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charts/chart26.xml" ContentType="application/vnd.openxmlformats-officedocument.drawingml.chart+xml"/>
  <Override PartName="/word/charts/style26.xml" ContentType="application/vnd.ms-office.chartstyle+xml"/>
  <Override PartName="/word/charts/colors26.xml" ContentType="application/vnd.ms-office.chartcolorstyle+xml"/>
  <Override PartName="/word/charts/chart27.xml" ContentType="application/vnd.openxmlformats-officedocument.drawingml.chart+xml"/>
  <Override PartName="/word/charts/style27.xml" ContentType="application/vnd.ms-office.chartstyle+xml"/>
  <Override PartName="/word/charts/colors27.xml" ContentType="application/vnd.ms-office.chartcolorstyle+xml"/>
  <Override PartName="/word/charts/chart28.xml" ContentType="application/vnd.openxmlformats-officedocument.drawingml.chart+xml"/>
  <Override PartName="/word/charts/style28.xml" ContentType="application/vnd.ms-office.chartstyle+xml"/>
  <Override PartName="/word/charts/colors28.xml" ContentType="application/vnd.ms-office.chartcolorstyle+xml"/>
  <Override PartName="/word/charts/chart29.xml" ContentType="application/vnd.openxmlformats-officedocument.drawingml.chart+xml"/>
  <Override PartName="/word/charts/style29.xml" ContentType="application/vnd.ms-office.chartstyle+xml"/>
  <Override PartName="/word/charts/colors29.xml" ContentType="application/vnd.ms-office.chartcolorstyle+xml"/>
  <Override PartName="/word/charts/chart30.xml" ContentType="application/vnd.openxmlformats-officedocument.drawingml.chart+xml"/>
  <Override PartName="/word/charts/style30.xml" ContentType="application/vnd.ms-office.chartstyle+xml"/>
  <Override PartName="/word/charts/colors30.xml" ContentType="application/vnd.ms-office.chartcolorstyle+xml"/>
  <Override PartName="/word/charts/chart31.xml" ContentType="application/vnd.openxmlformats-officedocument.drawingml.chart+xml"/>
  <Override PartName="/word/charts/style31.xml" ContentType="application/vnd.ms-office.chartstyle+xml"/>
  <Override PartName="/word/charts/colors31.xml" ContentType="application/vnd.ms-office.chartcolorstyle+xml"/>
  <Override PartName="/word/charts/chart32.xml" ContentType="application/vnd.openxmlformats-officedocument.drawingml.chart+xml"/>
  <Override PartName="/word/charts/style32.xml" ContentType="application/vnd.ms-office.chartstyle+xml"/>
  <Override PartName="/word/charts/colors32.xml" ContentType="application/vnd.ms-office.chartcolorstyle+xml"/>
  <Override PartName="/word/charts/chart33.xml" ContentType="application/vnd.openxmlformats-officedocument.drawingml.chart+xml"/>
  <Override PartName="/word/charts/style33.xml" ContentType="application/vnd.ms-office.chartstyle+xml"/>
  <Override PartName="/word/charts/colors33.xml" ContentType="application/vnd.ms-office.chartcolorstyle+xml"/>
  <Override PartName="/word/charts/chart34.xml" ContentType="application/vnd.openxmlformats-officedocument.drawingml.chart+xml"/>
  <Override PartName="/word/charts/style34.xml" ContentType="application/vnd.ms-office.chartstyle+xml"/>
  <Override PartName="/word/charts/colors34.xml" ContentType="application/vnd.ms-office.chartcolorstyle+xml"/>
  <Override PartName="/word/charts/chart35.xml" ContentType="application/vnd.openxmlformats-officedocument.drawingml.chart+xml"/>
  <Override PartName="/word/charts/style35.xml" ContentType="application/vnd.ms-office.chartstyle+xml"/>
  <Override PartName="/word/charts/colors35.xml" ContentType="application/vnd.ms-office.chartcolorstyle+xml"/>
  <Override PartName="/word/charts/chart36.xml" ContentType="application/vnd.openxmlformats-officedocument.drawingml.chart+xml"/>
  <Override PartName="/word/charts/style36.xml" ContentType="application/vnd.ms-office.chartstyle+xml"/>
  <Override PartName="/word/charts/colors36.xml" ContentType="application/vnd.ms-office.chartcolorstyle+xml"/>
  <Override PartName="/word/charts/chart37.xml" ContentType="application/vnd.openxmlformats-officedocument.drawingml.chart+xml"/>
  <Override PartName="/word/charts/style37.xml" ContentType="application/vnd.ms-office.chartstyle+xml"/>
  <Override PartName="/word/charts/colors37.xml" ContentType="application/vnd.ms-office.chartcolorstyle+xml"/>
  <Override PartName="/word/charts/chart38.xml" ContentType="application/vnd.openxmlformats-officedocument.drawingml.chart+xml"/>
  <Override PartName="/word/charts/style38.xml" ContentType="application/vnd.ms-office.chartstyle+xml"/>
  <Override PartName="/word/charts/colors38.xml" ContentType="application/vnd.ms-office.chartcolorstyle+xml"/>
  <Override PartName="/word/charts/chart39.xml" ContentType="application/vnd.openxmlformats-officedocument.drawingml.chart+xml"/>
  <Override PartName="/word/charts/style39.xml" ContentType="application/vnd.ms-office.chartstyle+xml"/>
  <Override PartName="/word/charts/colors39.xml" ContentType="application/vnd.ms-office.chartcolorstyle+xml"/>
  <Override PartName="/word/charts/chart40.xml" ContentType="application/vnd.openxmlformats-officedocument.drawingml.chart+xml"/>
  <Override PartName="/word/charts/style40.xml" ContentType="application/vnd.ms-office.chartstyle+xml"/>
  <Override PartName="/word/charts/colors40.xml" ContentType="application/vnd.ms-office.chartcolorstyle+xml"/>
  <Override PartName="/word/charts/chart41.xml" ContentType="application/vnd.openxmlformats-officedocument.drawingml.chart+xml"/>
  <Override PartName="/word/charts/style41.xml" ContentType="application/vnd.ms-office.chartstyle+xml"/>
  <Override PartName="/word/charts/colors41.xml" ContentType="application/vnd.ms-office.chartcolorstyle+xml"/>
  <Override PartName="/word/charts/chart42.xml" ContentType="application/vnd.openxmlformats-officedocument.drawingml.chart+xml"/>
  <Override PartName="/word/charts/style42.xml" ContentType="application/vnd.ms-office.chartstyle+xml"/>
  <Override PartName="/word/charts/colors42.xml" ContentType="application/vnd.ms-office.chartcolorstyle+xml"/>
  <Override PartName="/word/charts/chart43.xml" ContentType="application/vnd.openxmlformats-officedocument.drawingml.chart+xml"/>
  <Override PartName="/word/charts/style43.xml" ContentType="application/vnd.ms-office.chartstyle+xml"/>
  <Override PartName="/word/charts/colors43.xml" ContentType="application/vnd.ms-office.chartcolorstyle+xml"/>
  <Override PartName="/word/charts/chart44.xml" ContentType="application/vnd.openxmlformats-officedocument.drawingml.chart+xml"/>
  <Override PartName="/word/charts/style44.xml" ContentType="application/vnd.ms-office.chartstyle+xml"/>
  <Override PartName="/word/charts/colors44.xml" ContentType="application/vnd.ms-office.chartcolorstyle+xml"/>
  <Override PartName="/word/charts/chart45.xml" ContentType="application/vnd.openxmlformats-officedocument.drawingml.chart+xml"/>
  <Override PartName="/word/charts/style45.xml" ContentType="application/vnd.ms-office.chartstyle+xml"/>
  <Override PartName="/word/charts/colors45.xml" ContentType="application/vnd.ms-office.chartcolorstyle+xml"/>
  <Override PartName="/word/charts/chart46.xml" ContentType="application/vnd.openxmlformats-officedocument.drawingml.chart+xml"/>
  <Override PartName="/word/charts/style46.xml" ContentType="application/vnd.ms-office.chartstyle+xml"/>
  <Override PartName="/word/charts/colors46.xml" ContentType="application/vnd.ms-office.chartcolorstyle+xml"/>
  <Override PartName="/word/charts/chart47.xml" ContentType="application/vnd.openxmlformats-officedocument.drawingml.chart+xml"/>
  <Override PartName="/word/charts/style47.xml" ContentType="application/vnd.ms-office.chartstyle+xml"/>
  <Override PartName="/word/charts/colors47.xml" ContentType="application/vnd.ms-office.chartcolorstyle+xml"/>
  <Override PartName="/word/charts/chart48.xml" ContentType="application/vnd.openxmlformats-officedocument.drawingml.chart+xml"/>
  <Override PartName="/word/charts/style48.xml" ContentType="application/vnd.ms-office.chartstyle+xml"/>
  <Override PartName="/word/charts/colors48.xml" ContentType="application/vnd.ms-office.chartcolorstyle+xml"/>
  <Override PartName="/word/charts/chart49.xml" ContentType="application/vnd.openxmlformats-officedocument.drawingml.chart+xml"/>
  <Override PartName="/word/charts/style49.xml" ContentType="application/vnd.ms-office.chartstyle+xml"/>
  <Override PartName="/word/charts/colors49.xml" ContentType="application/vnd.ms-office.chartcolorstyle+xml"/>
  <Override PartName="/word/charts/chart50.xml" ContentType="application/vnd.openxmlformats-officedocument.drawingml.chart+xml"/>
  <Override PartName="/word/charts/style50.xml" ContentType="application/vnd.ms-office.chartstyle+xml"/>
  <Override PartName="/word/charts/colors50.xml" ContentType="application/vnd.ms-office.chartcolorstyle+xml"/>
  <Override PartName="/word/charts/chart51.xml" ContentType="application/vnd.openxmlformats-officedocument.drawingml.chart+xml"/>
  <Override PartName="/word/charts/style51.xml" ContentType="application/vnd.ms-office.chartstyle+xml"/>
  <Override PartName="/word/charts/colors51.xml" ContentType="application/vnd.ms-office.chartcolorstyle+xml"/>
  <Override PartName="/word/charts/chart52.xml" ContentType="application/vnd.openxmlformats-officedocument.drawingml.chart+xml"/>
  <Override PartName="/word/charts/style52.xml" ContentType="application/vnd.ms-office.chartstyle+xml"/>
  <Override PartName="/word/charts/colors52.xml" ContentType="application/vnd.ms-office.chartcolorstyle+xml"/>
  <Override PartName="/word/charts/chart53.xml" ContentType="application/vnd.openxmlformats-officedocument.drawingml.chart+xml"/>
  <Override PartName="/word/charts/style53.xml" ContentType="application/vnd.ms-office.chartstyle+xml"/>
  <Override PartName="/word/charts/colors53.xml" ContentType="application/vnd.ms-office.chartcolorstyle+xml"/>
  <Override PartName="/word/charts/chart54.xml" ContentType="application/vnd.openxmlformats-officedocument.drawingml.chart+xml"/>
  <Override PartName="/word/charts/style54.xml" ContentType="application/vnd.ms-office.chartstyle+xml"/>
  <Override PartName="/word/charts/colors54.xml" ContentType="application/vnd.ms-office.chartcolorstyle+xml"/>
  <Override PartName="/word/charts/chart55.xml" ContentType="application/vnd.openxmlformats-officedocument.drawingml.chart+xml"/>
  <Override PartName="/word/charts/style55.xml" ContentType="application/vnd.ms-office.chartstyle+xml"/>
  <Override PartName="/word/charts/colors55.xml" ContentType="application/vnd.ms-office.chartcolorstyle+xml"/>
  <Override PartName="/word/charts/chart56.xml" ContentType="application/vnd.openxmlformats-officedocument.drawingml.chart+xml"/>
  <Override PartName="/word/charts/chart57.xml" ContentType="application/vnd.openxmlformats-officedocument.drawingml.chart+xml"/>
  <Override PartName="/word/charts/chart58.xml" ContentType="application/vnd.openxmlformats-officedocument.drawingml.chart+xml"/>
  <Override PartName="/word/charts/chart59.xml" ContentType="application/vnd.openxmlformats-officedocument.drawingml.chart+xml"/>
  <Override PartName="/word/charts/chart60.xml" ContentType="application/vnd.openxmlformats-officedocument.drawingml.chart+xml"/>
  <Override PartName="/word/charts/chart61.xml" ContentType="application/vnd.openxmlformats-officedocument.drawingml.chart+xml"/>
  <Override PartName="/word/charts/chart62.xml" ContentType="application/vnd.openxmlformats-officedocument.drawingml.chart+xml"/>
  <Override PartName="/word/charts/style56.xml" ContentType="application/vnd.ms-office.chartstyle+xml"/>
  <Override PartName="/word/charts/colors56.xml" ContentType="application/vnd.ms-office.chartcolorstyle+xml"/>
  <Override PartName="/word/charts/chart63.xml" ContentType="application/vnd.openxmlformats-officedocument.drawingml.chart+xml"/>
  <Override PartName="/word/charts/style57.xml" ContentType="application/vnd.ms-office.chartstyle+xml"/>
  <Override PartName="/word/charts/colors57.xml" ContentType="application/vnd.ms-office.chartcolorstyle+xml"/>
  <Override PartName="/word/charts/chart64.xml" ContentType="application/vnd.openxmlformats-officedocument.drawingml.chart+xml"/>
  <Override PartName="/word/charts/style58.xml" ContentType="application/vnd.ms-office.chartstyle+xml"/>
  <Override PartName="/word/charts/colors58.xml" ContentType="application/vnd.ms-office.chartcolorstyle+xml"/>
  <Override PartName="/word/charts/chart65.xml" ContentType="application/vnd.openxmlformats-officedocument.drawingml.chart+xml"/>
  <Override PartName="/word/charts/style59.xml" ContentType="application/vnd.ms-office.chartstyle+xml"/>
  <Override PartName="/word/charts/colors59.xml" ContentType="application/vnd.ms-office.chartcolorstyle+xml"/>
  <Override PartName="/word/charts/chart66.xml" ContentType="application/vnd.openxmlformats-officedocument.drawingml.chart+xml"/>
  <Override PartName="/word/charts/style60.xml" ContentType="application/vnd.ms-office.chartstyle+xml"/>
  <Override PartName="/word/charts/colors60.xml" ContentType="application/vnd.ms-office.chartcolorstyle+xml"/>
  <Override PartName="/word/charts/chart67.xml" ContentType="application/vnd.openxmlformats-officedocument.drawingml.chart+xml"/>
  <Override PartName="/word/charts/style61.xml" ContentType="application/vnd.ms-office.chartstyle+xml"/>
  <Override PartName="/word/charts/colors61.xml" ContentType="application/vnd.ms-office.chartcolorstyle+xml"/>
  <Override PartName="/word/charts/chart68.xml" ContentType="application/vnd.openxmlformats-officedocument.drawingml.chart+xml"/>
  <Override PartName="/word/charts/style62.xml" ContentType="application/vnd.ms-office.chartstyle+xml"/>
  <Override PartName="/word/charts/colors62.xml" ContentType="application/vnd.ms-office.chartcolorstyle+xml"/>
  <Override PartName="/word/charts/chart69.xml" ContentType="application/vnd.openxmlformats-officedocument.drawingml.chart+xml"/>
  <Override PartName="/word/charts/style63.xml" ContentType="application/vnd.ms-office.chartstyle+xml"/>
  <Override PartName="/word/charts/colors63.xml" ContentType="application/vnd.ms-office.chartcolorstyle+xml"/>
  <Override PartName="/word/charts/chart70.xml" ContentType="application/vnd.openxmlformats-officedocument.drawingml.chart+xml"/>
  <Override PartName="/word/charts/style64.xml" ContentType="application/vnd.ms-office.chartstyle+xml"/>
  <Override PartName="/word/charts/colors64.xml" ContentType="application/vnd.ms-office.chartcolorstyle+xml"/>
  <Override PartName="/word/charts/chart71.xml" ContentType="application/vnd.openxmlformats-officedocument.drawingml.chart+xml"/>
  <Override PartName="/word/charts/style65.xml" ContentType="application/vnd.ms-office.chartstyle+xml"/>
  <Override PartName="/word/charts/colors65.xml" ContentType="application/vnd.ms-office.chartcolorstyle+xml"/>
  <Override PartName="/word/charts/chart72.xml" ContentType="application/vnd.openxmlformats-officedocument.drawingml.chart+xml"/>
  <Override PartName="/word/charts/style66.xml" ContentType="application/vnd.ms-office.chartstyle+xml"/>
  <Override PartName="/word/charts/colors66.xml" ContentType="application/vnd.ms-office.chartcolorstyle+xml"/>
  <Override PartName="/word/charts/chart73.xml" ContentType="application/vnd.openxmlformats-officedocument.drawingml.chart+xml"/>
  <Override PartName="/word/charts/style67.xml" ContentType="application/vnd.ms-office.chartstyle+xml"/>
  <Override PartName="/word/charts/colors67.xml" ContentType="application/vnd.ms-office.chartcolorstyle+xml"/>
  <Override PartName="/word/charts/chart74.xml" ContentType="application/vnd.openxmlformats-officedocument.drawingml.chart+xml"/>
  <Override PartName="/word/charts/style68.xml" ContentType="application/vnd.ms-office.chartstyle+xml"/>
  <Override PartName="/word/charts/colors68.xml" ContentType="application/vnd.ms-office.chartcolorstyle+xml"/>
  <Override PartName="/word/charts/chart75.xml" ContentType="application/vnd.openxmlformats-officedocument.drawingml.chart+xml"/>
  <Override PartName="/word/charts/style69.xml" ContentType="application/vnd.ms-office.chartstyle+xml"/>
  <Override PartName="/word/charts/colors69.xml" ContentType="application/vnd.ms-office.chartcolorstyle+xml"/>
  <Override PartName="/word/charts/chart76.xml" ContentType="application/vnd.openxmlformats-officedocument.drawingml.chart+xml"/>
  <Override PartName="/word/charts/style70.xml" ContentType="application/vnd.ms-office.chartstyle+xml"/>
  <Override PartName="/word/charts/colors70.xml" ContentType="application/vnd.ms-office.chartcolorstyle+xml"/>
  <Override PartName="/word/charts/chart77.xml" ContentType="application/vnd.openxmlformats-officedocument.drawingml.chart+xml"/>
  <Override PartName="/word/charts/chart78.xml" ContentType="application/vnd.openxmlformats-officedocument.drawingml.chart+xml"/>
  <Override PartName="/word/charts/chart79.xml" ContentType="application/vnd.openxmlformats-officedocument.drawingml.chart+xml"/>
  <Override PartName="/word/charts/chart80.xml" ContentType="application/vnd.openxmlformats-officedocument.drawingml.chart+xml"/>
  <Override PartName="/word/charts/chart81.xml" ContentType="application/vnd.openxmlformats-officedocument.drawingml.chart+xml"/>
  <Override PartName="/word/charts/style71.xml" ContentType="application/vnd.ms-office.chartstyle+xml"/>
  <Override PartName="/word/charts/colors71.xml" ContentType="application/vnd.ms-office.chartcolorstyle+xml"/>
  <Override PartName="/word/charts/chart82.xml" ContentType="application/vnd.openxmlformats-officedocument.drawingml.chart+xml"/>
  <Override PartName="/word/charts/chart83.xml" ContentType="application/vnd.openxmlformats-officedocument.drawingml.chart+xml"/>
  <Override PartName="/word/charts/chart84.xml" ContentType="application/vnd.openxmlformats-officedocument.drawingml.chart+xml"/>
  <Override PartName="/word/charts/chart85.xml" ContentType="application/vnd.openxmlformats-officedocument.drawingml.chart+xml"/>
  <Override PartName="/word/charts/chart86.xml" ContentType="application/vnd.openxmlformats-officedocument.drawingml.chart+xml"/>
  <Override PartName="/word/charts/chart87.xml" ContentType="application/vnd.openxmlformats-officedocument.drawingml.chart+xml"/>
  <Override PartName="/word/charts/chart88.xml" ContentType="application/vnd.openxmlformats-officedocument.drawingml.chart+xml"/>
  <Override PartName="/word/charts/chart89.xml" ContentType="application/vnd.openxmlformats-officedocument.drawingml.chart+xml"/>
  <Override PartName="/word/charts/style72.xml" ContentType="application/vnd.ms-office.chartstyle+xml"/>
  <Override PartName="/word/charts/colors72.xml" ContentType="application/vnd.ms-office.chartcolorstyle+xml"/>
  <Override PartName="/word/charts/chart90.xml" ContentType="application/vnd.openxmlformats-officedocument.drawingml.chart+xml"/>
  <Override PartName="/word/charts/chart91.xml" ContentType="application/vnd.openxmlformats-officedocument.drawingml.chart+xml"/>
  <Override PartName="/word/charts/chart92.xml" ContentType="application/vnd.openxmlformats-officedocument.drawingml.chart+xml"/>
  <Override PartName="/word/charts/chart93.xml" ContentType="application/vnd.openxmlformats-officedocument.drawingml.chart+xml"/>
  <Override PartName="/word/charts/chart94.xml" ContentType="application/vnd.openxmlformats-officedocument.drawingml.chart+xml"/>
  <Override PartName="/word/charts/chart95.xml" ContentType="application/vnd.openxmlformats-officedocument.drawingml.chart+xml"/>
  <Override PartName="/word/charts/chart96.xml" ContentType="application/vnd.openxmlformats-officedocument.drawingml.chart+xml"/>
  <Override PartName="/word/charts/chart97.xml" ContentType="application/vnd.openxmlformats-officedocument.drawingml.chart+xml"/>
  <Override PartName="/word/charts/chart98.xml" ContentType="application/vnd.openxmlformats-officedocument.drawingml.chart+xml"/>
  <Override PartName="/word/charts/chart99.xml" ContentType="application/vnd.openxmlformats-officedocument.drawingml.chart+xml"/>
  <Override PartName="/word/charts/chart100.xml" ContentType="application/vnd.openxmlformats-officedocument.drawingml.chart+xml"/>
  <Override PartName="/word/charts/chart101.xml" ContentType="application/vnd.openxmlformats-officedocument.drawingml.chart+xml"/>
  <Override PartName="/word/charts/chart102.xml" ContentType="application/vnd.openxmlformats-officedocument.drawingml.chart+xml"/>
  <Override PartName="/word/charts/chart103.xml" ContentType="application/vnd.openxmlformats-officedocument.drawingml.chart+xml"/>
  <Override PartName="/word/charts/chart104.xml" ContentType="application/vnd.openxmlformats-officedocument.drawingml.chart+xml"/>
  <Override PartName="/word/charts/chart105.xml" ContentType="application/vnd.openxmlformats-officedocument.drawingml.chart+xml"/>
  <Override PartName="/word/charts/chart106.xml" ContentType="application/vnd.openxmlformats-officedocument.drawingml.chart+xml"/>
  <Override PartName="/word/charts/chart107.xml" ContentType="application/vnd.openxmlformats-officedocument.drawingml.chart+xml"/>
  <Override PartName="/word/charts/chart108.xml" ContentType="application/vnd.openxmlformats-officedocument.drawingml.chart+xml"/>
  <Override PartName="/word/charts/chart109.xml" ContentType="application/vnd.openxmlformats-officedocument.drawingml.chart+xml"/>
  <Override PartName="/word/charts/chart110.xml" ContentType="application/vnd.openxmlformats-officedocument.drawingml.chart+xml"/>
  <Override PartName="/word/charts/chart111.xml" ContentType="application/vnd.openxmlformats-officedocument.drawingml.chart+xml"/>
  <Override PartName="/word/charts/chart112.xml" ContentType="application/vnd.openxmlformats-officedocument.drawingml.chart+xml"/>
  <Override PartName="/word/charts/chart113.xml" ContentType="application/vnd.openxmlformats-officedocument.drawingml.chart+xml"/>
  <Override PartName="/word/charts/chart114.xml" ContentType="application/vnd.openxmlformats-officedocument.drawingml.chart+xml"/>
  <Override PartName="/word/charts/chart115.xml" ContentType="application/vnd.openxmlformats-officedocument.drawingml.chart+xml"/>
  <Override PartName="/word/charts/chart116.xml" ContentType="application/vnd.openxmlformats-officedocument.drawingml.chart+xml"/>
  <Override PartName="/word/charts/chart117.xml" ContentType="application/vnd.openxmlformats-officedocument.drawingml.chart+xml"/>
  <Override PartName="/word/charts/chart118.xml" ContentType="application/vnd.openxmlformats-officedocument.drawingml.chart+xml"/>
  <Override PartName="/word/charts/chart119.xml" ContentType="application/vnd.openxmlformats-officedocument.drawingml.chart+xml"/>
  <Override PartName="/word/charts/chart120.xml" ContentType="application/vnd.openxmlformats-officedocument.drawingml.chart+xml"/>
  <Override PartName="/word/charts/chart121.xml" ContentType="application/vnd.openxmlformats-officedocument.drawingml.chart+xml"/>
  <Override PartName="/word/charts/chart122.xml" ContentType="application/vnd.openxmlformats-officedocument.drawingml.chart+xml"/>
  <Override PartName="/word/charts/chart123.xml" ContentType="application/vnd.openxmlformats-officedocument.drawingml.chart+xml"/>
  <Override PartName="/word/charts/chart124.xml" ContentType="application/vnd.openxmlformats-officedocument.drawingml.chart+xml"/>
  <Override PartName="/word/charts/chart125.xml" ContentType="application/vnd.openxmlformats-officedocument.drawingml.chart+xml"/>
  <Override PartName="/word/charts/chart126.xml" ContentType="application/vnd.openxmlformats-officedocument.drawingml.chart+xml"/>
  <Override PartName="/word/charts/chart127.xml" ContentType="application/vnd.openxmlformats-officedocument.drawingml.chart+xml"/>
  <Override PartName="/word/charts/chart128.xml" ContentType="application/vnd.openxmlformats-officedocument.drawingml.chart+xml"/>
  <Override PartName="/word/charts/chart129.xml" ContentType="application/vnd.openxmlformats-officedocument.drawingml.chart+xml"/>
  <Override PartName="/word/charts/chart130.xml" ContentType="application/vnd.openxmlformats-officedocument.drawingml.chart+xml"/>
  <Override PartName="/word/charts/chart131.xml" ContentType="application/vnd.openxmlformats-officedocument.drawingml.chart+xml"/>
  <Override PartName="/word/charts/chart132.xml" ContentType="application/vnd.openxmlformats-officedocument.drawingml.chart+xml"/>
  <Override PartName="/word/charts/chart133.xml" ContentType="application/vnd.openxmlformats-officedocument.drawingml.chart+xml"/>
  <Override PartName="/word/charts/chart134.xml" ContentType="application/vnd.openxmlformats-officedocument.drawingml.chart+xml"/>
  <Override PartName="/word/charts/chart135.xml" ContentType="application/vnd.openxmlformats-officedocument.drawingml.chart+xml"/>
  <Override PartName="/word/charts/chart136.xml" ContentType="application/vnd.openxmlformats-officedocument.drawingml.chart+xml"/>
  <Override PartName="/word/charts/chart137.xml" ContentType="application/vnd.openxmlformats-officedocument.drawingml.chart+xml"/>
  <Override PartName="/word/charts/chart138.xml" ContentType="application/vnd.openxmlformats-officedocument.drawingml.chart+xml"/>
  <Override PartName="/word/charts/chart139.xml" ContentType="application/vnd.openxmlformats-officedocument.drawingml.chart+xml"/>
  <Override PartName="/word/charts/chart140.xml" ContentType="application/vnd.openxmlformats-officedocument.drawingml.chart+xml"/>
  <Override PartName="/word/charts/chart141.xml" ContentType="application/vnd.openxmlformats-officedocument.drawingml.chart+xml"/>
  <Override PartName="/word/charts/chart142.xml" ContentType="application/vnd.openxmlformats-officedocument.drawingml.chart+xml"/>
  <Override PartName="/word/charts/chart143.xml" ContentType="application/vnd.openxmlformats-officedocument.drawingml.chart+xml"/>
  <Override PartName="/word/charts/chart144.xml" ContentType="application/vnd.openxmlformats-officedocument.drawingml.chart+xml"/>
  <Override PartName="/word/charts/chart145.xml" ContentType="application/vnd.openxmlformats-officedocument.drawingml.chart+xml"/>
  <Override PartName="/word/charts/chart146.xml" ContentType="application/vnd.openxmlformats-officedocument.drawingml.chart+xml"/>
  <Override PartName="/word/charts/chart147.xml" ContentType="application/vnd.openxmlformats-officedocument.drawingml.chart+xml"/>
  <Override PartName="/word/charts/chart148.xml" ContentType="application/vnd.openxmlformats-officedocument.drawingml.chart+xml"/>
  <Override PartName="/word/charts/chart149.xml" ContentType="application/vnd.openxmlformats-officedocument.drawingml.chart+xml"/>
  <Override PartName="/word/charts/chart150.xml" ContentType="application/vnd.openxmlformats-officedocument.drawingml.chart+xml"/>
  <Override PartName="/word/charts/chart151.xml" ContentType="application/vnd.openxmlformats-officedocument.drawingml.chart+xml"/>
  <Override PartName="/word/charts/chart152.xml" ContentType="application/vnd.openxmlformats-officedocument.drawingml.chart+xml"/>
  <Override PartName="/word/charts/chart153.xml" ContentType="application/vnd.openxmlformats-officedocument.drawingml.chart+xml"/>
  <Override PartName="/word/charts/chart154.xml" ContentType="application/vnd.openxmlformats-officedocument.drawingml.chart+xml"/>
  <Override PartName="/word/charts/chart155.xml" ContentType="application/vnd.openxmlformats-officedocument.drawingml.chart+xml"/>
  <Override PartName="/word/charts/chart156.xml" ContentType="application/vnd.openxmlformats-officedocument.drawingml.chart+xml"/>
  <Override PartName="/word/charts/chart157.xml" ContentType="application/vnd.openxmlformats-officedocument.drawingml.chart+xml"/>
  <Override PartName="/word/charts/chart158.xml" ContentType="application/vnd.openxmlformats-officedocument.drawingml.chart+xml"/>
  <Override PartName="/word/charts/chart159.xml" ContentType="application/vnd.openxmlformats-officedocument.drawingml.chart+xml"/>
  <Override PartName="/word/charts/chart160.xml" ContentType="application/vnd.openxmlformats-officedocument.drawingml.chart+xml"/>
  <Override PartName="/word/charts/chart161.xml" ContentType="application/vnd.openxmlformats-officedocument.drawingml.chart+xml"/>
  <Override PartName="/word/charts/chart162.xml" ContentType="application/vnd.openxmlformats-officedocument.drawingml.chart+xml"/>
  <Override PartName="/word/charts/chart163.xml" ContentType="application/vnd.openxmlformats-officedocument.drawingml.chart+xml"/>
  <Override PartName="/word/charts/chart164.xml" ContentType="application/vnd.openxmlformats-officedocument.drawingml.chart+xml"/>
  <Override PartName="/word/charts/chart165.xml" ContentType="application/vnd.openxmlformats-officedocument.drawingml.chart+xml"/>
  <Override PartName="/word/charts/chart166.xml" ContentType="application/vnd.openxmlformats-officedocument.drawingml.chart+xml"/>
  <Override PartName="/word/charts/chart167.xml" ContentType="application/vnd.openxmlformats-officedocument.drawingml.chart+xml"/>
  <Override PartName="/word/charts/chart168.xml" ContentType="application/vnd.openxmlformats-officedocument.drawingml.chart+xml"/>
  <Override PartName="/word/charts/chart169.xml" ContentType="application/vnd.openxmlformats-officedocument.drawingml.chart+xml"/>
  <Override PartName="/word/charts/chart170.xml" ContentType="application/vnd.openxmlformats-officedocument.drawingml.chart+xml"/>
  <Override PartName="/word/charts/chart171.xml" ContentType="application/vnd.openxmlformats-officedocument.drawingml.chart+xml"/>
  <Override PartName="/word/charts/chart172.xml" ContentType="application/vnd.openxmlformats-officedocument.drawingml.chart+xml"/>
  <Override PartName="/word/charts/chart173.xml" ContentType="application/vnd.openxmlformats-officedocument.drawingml.chart+xml"/>
  <Override PartName="/word/charts/chart174.xml" ContentType="application/vnd.openxmlformats-officedocument.drawingml.chart+xml"/>
  <Override PartName="/word/charts/chart175.xml" ContentType="application/vnd.openxmlformats-officedocument.drawingml.chart+xml"/>
  <Override PartName="/word/charts/chart176.xml" ContentType="application/vnd.openxmlformats-officedocument.drawingml.chart+xml"/>
  <Override PartName="/word/charts/chart177.xml" ContentType="application/vnd.openxmlformats-officedocument.drawingml.chart+xml"/>
  <Override PartName="/word/charts/chart178.xml" ContentType="application/vnd.openxmlformats-officedocument.drawingml.chart+xml"/>
  <Override PartName="/word/charts/chart179.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2F47296" w14:textId="77777777" w:rsidR="00F6252B" w:rsidRPr="00F6252B" w:rsidRDefault="00F6252B" w:rsidP="00F6252B">
      <w:pPr>
        <w:bidi/>
        <w:spacing w:after="0" w:line="240" w:lineRule="auto"/>
        <w:jc w:val="center"/>
        <w:rPr>
          <w:rFonts w:cs="B Titr"/>
          <w:szCs w:val="22"/>
          <w:rtl/>
          <w:lang w:bidi="fa-IR"/>
        </w:rPr>
      </w:pPr>
      <w:bookmarkStart w:id="0" w:name="_GoBack"/>
      <w:bookmarkEnd w:id="0"/>
      <w:r w:rsidRPr="00F6252B">
        <w:rPr>
          <w:rFonts w:cs="B Titr" w:hint="cs"/>
          <w:szCs w:val="22"/>
          <w:rtl/>
          <w:lang w:bidi="fa-IR"/>
        </w:rPr>
        <w:t>بسمه</w:t>
      </w:r>
      <w:r w:rsidRPr="00F6252B">
        <w:rPr>
          <w:rFonts w:cs="B Titr"/>
          <w:szCs w:val="22"/>
          <w:rtl/>
          <w:lang w:bidi="fa-IR"/>
        </w:rPr>
        <w:t xml:space="preserve"> </w:t>
      </w:r>
      <w:r w:rsidRPr="00F6252B">
        <w:rPr>
          <w:rFonts w:cs="B Titr" w:hint="cs"/>
          <w:szCs w:val="22"/>
          <w:rtl/>
          <w:lang w:bidi="fa-IR"/>
        </w:rPr>
        <w:t>تعالی</w:t>
      </w:r>
    </w:p>
    <w:p w14:paraId="06DCC501" w14:textId="77777777" w:rsidR="00F6252B" w:rsidRPr="00F6252B" w:rsidRDefault="00F6252B" w:rsidP="00F6252B">
      <w:pPr>
        <w:bidi/>
        <w:spacing w:after="0" w:line="240" w:lineRule="auto"/>
        <w:jc w:val="center"/>
        <w:rPr>
          <w:rFonts w:cs="B Titr"/>
          <w:szCs w:val="22"/>
          <w:rtl/>
          <w:lang w:bidi="fa-IR"/>
        </w:rPr>
      </w:pPr>
    </w:p>
    <w:p w14:paraId="5E7E690A" w14:textId="77777777" w:rsidR="00F6252B" w:rsidRPr="00F6252B" w:rsidRDefault="00F6252B" w:rsidP="00F6252B">
      <w:pPr>
        <w:bidi/>
        <w:spacing w:after="0" w:line="240" w:lineRule="auto"/>
        <w:jc w:val="center"/>
        <w:rPr>
          <w:rFonts w:cs="B Titr"/>
          <w:szCs w:val="22"/>
          <w:rtl/>
          <w:lang w:bidi="fa-IR"/>
        </w:rPr>
      </w:pPr>
    </w:p>
    <w:p w14:paraId="32908EE2" w14:textId="77777777" w:rsidR="00F6252B" w:rsidRPr="00F6252B" w:rsidRDefault="00F6252B" w:rsidP="00F6252B">
      <w:pPr>
        <w:bidi/>
        <w:spacing w:after="0" w:line="240" w:lineRule="auto"/>
        <w:jc w:val="center"/>
        <w:rPr>
          <w:rFonts w:cs="B Titr"/>
          <w:szCs w:val="22"/>
          <w:rtl/>
          <w:lang w:bidi="fa-IR"/>
        </w:rPr>
      </w:pPr>
    </w:p>
    <w:p w14:paraId="6EC63D4E" w14:textId="77777777" w:rsidR="00F6252B" w:rsidRPr="00F6252B" w:rsidRDefault="00F6252B" w:rsidP="00F6252B">
      <w:pPr>
        <w:bidi/>
        <w:spacing w:after="0" w:line="240" w:lineRule="auto"/>
        <w:jc w:val="center"/>
        <w:rPr>
          <w:rFonts w:cs="B Titr"/>
          <w:szCs w:val="22"/>
          <w:rtl/>
          <w:lang w:bidi="fa-IR"/>
        </w:rPr>
      </w:pPr>
    </w:p>
    <w:p w14:paraId="462AC4EF" w14:textId="77777777" w:rsidR="00F6252B" w:rsidRPr="00F6252B" w:rsidRDefault="00F6252B" w:rsidP="00F6252B">
      <w:pPr>
        <w:bidi/>
        <w:spacing w:after="0" w:line="240" w:lineRule="auto"/>
        <w:jc w:val="center"/>
        <w:rPr>
          <w:rFonts w:cs="B Titr"/>
          <w:szCs w:val="22"/>
          <w:rtl/>
          <w:lang w:bidi="fa-IR"/>
        </w:rPr>
      </w:pPr>
    </w:p>
    <w:p w14:paraId="71D1D85E" w14:textId="77777777" w:rsidR="00F6252B" w:rsidRPr="00F6252B" w:rsidRDefault="00F6252B" w:rsidP="00F6252B">
      <w:pPr>
        <w:bidi/>
        <w:spacing w:after="0" w:line="240" w:lineRule="auto"/>
        <w:jc w:val="center"/>
        <w:rPr>
          <w:rFonts w:cs="B Titr"/>
          <w:b/>
          <w:bCs/>
          <w:sz w:val="28"/>
          <w:rtl/>
          <w:lang w:bidi="fa-IR"/>
        </w:rPr>
      </w:pPr>
      <w:r w:rsidRPr="00F6252B">
        <w:rPr>
          <w:rFonts w:cs="B Titr" w:hint="cs"/>
          <w:b/>
          <w:bCs/>
          <w:sz w:val="28"/>
          <w:rtl/>
          <w:lang w:bidi="fa-IR"/>
        </w:rPr>
        <w:t>مشاوره و راهنمایی تدوین</w:t>
      </w:r>
      <w:r w:rsidRPr="00F6252B">
        <w:rPr>
          <w:rFonts w:cs="B Titr"/>
          <w:b/>
          <w:bCs/>
          <w:sz w:val="28"/>
          <w:rtl/>
          <w:lang w:bidi="fa-IR"/>
        </w:rPr>
        <w:t xml:space="preserve"> </w:t>
      </w:r>
      <w:r w:rsidRPr="00F6252B">
        <w:rPr>
          <w:rFonts w:cs="B Titr" w:hint="cs"/>
          <w:b/>
          <w:bCs/>
          <w:sz w:val="28"/>
          <w:rtl/>
          <w:lang w:bidi="fa-IR"/>
        </w:rPr>
        <w:t>برنامه</w:t>
      </w:r>
      <w:r w:rsidRPr="00F6252B">
        <w:rPr>
          <w:rFonts w:cs="B Titr"/>
          <w:b/>
          <w:bCs/>
          <w:sz w:val="28"/>
          <w:rtl/>
          <w:lang w:bidi="fa-IR"/>
        </w:rPr>
        <w:t xml:space="preserve"> </w:t>
      </w:r>
      <w:r w:rsidRPr="00F6252B">
        <w:rPr>
          <w:rFonts w:cs="B Titr" w:hint="cs"/>
          <w:b/>
          <w:bCs/>
          <w:sz w:val="28"/>
          <w:rtl/>
          <w:lang w:bidi="fa-IR"/>
        </w:rPr>
        <w:t>جامع</w:t>
      </w:r>
      <w:r w:rsidRPr="00F6252B">
        <w:rPr>
          <w:rFonts w:cs="B Titr"/>
          <w:b/>
          <w:bCs/>
          <w:sz w:val="28"/>
          <w:rtl/>
          <w:lang w:bidi="fa-IR"/>
        </w:rPr>
        <w:t xml:space="preserve"> </w:t>
      </w:r>
      <w:r w:rsidRPr="00F6252B">
        <w:rPr>
          <w:rFonts w:cs="B Titr" w:hint="cs"/>
          <w:b/>
          <w:bCs/>
          <w:sz w:val="28"/>
          <w:rtl/>
          <w:lang w:bidi="fa-IR"/>
        </w:rPr>
        <w:t>سلامت</w:t>
      </w:r>
      <w:r w:rsidRPr="00F6252B">
        <w:rPr>
          <w:rFonts w:cs="B Titr"/>
          <w:b/>
          <w:bCs/>
          <w:sz w:val="28"/>
          <w:rtl/>
          <w:lang w:bidi="fa-IR"/>
        </w:rPr>
        <w:t xml:space="preserve"> </w:t>
      </w:r>
      <w:r w:rsidRPr="00F6252B">
        <w:rPr>
          <w:rFonts w:cs="B Titr" w:hint="cs"/>
          <w:b/>
          <w:bCs/>
          <w:sz w:val="28"/>
          <w:rtl/>
          <w:lang w:bidi="fa-IR"/>
        </w:rPr>
        <w:t>استان</w:t>
      </w:r>
    </w:p>
    <w:p w14:paraId="1A667C4C" w14:textId="77777777" w:rsidR="00F6252B" w:rsidRPr="00F6252B" w:rsidRDefault="00F6252B" w:rsidP="00F6252B">
      <w:pPr>
        <w:bidi/>
        <w:spacing w:after="0" w:line="240" w:lineRule="auto"/>
        <w:jc w:val="center"/>
        <w:rPr>
          <w:rFonts w:cs="B Titr"/>
          <w:b/>
          <w:bCs/>
          <w:sz w:val="28"/>
          <w:rtl/>
          <w:lang w:bidi="fa-IR"/>
        </w:rPr>
      </w:pPr>
      <w:r w:rsidRPr="00F6252B">
        <w:rPr>
          <w:rFonts w:cs="B Titr" w:hint="cs"/>
          <w:b/>
          <w:bCs/>
          <w:sz w:val="28"/>
          <w:rtl/>
          <w:lang w:bidi="fa-IR"/>
        </w:rPr>
        <w:t>برنامه</w:t>
      </w:r>
      <w:r w:rsidRPr="00F6252B">
        <w:rPr>
          <w:rFonts w:cs="B Titr"/>
          <w:b/>
          <w:bCs/>
          <w:sz w:val="28"/>
          <w:rtl/>
          <w:lang w:bidi="fa-IR"/>
        </w:rPr>
        <w:t xml:space="preserve"> </w:t>
      </w:r>
      <w:r w:rsidRPr="00F6252B">
        <w:rPr>
          <w:rFonts w:cs="B Titr" w:hint="cs"/>
          <w:b/>
          <w:bCs/>
          <w:sz w:val="28"/>
          <w:rtl/>
          <w:lang w:bidi="fa-IR"/>
        </w:rPr>
        <w:t>مشترک</w:t>
      </w:r>
      <w:r w:rsidRPr="00F6252B">
        <w:rPr>
          <w:rFonts w:cs="B Titr"/>
          <w:b/>
          <w:bCs/>
          <w:sz w:val="28"/>
          <w:rtl/>
          <w:lang w:bidi="fa-IR"/>
        </w:rPr>
        <w:t xml:space="preserve"> </w:t>
      </w:r>
      <w:r w:rsidRPr="00F6252B">
        <w:rPr>
          <w:rFonts w:cs="B Titr" w:hint="cs"/>
          <w:b/>
          <w:bCs/>
          <w:sz w:val="28"/>
          <w:rtl/>
          <w:lang w:bidi="fa-IR"/>
        </w:rPr>
        <w:t>معاونت</w:t>
      </w:r>
      <w:r w:rsidRPr="00F6252B">
        <w:rPr>
          <w:rFonts w:cs="B Titr"/>
          <w:b/>
          <w:bCs/>
          <w:sz w:val="28"/>
          <w:rtl/>
          <w:lang w:bidi="fa-IR"/>
        </w:rPr>
        <w:t xml:space="preserve"> </w:t>
      </w:r>
      <w:r w:rsidRPr="00F6252B">
        <w:rPr>
          <w:rFonts w:cs="B Titr" w:hint="cs"/>
          <w:b/>
          <w:bCs/>
          <w:sz w:val="28"/>
          <w:rtl/>
          <w:lang w:bidi="fa-IR"/>
        </w:rPr>
        <w:t>اجتماعی</w:t>
      </w:r>
      <w:r w:rsidRPr="00F6252B">
        <w:rPr>
          <w:rFonts w:cs="B Titr"/>
          <w:b/>
          <w:bCs/>
          <w:sz w:val="28"/>
          <w:rtl/>
          <w:lang w:bidi="fa-IR"/>
        </w:rPr>
        <w:t xml:space="preserve"> </w:t>
      </w:r>
      <w:r w:rsidRPr="00F6252B">
        <w:rPr>
          <w:rFonts w:cs="B Titr" w:hint="cs"/>
          <w:b/>
          <w:bCs/>
          <w:sz w:val="28"/>
          <w:rtl/>
          <w:lang w:bidi="fa-IR"/>
        </w:rPr>
        <w:t>و</w:t>
      </w:r>
      <w:r w:rsidRPr="00F6252B">
        <w:rPr>
          <w:rFonts w:cs="B Titr"/>
          <w:b/>
          <w:bCs/>
          <w:sz w:val="28"/>
          <w:rtl/>
          <w:lang w:bidi="fa-IR"/>
        </w:rPr>
        <w:t xml:space="preserve"> </w:t>
      </w:r>
      <w:r w:rsidRPr="00F6252B">
        <w:rPr>
          <w:rFonts w:cs="B Titr" w:hint="cs"/>
          <w:b/>
          <w:bCs/>
          <w:sz w:val="28"/>
          <w:rtl/>
          <w:lang w:bidi="fa-IR"/>
        </w:rPr>
        <w:t>موسسه</w:t>
      </w:r>
      <w:r w:rsidRPr="00F6252B">
        <w:rPr>
          <w:rFonts w:cs="B Titr"/>
          <w:b/>
          <w:bCs/>
          <w:sz w:val="28"/>
          <w:rtl/>
          <w:lang w:bidi="fa-IR"/>
        </w:rPr>
        <w:t xml:space="preserve"> </w:t>
      </w:r>
      <w:r w:rsidRPr="00F6252B">
        <w:rPr>
          <w:rFonts w:cs="B Titr" w:hint="cs"/>
          <w:b/>
          <w:bCs/>
          <w:sz w:val="28"/>
          <w:rtl/>
          <w:lang w:bidi="fa-IR"/>
        </w:rPr>
        <w:t>ملی</w:t>
      </w:r>
      <w:r w:rsidRPr="00F6252B">
        <w:rPr>
          <w:rFonts w:cs="B Titr"/>
          <w:b/>
          <w:bCs/>
          <w:sz w:val="28"/>
          <w:rtl/>
          <w:lang w:bidi="fa-IR"/>
        </w:rPr>
        <w:t xml:space="preserve"> </w:t>
      </w:r>
      <w:r w:rsidRPr="00F6252B">
        <w:rPr>
          <w:rFonts w:cs="B Titr" w:hint="cs"/>
          <w:b/>
          <w:bCs/>
          <w:sz w:val="28"/>
          <w:rtl/>
          <w:lang w:bidi="fa-IR"/>
        </w:rPr>
        <w:t>تحقیقات</w:t>
      </w:r>
      <w:r w:rsidRPr="00F6252B">
        <w:rPr>
          <w:rFonts w:cs="B Titr"/>
          <w:b/>
          <w:bCs/>
          <w:sz w:val="28"/>
          <w:rtl/>
          <w:lang w:bidi="fa-IR"/>
        </w:rPr>
        <w:t xml:space="preserve"> </w:t>
      </w:r>
      <w:r w:rsidRPr="00F6252B">
        <w:rPr>
          <w:rFonts w:cs="B Titr" w:hint="cs"/>
          <w:b/>
          <w:bCs/>
          <w:sz w:val="28"/>
          <w:rtl/>
          <w:lang w:bidi="fa-IR"/>
        </w:rPr>
        <w:t xml:space="preserve">سلامت جمهوری اسلامی ایران </w:t>
      </w:r>
    </w:p>
    <w:p w14:paraId="68BB23AF" w14:textId="77777777" w:rsidR="00F6252B" w:rsidRPr="00F6252B" w:rsidRDefault="00F6252B" w:rsidP="00F6252B">
      <w:pPr>
        <w:bidi/>
        <w:spacing w:after="0" w:line="240" w:lineRule="auto"/>
        <w:jc w:val="center"/>
        <w:rPr>
          <w:rFonts w:cs="B Titr"/>
          <w:b/>
          <w:bCs/>
          <w:sz w:val="28"/>
          <w:rtl/>
          <w:lang w:bidi="fa-IR"/>
        </w:rPr>
      </w:pPr>
      <w:r w:rsidRPr="00F6252B">
        <w:rPr>
          <w:rFonts w:cs="B Titr" w:hint="cs"/>
          <w:b/>
          <w:bCs/>
          <w:sz w:val="28"/>
          <w:rtl/>
          <w:lang w:bidi="fa-IR"/>
        </w:rPr>
        <w:t xml:space="preserve">1396 </w:t>
      </w:r>
    </w:p>
    <w:p w14:paraId="6E54D3A0" w14:textId="77777777" w:rsidR="00F6252B" w:rsidRPr="00F6252B" w:rsidRDefault="00F6252B" w:rsidP="00F6252B">
      <w:pPr>
        <w:bidi/>
        <w:spacing w:after="0" w:line="240" w:lineRule="auto"/>
        <w:jc w:val="center"/>
        <w:rPr>
          <w:rFonts w:cs="B Titr"/>
          <w:b/>
          <w:bCs/>
          <w:sz w:val="28"/>
          <w:rtl/>
          <w:lang w:bidi="fa-IR"/>
        </w:rPr>
      </w:pPr>
    </w:p>
    <w:p w14:paraId="4747A646" w14:textId="77777777" w:rsidR="00F6252B" w:rsidRPr="00F6252B" w:rsidRDefault="00F6252B" w:rsidP="00F6252B">
      <w:pPr>
        <w:bidi/>
        <w:spacing w:after="0" w:line="240" w:lineRule="auto"/>
        <w:jc w:val="center"/>
        <w:rPr>
          <w:rFonts w:cs="B Titr"/>
          <w:b/>
          <w:bCs/>
          <w:sz w:val="28"/>
          <w:rtl/>
          <w:lang w:bidi="fa-IR"/>
        </w:rPr>
      </w:pPr>
    </w:p>
    <w:p w14:paraId="22C29CBB" w14:textId="77777777" w:rsidR="00F6252B" w:rsidRPr="00F6252B" w:rsidRDefault="00F6252B" w:rsidP="00F6252B">
      <w:pPr>
        <w:bidi/>
        <w:spacing w:after="0" w:line="240" w:lineRule="auto"/>
        <w:jc w:val="center"/>
        <w:rPr>
          <w:rFonts w:cs="B Titr"/>
          <w:b/>
          <w:bCs/>
          <w:sz w:val="28"/>
          <w:rtl/>
          <w:lang w:bidi="fa-IR"/>
        </w:rPr>
      </w:pPr>
    </w:p>
    <w:p w14:paraId="1F03687C" w14:textId="77777777" w:rsidR="00F6252B" w:rsidRPr="00F6252B" w:rsidRDefault="00F6252B" w:rsidP="00F6252B">
      <w:pPr>
        <w:bidi/>
        <w:spacing w:after="0" w:line="240" w:lineRule="auto"/>
        <w:jc w:val="center"/>
        <w:rPr>
          <w:rFonts w:cs="B Titr"/>
          <w:b/>
          <w:bCs/>
          <w:sz w:val="28"/>
          <w:rtl/>
          <w:lang w:bidi="fa-IR"/>
        </w:rPr>
      </w:pPr>
    </w:p>
    <w:p w14:paraId="60CC1983" w14:textId="77777777" w:rsidR="00F6252B" w:rsidRPr="00F6252B" w:rsidRDefault="00F6252B" w:rsidP="00F6252B">
      <w:pPr>
        <w:bidi/>
        <w:spacing w:after="0" w:line="240" w:lineRule="auto"/>
        <w:jc w:val="center"/>
        <w:rPr>
          <w:rFonts w:cs="B Titr"/>
          <w:b/>
          <w:bCs/>
          <w:sz w:val="28"/>
          <w:rtl/>
          <w:lang w:bidi="fa-IR"/>
        </w:rPr>
      </w:pPr>
      <w:r w:rsidRPr="00F6252B">
        <w:rPr>
          <w:rFonts w:cs="B Titr" w:hint="cs"/>
          <w:b/>
          <w:bCs/>
          <w:sz w:val="28"/>
          <w:rtl/>
          <w:lang w:bidi="fa-IR"/>
        </w:rPr>
        <w:t xml:space="preserve">کارگاه های آموزشی </w:t>
      </w:r>
    </w:p>
    <w:p w14:paraId="10FBA6D6" w14:textId="77777777" w:rsidR="00F6252B" w:rsidRPr="00F6252B" w:rsidRDefault="00F6252B" w:rsidP="00F6252B">
      <w:pPr>
        <w:bidi/>
        <w:spacing w:after="0" w:line="240" w:lineRule="auto"/>
        <w:jc w:val="center"/>
        <w:rPr>
          <w:rFonts w:cs="B Titr"/>
          <w:b/>
          <w:bCs/>
          <w:sz w:val="28"/>
          <w:rtl/>
          <w:lang w:bidi="fa-IR"/>
        </w:rPr>
      </w:pPr>
      <w:r w:rsidRPr="00F6252B">
        <w:rPr>
          <w:rFonts w:cs="B Titr"/>
          <w:b/>
          <w:bCs/>
          <w:sz w:val="28"/>
          <w:rtl/>
          <w:lang w:bidi="fa-IR"/>
        </w:rPr>
        <w:t xml:space="preserve"> </w:t>
      </w:r>
      <w:r w:rsidRPr="00F6252B">
        <w:rPr>
          <w:rFonts w:cs="B Titr" w:hint="cs"/>
          <w:b/>
          <w:bCs/>
          <w:sz w:val="28"/>
          <w:rtl/>
          <w:lang w:bidi="fa-IR"/>
        </w:rPr>
        <w:t>اصول</w:t>
      </w:r>
      <w:r w:rsidRPr="00F6252B">
        <w:rPr>
          <w:rFonts w:cs="B Titr"/>
          <w:b/>
          <w:bCs/>
          <w:sz w:val="28"/>
          <w:rtl/>
          <w:lang w:bidi="fa-IR"/>
        </w:rPr>
        <w:t xml:space="preserve"> </w:t>
      </w:r>
      <w:r w:rsidRPr="00F6252B">
        <w:rPr>
          <w:rFonts w:cs="B Titr" w:hint="cs"/>
          <w:b/>
          <w:bCs/>
          <w:sz w:val="28"/>
          <w:rtl/>
          <w:lang w:bidi="fa-IR"/>
        </w:rPr>
        <w:t>و</w:t>
      </w:r>
      <w:r w:rsidRPr="00F6252B">
        <w:rPr>
          <w:rFonts w:cs="B Titr"/>
          <w:b/>
          <w:bCs/>
          <w:sz w:val="28"/>
          <w:rtl/>
          <w:lang w:bidi="fa-IR"/>
        </w:rPr>
        <w:t xml:space="preserve"> </w:t>
      </w:r>
      <w:r w:rsidRPr="00F6252B">
        <w:rPr>
          <w:rFonts w:cs="B Titr" w:hint="cs"/>
          <w:b/>
          <w:bCs/>
          <w:sz w:val="28"/>
          <w:rtl/>
          <w:lang w:bidi="fa-IR"/>
        </w:rPr>
        <w:t xml:space="preserve">فنون تدوین برنامه جامع سلامت استان </w:t>
      </w:r>
    </w:p>
    <w:p w14:paraId="213C16F7" w14:textId="77777777" w:rsidR="00F6252B" w:rsidRPr="00F6252B" w:rsidRDefault="00F6252B" w:rsidP="00F6252B">
      <w:pPr>
        <w:bidi/>
        <w:spacing w:after="0" w:line="240" w:lineRule="auto"/>
        <w:jc w:val="center"/>
        <w:rPr>
          <w:rFonts w:cs="B Titr"/>
          <w:b/>
          <w:bCs/>
          <w:sz w:val="28"/>
          <w:rtl/>
          <w:lang w:bidi="fa-IR"/>
        </w:rPr>
      </w:pPr>
      <w:r w:rsidRPr="00F6252B">
        <w:rPr>
          <w:rFonts w:cs="B Titr" w:hint="cs"/>
          <w:b/>
          <w:bCs/>
          <w:sz w:val="28"/>
          <w:rtl/>
          <w:lang w:bidi="fa-IR"/>
        </w:rPr>
        <w:t xml:space="preserve">راهنما برای تدوین گزاره برگ حمایت طلبی ویژه کارگروه های تخصصی </w:t>
      </w:r>
    </w:p>
    <w:p w14:paraId="1949D68D" w14:textId="77777777" w:rsidR="00F6252B" w:rsidRPr="00F6252B" w:rsidRDefault="00F6252B" w:rsidP="00F6252B">
      <w:pPr>
        <w:bidi/>
        <w:spacing w:after="0" w:line="240" w:lineRule="auto"/>
        <w:jc w:val="center"/>
        <w:rPr>
          <w:rFonts w:cs="B Titr"/>
          <w:b/>
          <w:bCs/>
          <w:sz w:val="28"/>
          <w:rtl/>
          <w:lang w:bidi="fa-IR"/>
        </w:rPr>
      </w:pPr>
      <w:r w:rsidRPr="00F6252B">
        <w:rPr>
          <w:rFonts w:cs="B Titr" w:hint="cs"/>
          <w:b/>
          <w:bCs/>
          <w:sz w:val="28"/>
          <w:rtl/>
          <w:lang w:bidi="fa-IR"/>
        </w:rPr>
        <w:t xml:space="preserve">شورای برنامه ریزی و توسعه استان </w:t>
      </w:r>
    </w:p>
    <w:p w14:paraId="40B8AA60" w14:textId="77777777" w:rsidR="00F6252B" w:rsidRPr="00F6252B" w:rsidRDefault="00F6252B" w:rsidP="00F6252B">
      <w:pPr>
        <w:bidi/>
        <w:spacing w:after="0" w:line="240" w:lineRule="auto"/>
        <w:jc w:val="both"/>
        <w:rPr>
          <w:rFonts w:cs="B Titr"/>
          <w:sz w:val="28"/>
          <w:rtl/>
          <w:lang w:bidi="fa-IR"/>
        </w:rPr>
      </w:pPr>
      <w:r w:rsidRPr="00F6252B">
        <w:rPr>
          <w:rFonts w:cs="B Titr"/>
          <w:noProof/>
          <w:sz w:val="28"/>
          <w:rtl/>
          <w:lang w:bidi="fa-IR"/>
        </w:rPr>
        <mc:AlternateContent>
          <mc:Choice Requires="wps">
            <w:drawing>
              <wp:anchor distT="0" distB="0" distL="114300" distR="114300" simplePos="0" relativeHeight="251659264" behindDoc="0" locked="0" layoutInCell="1" allowOverlap="1" wp14:anchorId="2C93A59C" wp14:editId="37452F1C">
                <wp:simplePos x="0" y="0"/>
                <wp:positionH relativeFrom="margin">
                  <wp:align>center</wp:align>
                </wp:positionH>
                <wp:positionV relativeFrom="paragraph">
                  <wp:posOffset>304800</wp:posOffset>
                </wp:positionV>
                <wp:extent cx="6238875" cy="1781175"/>
                <wp:effectExtent l="0" t="0" r="28575" b="28575"/>
                <wp:wrapNone/>
                <wp:docPr id="1" name="Rectangle 1"/>
                <wp:cNvGraphicFramePr/>
                <a:graphic xmlns:a="http://schemas.openxmlformats.org/drawingml/2006/main">
                  <a:graphicData uri="http://schemas.microsoft.com/office/word/2010/wordprocessingShape">
                    <wps:wsp>
                      <wps:cNvSpPr/>
                      <wps:spPr>
                        <a:xfrm>
                          <a:off x="0" y="0"/>
                          <a:ext cx="6238875" cy="1781175"/>
                        </a:xfrm>
                        <a:prstGeom prst="rect">
                          <a:avLst/>
                        </a:prstGeom>
                        <a:solidFill>
                          <a:srgbClr val="4F81BD"/>
                        </a:solidFill>
                        <a:ln w="25400" cap="flat" cmpd="sng" algn="ctr">
                          <a:solidFill>
                            <a:srgbClr val="4F81BD">
                              <a:shade val="50000"/>
                            </a:srgbClr>
                          </a:solidFill>
                          <a:prstDash val="solid"/>
                        </a:ln>
                        <a:effectLst/>
                      </wps:spPr>
                      <wps:txbx>
                        <w:txbxContent>
                          <w:p w14:paraId="702316CC" w14:textId="77777777" w:rsidR="00986740" w:rsidRPr="00936352" w:rsidRDefault="00986740" w:rsidP="00F6252B">
                            <w:pPr>
                              <w:bidi/>
                              <w:spacing w:after="0" w:line="240" w:lineRule="auto"/>
                              <w:jc w:val="both"/>
                              <w:rPr>
                                <w:rFonts w:cs="B Mitra"/>
                                <w:sz w:val="28"/>
                                <w:rtl/>
                                <w:lang w:bidi="fa-IR"/>
                              </w:rPr>
                            </w:pPr>
                            <w:r w:rsidRPr="00936352">
                              <w:rPr>
                                <w:rFonts w:cs="B Mitra" w:hint="cs"/>
                                <w:sz w:val="28"/>
                                <w:rtl/>
                                <w:lang w:bidi="fa-IR"/>
                              </w:rPr>
                              <w:t xml:space="preserve">این راهنما به منظور تدوین گزاره برگ های حمایت طلبی ویژه کارگروه های تخصصی شورای برنامه ریزی و توسعه استان ها طراحی شده است و متعاقب نشست سوم مجریان تدوین برنامه جامع سلامت استان در 15 شهریور 1396 ارسال گردیده است . راهنما سه جزء اصلی را در بر دارد : </w:t>
                            </w:r>
                          </w:p>
                          <w:p w14:paraId="0D2E81C7" w14:textId="77777777" w:rsidR="00986740" w:rsidRPr="00936352" w:rsidRDefault="00986740" w:rsidP="00F6252B">
                            <w:pPr>
                              <w:pStyle w:val="ListParagraph"/>
                              <w:numPr>
                                <w:ilvl w:val="0"/>
                                <w:numId w:val="10"/>
                              </w:numPr>
                              <w:bidi/>
                              <w:spacing w:after="0" w:line="240" w:lineRule="auto"/>
                              <w:ind w:left="585"/>
                              <w:jc w:val="both"/>
                              <w:rPr>
                                <w:rFonts w:cs="B Mitra"/>
                                <w:sz w:val="28"/>
                                <w:lang w:bidi="fa-IR"/>
                              </w:rPr>
                            </w:pPr>
                            <w:r w:rsidRPr="00936352">
                              <w:rPr>
                                <w:rFonts w:cs="B Mitra" w:hint="cs"/>
                                <w:sz w:val="28"/>
                                <w:rtl/>
                                <w:lang w:bidi="fa-IR"/>
                              </w:rPr>
                              <w:t xml:space="preserve">دسته بندی شاخص های سلامت در سطح اثرنهایی و پیامد و اعداد آن </w:t>
                            </w:r>
                          </w:p>
                          <w:p w14:paraId="4C3577E6" w14:textId="77777777" w:rsidR="00986740" w:rsidRPr="00936352" w:rsidRDefault="00986740" w:rsidP="00F6252B">
                            <w:pPr>
                              <w:pStyle w:val="ListParagraph"/>
                              <w:numPr>
                                <w:ilvl w:val="0"/>
                                <w:numId w:val="10"/>
                              </w:numPr>
                              <w:bidi/>
                              <w:spacing w:after="0" w:line="240" w:lineRule="auto"/>
                              <w:ind w:left="585"/>
                              <w:jc w:val="both"/>
                              <w:rPr>
                                <w:rFonts w:cs="B Mitra"/>
                                <w:sz w:val="28"/>
                                <w:rtl/>
                                <w:lang w:bidi="fa-IR"/>
                              </w:rPr>
                            </w:pPr>
                            <w:r w:rsidRPr="00936352">
                              <w:rPr>
                                <w:rFonts w:cs="B Mitra" w:hint="cs"/>
                                <w:sz w:val="28"/>
                                <w:rtl/>
                                <w:lang w:bidi="fa-IR"/>
                              </w:rPr>
                              <w:t>نمونه  شواهد اثرگذاری مولفه های اجتماعی سلامت ( جهت اطلاع مدیران و کارشناسان خارج از بخش سلامت )</w:t>
                            </w:r>
                          </w:p>
                          <w:p w14:paraId="3A458CC5" w14:textId="77777777" w:rsidR="00986740" w:rsidRPr="00936352" w:rsidRDefault="00986740" w:rsidP="00F6252B">
                            <w:pPr>
                              <w:pStyle w:val="ListParagraph"/>
                              <w:numPr>
                                <w:ilvl w:val="0"/>
                                <w:numId w:val="10"/>
                              </w:numPr>
                              <w:bidi/>
                              <w:spacing w:after="0" w:line="240" w:lineRule="auto"/>
                              <w:ind w:left="585"/>
                              <w:jc w:val="both"/>
                              <w:rPr>
                                <w:rFonts w:cs="B Mitra"/>
                                <w:sz w:val="28"/>
                                <w:rtl/>
                                <w:lang w:bidi="fa-IR"/>
                              </w:rPr>
                            </w:pPr>
                            <w:r w:rsidRPr="00936352">
                              <w:rPr>
                                <w:rFonts w:cs="B Mitra" w:hint="cs"/>
                                <w:sz w:val="28"/>
                                <w:rtl/>
                                <w:lang w:bidi="fa-IR"/>
                              </w:rPr>
                              <w:t xml:space="preserve">پرسشنامه نظرخواهی از اعضای کارگروه های تخصصی برای تدوین برنامه جامع سلامت استان  </w:t>
                            </w:r>
                          </w:p>
                          <w:p w14:paraId="19362FB8" w14:textId="77777777" w:rsidR="00986740" w:rsidRDefault="00986740" w:rsidP="00F6252B">
                            <w:pPr>
                              <w:jc w:val="center"/>
                              <w:rPr>
                                <w:lang w:bidi="fa-IR"/>
                              </w:rPr>
                            </w:pPr>
                            <w:r w:rsidRPr="007F02BB">
                              <w:rPr>
                                <w:rFonts w:cs="B Mitra" w:hint="cs"/>
                                <w:b/>
                                <w:bCs/>
                                <w:sz w:val="24"/>
                                <w:szCs w:val="24"/>
                                <w:rtl/>
                                <w:lang w:bidi="fa-IR"/>
                              </w:rPr>
                              <w:t xml:space="preserve">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93A59C" id="Rectangle 1" o:spid="_x0000_s1026" style="position:absolute;left:0;text-align:left;margin-left:0;margin-top:24pt;width:491.25pt;height:140.25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" fillcolor="#4f81bd" strokecolor="#385d8a" strokeweight="2pt">
                <v:textbox>
                  <w:txbxContent>
                    <w:p w14:paraId="702316CC" w14:textId="77777777" w:rsidR="00986740" w:rsidRPr="00936352" w:rsidRDefault="00986740" w:rsidP="00F6252B">
                      <w:pPr>
                        <w:bidi/>
                        <w:spacing w:after="0" w:line="240" w:lineRule="auto"/>
                        <w:jc w:val="both"/>
                        <w:rPr>
                          <w:rFonts w:cs="B Mitra"/>
                          <w:sz w:val="28"/>
                          <w:rtl/>
                          <w:lang w:bidi="fa-IR"/>
                        </w:rPr>
                      </w:pPr>
                      <w:r w:rsidRPr="00936352">
                        <w:rPr>
                          <w:rFonts w:cs="B Mitra" w:hint="cs"/>
                          <w:sz w:val="28"/>
                          <w:rtl/>
                          <w:lang w:bidi="fa-IR"/>
                        </w:rPr>
                        <w:t xml:space="preserve">این راهنما به منظور تدوین گزاره برگ های حمایت طلبی ویژه کارگروه های تخصصی شورای برنامه ریزی و توسعه استان ها طراحی شده است و متعاقب نشست سوم مجریان تدوین برنامه جامع سلامت استان در 15 شهریور 1396 ارسال گردیده است . راهنما سه جزء اصلی را در بر دارد : </w:t>
                      </w:r>
                    </w:p>
                    <w:p w14:paraId="0D2E81C7" w14:textId="77777777" w:rsidR="00986740" w:rsidRPr="00936352" w:rsidRDefault="00986740" w:rsidP="00F6252B">
                      <w:pPr>
                        <w:pStyle w:val="ListParagraph"/>
                        <w:numPr>
                          <w:ilvl w:val="0"/>
                          <w:numId w:val="10"/>
                        </w:numPr>
                        <w:bidi/>
                        <w:spacing w:after="0" w:line="240" w:lineRule="auto"/>
                        <w:ind w:left="585"/>
                        <w:jc w:val="both"/>
                        <w:rPr>
                          <w:rFonts w:cs="B Mitra"/>
                          <w:sz w:val="28"/>
                          <w:lang w:bidi="fa-IR"/>
                        </w:rPr>
                      </w:pPr>
                      <w:r w:rsidRPr="00936352">
                        <w:rPr>
                          <w:rFonts w:cs="B Mitra" w:hint="cs"/>
                          <w:sz w:val="28"/>
                          <w:rtl/>
                          <w:lang w:bidi="fa-IR"/>
                        </w:rPr>
                        <w:t xml:space="preserve">دسته بندی شاخص های سلامت در سطح اثرنهایی و پیامد و اعداد آن </w:t>
                      </w:r>
                    </w:p>
                    <w:p w14:paraId="4C3577E6" w14:textId="77777777" w:rsidR="00986740" w:rsidRPr="00936352" w:rsidRDefault="00986740" w:rsidP="00F6252B">
                      <w:pPr>
                        <w:pStyle w:val="ListParagraph"/>
                        <w:numPr>
                          <w:ilvl w:val="0"/>
                          <w:numId w:val="10"/>
                        </w:numPr>
                        <w:bidi/>
                        <w:spacing w:after="0" w:line="240" w:lineRule="auto"/>
                        <w:ind w:left="585"/>
                        <w:jc w:val="both"/>
                        <w:rPr>
                          <w:rFonts w:cs="B Mitra"/>
                          <w:sz w:val="28"/>
                          <w:rtl/>
                          <w:lang w:bidi="fa-IR"/>
                        </w:rPr>
                      </w:pPr>
                      <w:r w:rsidRPr="00936352">
                        <w:rPr>
                          <w:rFonts w:cs="B Mitra" w:hint="cs"/>
                          <w:sz w:val="28"/>
                          <w:rtl/>
                          <w:lang w:bidi="fa-IR"/>
                        </w:rPr>
                        <w:t>نمونه  شواهد اثرگذاری مولفه های اجتماعی سلامت ( جهت اطلاع مدیران و کارشناسان خارج از بخش سلامت )</w:t>
                      </w:r>
                    </w:p>
                    <w:p w14:paraId="3A458CC5" w14:textId="77777777" w:rsidR="00986740" w:rsidRPr="00936352" w:rsidRDefault="00986740" w:rsidP="00F6252B">
                      <w:pPr>
                        <w:pStyle w:val="ListParagraph"/>
                        <w:numPr>
                          <w:ilvl w:val="0"/>
                          <w:numId w:val="10"/>
                        </w:numPr>
                        <w:bidi/>
                        <w:spacing w:after="0" w:line="240" w:lineRule="auto"/>
                        <w:ind w:left="585"/>
                        <w:jc w:val="both"/>
                        <w:rPr>
                          <w:rFonts w:cs="B Mitra"/>
                          <w:sz w:val="28"/>
                          <w:rtl/>
                          <w:lang w:bidi="fa-IR"/>
                        </w:rPr>
                      </w:pPr>
                      <w:r w:rsidRPr="00936352">
                        <w:rPr>
                          <w:rFonts w:cs="B Mitra" w:hint="cs"/>
                          <w:sz w:val="28"/>
                          <w:rtl/>
                          <w:lang w:bidi="fa-IR"/>
                        </w:rPr>
                        <w:t xml:space="preserve">پرسشنامه نظرخواهی از اعضای کارگروه های تخصصی برای تدوین برنامه جامع سلامت استان  </w:t>
                      </w:r>
                    </w:p>
                    <w:p w14:paraId="19362FB8" w14:textId="77777777" w:rsidR="00986740" w:rsidRDefault="00986740" w:rsidP="00F6252B">
                      <w:pPr>
                        <w:jc w:val="center"/>
                        <w:rPr>
                          <w:lang w:bidi="fa-IR"/>
                        </w:rPr>
                      </w:pPr>
                      <w:r w:rsidRPr="007F02BB">
                        <w:rPr>
                          <w:rFonts w:cs="B Mitra" w:hint="cs"/>
                          <w:b/>
                          <w:bCs/>
                          <w:sz w:val="24"/>
                          <w:szCs w:val="24"/>
                          <w:rtl/>
                          <w:lang w:bidi="fa-IR"/>
                        </w:rPr>
                        <w:t xml:space="preserve"> </w:t>
                      </w:r>
                    </w:p>
                  </w:txbxContent>
                </v:textbox>
                <w10:wrap anchorx="margin"/>
              </v:rect>
            </w:pict>
          </mc:Fallback>
        </mc:AlternateContent>
      </w:r>
    </w:p>
    <w:p w14:paraId="076D05D6" w14:textId="77777777" w:rsidR="00F6252B" w:rsidRPr="00F6252B" w:rsidRDefault="00F6252B" w:rsidP="00F6252B">
      <w:pPr>
        <w:bidi/>
        <w:spacing w:after="0" w:line="240" w:lineRule="auto"/>
        <w:jc w:val="both"/>
        <w:rPr>
          <w:rFonts w:cs="B Titr"/>
          <w:sz w:val="28"/>
          <w:rtl/>
          <w:lang w:bidi="fa-IR"/>
        </w:rPr>
      </w:pPr>
    </w:p>
    <w:p w14:paraId="7C8597DD" w14:textId="77777777" w:rsidR="00F6252B" w:rsidRPr="00F6252B" w:rsidRDefault="00F6252B" w:rsidP="00F6252B">
      <w:pPr>
        <w:bidi/>
        <w:spacing w:after="0" w:line="240" w:lineRule="auto"/>
        <w:jc w:val="both"/>
        <w:rPr>
          <w:rFonts w:cs="B Titr"/>
          <w:sz w:val="28"/>
          <w:rtl/>
          <w:lang w:bidi="fa-IR"/>
        </w:rPr>
      </w:pPr>
    </w:p>
    <w:p w14:paraId="2C1FF12C" w14:textId="77777777" w:rsidR="00F6252B" w:rsidRPr="00F6252B" w:rsidRDefault="00F6252B" w:rsidP="00F6252B">
      <w:pPr>
        <w:bidi/>
        <w:spacing w:after="0" w:line="240" w:lineRule="auto"/>
        <w:jc w:val="both"/>
        <w:rPr>
          <w:rFonts w:cs="B Titr"/>
          <w:sz w:val="28"/>
          <w:rtl/>
          <w:lang w:bidi="fa-IR"/>
        </w:rPr>
      </w:pPr>
    </w:p>
    <w:p w14:paraId="6073F06F" w14:textId="77777777" w:rsidR="00F6252B" w:rsidRPr="00F6252B" w:rsidRDefault="00F6252B" w:rsidP="00F6252B">
      <w:pPr>
        <w:bidi/>
        <w:spacing w:after="0" w:line="240" w:lineRule="auto"/>
        <w:jc w:val="both"/>
        <w:rPr>
          <w:rFonts w:cs="B Titr"/>
          <w:sz w:val="28"/>
          <w:rtl/>
          <w:lang w:bidi="fa-IR"/>
        </w:rPr>
      </w:pPr>
    </w:p>
    <w:p w14:paraId="5ADBCF27" w14:textId="77777777" w:rsidR="00F6252B" w:rsidRPr="00F6252B" w:rsidRDefault="00F6252B" w:rsidP="00F6252B">
      <w:pPr>
        <w:bidi/>
        <w:spacing w:after="0" w:line="240" w:lineRule="auto"/>
        <w:jc w:val="both"/>
        <w:rPr>
          <w:rFonts w:cs="B Titr"/>
          <w:sz w:val="28"/>
          <w:rtl/>
          <w:lang w:bidi="fa-IR"/>
        </w:rPr>
      </w:pPr>
    </w:p>
    <w:p w14:paraId="3DA6FC89" w14:textId="77777777" w:rsidR="00F6252B" w:rsidRPr="00F6252B" w:rsidRDefault="00F6252B" w:rsidP="00F6252B">
      <w:pPr>
        <w:bidi/>
        <w:spacing w:after="0" w:line="240" w:lineRule="auto"/>
        <w:jc w:val="both"/>
        <w:rPr>
          <w:rFonts w:cs="B Titr"/>
          <w:sz w:val="28"/>
          <w:rtl/>
          <w:lang w:bidi="fa-IR"/>
        </w:rPr>
      </w:pPr>
    </w:p>
    <w:p w14:paraId="4A32E6CA" w14:textId="77777777" w:rsidR="00F6252B" w:rsidRPr="00F6252B" w:rsidRDefault="00F6252B" w:rsidP="00F6252B">
      <w:pPr>
        <w:bidi/>
        <w:spacing w:after="0" w:line="240" w:lineRule="auto"/>
        <w:jc w:val="both"/>
        <w:rPr>
          <w:rFonts w:cs="B Titr"/>
          <w:sz w:val="28"/>
          <w:rtl/>
          <w:lang w:bidi="fa-IR"/>
        </w:rPr>
      </w:pPr>
    </w:p>
    <w:p w14:paraId="1DCCB71D" w14:textId="77777777" w:rsidR="00F6252B" w:rsidRPr="00F6252B" w:rsidRDefault="00F6252B" w:rsidP="00F6252B">
      <w:pPr>
        <w:bidi/>
        <w:spacing w:after="0" w:line="240" w:lineRule="auto"/>
        <w:jc w:val="both"/>
        <w:rPr>
          <w:rFonts w:cs="B Titr"/>
          <w:sz w:val="28"/>
          <w:rtl/>
          <w:lang w:bidi="fa-IR"/>
        </w:rPr>
      </w:pPr>
    </w:p>
    <w:p w14:paraId="5199A44F" w14:textId="77777777" w:rsidR="00F6252B" w:rsidRPr="00F6252B" w:rsidRDefault="00F6252B" w:rsidP="00F6252B">
      <w:pPr>
        <w:bidi/>
        <w:spacing w:after="0" w:line="240" w:lineRule="auto"/>
        <w:jc w:val="both"/>
        <w:rPr>
          <w:rFonts w:cs="B Titr"/>
          <w:sz w:val="28"/>
          <w:rtl/>
          <w:lang w:bidi="fa-IR"/>
        </w:rPr>
      </w:pPr>
    </w:p>
    <w:p w14:paraId="0E413D33" w14:textId="77777777" w:rsidR="00F6252B" w:rsidRPr="00F6252B" w:rsidRDefault="00F6252B" w:rsidP="00F6252B">
      <w:pPr>
        <w:bidi/>
        <w:spacing w:after="0" w:line="240" w:lineRule="auto"/>
        <w:jc w:val="both"/>
        <w:rPr>
          <w:rFonts w:cs="B Titr"/>
          <w:sz w:val="28"/>
          <w:rtl/>
          <w:lang w:bidi="fa-IR"/>
        </w:rPr>
      </w:pPr>
    </w:p>
    <w:p w14:paraId="77D5807A" w14:textId="77777777" w:rsidR="00F6252B" w:rsidRPr="00F6252B" w:rsidRDefault="00F6252B" w:rsidP="00F6252B">
      <w:pPr>
        <w:bidi/>
        <w:spacing w:after="0" w:line="240" w:lineRule="auto"/>
        <w:jc w:val="both"/>
        <w:rPr>
          <w:rFonts w:cs="B Titr"/>
          <w:sz w:val="28"/>
          <w:rtl/>
          <w:lang w:bidi="fa-IR"/>
        </w:rPr>
      </w:pPr>
    </w:p>
    <w:p w14:paraId="54AEB5F1" w14:textId="77777777" w:rsidR="00F6252B" w:rsidRPr="00F6252B" w:rsidRDefault="00F6252B" w:rsidP="00F6252B">
      <w:pPr>
        <w:bidi/>
        <w:spacing w:after="0" w:line="240" w:lineRule="auto"/>
        <w:jc w:val="both"/>
        <w:rPr>
          <w:rFonts w:cs="B Titr"/>
          <w:szCs w:val="22"/>
          <w:rtl/>
          <w:lang w:bidi="fa-IR"/>
        </w:rPr>
      </w:pPr>
      <w:r w:rsidRPr="00F6252B">
        <w:rPr>
          <w:rFonts w:cs="B Titr" w:hint="cs"/>
          <w:szCs w:val="22"/>
          <w:rtl/>
          <w:lang w:bidi="fa-IR"/>
        </w:rPr>
        <w:lastRenderedPageBreak/>
        <w:t xml:space="preserve">بخش اول ) </w:t>
      </w:r>
      <w:r w:rsidRPr="00F6252B">
        <w:rPr>
          <w:rFonts w:cs="B Titr"/>
          <w:szCs w:val="22"/>
          <w:rtl/>
          <w:lang w:bidi="fa-IR"/>
        </w:rPr>
        <w:t xml:space="preserve"> </w:t>
      </w:r>
      <w:r w:rsidRPr="00F6252B">
        <w:rPr>
          <w:rFonts w:cs="B Titr" w:hint="cs"/>
          <w:szCs w:val="22"/>
          <w:rtl/>
          <w:lang w:bidi="fa-IR"/>
        </w:rPr>
        <w:t>سیمای سلامت ملی و  استان</w:t>
      </w:r>
    </w:p>
    <w:p w14:paraId="4D86AE80" w14:textId="77777777" w:rsidR="00F6252B" w:rsidRPr="00F6252B" w:rsidRDefault="00F6252B" w:rsidP="00F6252B">
      <w:pPr>
        <w:bidi/>
        <w:spacing w:line="276" w:lineRule="auto"/>
        <w:jc w:val="both"/>
        <w:rPr>
          <w:rFonts w:cs="B Mitra"/>
          <w:szCs w:val="22"/>
          <w:lang w:bidi="fa-IR"/>
        </w:rPr>
      </w:pPr>
    </w:p>
    <w:tbl>
      <w:tblPr>
        <w:tblStyle w:val="TableGrid"/>
        <w:tblpPr w:leftFromText="180" w:rightFromText="180" w:vertAnchor="text" w:tblpXSpec="center" w:tblpY="1"/>
        <w:tblOverlap w:val="never"/>
        <w:tblW w:w="5000" w:type="pct"/>
        <w:tblLayout w:type="fixed"/>
        <w:tblLook w:val="04A0" w:firstRow="1" w:lastRow="0" w:firstColumn="1" w:lastColumn="0" w:noHBand="0" w:noVBand="1"/>
      </w:tblPr>
      <w:tblGrid>
        <w:gridCol w:w="1350"/>
        <w:gridCol w:w="1338"/>
        <w:gridCol w:w="811"/>
        <w:gridCol w:w="814"/>
        <w:gridCol w:w="132"/>
        <w:gridCol w:w="675"/>
        <w:gridCol w:w="117"/>
        <w:gridCol w:w="24"/>
        <w:gridCol w:w="807"/>
        <w:gridCol w:w="13"/>
        <w:gridCol w:w="943"/>
        <w:gridCol w:w="1131"/>
        <w:gridCol w:w="1472"/>
        <w:gridCol w:w="317"/>
        <w:gridCol w:w="328"/>
        <w:gridCol w:w="518"/>
      </w:tblGrid>
      <w:tr w:rsidR="00C00189" w:rsidRPr="00F6252B" w14:paraId="729EB8A3" w14:textId="77777777" w:rsidTr="009E4958">
        <w:trPr>
          <w:gridAfter w:val="3"/>
          <w:wAfter w:w="539" w:type="pct"/>
          <w:trHeight w:val="144"/>
          <w:tblHeader/>
        </w:trPr>
        <w:tc>
          <w:tcPr>
            <w:tcW w:w="626" w:type="pct"/>
            <w:shd w:val="clear" w:color="auto" w:fill="auto"/>
            <w:vAlign w:val="center"/>
          </w:tcPr>
          <w:p w14:paraId="42E13712" w14:textId="77777777" w:rsidR="00C00189" w:rsidRPr="00F6252B" w:rsidRDefault="00C00189" w:rsidP="00F6252B">
            <w:pPr>
              <w:bidi/>
              <w:spacing w:line="240" w:lineRule="auto"/>
              <w:jc w:val="center"/>
              <w:rPr>
                <w:rFonts w:cs="B Titr"/>
                <w:sz w:val="16"/>
                <w:szCs w:val="16"/>
                <w:rtl/>
                <w:lang w:bidi="fa-IR"/>
              </w:rPr>
            </w:pPr>
            <w:r w:rsidRPr="00F6252B">
              <w:rPr>
                <w:rFonts w:cs="B Titr" w:hint="cs"/>
                <w:sz w:val="16"/>
                <w:szCs w:val="16"/>
                <w:rtl/>
                <w:lang w:bidi="fa-IR"/>
              </w:rPr>
              <w:t>دستگاه مسئول</w:t>
            </w:r>
          </w:p>
        </w:tc>
        <w:tc>
          <w:tcPr>
            <w:tcW w:w="620" w:type="pct"/>
            <w:shd w:val="clear" w:color="auto" w:fill="FFFF00"/>
          </w:tcPr>
          <w:p w14:paraId="550A8DD2" w14:textId="77777777" w:rsidR="00C00189" w:rsidRPr="00F6252B" w:rsidRDefault="00C00189" w:rsidP="00F6252B">
            <w:pPr>
              <w:bidi/>
              <w:spacing w:line="240" w:lineRule="auto"/>
              <w:jc w:val="center"/>
              <w:rPr>
                <w:rFonts w:cs="B Titr"/>
                <w:sz w:val="16"/>
                <w:szCs w:val="16"/>
                <w:rtl/>
                <w:lang w:bidi="fa-IR"/>
              </w:rPr>
            </w:pPr>
            <w:r w:rsidRPr="00F6252B">
              <w:rPr>
                <w:rFonts w:cs="B Titr" w:hint="cs"/>
                <w:sz w:val="16"/>
                <w:szCs w:val="16"/>
                <w:rtl/>
                <w:lang w:bidi="fa-IR"/>
              </w:rPr>
              <w:t>روند استانی</w:t>
            </w:r>
          </w:p>
        </w:tc>
        <w:tc>
          <w:tcPr>
            <w:tcW w:w="376" w:type="pct"/>
            <w:shd w:val="clear" w:color="auto" w:fill="FFFF00"/>
          </w:tcPr>
          <w:p w14:paraId="675308CF" w14:textId="675BE0D0" w:rsidR="00C00189" w:rsidRDefault="00C00189" w:rsidP="00C00189">
            <w:pPr>
              <w:spacing w:line="240" w:lineRule="auto"/>
              <w:jc w:val="center"/>
              <w:rPr>
                <w:rFonts w:cs="B Titr"/>
                <w:sz w:val="16"/>
                <w:szCs w:val="16"/>
                <w:rtl/>
                <w:lang w:bidi="fa-IR"/>
              </w:rPr>
            </w:pPr>
            <w:r>
              <w:rPr>
                <w:rFonts w:cs="B Titr" w:hint="cs"/>
                <w:sz w:val="16"/>
                <w:szCs w:val="16"/>
                <w:rtl/>
                <w:lang w:bidi="fa-IR"/>
              </w:rPr>
              <w:t>سال</w:t>
            </w:r>
          </w:p>
          <w:p w14:paraId="4BA68D25" w14:textId="7785E981" w:rsidR="00C00189" w:rsidRPr="00F6252B" w:rsidRDefault="00C00189" w:rsidP="00C00189">
            <w:pPr>
              <w:spacing w:line="240" w:lineRule="auto"/>
              <w:jc w:val="center"/>
              <w:rPr>
                <w:rFonts w:cs="B Titr"/>
                <w:sz w:val="16"/>
                <w:szCs w:val="16"/>
                <w:rtl/>
                <w:lang w:bidi="fa-IR"/>
              </w:rPr>
            </w:pPr>
            <w:r>
              <w:rPr>
                <w:rFonts w:cs="B Titr" w:hint="cs"/>
                <w:sz w:val="16"/>
                <w:szCs w:val="16"/>
                <w:rtl/>
                <w:lang w:bidi="fa-IR"/>
              </w:rPr>
              <w:t>1399</w:t>
            </w:r>
          </w:p>
        </w:tc>
        <w:tc>
          <w:tcPr>
            <w:tcW w:w="377" w:type="pct"/>
            <w:shd w:val="clear" w:color="auto" w:fill="FFFF00"/>
          </w:tcPr>
          <w:p w14:paraId="10EF9ACB" w14:textId="1E4B591E" w:rsidR="00C00189" w:rsidRPr="00F6252B" w:rsidRDefault="00C00189" w:rsidP="00F6252B">
            <w:pPr>
              <w:spacing w:line="240" w:lineRule="auto"/>
              <w:jc w:val="center"/>
              <w:rPr>
                <w:rFonts w:cstheme="minorBidi"/>
                <w:szCs w:val="22"/>
              </w:rPr>
            </w:pPr>
            <w:r w:rsidRPr="00F6252B">
              <w:rPr>
                <w:rFonts w:cs="B Titr" w:hint="cs"/>
                <w:sz w:val="16"/>
                <w:szCs w:val="16"/>
                <w:rtl/>
                <w:lang w:bidi="fa-IR"/>
              </w:rPr>
              <w:t>سال 1398</w:t>
            </w:r>
          </w:p>
        </w:tc>
        <w:tc>
          <w:tcPr>
            <w:tcW w:w="439" w:type="pct"/>
            <w:gridSpan w:val="4"/>
            <w:shd w:val="clear" w:color="auto" w:fill="FFFF00"/>
          </w:tcPr>
          <w:p w14:paraId="531207A1" w14:textId="77777777" w:rsidR="00C00189" w:rsidRPr="00F6252B" w:rsidRDefault="00C00189" w:rsidP="00F6252B">
            <w:pPr>
              <w:spacing w:line="240" w:lineRule="auto"/>
              <w:jc w:val="center"/>
              <w:rPr>
                <w:rFonts w:cstheme="minorBidi"/>
                <w:szCs w:val="22"/>
              </w:rPr>
            </w:pPr>
            <w:r w:rsidRPr="00F6252B">
              <w:rPr>
                <w:rFonts w:cs="B Titr" w:hint="cs"/>
                <w:sz w:val="16"/>
                <w:szCs w:val="16"/>
                <w:rtl/>
                <w:lang w:bidi="fa-IR"/>
              </w:rPr>
              <w:t>سال 1397</w:t>
            </w:r>
          </w:p>
        </w:tc>
        <w:tc>
          <w:tcPr>
            <w:tcW w:w="380" w:type="pct"/>
            <w:gridSpan w:val="2"/>
            <w:shd w:val="clear" w:color="auto" w:fill="FFFF00"/>
          </w:tcPr>
          <w:p w14:paraId="75BB99EE" w14:textId="77777777" w:rsidR="00C00189" w:rsidRPr="00F6252B" w:rsidRDefault="00C00189" w:rsidP="00F6252B">
            <w:pPr>
              <w:spacing w:line="240" w:lineRule="auto"/>
              <w:jc w:val="center"/>
              <w:rPr>
                <w:rFonts w:cstheme="minorBidi"/>
                <w:szCs w:val="22"/>
              </w:rPr>
            </w:pPr>
            <w:r w:rsidRPr="00F6252B">
              <w:rPr>
                <w:rFonts w:cs="B Titr" w:hint="cs"/>
                <w:sz w:val="16"/>
                <w:szCs w:val="16"/>
                <w:rtl/>
                <w:lang w:bidi="fa-IR"/>
              </w:rPr>
              <w:t>سال 1396</w:t>
            </w:r>
          </w:p>
        </w:tc>
        <w:tc>
          <w:tcPr>
            <w:tcW w:w="437" w:type="pct"/>
            <w:shd w:val="clear" w:color="auto" w:fill="FFFF00"/>
          </w:tcPr>
          <w:p w14:paraId="390D35A0" w14:textId="77777777" w:rsidR="00C00189" w:rsidRPr="00F6252B" w:rsidRDefault="00C00189" w:rsidP="00F6252B">
            <w:pPr>
              <w:bidi/>
              <w:spacing w:line="240" w:lineRule="auto"/>
              <w:jc w:val="center"/>
              <w:rPr>
                <w:rFonts w:cs="B Titr"/>
                <w:sz w:val="16"/>
                <w:szCs w:val="16"/>
                <w:rtl/>
                <w:lang w:bidi="fa-IR"/>
              </w:rPr>
            </w:pPr>
            <w:r w:rsidRPr="00F6252B">
              <w:rPr>
                <w:rFonts w:cs="B Titr" w:hint="cs"/>
                <w:sz w:val="16"/>
                <w:szCs w:val="16"/>
                <w:rtl/>
                <w:lang w:bidi="fa-IR"/>
              </w:rPr>
              <w:t>سال 1395</w:t>
            </w:r>
          </w:p>
        </w:tc>
        <w:tc>
          <w:tcPr>
            <w:tcW w:w="524" w:type="pct"/>
            <w:shd w:val="clear" w:color="auto" w:fill="FFFF00"/>
            <w:vAlign w:val="center"/>
          </w:tcPr>
          <w:p w14:paraId="4ACEFFD5" w14:textId="77777777" w:rsidR="00C00189" w:rsidRPr="00F6252B" w:rsidRDefault="00C00189" w:rsidP="00F6252B">
            <w:pPr>
              <w:bidi/>
              <w:spacing w:line="240" w:lineRule="auto"/>
              <w:jc w:val="center"/>
              <w:rPr>
                <w:rFonts w:cs="B Titr"/>
                <w:sz w:val="16"/>
                <w:szCs w:val="16"/>
                <w:rtl/>
                <w:lang w:bidi="fa-IR"/>
              </w:rPr>
            </w:pPr>
            <w:r w:rsidRPr="00F6252B">
              <w:rPr>
                <w:rFonts w:cs="B Titr" w:hint="cs"/>
                <w:sz w:val="16"/>
                <w:szCs w:val="16"/>
                <w:rtl/>
                <w:lang w:bidi="fa-IR"/>
              </w:rPr>
              <w:t>آخرین عدد کشوری</w:t>
            </w:r>
          </w:p>
        </w:tc>
        <w:tc>
          <w:tcPr>
            <w:tcW w:w="682" w:type="pct"/>
            <w:shd w:val="clear" w:color="auto" w:fill="FFFF00"/>
            <w:vAlign w:val="center"/>
          </w:tcPr>
          <w:p w14:paraId="02397DE0" w14:textId="77777777" w:rsidR="00C00189" w:rsidRPr="00F6252B" w:rsidRDefault="00C00189" w:rsidP="00F6252B">
            <w:pPr>
              <w:bidi/>
              <w:spacing w:line="240" w:lineRule="auto"/>
              <w:jc w:val="center"/>
              <w:rPr>
                <w:rFonts w:cs="B Titr"/>
                <w:sz w:val="16"/>
                <w:szCs w:val="16"/>
                <w:lang w:bidi="fa-IR"/>
              </w:rPr>
            </w:pPr>
            <w:r w:rsidRPr="00F6252B">
              <w:rPr>
                <w:rFonts w:cs="B Titr" w:hint="cs"/>
                <w:sz w:val="16"/>
                <w:szCs w:val="16"/>
                <w:rtl/>
                <w:lang w:bidi="fa-IR"/>
              </w:rPr>
              <w:t>شاخص ها</w:t>
            </w:r>
          </w:p>
        </w:tc>
      </w:tr>
      <w:tr w:rsidR="009E4958" w:rsidRPr="00F6252B" w14:paraId="333B54C6" w14:textId="77777777" w:rsidTr="009E4958">
        <w:trPr>
          <w:trHeight w:val="144"/>
        </w:trPr>
        <w:tc>
          <w:tcPr>
            <w:tcW w:w="626" w:type="pct"/>
            <w:shd w:val="clear" w:color="auto" w:fill="auto"/>
            <w:vAlign w:val="center"/>
          </w:tcPr>
          <w:p w14:paraId="4E1E433F" w14:textId="77777777" w:rsidR="009E4958" w:rsidRPr="00F6252B" w:rsidRDefault="009E4958" w:rsidP="00CE2CF6">
            <w:pPr>
              <w:bidi/>
              <w:spacing w:line="240" w:lineRule="auto"/>
              <w:jc w:val="center"/>
              <w:rPr>
                <w:rFonts w:cs="B Mitra"/>
                <w:sz w:val="20"/>
                <w:szCs w:val="20"/>
                <w:rtl/>
                <w:lang w:bidi="fa-IR"/>
              </w:rPr>
            </w:pPr>
            <w:r w:rsidRPr="00F6252B">
              <w:rPr>
                <w:rFonts w:cs="B Mitra" w:hint="cs"/>
                <w:sz w:val="20"/>
                <w:szCs w:val="20"/>
                <w:rtl/>
                <w:lang w:bidi="fa-IR"/>
              </w:rPr>
              <w:t>-</w:t>
            </w:r>
          </w:p>
        </w:tc>
        <w:tc>
          <w:tcPr>
            <w:tcW w:w="2629" w:type="pct"/>
            <w:gridSpan w:val="10"/>
            <w:vAlign w:val="center"/>
          </w:tcPr>
          <w:p w14:paraId="6C296639" w14:textId="4F819597" w:rsidR="009E4958" w:rsidRPr="00F6252B" w:rsidRDefault="009E4958" w:rsidP="00CE2CF6">
            <w:pPr>
              <w:bidi/>
              <w:spacing w:line="240" w:lineRule="auto"/>
              <w:jc w:val="center"/>
              <w:rPr>
                <w:rFonts w:cs="B Mitra"/>
                <w:sz w:val="20"/>
                <w:szCs w:val="20"/>
                <w:lang w:bidi="fa-IR"/>
              </w:rPr>
            </w:pPr>
            <w:r w:rsidRPr="00F6252B">
              <w:rPr>
                <w:rFonts w:cs="B Mitra" w:hint="cs"/>
                <w:sz w:val="20"/>
                <w:szCs w:val="20"/>
                <w:rtl/>
                <w:lang w:bidi="fa-IR"/>
              </w:rPr>
              <w:t>نیاز به طرح پژوهشی دارد</w:t>
            </w:r>
          </w:p>
          <w:p w14:paraId="0B437F23" w14:textId="77777777" w:rsidR="009E4958" w:rsidRPr="00F6252B" w:rsidRDefault="009E4958" w:rsidP="00CE2CF6">
            <w:pPr>
              <w:bidi/>
              <w:spacing w:line="240" w:lineRule="auto"/>
              <w:jc w:val="center"/>
              <w:rPr>
                <w:rFonts w:cs="B Mitra"/>
                <w:sz w:val="20"/>
                <w:szCs w:val="20"/>
                <w:rtl/>
                <w:lang w:bidi="fa-IR"/>
              </w:rPr>
            </w:pPr>
          </w:p>
        </w:tc>
        <w:tc>
          <w:tcPr>
            <w:tcW w:w="524" w:type="pct"/>
            <w:vAlign w:val="center"/>
          </w:tcPr>
          <w:p w14:paraId="377120E1" w14:textId="77777777" w:rsidR="009E4958" w:rsidRPr="00F6252B" w:rsidRDefault="009E4958" w:rsidP="00CE2CF6">
            <w:pPr>
              <w:bidi/>
              <w:spacing w:line="240" w:lineRule="auto"/>
              <w:jc w:val="center"/>
              <w:rPr>
                <w:rFonts w:cs="B Mitra"/>
                <w:sz w:val="20"/>
                <w:szCs w:val="20"/>
                <w:lang w:bidi="fa-IR"/>
              </w:rPr>
            </w:pPr>
            <w:r w:rsidRPr="00F6252B">
              <w:rPr>
                <w:rFonts w:cs="B Mitra" w:hint="cs"/>
                <w:sz w:val="20"/>
                <w:szCs w:val="20"/>
                <w:rtl/>
                <w:lang w:bidi="fa-IR"/>
              </w:rPr>
              <w:t>74/2</w:t>
            </w:r>
          </w:p>
        </w:tc>
        <w:tc>
          <w:tcPr>
            <w:tcW w:w="682" w:type="pct"/>
            <w:vAlign w:val="center"/>
          </w:tcPr>
          <w:p w14:paraId="0A07364D" w14:textId="77777777" w:rsidR="009E4958" w:rsidRPr="00F6252B" w:rsidRDefault="009E4958" w:rsidP="00CE2CF6">
            <w:pPr>
              <w:bidi/>
              <w:spacing w:line="240" w:lineRule="auto"/>
              <w:jc w:val="center"/>
              <w:rPr>
                <w:rFonts w:cs="B Mitra"/>
                <w:sz w:val="20"/>
                <w:szCs w:val="20"/>
                <w:rtl/>
                <w:lang w:bidi="fa-IR"/>
              </w:rPr>
            </w:pPr>
            <w:r w:rsidRPr="00F6252B">
              <w:rPr>
                <w:rFonts w:cs="B Mitra" w:hint="cs"/>
                <w:sz w:val="20"/>
                <w:szCs w:val="20"/>
                <w:rtl/>
                <w:lang w:bidi="fa-IR"/>
              </w:rPr>
              <w:t>سرمایه اجتماعی</w:t>
            </w:r>
          </w:p>
          <w:p w14:paraId="51BAE44A" w14:textId="77777777" w:rsidR="009E4958" w:rsidRPr="00F6252B" w:rsidRDefault="009E4958" w:rsidP="00CE2CF6">
            <w:pPr>
              <w:bidi/>
              <w:spacing w:line="240" w:lineRule="auto"/>
              <w:jc w:val="center"/>
              <w:rPr>
                <w:rFonts w:cs="B Mitra"/>
                <w:sz w:val="20"/>
                <w:szCs w:val="20"/>
                <w:rtl/>
                <w:lang w:bidi="fa-IR"/>
              </w:rPr>
            </w:pPr>
          </w:p>
          <w:p w14:paraId="09D4CD31" w14:textId="77777777" w:rsidR="009E4958" w:rsidRPr="00F6252B" w:rsidRDefault="009E4958" w:rsidP="00CE2CF6">
            <w:pPr>
              <w:bidi/>
              <w:spacing w:line="240" w:lineRule="auto"/>
              <w:jc w:val="center"/>
              <w:rPr>
                <w:rFonts w:cs="B Mitra"/>
                <w:sz w:val="20"/>
                <w:szCs w:val="20"/>
                <w:lang w:bidi="fa-IR"/>
              </w:rPr>
            </w:pPr>
          </w:p>
        </w:tc>
        <w:tc>
          <w:tcPr>
            <w:tcW w:w="539" w:type="pct"/>
            <w:gridSpan w:val="3"/>
            <w:vMerge w:val="restart"/>
            <w:shd w:val="clear" w:color="auto" w:fill="BCE292"/>
            <w:textDirection w:val="tbRl"/>
            <w:vAlign w:val="center"/>
          </w:tcPr>
          <w:p w14:paraId="43D09044" w14:textId="77777777" w:rsidR="009E4958" w:rsidRPr="00F6252B" w:rsidRDefault="009E4958" w:rsidP="00F6252B">
            <w:pPr>
              <w:bidi/>
              <w:spacing w:line="240" w:lineRule="auto"/>
              <w:jc w:val="center"/>
              <w:rPr>
                <w:rFonts w:cs="B Titr"/>
                <w:sz w:val="16"/>
                <w:szCs w:val="16"/>
                <w:lang w:bidi="fa-IR"/>
              </w:rPr>
            </w:pPr>
            <w:r w:rsidRPr="00F6252B">
              <w:rPr>
                <w:rFonts w:cs="B Titr" w:hint="cs"/>
                <w:sz w:val="16"/>
                <w:szCs w:val="16"/>
                <w:rtl/>
                <w:lang w:bidi="fa-IR"/>
              </w:rPr>
              <w:t>کلان</w:t>
            </w:r>
          </w:p>
        </w:tc>
      </w:tr>
      <w:tr w:rsidR="009E4958" w:rsidRPr="00F6252B" w14:paraId="19566A6F" w14:textId="77777777" w:rsidTr="009E4958">
        <w:trPr>
          <w:trHeight w:val="144"/>
        </w:trPr>
        <w:tc>
          <w:tcPr>
            <w:tcW w:w="626" w:type="pct"/>
            <w:shd w:val="clear" w:color="auto" w:fill="auto"/>
            <w:vAlign w:val="center"/>
          </w:tcPr>
          <w:p w14:paraId="06300221" w14:textId="77777777" w:rsidR="009E4958" w:rsidRPr="00F6252B" w:rsidRDefault="009E4958" w:rsidP="00CE2CF6">
            <w:pPr>
              <w:bidi/>
              <w:spacing w:line="240" w:lineRule="auto"/>
              <w:jc w:val="center"/>
              <w:rPr>
                <w:rFonts w:cs="B Mitra"/>
                <w:sz w:val="20"/>
                <w:szCs w:val="20"/>
                <w:rtl/>
                <w:lang w:bidi="fa-IR"/>
              </w:rPr>
            </w:pPr>
            <w:r w:rsidRPr="00F6252B">
              <w:rPr>
                <w:rFonts w:cs="B Mitra" w:hint="cs"/>
                <w:sz w:val="20"/>
                <w:szCs w:val="20"/>
                <w:rtl/>
                <w:lang w:bidi="fa-IR"/>
              </w:rPr>
              <w:t>-</w:t>
            </w:r>
          </w:p>
        </w:tc>
        <w:tc>
          <w:tcPr>
            <w:tcW w:w="2629" w:type="pct"/>
            <w:gridSpan w:val="10"/>
            <w:vAlign w:val="center"/>
          </w:tcPr>
          <w:p w14:paraId="5BAF78B3" w14:textId="7C450016" w:rsidR="009E4958" w:rsidRPr="00F6252B" w:rsidRDefault="009E4958" w:rsidP="00CE2CF6">
            <w:pPr>
              <w:bidi/>
              <w:spacing w:line="240" w:lineRule="auto"/>
              <w:jc w:val="center"/>
              <w:rPr>
                <w:rFonts w:cs="B Mitra"/>
                <w:sz w:val="20"/>
                <w:szCs w:val="20"/>
                <w:lang w:bidi="fa-IR"/>
              </w:rPr>
            </w:pPr>
            <w:r w:rsidRPr="00F6252B">
              <w:rPr>
                <w:rFonts w:cs="B Mitra" w:hint="cs"/>
                <w:sz w:val="20"/>
                <w:szCs w:val="20"/>
                <w:rtl/>
                <w:lang w:bidi="fa-IR"/>
              </w:rPr>
              <w:t>نیاز به تعریف و اجرای طرح پژوهشی دارد</w:t>
            </w:r>
          </w:p>
          <w:p w14:paraId="75B65FD6" w14:textId="77777777" w:rsidR="009E4958" w:rsidRPr="00F6252B" w:rsidRDefault="009E4958" w:rsidP="00CE2CF6">
            <w:pPr>
              <w:bidi/>
              <w:spacing w:line="240" w:lineRule="auto"/>
              <w:jc w:val="center"/>
              <w:rPr>
                <w:rFonts w:cs="B Mitra"/>
                <w:sz w:val="20"/>
                <w:szCs w:val="20"/>
                <w:rtl/>
                <w:lang w:bidi="fa-IR"/>
              </w:rPr>
            </w:pPr>
          </w:p>
        </w:tc>
        <w:tc>
          <w:tcPr>
            <w:tcW w:w="524" w:type="pct"/>
            <w:vAlign w:val="center"/>
          </w:tcPr>
          <w:p w14:paraId="70879BC3" w14:textId="77777777" w:rsidR="009E4958" w:rsidRPr="00F6252B" w:rsidRDefault="009E4958" w:rsidP="00CE2CF6">
            <w:pPr>
              <w:bidi/>
              <w:spacing w:line="240" w:lineRule="auto"/>
              <w:jc w:val="center"/>
              <w:rPr>
                <w:rFonts w:cs="B Mitra"/>
                <w:sz w:val="20"/>
                <w:szCs w:val="20"/>
                <w:lang w:bidi="fa-IR"/>
              </w:rPr>
            </w:pPr>
            <w:r w:rsidRPr="00F6252B">
              <w:rPr>
                <w:rFonts w:cs="B Mitra" w:hint="cs"/>
                <w:sz w:val="20"/>
                <w:szCs w:val="20"/>
                <w:rtl/>
                <w:lang w:bidi="fa-IR"/>
              </w:rPr>
              <w:t>9/12</w:t>
            </w:r>
          </w:p>
        </w:tc>
        <w:tc>
          <w:tcPr>
            <w:tcW w:w="682" w:type="pct"/>
            <w:vAlign w:val="center"/>
          </w:tcPr>
          <w:p w14:paraId="1D6F6DF8" w14:textId="77777777" w:rsidR="009E4958" w:rsidRPr="00F6252B" w:rsidRDefault="009E4958" w:rsidP="00CE2CF6">
            <w:pPr>
              <w:bidi/>
              <w:spacing w:line="240" w:lineRule="auto"/>
              <w:jc w:val="center"/>
              <w:rPr>
                <w:rFonts w:cs="B Mitra"/>
                <w:sz w:val="20"/>
                <w:szCs w:val="20"/>
                <w:lang w:bidi="fa-IR"/>
              </w:rPr>
            </w:pPr>
            <w:r w:rsidRPr="00F6252B">
              <w:rPr>
                <w:rFonts w:cs="B Mitra" w:hint="cs"/>
                <w:sz w:val="20"/>
                <w:szCs w:val="20"/>
                <w:rtl/>
                <w:lang w:bidi="fa-IR"/>
              </w:rPr>
              <w:t>شاد کامی - درصد</w:t>
            </w:r>
          </w:p>
        </w:tc>
        <w:tc>
          <w:tcPr>
            <w:tcW w:w="539" w:type="pct"/>
            <w:gridSpan w:val="3"/>
            <w:vMerge/>
            <w:shd w:val="clear" w:color="auto" w:fill="BCE292"/>
          </w:tcPr>
          <w:p w14:paraId="56DA8CBF" w14:textId="77777777" w:rsidR="009E4958" w:rsidRPr="00F6252B" w:rsidRDefault="009E4958" w:rsidP="00F6252B">
            <w:pPr>
              <w:bidi/>
              <w:spacing w:line="240" w:lineRule="auto"/>
              <w:jc w:val="center"/>
              <w:rPr>
                <w:rFonts w:cs="B Titr"/>
                <w:sz w:val="16"/>
                <w:szCs w:val="16"/>
                <w:lang w:bidi="fa-IR"/>
              </w:rPr>
            </w:pPr>
          </w:p>
        </w:tc>
      </w:tr>
      <w:tr w:rsidR="00C00189" w:rsidRPr="00F6252B" w14:paraId="086E0381" w14:textId="77777777" w:rsidTr="009E4958">
        <w:trPr>
          <w:trHeight w:val="728"/>
        </w:trPr>
        <w:tc>
          <w:tcPr>
            <w:tcW w:w="626" w:type="pct"/>
            <w:shd w:val="clear" w:color="auto" w:fill="FFFFFF" w:themeFill="background1"/>
            <w:vAlign w:val="center"/>
          </w:tcPr>
          <w:p w14:paraId="233DDF25" w14:textId="77777777" w:rsidR="00C00189" w:rsidRPr="00F6252B" w:rsidRDefault="00C00189" w:rsidP="00CE2CF6">
            <w:pPr>
              <w:bidi/>
              <w:spacing w:line="240" w:lineRule="auto"/>
              <w:jc w:val="center"/>
              <w:rPr>
                <w:rFonts w:cs="B Mitra"/>
                <w:sz w:val="20"/>
                <w:szCs w:val="20"/>
                <w:rtl/>
                <w:lang w:bidi="fa-IR"/>
              </w:rPr>
            </w:pPr>
            <w:r w:rsidRPr="00F6252B">
              <w:rPr>
                <w:rFonts w:cs="B Mitra" w:hint="cs"/>
                <w:sz w:val="20"/>
                <w:szCs w:val="20"/>
                <w:rtl/>
                <w:lang w:bidi="fa-IR"/>
              </w:rPr>
              <w:t>معاونت بهداشت دانشگاه علوم پزشکی اصفهان</w:t>
            </w:r>
          </w:p>
        </w:tc>
        <w:tc>
          <w:tcPr>
            <w:tcW w:w="620" w:type="pct"/>
            <w:shd w:val="clear" w:color="auto" w:fill="FFFFFF" w:themeFill="background1"/>
            <w:vAlign w:val="center"/>
          </w:tcPr>
          <w:p w14:paraId="639CDF1D" w14:textId="778634FE" w:rsidR="00C00189" w:rsidRPr="00F6252B" w:rsidRDefault="00C00189" w:rsidP="00CE2CF6">
            <w:pPr>
              <w:bidi/>
              <w:spacing w:line="240" w:lineRule="auto"/>
              <w:jc w:val="center"/>
              <w:rPr>
                <w:rFonts w:cs="B Mitra"/>
                <w:sz w:val="20"/>
                <w:szCs w:val="20"/>
                <w:rtl/>
                <w:lang w:bidi="fa-IR"/>
              </w:rPr>
            </w:pPr>
          </w:p>
        </w:tc>
        <w:tc>
          <w:tcPr>
            <w:tcW w:w="376" w:type="pct"/>
            <w:shd w:val="clear" w:color="auto" w:fill="FFFFFF" w:themeFill="background1"/>
          </w:tcPr>
          <w:p w14:paraId="37320C97" w14:textId="1EADCD07" w:rsidR="00C00189" w:rsidRDefault="00C00189" w:rsidP="00CE2CF6">
            <w:pPr>
              <w:bidi/>
              <w:spacing w:line="240" w:lineRule="auto"/>
              <w:jc w:val="center"/>
              <w:rPr>
                <w:rFonts w:cs="B Mitra"/>
                <w:sz w:val="18"/>
                <w:szCs w:val="18"/>
                <w:rtl/>
                <w:lang w:bidi="fa-IR"/>
              </w:rPr>
            </w:pPr>
          </w:p>
          <w:p w14:paraId="0C9F3919" w14:textId="3E642A7F" w:rsidR="00C00189" w:rsidRPr="00C00189" w:rsidRDefault="009E4958" w:rsidP="00C00189">
            <w:pPr>
              <w:bidi/>
              <w:jc w:val="left"/>
              <w:rPr>
                <w:rFonts w:cs="B Mitra"/>
                <w:sz w:val="18"/>
                <w:szCs w:val="18"/>
                <w:rtl/>
                <w:lang w:bidi="fa-IR"/>
              </w:rPr>
            </w:pPr>
            <w:r>
              <w:rPr>
                <w:rFonts w:cs="B Mitra" w:hint="cs"/>
                <w:sz w:val="18"/>
                <w:szCs w:val="18"/>
                <w:rtl/>
                <w:lang w:bidi="fa-IR"/>
              </w:rPr>
              <w:t>عدم ارسال اطلاعات</w:t>
            </w:r>
          </w:p>
        </w:tc>
        <w:tc>
          <w:tcPr>
            <w:tcW w:w="377" w:type="pct"/>
            <w:shd w:val="clear" w:color="auto" w:fill="FFFFFF" w:themeFill="background1"/>
            <w:vAlign w:val="center"/>
          </w:tcPr>
          <w:p w14:paraId="14284E7A" w14:textId="5BF3E8AD" w:rsidR="00C00189" w:rsidRPr="009E4958" w:rsidRDefault="00C00189" w:rsidP="00CE2CF6">
            <w:pPr>
              <w:bidi/>
              <w:spacing w:line="240" w:lineRule="auto"/>
              <w:jc w:val="center"/>
              <w:rPr>
                <w:rFonts w:cs="B Mitra"/>
                <w:sz w:val="18"/>
                <w:szCs w:val="18"/>
                <w:rtl/>
                <w:lang w:bidi="fa-IR"/>
              </w:rPr>
            </w:pPr>
            <w:r w:rsidRPr="009E4958">
              <w:rPr>
                <w:rFonts w:cs="B Mitra" w:hint="cs"/>
                <w:sz w:val="18"/>
                <w:szCs w:val="18"/>
                <w:rtl/>
                <w:lang w:bidi="fa-IR"/>
              </w:rPr>
              <w:t>مردان7/66</w:t>
            </w:r>
          </w:p>
          <w:p w14:paraId="69576A38" w14:textId="77777777" w:rsidR="00C00189" w:rsidRPr="009E4958" w:rsidRDefault="00C00189" w:rsidP="00CE2CF6">
            <w:pPr>
              <w:bidi/>
              <w:spacing w:line="240" w:lineRule="auto"/>
              <w:jc w:val="center"/>
              <w:rPr>
                <w:rFonts w:cs="B Mitra"/>
                <w:sz w:val="18"/>
                <w:szCs w:val="18"/>
                <w:rtl/>
                <w:lang w:bidi="fa-IR"/>
              </w:rPr>
            </w:pPr>
            <w:r w:rsidRPr="009E4958">
              <w:rPr>
                <w:rFonts w:cs="B Mitra" w:hint="cs"/>
                <w:sz w:val="18"/>
                <w:szCs w:val="18"/>
                <w:rtl/>
                <w:lang w:bidi="fa-IR"/>
              </w:rPr>
              <w:t>زنان:9/69</w:t>
            </w:r>
          </w:p>
          <w:p w14:paraId="5992E69F" w14:textId="77777777" w:rsidR="00C00189" w:rsidRPr="009E4958" w:rsidRDefault="00C00189" w:rsidP="00CE2CF6">
            <w:pPr>
              <w:bidi/>
              <w:spacing w:line="240" w:lineRule="auto"/>
              <w:jc w:val="center"/>
              <w:rPr>
                <w:rFonts w:cs="B Mitra"/>
                <w:sz w:val="18"/>
                <w:szCs w:val="18"/>
                <w:rtl/>
                <w:lang w:bidi="fa-IR"/>
              </w:rPr>
            </w:pPr>
            <w:r w:rsidRPr="009E4958">
              <w:rPr>
                <w:rFonts w:cs="B Mitra" w:hint="cs"/>
                <w:sz w:val="18"/>
                <w:szCs w:val="18"/>
                <w:rtl/>
                <w:lang w:bidi="fa-IR"/>
              </w:rPr>
              <w:t>سال 1375</w:t>
            </w:r>
          </w:p>
        </w:tc>
        <w:tc>
          <w:tcPr>
            <w:tcW w:w="439" w:type="pct"/>
            <w:gridSpan w:val="4"/>
            <w:shd w:val="clear" w:color="auto" w:fill="FFFFFF" w:themeFill="background1"/>
            <w:vAlign w:val="center"/>
          </w:tcPr>
          <w:p w14:paraId="73A63A66" w14:textId="77777777" w:rsidR="00C00189" w:rsidRPr="009E4958" w:rsidRDefault="00C00189" w:rsidP="00CE2CF6">
            <w:pPr>
              <w:bidi/>
              <w:spacing w:line="240" w:lineRule="auto"/>
              <w:jc w:val="center"/>
              <w:rPr>
                <w:rFonts w:cs="B Mitra"/>
                <w:sz w:val="18"/>
                <w:szCs w:val="18"/>
                <w:rtl/>
                <w:lang w:bidi="fa-IR"/>
              </w:rPr>
            </w:pPr>
            <w:r w:rsidRPr="009E4958">
              <w:rPr>
                <w:rFonts w:cs="B Mitra" w:hint="cs"/>
                <w:sz w:val="18"/>
                <w:szCs w:val="18"/>
                <w:rtl/>
                <w:lang w:bidi="fa-IR"/>
              </w:rPr>
              <w:t>مردان4/68</w:t>
            </w:r>
          </w:p>
          <w:p w14:paraId="4B1B56B0" w14:textId="77777777" w:rsidR="00C00189" w:rsidRPr="009E4958" w:rsidRDefault="00C00189" w:rsidP="00CE2CF6">
            <w:pPr>
              <w:bidi/>
              <w:spacing w:line="240" w:lineRule="auto"/>
              <w:jc w:val="center"/>
              <w:rPr>
                <w:rFonts w:cs="B Mitra"/>
                <w:sz w:val="18"/>
                <w:szCs w:val="18"/>
                <w:rtl/>
                <w:lang w:bidi="fa-IR"/>
              </w:rPr>
            </w:pPr>
            <w:r w:rsidRPr="009E4958">
              <w:rPr>
                <w:rFonts w:cs="B Mitra" w:hint="cs"/>
                <w:sz w:val="18"/>
                <w:szCs w:val="18"/>
                <w:rtl/>
                <w:lang w:bidi="fa-IR"/>
              </w:rPr>
              <w:t>زنان:8/71</w:t>
            </w:r>
          </w:p>
          <w:p w14:paraId="72D96CAF" w14:textId="77777777" w:rsidR="00C00189" w:rsidRPr="009E4958" w:rsidRDefault="00C00189" w:rsidP="00CE2CF6">
            <w:pPr>
              <w:bidi/>
              <w:spacing w:line="240" w:lineRule="auto"/>
              <w:jc w:val="center"/>
              <w:rPr>
                <w:rFonts w:cs="B Mitra"/>
                <w:sz w:val="18"/>
                <w:szCs w:val="18"/>
                <w:rtl/>
                <w:lang w:bidi="fa-IR"/>
              </w:rPr>
            </w:pPr>
            <w:r w:rsidRPr="009E4958">
              <w:rPr>
                <w:rFonts w:cs="B Mitra" w:hint="cs"/>
                <w:sz w:val="18"/>
                <w:szCs w:val="18"/>
                <w:rtl/>
                <w:lang w:bidi="fa-IR"/>
              </w:rPr>
              <w:t>سال 1385</w:t>
            </w:r>
          </w:p>
        </w:tc>
        <w:tc>
          <w:tcPr>
            <w:tcW w:w="380" w:type="pct"/>
            <w:gridSpan w:val="2"/>
            <w:shd w:val="clear" w:color="auto" w:fill="FFFFFF" w:themeFill="background1"/>
            <w:vAlign w:val="center"/>
          </w:tcPr>
          <w:p w14:paraId="1A2B721C" w14:textId="77777777" w:rsidR="00C00189" w:rsidRPr="009E4958" w:rsidRDefault="00C00189" w:rsidP="00CE2CF6">
            <w:pPr>
              <w:bidi/>
              <w:spacing w:line="240" w:lineRule="auto"/>
              <w:jc w:val="center"/>
              <w:rPr>
                <w:rFonts w:cs="B Mitra"/>
                <w:sz w:val="18"/>
                <w:szCs w:val="18"/>
                <w:rtl/>
                <w:lang w:bidi="fa-IR"/>
              </w:rPr>
            </w:pPr>
            <w:r w:rsidRPr="009E4958">
              <w:rPr>
                <w:rFonts w:cs="B Mitra" w:hint="cs"/>
                <w:sz w:val="18"/>
                <w:szCs w:val="18"/>
                <w:rtl/>
                <w:lang w:bidi="fa-IR"/>
              </w:rPr>
              <w:t>مردان9/70</w:t>
            </w:r>
          </w:p>
          <w:p w14:paraId="0FC54B74" w14:textId="77777777" w:rsidR="00C00189" w:rsidRPr="009E4958" w:rsidRDefault="00C00189" w:rsidP="00CE2CF6">
            <w:pPr>
              <w:bidi/>
              <w:spacing w:line="240" w:lineRule="auto"/>
              <w:jc w:val="center"/>
              <w:rPr>
                <w:rFonts w:cs="B Mitra"/>
                <w:sz w:val="18"/>
                <w:szCs w:val="18"/>
                <w:rtl/>
                <w:lang w:bidi="fa-IR"/>
              </w:rPr>
            </w:pPr>
            <w:r w:rsidRPr="009E4958">
              <w:rPr>
                <w:rFonts w:cs="B Mitra" w:hint="cs"/>
                <w:sz w:val="18"/>
                <w:szCs w:val="18"/>
                <w:rtl/>
                <w:lang w:bidi="fa-IR"/>
              </w:rPr>
              <w:t>زنان7/73 سال 1390</w:t>
            </w:r>
          </w:p>
        </w:tc>
        <w:tc>
          <w:tcPr>
            <w:tcW w:w="437" w:type="pct"/>
            <w:shd w:val="clear" w:color="auto" w:fill="FFFFFF" w:themeFill="background1"/>
            <w:vAlign w:val="center"/>
          </w:tcPr>
          <w:p w14:paraId="1EEC6C39" w14:textId="77777777" w:rsidR="00C00189" w:rsidRPr="009E4958" w:rsidRDefault="00C00189" w:rsidP="00CE2CF6">
            <w:pPr>
              <w:bidi/>
              <w:spacing w:line="240" w:lineRule="auto"/>
              <w:jc w:val="center"/>
              <w:rPr>
                <w:rFonts w:cs="B Mitra"/>
                <w:sz w:val="18"/>
                <w:szCs w:val="18"/>
                <w:rtl/>
                <w:lang w:bidi="fa-IR"/>
              </w:rPr>
            </w:pPr>
            <w:r w:rsidRPr="009E4958">
              <w:rPr>
                <w:rFonts w:cs="B Mitra" w:hint="cs"/>
                <w:sz w:val="18"/>
                <w:szCs w:val="18"/>
                <w:rtl/>
                <w:lang w:bidi="fa-IR"/>
              </w:rPr>
              <w:t>مردان9/73</w:t>
            </w:r>
          </w:p>
          <w:p w14:paraId="6F007A55" w14:textId="77777777" w:rsidR="00C00189" w:rsidRPr="009E4958" w:rsidRDefault="00C00189" w:rsidP="00CE2CF6">
            <w:pPr>
              <w:bidi/>
              <w:spacing w:line="240" w:lineRule="auto"/>
              <w:jc w:val="center"/>
              <w:rPr>
                <w:rFonts w:cs="B Mitra"/>
                <w:sz w:val="18"/>
                <w:szCs w:val="18"/>
                <w:rtl/>
                <w:lang w:bidi="fa-IR"/>
              </w:rPr>
            </w:pPr>
            <w:r w:rsidRPr="009E4958">
              <w:rPr>
                <w:rFonts w:cs="B Mitra" w:hint="cs"/>
                <w:sz w:val="18"/>
                <w:szCs w:val="18"/>
                <w:rtl/>
                <w:lang w:bidi="fa-IR"/>
              </w:rPr>
              <w:t>زنان:25/77</w:t>
            </w:r>
          </w:p>
          <w:p w14:paraId="0061EE7E" w14:textId="77777777" w:rsidR="00C00189" w:rsidRPr="009E4958" w:rsidRDefault="00C00189" w:rsidP="00CE2CF6">
            <w:pPr>
              <w:bidi/>
              <w:spacing w:line="240" w:lineRule="auto"/>
              <w:jc w:val="center"/>
              <w:rPr>
                <w:rFonts w:cs="B Mitra"/>
                <w:sz w:val="18"/>
                <w:szCs w:val="18"/>
                <w:rtl/>
                <w:lang w:bidi="fa-IR"/>
              </w:rPr>
            </w:pPr>
            <w:r w:rsidRPr="009E4958">
              <w:rPr>
                <w:rFonts w:cs="B Mitra" w:hint="cs"/>
                <w:sz w:val="18"/>
                <w:szCs w:val="18"/>
                <w:rtl/>
                <w:lang w:bidi="fa-IR"/>
              </w:rPr>
              <w:t>سال 1395</w:t>
            </w:r>
          </w:p>
        </w:tc>
        <w:tc>
          <w:tcPr>
            <w:tcW w:w="524" w:type="pct"/>
            <w:shd w:val="clear" w:color="auto" w:fill="FFFFFF" w:themeFill="background1"/>
            <w:vAlign w:val="center"/>
          </w:tcPr>
          <w:p w14:paraId="4807028F" w14:textId="77777777" w:rsidR="00C00189" w:rsidRPr="00F6252B" w:rsidRDefault="00C00189" w:rsidP="00CE2CF6">
            <w:pPr>
              <w:bidi/>
              <w:spacing w:line="240" w:lineRule="auto"/>
              <w:jc w:val="center"/>
              <w:rPr>
                <w:rFonts w:cs="B Mitra"/>
                <w:sz w:val="20"/>
                <w:szCs w:val="20"/>
                <w:lang w:bidi="fa-IR"/>
              </w:rPr>
            </w:pPr>
          </w:p>
        </w:tc>
        <w:tc>
          <w:tcPr>
            <w:tcW w:w="682" w:type="pct"/>
            <w:shd w:val="clear" w:color="auto" w:fill="auto"/>
            <w:vAlign w:val="center"/>
          </w:tcPr>
          <w:p w14:paraId="4FF9F6ED" w14:textId="77777777" w:rsidR="00C00189" w:rsidRPr="00F6252B" w:rsidRDefault="00C00189" w:rsidP="00CE2CF6">
            <w:pPr>
              <w:bidi/>
              <w:spacing w:line="240" w:lineRule="auto"/>
              <w:jc w:val="center"/>
              <w:rPr>
                <w:rFonts w:cs="B Mitra"/>
                <w:sz w:val="20"/>
                <w:szCs w:val="20"/>
                <w:rtl/>
                <w:lang w:bidi="fa-IR"/>
              </w:rPr>
            </w:pPr>
            <w:r w:rsidRPr="00F6252B">
              <w:rPr>
                <w:rFonts w:cs="B Mitra" w:hint="cs"/>
                <w:sz w:val="20"/>
                <w:szCs w:val="20"/>
                <w:rtl/>
                <w:lang w:bidi="fa-IR"/>
              </w:rPr>
              <w:t>امید به زندگی</w:t>
            </w:r>
          </w:p>
        </w:tc>
        <w:tc>
          <w:tcPr>
            <w:tcW w:w="539" w:type="pct"/>
            <w:gridSpan w:val="3"/>
            <w:vMerge/>
            <w:shd w:val="clear" w:color="auto" w:fill="BCE292"/>
          </w:tcPr>
          <w:p w14:paraId="4382B531" w14:textId="77777777" w:rsidR="00C00189" w:rsidRPr="00F6252B" w:rsidRDefault="00C00189" w:rsidP="00F6252B">
            <w:pPr>
              <w:bidi/>
              <w:spacing w:line="240" w:lineRule="auto"/>
              <w:jc w:val="center"/>
              <w:rPr>
                <w:rFonts w:cs="B Titr"/>
                <w:sz w:val="16"/>
                <w:szCs w:val="16"/>
                <w:lang w:bidi="fa-IR"/>
              </w:rPr>
            </w:pPr>
          </w:p>
        </w:tc>
      </w:tr>
      <w:tr w:rsidR="00C00189" w:rsidRPr="00F6252B" w14:paraId="1E18F64B" w14:textId="77777777" w:rsidTr="009E4958">
        <w:trPr>
          <w:trHeight w:val="144"/>
        </w:trPr>
        <w:tc>
          <w:tcPr>
            <w:tcW w:w="626" w:type="pct"/>
            <w:shd w:val="clear" w:color="auto" w:fill="auto"/>
            <w:vAlign w:val="center"/>
          </w:tcPr>
          <w:p w14:paraId="7F891226" w14:textId="77777777" w:rsidR="00C00189" w:rsidRPr="00F6252B" w:rsidRDefault="00C00189" w:rsidP="00CE2CF6">
            <w:pPr>
              <w:bidi/>
              <w:spacing w:line="240" w:lineRule="auto"/>
              <w:jc w:val="center"/>
              <w:rPr>
                <w:rFonts w:cs="B Mitra"/>
                <w:sz w:val="20"/>
                <w:szCs w:val="20"/>
                <w:rtl/>
                <w:lang w:bidi="fa-IR"/>
              </w:rPr>
            </w:pPr>
            <w:r w:rsidRPr="00F6252B">
              <w:rPr>
                <w:rFonts w:cs="B Mitra" w:hint="cs"/>
                <w:sz w:val="20"/>
                <w:szCs w:val="20"/>
                <w:rtl/>
                <w:lang w:bidi="fa-IR"/>
              </w:rPr>
              <w:t>سازمان مدیریت و برنامه ریزی</w:t>
            </w:r>
          </w:p>
        </w:tc>
        <w:tc>
          <w:tcPr>
            <w:tcW w:w="620" w:type="pct"/>
            <w:vAlign w:val="center"/>
          </w:tcPr>
          <w:p w14:paraId="488A350A" w14:textId="11D40125" w:rsidR="00C00189" w:rsidRPr="00F6252B" w:rsidRDefault="009779ED" w:rsidP="009779ED">
            <w:pPr>
              <w:bidi/>
              <w:spacing w:line="240" w:lineRule="auto"/>
              <w:jc w:val="center"/>
              <w:rPr>
                <w:rFonts w:cs="B Mitra"/>
                <w:sz w:val="20"/>
                <w:szCs w:val="20"/>
                <w:rtl/>
              </w:rPr>
            </w:pPr>
            <w:r>
              <w:rPr>
                <w:rFonts w:cs="B Mitra" w:hint="cs"/>
                <w:sz w:val="20"/>
                <w:szCs w:val="20"/>
                <w:rtl/>
              </w:rPr>
              <w:t>19</w:t>
            </w:r>
            <w:r w:rsidR="00C00189" w:rsidRPr="00F6252B">
              <w:rPr>
                <w:rFonts w:cs="B Mitra" w:hint="cs"/>
                <w:sz w:val="20"/>
                <w:szCs w:val="20"/>
                <w:rtl/>
              </w:rPr>
              <w:t>/</w:t>
            </w:r>
            <w:r>
              <w:rPr>
                <w:rFonts w:cs="B Mitra" w:hint="cs"/>
                <w:sz w:val="20"/>
                <w:szCs w:val="20"/>
                <w:rtl/>
              </w:rPr>
              <w:t>236</w:t>
            </w:r>
          </w:p>
        </w:tc>
        <w:tc>
          <w:tcPr>
            <w:tcW w:w="376" w:type="pct"/>
          </w:tcPr>
          <w:p w14:paraId="2DFD9C52" w14:textId="77777777" w:rsidR="00C00189" w:rsidRDefault="00C00189" w:rsidP="00CE2CF6">
            <w:pPr>
              <w:bidi/>
              <w:spacing w:line="240" w:lineRule="auto"/>
              <w:jc w:val="center"/>
              <w:rPr>
                <w:rFonts w:cs="B Mitra"/>
                <w:sz w:val="20"/>
                <w:szCs w:val="20"/>
                <w:rtl/>
                <w:lang w:bidi="fa-IR"/>
              </w:rPr>
            </w:pPr>
          </w:p>
          <w:p w14:paraId="7696701F" w14:textId="22E45E2D" w:rsidR="00C00189" w:rsidRPr="00F6252B" w:rsidRDefault="00C00189" w:rsidP="00C00189">
            <w:pPr>
              <w:bidi/>
              <w:spacing w:line="240" w:lineRule="auto"/>
              <w:jc w:val="center"/>
              <w:rPr>
                <w:rFonts w:cs="B Mitra"/>
                <w:sz w:val="20"/>
                <w:szCs w:val="20"/>
                <w:rtl/>
                <w:lang w:bidi="fa-IR"/>
              </w:rPr>
            </w:pPr>
            <w:r>
              <w:rPr>
                <w:rFonts w:cs="B Mitra" w:hint="cs"/>
                <w:sz w:val="20"/>
                <w:szCs w:val="20"/>
                <w:rtl/>
                <w:lang w:bidi="fa-IR"/>
              </w:rPr>
              <w:t>548</w:t>
            </w:r>
          </w:p>
        </w:tc>
        <w:tc>
          <w:tcPr>
            <w:tcW w:w="377" w:type="pct"/>
            <w:vAlign w:val="center"/>
          </w:tcPr>
          <w:p w14:paraId="79219693" w14:textId="22E4141D" w:rsidR="00C00189" w:rsidRPr="00F6252B" w:rsidRDefault="00C00189" w:rsidP="00CE2CF6">
            <w:pPr>
              <w:bidi/>
              <w:spacing w:line="240" w:lineRule="auto"/>
              <w:jc w:val="center"/>
              <w:rPr>
                <w:rFonts w:cs="B Mitra"/>
                <w:sz w:val="20"/>
                <w:szCs w:val="20"/>
                <w:lang w:bidi="fa-IR"/>
              </w:rPr>
            </w:pPr>
            <w:r>
              <w:rPr>
                <w:rFonts w:cs="B Mitra" w:hint="cs"/>
                <w:sz w:val="20"/>
                <w:szCs w:val="20"/>
                <w:rtl/>
                <w:lang w:bidi="fa-IR"/>
              </w:rPr>
              <w:t>361</w:t>
            </w:r>
          </w:p>
        </w:tc>
        <w:tc>
          <w:tcPr>
            <w:tcW w:w="439" w:type="pct"/>
            <w:gridSpan w:val="4"/>
            <w:vAlign w:val="center"/>
          </w:tcPr>
          <w:p w14:paraId="189A6C5B" w14:textId="77777777" w:rsidR="00C00189" w:rsidRPr="00F6252B" w:rsidRDefault="00C00189" w:rsidP="00CE2CF6">
            <w:pPr>
              <w:bidi/>
              <w:spacing w:line="240" w:lineRule="auto"/>
              <w:jc w:val="center"/>
              <w:rPr>
                <w:rFonts w:cs="B Mitra"/>
                <w:sz w:val="20"/>
                <w:szCs w:val="20"/>
                <w:rtl/>
                <w:lang w:bidi="fa-IR"/>
              </w:rPr>
            </w:pPr>
            <w:r w:rsidRPr="00F6252B">
              <w:rPr>
                <w:rFonts w:cs="B Mitra" w:hint="cs"/>
                <w:sz w:val="20"/>
                <w:szCs w:val="20"/>
                <w:rtl/>
                <w:lang w:bidi="fa-IR"/>
              </w:rPr>
              <w:t>273</w:t>
            </w:r>
          </w:p>
        </w:tc>
        <w:tc>
          <w:tcPr>
            <w:tcW w:w="380" w:type="pct"/>
            <w:gridSpan w:val="2"/>
            <w:vAlign w:val="center"/>
          </w:tcPr>
          <w:p w14:paraId="773BA8B6" w14:textId="77777777" w:rsidR="00C00189" w:rsidRPr="00F6252B" w:rsidRDefault="00C00189" w:rsidP="00CE2CF6">
            <w:pPr>
              <w:bidi/>
              <w:spacing w:line="240" w:lineRule="auto"/>
              <w:jc w:val="center"/>
              <w:rPr>
                <w:rFonts w:cs="B Mitra"/>
                <w:sz w:val="20"/>
                <w:szCs w:val="20"/>
                <w:rtl/>
                <w:lang w:bidi="fa-IR"/>
              </w:rPr>
            </w:pPr>
            <w:r w:rsidRPr="00F6252B">
              <w:rPr>
                <w:rFonts w:cs="B Mitra" w:hint="cs"/>
                <w:sz w:val="20"/>
                <w:szCs w:val="20"/>
                <w:rtl/>
                <w:lang w:bidi="fa-IR"/>
              </w:rPr>
              <w:t>198</w:t>
            </w:r>
          </w:p>
        </w:tc>
        <w:tc>
          <w:tcPr>
            <w:tcW w:w="437" w:type="pct"/>
            <w:vAlign w:val="center"/>
          </w:tcPr>
          <w:p w14:paraId="46C43D29" w14:textId="77777777" w:rsidR="00C00189" w:rsidRPr="00F6252B" w:rsidRDefault="00C00189" w:rsidP="00CE2CF6">
            <w:pPr>
              <w:bidi/>
              <w:spacing w:line="240" w:lineRule="auto"/>
              <w:jc w:val="center"/>
              <w:rPr>
                <w:rFonts w:cs="B Mitra"/>
                <w:sz w:val="20"/>
                <w:szCs w:val="20"/>
                <w:rtl/>
                <w:lang w:bidi="fa-IR"/>
              </w:rPr>
            </w:pPr>
            <w:r w:rsidRPr="00F6252B">
              <w:rPr>
                <w:rFonts w:cs="B Mitra" w:hint="cs"/>
                <w:sz w:val="20"/>
                <w:szCs w:val="20"/>
                <w:rtl/>
                <w:lang w:bidi="fa-IR"/>
              </w:rPr>
              <w:t>163</w:t>
            </w:r>
          </w:p>
        </w:tc>
        <w:tc>
          <w:tcPr>
            <w:tcW w:w="524" w:type="pct"/>
            <w:vAlign w:val="center"/>
          </w:tcPr>
          <w:p w14:paraId="716B2F39" w14:textId="77777777" w:rsidR="00C00189" w:rsidRPr="00F6252B" w:rsidRDefault="00C00189" w:rsidP="00CE2CF6">
            <w:pPr>
              <w:bidi/>
              <w:spacing w:line="240" w:lineRule="auto"/>
              <w:jc w:val="center"/>
              <w:rPr>
                <w:rFonts w:cs="B Mitra"/>
                <w:sz w:val="20"/>
                <w:szCs w:val="20"/>
              </w:rPr>
            </w:pPr>
            <w:r w:rsidRPr="00F6252B">
              <w:rPr>
                <w:rFonts w:cs="B Mitra" w:hint="cs"/>
                <w:sz w:val="20"/>
                <w:szCs w:val="20"/>
                <w:rtl/>
              </w:rPr>
              <w:t>-</w:t>
            </w:r>
          </w:p>
        </w:tc>
        <w:tc>
          <w:tcPr>
            <w:tcW w:w="682" w:type="pct"/>
            <w:shd w:val="clear" w:color="auto" w:fill="FFFFFF" w:themeFill="background1"/>
            <w:vAlign w:val="center"/>
          </w:tcPr>
          <w:p w14:paraId="37FF9C09" w14:textId="77777777" w:rsidR="00C00189" w:rsidRPr="00F6252B" w:rsidRDefault="00C00189" w:rsidP="00CE2CF6">
            <w:pPr>
              <w:bidi/>
              <w:spacing w:line="240" w:lineRule="auto"/>
              <w:jc w:val="center"/>
              <w:rPr>
                <w:rFonts w:cs="B Mitra"/>
                <w:sz w:val="20"/>
                <w:szCs w:val="20"/>
                <w:rtl/>
                <w:lang w:bidi="fa-IR"/>
              </w:rPr>
            </w:pPr>
            <w:r w:rsidRPr="00F6252B">
              <w:rPr>
                <w:rFonts w:cs="B Mitra" w:hint="cs"/>
                <w:sz w:val="20"/>
                <w:szCs w:val="20"/>
                <w:rtl/>
                <w:lang w:bidi="fa-IR"/>
              </w:rPr>
              <w:t>درآمد سرانه</w:t>
            </w:r>
            <w:r w:rsidRPr="00F6252B">
              <w:rPr>
                <w:rFonts w:cstheme="minorBidi" w:hint="cs"/>
                <w:szCs w:val="22"/>
                <w:rtl/>
              </w:rPr>
              <w:t xml:space="preserve">( </w:t>
            </w:r>
            <w:r w:rsidRPr="00F6252B">
              <w:rPr>
                <w:rFonts w:cs="B Mitra" w:hint="cs"/>
                <w:sz w:val="20"/>
                <w:szCs w:val="20"/>
                <w:rtl/>
                <w:lang w:bidi="fa-IR"/>
              </w:rPr>
              <w:t>سرانه</w:t>
            </w:r>
            <w:r w:rsidRPr="00F6252B">
              <w:rPr>
                <w:rFonts w:cs="B Mitra"/>
                <w:sz w:val="20"/>
                <w:szCs w:val="20"/>
                <w:rtl/>
                <w:lang w:bidi="fa-IR"/>
              </w:rPr>
              <w:t xml:space="preserve"> </w:t>
            </w:r>
            <w:r w:rsidRPr="00F6252B">
              <w:rPr>
                <w:rFonts w:cs="B Mitra" w:hint="cs"/>
                <w:sz w:val="20"/>
                <w:szCs w:val="20"/>
                <w:rtl/>
                <w:lang w:bidi="fa-IR"/>
              </w:rPr>
              <w:t>تولید</w:t>
            </w:r>
            <w:r w:rsidRPr="00F6252B">
              <w:rPr>
                <w:rFonts w:cs="B Mitra"/>
                <w:sz w:val="20"/>
                <w:szCs w:val="20"/>
                <w:rtl/>
                <w:lang w:bidi="fa-IR"/>
              </w:rPr>
              <w:t xml:space="preserve"> </w:t>
            </w:r>
            <w:r w:rsidRPr="00F6252B">
              <w:rPr>
                <w:rFonts w:cs="B Mitra" w:hint="cs"/>
                <w:sz w:val="20"/>
                <w:szCs w:val="20"/>
                <w:rtl/>
                <w:lang w:bidi="fa-IR"/>
              </w:rPr>
              <w:t>ناخالص</w:t>
            </w:r>
            <w:r w:rsidRPr="00F6252B">
              <w:rPr>
                <w:rFonts w:cs="B Mitra"/>
                <w:sz w:val="20"/>
                <w:szCs w:val="20"/>
                <w:rtl/>
                <w:lang w:bidi="fa-IR"/>
              </w:rPr>
              <w:t xml:space="preserve"> </w:t>
            </w:r>
            <w:r w:rsidRPr="00F6252B">
              <w:rPr>
                <w:rFonts w:cs="B Mitra" w:hint="cs"/>
                <w:sz w:val="20"/>
                <w:szCs w:val="20"/>
                <w:rtl/>
                <w:lang w:bidi="fa-IR"/>
              </w:rPr>
              <w:t>داخلی</w:t>
            </w:r>
            <w:r w:rsidRPr="00F6252B">
              <w:rPr>
                <w:rFonts w:cs="B Mitra"/>
                <w:sz w:val="20"/>
                <w:szCs w:val="20"/>
                <w:rtl/>
                <w:lang w:bidi="fa-IR"/>
              </w:rPr>
              <w:t xml:space="preserve"> </w:t>
            </w:r>
            <w:r w:rsidRPr="00F6252B">
              <w:rPr>
                <w:rFonts w:cs="B Mitra" w:hint="cs"/>
                <w:sz w:val="20"/>
                <w:szCs w:val="20"/>
                <w:rtl/>
                <w:lang w:bidi="fa-IR"/>
              </w:rPr>
              <w:t>استان</w:t>
            </w:r>
            <w:r w:rsidRPr="00F6252B">
              <w:rPr>
                <w:rFonts w:cs="B Mitra"/>
                <w:sz w:val="20"/>
                <w:szCs w:val="20"/>
                <w:rtl/>
                <w:lang w:bidi="fa-IR"/>
              </w:rPr>
              <w:t xml:space="preserve"> </w:t>
            </w:r>
            <w:r w:rsidRPr="00F6252B">
              <w:rPr>
                <w:rFonts w:cs="B Mitra" w:hint="cs"/>
                <w:sz w:val="20"/>
                <w:szCs w:val="20"/>
                <w:rtl/>
                <w:lang w:bidi="fa-IR"/>
              </w:rPr>
              <w:t>به میلیون</w:t>
            </w:r>
            <w:r w:rsidRPr="00F6252B">
              <w:rPr>
                <w:rFonts w:cs="B Mitra"/>
                <w:sz w:val="20"/>
                <w:szCs w:val="20"/>
                <w:rtl/>
                <w:lang w:bidi="fa-IR"/>
              </w:rPr>
              <w:t xml:space="preserve"> </w:t>
            </w:r>
            <w:r w:rsidRPr="00F6252B">
              <w:rPr>
                <w:rFonts w:cs="B Mitra" w:hint="cs"/>
                <w:sz w:val="20"/>
                <w:szCs w:val="20"/>
                <w:rtl/>
                <w:lang w:bidi="fa-IR"/>
              </w:rPr>
              <w:t>ریال)</w:t>
            </w:r>
          </w:p>
        </w:tc>
        <w:tc>
          <w:tcPr>
            <w:tcW w:w="539" w:type="pct"/>
            <w:gridSpan w:val="3"/>
            <w:vMerge/>
            <w:shd w:val="clear" w:color="auto" w:fill="BCE292"/>
          </w:tcPr>
          <w:p w14:paraId="6411E8B3" w14:textId="77777777" w:rsidR="00C00189" w:rsidRPr="00F6252B" w:rsidRDefault="00C00189" w:rsidP="00F6252B">
            <w:pPr>
              <w:bidi/>
              <w:spacing w:line="240" w:lineRule="auto"/>
              <w:jc w:val="center"/>
              <w:rPr>
                <w:rFonts w:cs="B Titr"/>
                <w:sz w:val="16"/>
                <w:szCs w:val="16"/>
                <w:lang w:bidi="fa-IR"/>
              </w:rPr>
            </w:pPr>
          </w:p>
        </w:tc>
      </w:tr>
      <w:tr w:rsidR="00C00189" w:rsidRPr="00F6252B" w14:paraId="63EE0F02" w14:textId="77777777" w:rsidTr="009E4958">
        <w:trPr>
          <w:trHeight w:val="431"/>
        </w:trPr>
        <w:tc>
          <w:tcPr>
            <w:tcW w:w="626" w:type="pct"/>
            <w:shd w:val="clear" w:color="auto" w:fill="auto"/>
            <w:vAlign w:val="center"/>
          </w:tcPr>
          <w:p w14:paraId="3EAD57DD" w14:textId="77777777" w:rsidR="00C00189" w:rsidRPr="00F6252B" w:rsidRDefault="00C00189" w:rsidP="00CE2CF6">
            <w:pPr>
              <w:bidi/>
              <w:spacing w:line="240" w:lineRule="auto"/>
              <w:jc w:val="center"/>
              <w:rPr>
                <w:rFonts w:cs="B Mitra"/>
                <w:sz w:val="20"/>
                <w:szCs w:val="20"/>
                <w:rtl/>
                <w:lang w:bidi="fa-IR"/>
              </w:rPr>
            </w:pPr>
            <w:r w:rsidRPr="00F6252B">
              <w:rPr>
                <w:rFonts w:cs="B Mitra" w:hint="cs"/>
                <w:sz w:val="20"/>
                <w:szCs w:val="20"/>
                <w:rtl/>
                <w:lang w:bidi="fa-IR"/>
              </w:rPr>
              <w:t>سازمان مدیریت و برنامه ریزی</w:t>
            </w:r>
          </w:p>
        </w:tc>
        <w:tc>
          <w:tcPr>
            <w:tcW w:w="620" w:type="pct"/>
            <w:vAlign w:val="center"/>
          </w:tcPr>
          <w:p w14:paraId="1B10911B" w14:textId="7279255B" w:rsidR="00C00189" w:rsidRPr="00F6252B" w:rsidRDefault="00B633E5" w:rsidP="00B633E5">
            <w:pPr>
              <w:bidi/>
              <w:spacing w:line="240" w:lineRule="auto"/>
              <w:jc w:val="center"/>
              <w:rPr>
                <w:rFonts w:cs="B Mitra"/>
                <w:sz w:val="20"/>
                <w:szCs w:val="20"/>
                <w:rtl/>
              </w:rPr>
            </w:pPr>
            <w:r>
              <w:rPr>
                <w:rFonts w:cs="B Mitra" w:hint="cs"/>
                <w:sz w:val="20"/>
                <w:szCs w:val="20"/>
                <w:rtl/>
              </w:rPr>
              <w:t>12</w:t>
            </w:r>
            <w:r w:rsidR="00C00189" w:rsidRPr="00F6252B">
              <w:rPr>
                <w:rFonts w:cs="B Mitra" w:hint="cs"/>
                <w:sz w:val="20"/>
                <w:szCs w:val="20"/>
                <w:rtl/>
              </w:rPr>
              <w:t>/</w:t>
            </w:r>
            <w:r>
              <w:rPr>
                <w:rFonts w:cs="B Mitra" w:hint="cs"/>
                <w:sz w:val="20"/>
                <w:szCs w:val="20"/>
                <w:rtl/>
              </w:rPr>
              <w:t>12</w:t>
            </w:r>
            <w:r w:rsidR="00C00189" w:rsidRPr="00F6252B">
              <w:rPr>
                <w:rFonts w:cs="B Mitra" w:hint="cs"/>
                <w:sz w:val="20"/>
                <w:szCs w:val="20"/>
                <w:rtl/>
              </w:rPr>
              <w:t>-</w:t>
            </w:r>
          </w:p>
        </w:tc>
        <w:tc>
          <w:tcPr>
            <w:tcW w:w="376" w:type="pct"/>
          </w:tcPr>
          <w:p w14:paraId="48838E0E" w14:textId="0E34070E" w:rsidR="00C00189" w:rsidRPr="00F6252B" w:rsidRDefault="00B633E5" w:rsidP="00CE2CF6">
            <w:pPr>
              <w:bidi/>
              <w:spacing w:line="240" w:lineRule="auto"/>
              <w:jc w:val="center"/>
              <w:rPr>
                <w:rFonts w:cs="B Mitra"/>
                <w:sz w:val="20"/>
                <w:szCs w:val="20"/>
                <w:rtl/>
                <w:lang w:bidi="fa-IR"/>
              </w:rPr>
            </w:pPr>
            <w:r>
              <w:rPr>
                <w:rFonts w:cs="B Mitra" w:hint="cs"/>
                <w:sz w:val="20"/>
                <w:szCs w:val="20"/>
                <w:rtl/>
                <w:lang w:bidi="fa-IR"/>
              </w:rPr>
              <w:t>29/0</w:t>
            </w:r>
          </w:p>
        </w:tc>
        <w:tc>
          <w:tcPr>
            <w:tcW w:w="377" w:type="pct"/>
            <w:vAlign w:val="center"/>
          </w:tcPr>
          <w:p w14:paraId="659B67C9" w14:textId="04583F5D" w:rsidR="00C00189" w:rsidRPr="00F6252B" w:rsidRDefault="00C00189" w:rsidP="00CE2CF6">
            <w:pPr>
              <w:bidi/>
              <w:spacing w:line="240" w:lineRule="auto"/>
              <w:jc w:val="center"/>
              <w:rPr>
                <w:rFonts w:cs="B Mitra"/>
                <w:sz w:val="20"/>
                <w:szCs w:val="20"/>
                <w:rtl/>
                <w:lang w:bidi="fa-IR"/>
              </w:rPr>
            </w:pPr>
            <w:r w:rsidRPr="00F6252B">
              <w:rPr>
                <w:rFonts w:cs="B Mitra" w:hint="cs"/>
                <w:sz w:val="20"/>
                <w:szCs w:val="20"/>
                <w:rtl/>
                <w:lang w:bidi="fa-IR"/>
              </w:rPr>
              <w:t>31/0</w:t>
            </w:r>
          </w:p>
        </w:tc>
        <w:tc>
          <w:tcPr>
            <w:tcW w:w="439" w:type="pct"/>
            <w:gridSpan w:val="4"/>
            <w:vAlign w:val="center"/>
          </w:tcPr>
          <w:p w14:paraId="15E985F4" w14:textId="77777777" w:rsidR="00C00189" w:rsidRPr="00F6252B" w:rsidRDefault="00C00189" w:rsidP="00CE2CF6">
            <w:pPr>
              <w:bidi/>
              <w:spacing w:line="240" w:lineRule="auto"/>
              <w:jc w:val="center"/>
              <w:rPr>
                <w:rFonts w:cs="B Mitra"/>
                <w:sz w:val="20"/>
                <w:szCs w:val="20"/>
                <w:rtl/>
                <w:lang w:bidi="fa-IR"/>
              </w:rPr>
            </w:pPr>
            <w:r w:rsidRPr="00F6252B">
              <w:rPr>
                <w:rFonts w:cs="B Mitra" w:hint="cs"/>
                <w:sz w:val="20"/>
                <w:szCs w:val="20"/>
                <w:rtl/>
                <w:lang w:bidi="fa-IR"/>
              </w:rPr>
              <w:t>34/0</w:t>
            </w:r>
          </w:p>
        </w:tc>
        <w:tc>
          <w:tcPr>
            <w:tcW w:w="380" w:type="pct"/>
            <w:gridSpan w:val="2"/>
            <w:vAlign w:val="center"/>
          </w:tcPr>
          <w:p w14:paraId="3AC4A5C0" w14:textId="77777777" w:rsidR="00C00189" w:rsidRPr="00F6252B" w:rsidRDefault="00C00189" w:rsidP="00CE2CF6">
            <w:pPr>
              <w:bidi/>
              <w:spacing w:line="240" w:lineRule="auto"/>
              <w:jc w:val="center"/>
              <w:rPr>
                <w:rFonts w:cs="B Mitra"/>
                <w:sz w:val="20"/>
                <w:szCs w:val="20"/>
                <w:rtl/>
                <w:lang w:bidi="fa-IR"/>
              </w:rPr>
            </w:pPr>
            <w:r w:rsidRPr="00F6252B">
              <w:rPr>
                <w:rFonts w:cs="B Mitra" w:hint="cs"/>
                <w:sz w:val="20"/>
                <w:szCs w:val="20"/>
                <w:rtl/>
                <w:lang w:bidi="fa-IR"/>
              </w:rPr>
              <w:t>36/0</w:t>
            </w:r>
          </w:p>
        </w:tc>
        <w:tc>
          <w:tcPr>
            <w:tcW w:w="437" w:type="pct"/>
            <w:vAlign w:val="center"/>
          </w:tcPr>
          <w:p w14:paraId="251794DD" w14:textId="77777777" w:rsidR="00C00189" w:rsidRPr="00F6252B" w:rsidRDefault="00C00189" w:rsidP="00CE2CF6">
            <w:pPr>
              <w:bidi/>
              <w:spacing w:line="240" w:lineRule="auto"/>
              <w:jc w:val="center"/>
              <w:rPr>
                <w:rFonts w:cs="B Mitra"/>
                <w:sz w:val="20"/>
                <w:szCs w:val="20"/>
                <w:rtl/>
                <w:lang w:bidi="fa-IR"/>
              </w:rPr>
            </w:pPr>
            <w:r w:rsidRPr="00F6252B">
              <w:rPr>
                <w:rFonts w:cs="B Mitra" w:hint="cs"/>
                <w:sz w:val="20"/>
                <w:szCs w:val="20"/>
                <w:rtl/>
                <w:lang w:bidi="fa-IR"/>
              </w:rPr>
              <w:t>33/0</w:t>
            </w:r>
          </w:p>
        </w:tc>
        <w:tc>
          <w:tcPr>
            <w:tcW w:w="524" w:type="pct"/>
            <w:vAlign w:val="center"/>
          </w:tcPr>
          <w:p w14:paraId="14B69B29" w14:textId="77777777" w:rsidR="00C00189" w:rsidRPr="00F6252B" w:rsidRDefault="00C00189" w:rsidP="00CE2CF6">
            <w:pPr>
              <w:bidi/>
              <w:spacing w:line="240" w:lineRule="auto"/>
              <w:jc w:val="center"/>
              <w:rPr>
                <w:rFonts w:cs="B Mitra"/>
                <w:sz w:val="20"/>
                <w:szCs w:val="20"/>
                <w:rtl/>
                <w:lang w:bidi="fa-IR"/>
              </w:rPr>
            </w:pPr>
            <w:r w:rsidRPr="00F6252B">
              <w:rPr>
                <w:rFonts w:cs="B Mitra" w:hint="cs"/>
                <w:sz w:val="20"/>
                <w:szCs w:val="20"/>
                <w:rtl/>
                <w:lang w:bidi="fa-IR"/>
              </w:rPr>
              <w:t>39/0</w:t>
            </w:r>
          </w:p>
        </w:tc>
        <w:tc>
          <w:tcPr>
            <w:tcW w:w="682" w:type="pct"/>
            <w:shd w:val="clear" w:color="auto" w:fill="FFFFFF" w:themeFill="background1"/>
            <w:vAlign w:val="center"/>
          </w:tcPr>
          <w:p w14:paraId="3C6B2233" w14:textId="77777777" w:rsidR="00C00189" w:rsidRPr="00F6252B" w:rsidRDefault="00C00189" w:rsidP="00CE2CF6">
            <w:pPr>
              <w:bidi/>
              <w:spacing w:line="240" w:lineRule="auto"/>
              <w:jc w:val="center"/>
              <w:rPr>
                <w:rFonts w:cs="B Mitra"/>
                <w:sz w:val="20"/>
                <w:szCs w:val="20"/>
                <w:rtl/>
                <w:lang w:bidi="fa-IR"/>
              </w:rPr>
            </w:pPr>
            <w:r w:rsidRPr="00F6252B">
              <w:rPr>
                <w:rFonts w:cs="B Mitra" w:hint="cs"/>
                <w:sz w:val="20"/>
                <w:szCs w:val="20"/>
                <w:rtl/>
                <w:lang w:bidi="fa-IR"/>
              </w:rPr>
              <w:t>ضریب جینی(شهری)</w:t>
            </w:r>
          </w:p>
        </w:tc>
        <w:tc>
          <w:tcPr>
            <w:tcW w:w="539" w:type="pct"/>
            <w:gridSpan w:val="3"/>
            <w:vMerge/>
            <w:shd w:val="clear" w:color="auto" w:fill="BCE292"/>
          </w:tcPr>
          <w:p w14:paraId="750BE21B" w14:textId="77777777" w:rsidR="00C00189" w:rsidRPr="00F6252B" w:rsidRDefault="00C00189" w:rsidP="00F6252B">
            <w:pPr>
              <w:bidi/>
              <w:spacing w:line="240" w:lineRule="auto"/>
              <w:jc w:val="center"/>
              <w:rPr>
                <w:rFonts w:cs="B Titr"/>
                <w:sz w:val="16"/>
                <w:szCs w:val="16"/>
                <w:lang w:bidi="fa-IR"/>
              </w:rPr>
            </w:pPr>
          </w:p>
        </w:tc>
      </w:tr>
      <w:tr w:rsidR="009E4958" w:rsidRPr="00F6252B" w14:paraId="1386A075" w14:textId="77777777" w:rsidTr="009E4958">
        <w:trPr>
          <w:trHeight w:val="144"/>
        </w:trPr>
        <w:tc>
          <w:tcPr>
            <w:tcW w:w="626" w:type="pct"/>
            <w:shd w:val="clear" w:color="auto" w:fill="auto"/>
            <w:vAlign w:val="center"/>
          </w:tcPr>
          <w:p w14:paraId="3EC29A77" w14:textId="77777777" w:rsidR="009E4958" w:rsidRPr="00F6252B" w:rsidRDefault="009E4958" w:rsidP="00CE2CF6">
            <w:pPr>
              <w:bidi/>
              <w:spacing w:line="240" w:lineRule="auto"/>
              <w:jc w:val="center"/>
              <w:rPr>
                <w:rFonts w:cs="B Mitra"/>
                <w:sz w:val="20"/>
                <w:szCs w:val="20"/>
                <w:rtl/>
                <w:lang w:bidi="fa-IR"/>
              </w:rPr>
            </w:pPr>
            <w:r w:rsidRPr="00F6252B">
              <w:rPr>
                <w:rFonts w:cs="B Mitra" w:hint="cs"/>
                <w:sz w:val="20"/>
                <w:szCs w:val="20"/>
                <w:rtl/>
                <w:lang w:bidi="fa-IR"/>
              </w:rPr>
              <w:t>-</w:t>
            </w:r>
          </w:p>
        </w:tc>
        <w:tc>
          <w:tcPr>
            <w:tcW w:w="2629" w:type="pct"/>
            <w:gridSpan w:val="10"/>
            <w:vAlign w:val="center"/>
          </w:tcPr>
          <w:p w14:paraId="5B7B2368" w14:textId="79ED7C8F" w:rsidR="009E4958" w:rsidRPr="00F6252B" w:rsidRDefault="009E4958" w:rsidP="00CE2CF6">
            <w:pPr>
              <w:bidi/>
              <w:spacing w:line="240" w:lineRule="auto"/>
              <w:jc w:val="center"/>
              <w:rPr>
                <w:rFonts w:cs="B Mitra"/>
                <w:sz w:val="20"/>
                <w:szCs w:val="20"/>
                <w:lang w:bidi="fa-IR"/>
              </w:rPr>
            </w:pPr>
            <w:r w:rsidRPr="00F6252B">
              <w:rPr>
                <w:rFonts w:cs="B Mitra" w:hint="cs"/>
                <w:sz w:val="20"/>
                <w:szCs w:val="20"/>
                <w:rtl/>
                <w:lang w:bidi="fa-IR"/>
              </w:rPr>
              <w:t>نیاز به تعریف و اجرای طرح پژوهشی دارد</w:t>
            </w:r>
          </w:p>
          <w:p w14:paraId="1E0A45DE" w14:textId="77777777" w:rsidR="009E4958" w:rsidRPr="00F6252B" w:rsidRDefault="009E4958" w:rsidP="00CE2CF6">
            <w:pPr>
              <w:bidi/>
              <w:spacing w:line="240" w:lineRule="auto"/>
              <w:jc w:val="center"/>
              <w:rPr>
                <w:rFonts w:cs="B Mitra"/>
                <w:sz w:val="20"/>
                <w:szCs w:val="20"/>
                <w:rtl/>
                <w:lang w:bidi="fa-IR"/>
              </w:rPr>
            </w:pPr>
          </w:p>
        </w:tc>
        <w:tc>
          <w:tcPr>
            <w:tcW w:w="524" w:type="pct"/>
            <w:vAlign w:val="center"/>
          </w:tcPr>
          <w:p w14:paraId="0B271D82" w14:textId="77777777" w:rsidR="009E4958" w:rsidRPr="00F6252B" w:rsidRDefault="009E4958" w:rsidP="00CE2CF6">
            <w:pPr>
              <w:bidi/>
              <w:spacing w:line="240" w:lineRule="auto"/>
              <w:jc w:val="center"/>
              <w:rPr>
                <w:rFonts w:cs="B Mitra"/>
                <w:sz w:val="20"/>
                <w:szCs w:val="20"/>
              </w:rPr>
            </w:pPr>
            <w:r w:rsidRPr="00F6252B">
              <w:rPr>
                <w:rFonts w:cs="B Mitra" w:hint="cs"/>
                <w:sz w:val="20"/>
                <w:szCs w:val="20"/>
                <w:rtl/>
                <w:lang w:bidi="fa-IR"/>
              </w:rPr>
              <w:t>-</w:t>
            </w:r>
          </w:p>
        </w:tc>
        <w:tc>
          <w:tcPr>
            <w:tcW w:w="682" w:type="pct"/>
            <w:vAlign w:val="center"/>
          </w:tcPr>
          <w:p w14:paraId="76A3BF1E" w14:textId="77777777" w:rsidR="009E4958" w:rsidRPr="00F6252B" w:rsidRDefault="009E4958" w:rsidP="00CE2CF6">
            <w:pPr>
              <w:bidi/>
              <w:spacing w:line="240" w:lineRule="auto"/>
              <w:jc w:val="center"/>
              <w:rPr>
                <w:rFonts w:cs="B Mitra"/>
                <w:sz w:val="20"/>
                <w:szCs w:val="20"/>
                <w:rtl/>
                <w:lang w:bidi="fa-IR"/>
              </w:rPr>
            </w:pPr>
            <w:r w:rsidRPr="00F6252B">
              <w:rPr>
                <w:rFonts w:cs="B Mitra" w:hint="cs"/>
                <w:sz w:val="20"/>
                <w:szCs w:val="20"/>
                <w:rtl/>
                <w:lang w:bidi="fa-IR"/>
              </w:rPr>
              <w:t>کیفیت زندگی</w:t>
            </w:r>
          </w:p>
        </w:tc>
        <w:tc>
          <w:tcPr>
            <w:tcW w:w="539" w:type="pct"/>
            <w:gridSpan w:val="3"/>
            <w:vMerge/>
            <w:shd w:val="clear" w:color="auto" w:fill="BCE292"/>
          </w:tcPr>
          <w:p w14:paraId="02E7D943" w14:textId="77777777" w:rsidR="009E4958" w:rsidRPr="00F6252B" w:rsidRDefault="009E4958" w:rsidP="00F6252B">
            <w:pPr>
              <w:bidi/>
              <w:spacing w:line="240" w:lineRule="auto"/>
              <w:jc w:val="center"/>
              <w:rPr>
                <w:rFonts w:cs="B Titr"/>
                <w:sz w:val="16"/>
                <w:szCs w:val="16"/>
                <w:lang w:bidi="fa-IR"/>
              </w:rPr>
            </w:pPr>
          </w:p>
        </w:tc>
      </w:tr>
      <w:tr w:rsidR="00C00189" w:rsidRPr="00F6252B" w14:paraId="47140440" w14:textId="77777777" w:rsidTr="009E4958">
        <w:trPr>
          <w:trHeight w:val="144"/>
        </w:trPr>
        <w:tc>
          <w:tcPr>
            <w:tcW w:w="626" w:type="pct"/>
            <w:shd w:val="clear" w:color="auto" w:fill="FFFFFF" w:themeFill="background1"/>
            <w:vAlign w:val="center"/>
          </w:tcPr>
          <w:p w14:paraId="2EC65610" w14:textId="77777777" w:rsidR="00C00189" w:rsidRPr="00F6252B" w:rsidRDefault="00C00189" w:rsidP="00CE2CF6">
            <w:pPr>
              <w:bidi/>
              <w:spacing w:line="240" w:lineRule="auto"/>
              <w:jc w:val="center"/>
              <w:rPr>
                <w:rFonts w:cs="B Mitra"/>
                <w:sz w:val="20"/>
                <w:szCs w:val="20"/>
                <w:rtl/>
                <w:lang w:bidi="fa-IR"/>
              </w:rPr>
            </w:pPr>
            <w:r w:rsidRPr="00F6252B">
              <w:rPr>
                <w:rFonts w:cs="B Mitra" w:hint="cs"/>
                <w:sz w:val="20"/>
                <w:szCs w:val="20"/>
                <w:rtl/>
                <w:lang w:bidi="fa-IR"/>
              </w:rPr>
              <w:t>معاونت بهداشت دانشگاه علوم پزشکی اصفهان</w:t>
            </w:r>
          </w:p>
        </w:tc>
        <w:tc>
          <w:tcPr>
            <w:tcW w:w="620" w:type="pct"/>
            <w:shd w:val="clear" w:color="auto" w:fill="FFFFFF" w:themeFill="background1"/>
            <w:vAlign w:val="center"/>
          </w:tcPr>
          <w:p w14:paraId="09E07F14" w14:textId="5A1153EF" w:rsidR="00C00189" w:rsidRPr="00F6252B" w:rsidRDefault="002E3018" w:rsidP="002E3018">
            <w:pPr>
              <w:bidi/>
              <w:spacing w:line="240" w:lineRule="auto"/>
              <w:jc w:val="center"/>
              <w:rPr>
                <w:rFonts w:cs="B Mitra"/>
                <w:sz w:val="20"/>
                <w:szCs w:val="20"/>
                <w:rtl/>
                <w:lang w:bidi="fa-IR"/>
              </w:rPr>
            </w:pPr>
            <w:r>
              <w:rPr>
                <w:rFonts w:cs="B Mitra" w:hint="cs"/>
                <w:sz w:val="20"/>
                <w:szCs w:val="20"/>
                <w:rtl/>
                <w:lang w:bidi="fa-IR"/>
              </w:rPr>
              <w:t>40</w:t>
            </w:r>
            <w:r w:rsidR="00C00189" w:rsidRPr="00F6252B">
              <w:rPr>
                <w:rFonts w:cs="B Mitra" w:hint="cs"/>
                <w:sz w:val="20"/>
                <w:szCs w:val="20"/>
                <w:rtl/>
                <w:lang w:bidi="fa-IR"/>
              </w:rPr>
              <w:t>/</w:t>
            </w:r>
            <w:r>
              <w:rPr>
                <w:rFonts w:cs="B Mitra" w:hint="cs"/>
                <w:sz w:val="20"/>
                <w:szCs w:val="20"/>
                <w:rtl/>
                <w:lang w:bidi="fa-IR"/>
              </w:rPr>
              <w:t>55</w:t>
            </w:r>
            <w:r w:rsidR="00C00189" w:rsidRPr="00F6252B">
              <w:rPr>
                <w:rFonts w:cs="B Mitra" w:hint="cs"/>
                <w:sz w:val="20"/>
                <w:szCs w:val="20"/>
                <w:rtl/>
                <w:lang w:bidi="fa-IR"/>
              </w:rPr>
              <w:t>-</w:t>
            </w:r>
          </w:p>
        </w:tc>
        <w:tc>
          <w:tcPr>
            <w:tcW w:w="376" w:type="pct"/>
            <w:shd w:val="clear" w:color="auto" w:fill="FFFFFF" w:themeFill="background1"/>
          </w:tcPr>
          <w:p w14:paraId="5626FA13" w14:textId="77777777" w:rsidR="00C00189" w:rsidRDefault="00C00189" w:rsidP="00CE2CF6">
            <w:pPr>
              <w:bidi/>
              <w:spacing w:line="240" w:lineRule="auto"/>
              <w:jc w:val="center"/>
              <w:rPr>
                <w:rFonts w:cs="B Mitra"/>
                <w:sz w:val="20"/>
                <w:szCs w:val="20"/>
                <w:rtl/>
                <w:lang w:bidi="fa-IR"/>
              </w:rPr>
            </w:pPr>
          </w:p>
          <w:p w14:paraId="21F43EA5" w14:textId="305493EA" w:rsidR="002E3018" w:rsidRPr="00F6252B" w:rsidRDefault="002E3018" w:rsidP="002E3018">
            <w:pPr>
              <w:bidi/>
              <w:spacing w:line="240" w:lineRule="auto"/>
              <w:jc w:val="center"/>
              <w:rPr>
                <w:rFonts w:cs="B Mitra"/>
                <w:sz w:val="20"/>
                <w:szCs w:val="20"/>
                <w:rtl/>
                <w:lang w:bidi="fa-IR"/>
              </w:rPr>
            </w:pPr>
            <w:r>
              <w:rPr>
                <w:rFonts w:cs="B Mitra" w:hint="cs"/>
                <w:sz w:val="20"/>
                <w:szCs w:val="20"/>
                <w:rtl/>
                <w:lang w:bidi="fa-IR"/>
              </w:rPr>
              <w:t>66/0</w:t>
            </w:r>
          </w:p>
        </w:tc>
        <w:tc>
          <w:tcPr>
            <w:tcW w:w="377" w:type="pct"/>
            <w:shd w:val="clear" w:color="auto" w:fill="FFFFFF" w:themeFill="background1"/>
            <w:vAlign w:val="center"/>
          </w:tcPr>
          <w:p w14:paraId="0477DEE3" w14:textId="25DCC813" w:rsidR="00C00189" w:rsidRPr="00F6252B" w:rsidRDefault="00C00189" w:rsidP="00CE2CF6">
            <w:pPr>
              <w:bidi/>
              <w:spacing w:line="240" w:lineRule="auto"/>
              <w:jc w:val="center"/>
              <w:rPr>
                <w:rFonts w:cs="B Mitra"/>
                <w:sz w:val="20"/>
                <w:szCs w:val="20"/>
                <w:rtl/>
                <w:lang w:bidi="fa-IR"/>
              </w:rPr>
            </w:pPr>
            <w:r w:rsidRPr="00F6252B">
              <w:rPr>
                <w:rFonts w:cs="B Mitra" w:hint="cs"/>
                <w:sz w:val="20"/>
                <w:szCs w:val="20"/>
                <w:rtl/>
                <w:lang w:bidi="fa-IR"/>
              </w:rPr>
              <w:t>89/0</w:t>
            </w:r>
          </w:p>
        </w:tc>
        <w:tc>
          <w:tcPr>
            <w:tcW w:w="439" w:type="pct"/>
            <w:gridSpan w:val="4"/>
            <w:shd w:val="clear" w:color="auto" w:fill="FFFFFF" w:themeFill="background1"/>
            <w:vAlign w:val="center"/>
          </w:tcPr>
          <w:p w14:paraId="05AE5BEC" w14:textId="77777777" w:rsidR="00C00189" w:rsidRPr="00F6252B" w:rsidRDefault="00C00189" w:rsidP="00CE2CF6">
            <w:pPr>
              <w:bidi/>
              <w:spacing w:line="240" w:lineRule="auto"/>
              <w:jc w:val="center"/>
              <w:rPr>
                <w:rFonts w:cs="B Mitra"/>
                <w:sz w:val="20"/>
                <w:szCs w:val="20"/>
                <w:rtl/>
                <w:lang w:bidi="fa-IR"/>
              </w:rPr>
            </w:pPr>
            <w:r w:rsidRPr="00F6252B">
              <w:rPr>
                <w:rFonts w:cs="B Mitra" w:hint="cs"/>
                <w:sz w:val="20"/>
                <w:szCs w:val="20"/>
                <w:rtl/>
                <w:lang w:bidi="fa-IR"/>
              </w:rPr>
              <w:t>22/1</w:t>
            </w:r>
          </w:p>
        </w:tc>
        <w:tc>
          <w:tcPr>
            <w:tcW w:w="380" w:type="pct"/>
            <w:gridSpan w:val="2"/>
            <w:shd w:val="clear" w:color="auto" w:fill="FFFFFF" w:themeFill="background1"/>
            <w:vAlign w:val="center"/>
          </w:tcPr>
          <w:p w14:paraId="0D091BB8" w14:textId="77777777" w:rsidR="00C00189" w:rsidRPr="00F6252B" w:rsidRDefault="00C00189" w:rsidP="00CE2CF6">
            <w:pPr>
              <w:bidi/>
              <w:spacing w:line="240" w:lineRule="auto"/>
              <w:jc w:val="center"/>
              <w:rPr>
                <w:rFonts w:cs="B Mitra"/>
                <w:sz w:val="20"/>
                <w:szCs w:val="20"/>
                <w:rtl/>
                <w:lang w:bidi="fa-IR"/>
              </w:rPr>
            </w:pPr>
            <w:r w:rsidRPr="00F6252B">
              <w:rPr>
                <w:rFonts w:cs="B Mitra" w:hint="cs"/>
                <w:sz w:val="20"/>
                <w:szCs w:val="20"/>
                <w:rtl/>
                <w:lang w:bidi="fa-IR"/>
              </w:rPr>
              <w:t>36/1</w:t>
            </w:r>
          </w:p>
        </w:tc>
        <w:tc>
          <w:tcPr>
            <w:tcW w:w="437" w:type="pct"/>
            <w:shd w:val="clear" w:color="auto" w:fill="FFFFFF" w:themeFill="background1"/>
            <w:vAlign w:val="center"/>
          </w:tcPr>
          <w:p w14:paraId="3179110D" w14:textId="77777777" w:rsidR="00C00189" w:rsidRPr="00F6252B" w:rsidRDefault="00C00189" w:rsidP="00CE2CF6">
            <w:pPr>
              <w:bidi/>
              <w:spacing w:line="240" w:lineRule="auto"/>
              <w:jc w:val="center"/>
              <w:rPr>
                <w:rFonts w:cs="B Mitra"/>
                <w:sz w:val="20"/>
                <w:szCs w:val="20"/>
                <w:rtl/>
                <w:lang w:bidi="fa-IR"/>
              </w:rPr>
            </w:pPr>
            <w:r w:rsidRPr="00F6252B">
              <w:rPr>
                <w:rFonts w:cs="B Mitra" w:hint="cs"/>
                <w:sz w:val="20"/>
                <w:szCs w:val="20"/>
                <w:rtl/>
                <w:lang w:bidi="fa-IR"/>
              </w:rPr>
              <w:t>48/1</w:t>
            </w:r>
          </w:p>
        </w:tc>
        <w:tc>
          <w:tcPr>
            <w:tcW w:w="524" w:type="pct"/>
            <w:vMerge w:val="restart"/>
            <w:shd w:val="clear" w:color="auto" w:fill="FFFFFF" w:themeFill="background1"/>
            <w:vAlign w:val="center"/>
          </w:tcPr>
          <w:p w14:paraId="0C8FE3D6" w14:textId="77777777" w:rsidR="00C00189" w:rsidRPr="00F6252B" w:rsidRDefault="00C00189" w:rsidP="00CE2CF6">
            <w:pPr>
              <w:bidi/>
              <w:spacing w:line="240" w:lineRule="auto"/>
              <w:jc w:val="center"/>
              <w:rPr>
                <w:rFonts w:cs="B Mitra"/>
                <w:sz w:val="20"/>
                <w:szCs w:val="20"/>
                <w:rtl/>
                <w:lang w:bidi="fa-IR"/>
              </w:rPr>
            </w:pPr>
            <w:r w:rsidRPr="00F6252B">
              <w:rPr>
                <w:rFonts w:cs="B Mitra" w:hint="cs"/>
                <w:sz w:val="20"/>
                <w:szCs w:val="20"/>
                <w:rtl/>
                <w:lang w:bidi="fa-IR"/>
              </w:rPr>
              <w:t>24/1</w:t>
            </w:r>
          </w:p>
          <w:p w14:paraId="0724407E" w14:textId="77777777" w:rsidR="00C00189" w:rsidRPr="00F6252B" w:rsidRDefault="00C00189" w:rsidP="00CE2CF6">
            <w:pPr>
              <w:bidi/>
              <w:spacing w:line="240" w:lineRule="auto"/>
              <w:jc w:val="center"/>
              <w:rPr>
                <w:rFonts w:cs="B Mitra"/>
                <w:sz w:val="20"/>
                <w:szCs w:val="20"/>
                <w:rtl/>
                <w:lang w:bidi="fa-IR"/>
              </w:rPr>
            </w:pPr>
          </w:p>
        </w:tc>
        <w:tc>
          <w:tcPr>
            <w:tcW w:w="682" w:type="pct"/>
            <w:vMerge w:val="restart"/>
            <w:shd w:val="clear" w:color="auto" w:fill="auto"/>
            <w:vAlign w:val="center"/>
          </w:tcPr>
          <w:p w14:paraId="14CADAA6" w14:textId="77777777" w:rsidR="00C00189" w:rsidRPr="00F6252B" w:rsidRDefault="00C00189" w:rsidP="00CE2CF6">
            <w:pPr>
              <w:bidi/>
              <w:spacing w:line="240" w:lineRule="auto"/>
              <w:jc w:val="center"/>
              <w:rPr>
                <w:rFonts w:cs="B Mitra"/>
                <w:sz w:val="20"/>
                <w:szCs w:val="20"/>
                <w:rtl/>
                <w:lang w:bidi="fa-IR"/>
              </w:rPr>
            </w:pPr>
            <w:r w:rsidRPr="00F6252B">
              <w:rPr>
                <w:rFonts w:cs="B Mitra" w:hint="cs"/>
                <w:sz w:val="20"/>
                <w:szCs w:val="20"/>
                <w:rtl/>
                <w:lang w:bidi="fa-IR"/>
              </w:rPr>
              <w:t>رشد جمعیت</w:t>
            </w:r>
          </w:p>
        </w:tc>
        <w:tc>
          <w:tcPr>
            <w:tcW w:w="539" w:type="pct"/>
            <w:gridSpan w:val="3"/>
            <w:vMerge/>
            <w:shd w:val="clear" w:color="auto" w:fill="BCE292"/>
          </w:tcPr>
          <w:p w14:paraId="4532C09C" w14:textId="77777777" w:rsidR="00C00189" w:rsidRPr="00F6252B" w:rsidRDefault="00C00189" w:rsidP="00F6252B">
            <w:pPr>
              <w:bidi/>
              <w:spacing w:line="240" w:lineRule="auto"/>
              <w:jc w:val="center"/>
              <w:rPr>
                <w:rFonts w:cs="B Titr"/>
                <w:sz w:val="16"/>
                <w:szCs w:val="16"/>
                <w:lang w:bidi="fa-IR"/>
              </w:rPr>
            </w:pPr>
          </w:p>
        </w:tc>
      </w:tr>
      <w:tr w:rsidR="00C00189" w:rsidRPr="00F6252B" w14:paraId="457A965E" w14:textId="77777777" w:rsidTr="009E4958">
        <w:trPr>
          <w:trHeight w:val="144"/>
        </w:trPr>
        <w:tc>
          <w:tcPr>
            <w:tcW w:w="626" w:type="pct"/>
            <w:shd w:val="clear" w:color="auto" w:fill="FFFFFF" w:themeFill="background1"/>
            <w:vAlign w:val="center"/>
          </w:tcPr>
          <w:p w14:paraId="65F3F473" w14:textId="77777777" w:rsidR="00C00189" w:rsidRPr="00F6252B" w:rsidRDefault="00C00189" w:rsidP="00CE2CF6">
            <w:pPr>
              <w:bidi/>
              <w:spacing w:line="240" w:lineRule="auto"/>
              <w:jc w:val="center"/>
              <w:rPr>
                <w:rFonts w:cs="B Mitra"/>
                <w:sz w:val="20"/>
                <w:szCs w:val="20"/>
                <w:rtl/>
                <w:lang w:bidi="fa-IR"/>
              </w:rPr>
            </w:pPr>
            <w:r w:rsidRPr="00F6252B">
              <w:rPr>
                <w:rFonts w:cs="B Mitra" w:hint="cs"/>
                <w:sz w:val="20"/>
                <w:szCs w:val="20"/>
                <w:rtl/>
                <w:lang w:bidi="fa-IR"/>
              </w:rPr>
              <w:t>معاونت بهداشت دانشگاه علوم پزشکی کاشان</w:t>
            </w:r>
          </w:p>
        </w:tc>
        <w:tc>
          <w:tcPr>
            <w:tcW w:w="620" w:type="pct"/>
            <w:shd w:val="clear" w:color="auto" w:fill="FFFFFF" w:themeFill="background1"/>
            <w:vAlign w:val="center"/>
          </w:tcPr>
          <w:p w14:paraId="5AF5BA84" w14:textId="31C98FD3" w:rsidR="00C00189" w:rsidRPr="00F6252B" w:rsidRDefault="00D92034" w:rsidP="00D92034">
            <w:pPr>
              <w:bidi/>
              <w:spacing w:line="240" w:lineRule="auto"/>
              <w:jc w:val="center"/>
              <w:rPr>
                <w:rFonts w:cs="B Mitra"/>
                <w:sz w:val="20"/>
                <w:szCs w:val="20"/>
                <w:rtl/>
                <w:lang w:bidi="fa-IR"/>
              </w:rPr>
            </w:pPr>
            <w:r>
              <w:rPr>
                <w:rFonts w:cs="B Mitra" w:hint="cs"/>
                <w:sz w:val="20"/>
                <w:szCs w:val="20"/>
                <w:rtl/>
                <w:lang w:bidi="fa-IR"/>
              </w:rPr>
              <w:t>41</w:t>
            </w:r>
            <w:r w:rsidR="00C00189" w:rsidRPr="00F6252B">
              <w:rPr>
                <w:rFonts w:cs="B Mitra" w:hint="cs"/>
                <w:sz w:val="20"/>
                <w:szCs w:val="20"/>
                <w:rtl/>
                <w:lang w:bidi="fa-IR"/>
              </w:rPr>
              <w:t>/</w:t>
            </w:r>
            <w:r>
              <w:rPr>
                <w:rFonts w:cs="B Mitra" w:hint="cs"/>
                <w:sz w:val="20"/>
                <w:szCs w:val="20"/>
                <w:rtl/>
                <w:lang w:bidi="fa-IR"/>
              </w:rPr>
              <w:t>48</w:t>
            </w:r>
            <w:r w:rsidR="00C00189" w:rsidRPr="00F6252B">
              <w:rPr>
                <w:rFonts w:cs="B Mitra" w:hint="cs"/>
                <w:sz w:val="20"/>
                <w:szCs w:val="20"/>
                <w:rtl/>
                <w:lang w:bidi="fa-IR"/>
              </w:rPr>
              <w:t>-</w:t>
            </w:r>
          </w:p>
        </w:tc>
        <w:tc>
          <w:tcPr>
            <w:tcW w:w="376" w:type="pct"/>
            <w:shd w:val="clear" w:color="auto" w:fill="FFFFFF" w:themeFill="background1"/>
          </w:tcPr>
          <w:p w14:paraId="3CD59384" w14:textId="77777777" w:rsidR="00D92034" w:rsidRDefault="00D92034" w:rsidP="00CE2CF6">
            <w:pPr>
              <w:bidi/>
              <w:spacing w:line="240" w:lineRule="auto"/>
              <w:jc w:val="center"/>
              <w:rPr>
                <w:rFonts w:cs="B Mitra"/>
                <w:sz w:val="20"/>
                <w:szCs w:val="20"/>
                <w:rtl/>
                <w:lang w:bidi="fa-IR"/>
              </w:rPr>
            </w:pPr>
          </w:p>
          <w:p w14:paraId="464AF50E" w14:textId="27853882" w:rsidR="00C00189" w:rsidRPr="00F6252B" w:rsidRDefault="00D92034" w:rsidP="00D92034">
            <w:pPr>
              <w:bidi/>
              <w:spacing w:line="240" w:lineRule="auto"/>
              <w:jc w:val="center"/>
              <w:rPr>
                <w:rFonts w:cs="B Mitra"/>
                <w:sz w:val="20"/>
                <w:szCs w:val="20"/>
                <w:rtl/>
                <w:lang w:bidi="fa-IR"/>
              </w:rPr>
            </w:pPr>
            <w:r>
              <w:rPr>
                <w:rFonts w:cs="B Mitra" w:hint="cs"/>
                <w:sz w:val="20"/>
                <w:szCs w:val="20"/>
                <w:rtl/>
                <w:lang w:bidi="fa-IR"/>
              </w:rPr>
              <w:t>65/0</w:t>
            </w:r>
          </w:p>
        </w:tc>
        <w:tc>
          <w:tcPr>
            <w:tcW w:w="377" w:type="pct"/>
            <w:shd w:val="clear" w:color="auto" w:fill="FFFFFF" w:themeFill="background1"/>
            <w:vAlign w:val="center"/>
          </w:tcPr>
          <w:p w14:paraId="20013285" w14:textId="32140D32" w:rsidR="00C00189" w:rsidRPr="00F6252B" w:rsidRDefault="00C00189" w:rsidP="00CE2CF6">
            <w:pPr>
              <w:bidi/>
              <w:spacing w:line="240" w:lineRule="auto"/>
              <w:jc w:val="center"/>
              <w:rPr>
                <w:rFonts w:cs="B Mitra"/>
                <w:sz w:val="20"/>
                <w:szCs w:val="20"/>
                <w:rtl/>
                <w:lang w:bidi="fa-IR"/>
              </w:rPr>
            </w:pPr>
            <w:r w:rsidRPr="00F6252B">
              <w:rPr>
                <w:rFonts w:cs="B Mitra" w:hint="cs"/>
                <w:sz w:val="20"/>
                <w:szCs w:val="20"/>
                <w:rtl/>
                <w:lang w:bidi="fa-IR"/>
              </w:rPr>
              <w:t>81/0</w:t>
            </w:r>
          </w:p>
        </w:tc>
        <w:tc>
          <w:tcPr>
            <w:tcW w:w="439" w:type="pct"/>
            <w:gridSpan w:val="4"/>
            <w:shd w:val="clear" w:color="auto" w:fill="FFFFFF" w:themeFill="background1"/>
            <w:vAlign w:val="center"/>
          </w:tcPr>
          <w:p w14:paraId="68FBE69D" w14:textId="77777777" w:rsidR="00C00189" w:rsidRPr="00F6252B" w:rsidRDefault="00C00189" w:rsidP="00CE2CF6">
            <w:pPr>
              <w:bidi/>
              <w:spacing w:line="240" w:lineRule="auto"/>
              <w:jc w:val="center"/>
              <w:rPr>
                <w:rFonts w:cs="B Mitra"/>
                <w:sz w:val="20"/>
                <w:szCs w:val="20"/>
                <w:rtl/>
                <w:lang w:bidi="fa-IR"/>
              </w:rPr>
            </w:pPr>
            <w:r w:rsidRPr="00F6252B">
              <w:rPr>
                <w:rFonts w:cs="B Mitra" w:hint="cs"/>
                <w:sz w:val="20"/>
                <w:szCs w:val="20"/>
                <w:rtl/>
                <w:lang w:bidi="fa-IR"/>
              </w:rPr>
              <w:t>23/1</w:t>
            </w:r>
          </w:p>
        </w:tc>
        <w:tc>
          <w:tcPr>
            <w:tcW w:w="380" w:type="pct"/>
            <w:gridSpan w:val="2"/>
            <w:shd w:val="clear" w:color="auto" w:fill="FFFFFF" w:themeFill="background1"/>
            <w:vAlign w:val="center"/>
          </w:tcPr>
          <w:p w14:paraId="22CB0E1F" w14:textId="77777777" w:rsidR="00C00189" w:rsidRPr="00F6252B" w:rsidRDefault="00C00189" w:rsidP="00CE2CF6">
            <w:pPr>
              <w:bidi/>
              <w:spacing w:line="240" w:lineRule="auto"/>
              <w:jc w:val="center"/>
              <w:rPr>
                <w:rFonts w:cs="B Mitra"/>
                <w:sz w:val="20"/>
                <w:szCs w:val="20"/>
                <w:rtl/>
                <w:lang w:bidi="fa-IR"/>
              </w:rPr>
            </w:pPr>
            <w:r w:rsidRPr="00F6252B">
              <w:rPr>
                <w:rFonts w:cs="B Mitra" w:hint="cs"/>
                <w:sz w:val="20"/>
                <w:szCs w:val="20"/>
                <w:rtl/>
                <w:lang w:bidi="fa-IR"/>
              </w:rPr>
              <w:t>3/1</w:t>
            </w:r>
          </w:p>
        </w:tc>
        <w:tc>
          <w:tcPr>
            <w:tcW w:w="437" w:type="pct"/>
            <w:shd w:val="clear" w:color="auto" w:fill="FFFFFF" w:themeFill="background1"/>
            <w:vAlign w:val="center"/>
          </w:tcPr>
          <w:p w14:paraId="62E9831E" w14:textId="77777777" w:rsidR="00C00189" w:rsidRPr="00F6252B" w:rsidRDefault="00C00189" w:rsidP="00CE2CF6">
            <w:pPr>
              <w:bidi/>
              <w:spacing w:line="240" w:lineRule="auto"/>
              <w:jc w:val="center"/>
              <w:rPr>
                <w:rFonts w:cs="B Mitra"/>
                <w:sz w:val="20"/>
                <w:szCs w:val="20"/>
                <w:rtl/>
                <w:lang w:bidi="fa-IR"/>
              </w:rPr>
            </w:pPr>
            <w:r w:rsidRPr="00F6252B">
              <w:rPr>
                <w:rFonts w:cs="B Mitra" w:hint="cs"/>
                <w:sz w:val="20"/>
                <w:szCs w:val="20"/>
                <w:rtl/>
                <w:lang w:bidi="fa-IR"/>
              </w:rPr>
              <w:t>26/1</w:t>
            </w:r>
          </w:p>
        </w:tc>
        <w:tc>
          <w:tcPr>
            <w:tcW w:w="524" w:type="pct"/>
            <w:vMerge/>
            <w:shd w:val="clear" w:color="auto" w:fill="FFFFFF" w:themeFill="background1"/>
            <w:vAlign w:val="center"/>
          </w:tcPr>
          <w:p w14:paraId="3357F728" w14:textId="77777777" w:rsidR="00C00189" w:rsidRPr="00F6252B" w:rsidRDefault="00C00189" w:rsidP="00CE2CF6">
            <w:pPr>
              <w:bidi/>
              <w:spacing w:line="240" w:lineRule="auto"/>
              <w:jc w:val="center"/>
              <w:rPr>
                <w:rFonts w:cs="B Mitra"/>
                <w:sz w:val="20"/>
                <w:szCs w:val="20"/>
                <w:rtl/>
                <w:lang w:bidi="fa-IR"/>
              </w:rPr>
            </w:pPr>
          </w:p>
        </w:tc>
        <w:tc>
          <w:tcPr>
            <w:tcW w:w="682" w:type="pct"/>
            <w:vMerge/>
            <w:shd w:val="clear" w:color="auto" w:fill="auto"/>
            <w:vAlign w:val="center"/>
          </w:tcPr>
          <w:p w14:paraId="50B18A87" w14:textId="77777777" w:rsidR="00C00189" w:rsidRPr="00F6252B" w:rsidRDefault="00C00189" w:rsidP="00CE2CF6">
            <w:pPr>
              <w:bidi/>
              <w:spacing w:line="240" w:lineRule="auto"/>
              <w:jc w:val="center"/>
              <w:rPr>
                <w:rFonts w:cs="B Mitra"/>
                <w:sz w:val="20"/>
                <w:szCs w:val="20"/>
                <w:rtl/>
                <w:lang w:bidi="fa-IR"/>
              </w:rPr>
            </w:pPr>
          </w:p>
        </w:tc>
        <w:tc>
          <w:tcPr>
            <w:tcW w:w="539" w:type="pct"/>
            <w:gridSpan w:val="3"/>
            <w:vMerge/>
            <w:shd w:val="clear" w:color="auto" w:fill="BCE292"/>
          </w:tcPr>
          <w:p w14:paraId="461C4472" w14:textId="77777777" w:rsidR="00C00189" w:rsidRPr="00F6252B" w:rsidRDefault="00C00189" w:rsidP="00F6252B">
            <w:pPr>
              <w:bidi/>
              <w:spacing w:line="240" w:lineRule="auto"/>
              <w:jc w:val="center"/>
              <w:rPr>
                <w:rFonts w:cs="B Titr"/>
                <w:sz w:val="16"/>
                <w:szCs w:val="16"/>
                <w:lang w:bidi="fa-IR"/>
              </w:rPr>
            </w:pPr>
          </w:p>
        </w:tc>
      </w:tr>
      <w:tr w:rsidR="00C00189" w:rsidRPr="00F6252B" w14:paraId="53FF34D3" w14:textId="77777777" w:rsidTr="009E4958">
        <w:trPr>
          <w:trHeight w:val="144"/>
        </w:trPr>
        <w:tc>
          <w:tcPr>
            <w:tcW w:w="626" w:type="pct"/>
            <w:shd w:val="clear" w:color="auto" w:fill="auto"/>
            <w:vAlign w:val="center"/>
          </w:tcPr>
          <w:p w14:paraId="0AE75C88" w14:textId="570CADE6" w:rsidR="00C00189" w:rsidRPr="00F6252B" w:rsidRDefault="00C00189" w:rsidP="00CE2CF6">
            <w:pPr>
              <w:bidi/>
              <w:spacing w:line="240" w:lineRule="auto"/>
              <w:jc w:val="center"/>
              <w:rPr>
                <w:rFonts w:cs="B Mitra"/>
                <w:sz w:val="20"/>
                <w:szCs w:val="20"/>
                <w:rtl/>
                <w:lang w:bidi="fa-IR"/>
              </w:rPr>
            </w:pPr>
          </w:p>
        </w:tc>
        <w:tc>
          <w:tcPr>
            <w:tcW w:w="620" w:type="pct"/>
            <w:vAlign w:val="center"/>
          </w:tcPr>
          <w:p w14:paraId="68D592B6" w14:textId="77777777" w:rsidR="00C00189" w:rsidRPr="00F6252B" w:rsidRDefault="00C00189" w:rsidP="00CE2CF6">
            <w:pPr>
              <w:bidi/>
              <w:spacing w:line="240" w:lineRule="auto"/>
              <w:jc w:val="center"/>
              <w:rPr>
                <w:rFonts w:cs="B Mitra"/>
                <w:sz w:val="20"/>
                <w:szCs w:val="20"/>
                <w:rtl/>
                <w:lang w:bidi="fa-IR"/>
              </w:rPr>
            </w:pPr>
          </w:p>
        </w:tc>
        <w:tc>
          <w:tcPr>
            <w:tcW w:w="376" w:type="pct"/>
          </w:tcPr>
          <w:p w14:paraId="7A795A70" w14:textId="77777777" w:rsidR="00C00189" w:rsidRPr="00F6252B" w:rsidRDefault="00C00189" w:rsidP="00CE2CF6">
            <w:pPr>
              <w:bidi/>
              <w:spacing w:line="240" w:lineRule="auto"/>
              <w:jc w:val="center"/>
              <w:rPr>
                <w:rFonts w:cs="B Mitra"/>
                <w:sz w:val="20"/>
                <w:szCs w:val="20"/>
                <w:rtl/>
                <w:lang w:bidi="fa-IR"/>
              </w:rPr>
            </w:pPr>
          </w:p>
        </w:tc>
        <w:tc>
          <w:tcPr>
            <w:tcW w:w="377" w:type="pct"/>
            <w:vAlign w:val="center"/>
          </w:tcPr>
          <w:p w14:paraId="646A50FE" w14:textId="44A7F546" w:rsidR="00C00189" w:rsidRPr="00F6252B" w:rsidRDefault="00C00189" w:rsidP="00CE2CF6">
            <w:pPr>
              <w:bidi/>
              <w:spacing w:line="240" w:lineRule="auto"/>
              <w:jc w:val="center"/>
              <w:rPr>
                <w:rFonts w:cs="B Mitra"/>
                <w:sz w:val="20"/>
                <w:szCs w:val="20"/>
                <w:rtl/>
                <w:lang w:bidi="fa-IR"/>
              </w:rPr>
            </w:pPr>
          </w:p>
        </w:tc>
        <w:tc>
          <w:tcPr>
            <w:tcW w:w="439" w:type="pct"/>
            <w:gridSpan w:val="4"/>
            <w:vAlign w:val="center"/>
          </w:tcPr>
          <w:p w14:paraId="5DB20A4C" w14:textId="77777777" w:rsidR="00C00189" w:rsidRPr="00F6252B" w:rsidRDefault="00C00189" w:rsidP="00CE2CF6">
            <w:pPr>
              <w:bidi/>
              <w:spacing w:line="240" w:lineRule="auto"/>
              <w:jc w:val="center"/>
              <w:rPr>
                <w:rFonts w:cs="B Mitra"/>
                <w:sz w:val="20"/>
                <w:szCs w:val="20"/>
                <w:rtl/>
                <w:lang w:bidi="fa-IR"/>
              </w:rPr>
            </w:pPr>
          </w:p>
        </w:tc>
        <w:tc>
          <w:tcPr>
            <w:tcW w:w="380" w:type="pct"/>
            <w:gridSpan w:val="2"/>
            <w:vAlign w:val="center"/>
          </w:tcPr>
          <w:p w14:paraId="1241E047" w14:textId="77777777" w:rsidR="00C00189" w:rsidRPr="00F6252B" w:rsidRDefault="00C00189" w:rsidP="00CE2CF6">
            <w:pPr>
              <w:bidi/>
              <w:spacing w:line="240" w:lineRule="auto"/>
              <w:jc w:val="center"/>
              <w:rPr>
                <w:rFonts w:cs="B Mitra"/>
                <w:sz w:val="20"/>
                <w:szCs w:val="20"/>
                <w:rtl/>
                <w:lang w:bidi="fa-IR"/>
              </w:rPr>
            </w:pPr>
          </w:p>
        </w:tc>
        <w:tc>
          <w:tcPr>
            <w:tcW w:w="437" w:type="pct"/>
            <w:vAlign w:val="center"/>
          </w:tcPr>
          <w:p w14:paraId="0445AF08" w14:textId="77777777" w:rsidR="00C00189" w:rsidRPr="00F6252B" w:rsidRDefault="00C00189" w:rsidP="00CE2CF6">
            <w:pPr>
              <w:bidi/>
              <w:spacing w:line="240" w:lineRule="auto"/>
              <w:jc w:val="center"/>
              <w:rPr>
                <w:rFonts w:cs="B Mitra"/>
                <w:sz w:val="20"/>
                <w:szCs w:val="20"/>
                <w:rtl/>
                <w:lang w:bidi="fa-IR"/>
              </w:rPr>
            </w:pPr>
          </w:p>
        </w:tc>
        <w:tc>
          <w:tcPr>
            <w:tcW w:w="524" w:type="pct"/>
            <w:vAlign w:val="center"/>
          </w:tcPr>
          <w:p w14:paraId="005871F8" w14:textId="77777777" w:rsidR="00C00189" w:rsidRPr="00F6252B" w:rsidRDefault="00C00189" w:rsidP="00CE2CF6">
            <w:pPr>
              <w:bidi/>
              <w:spacing w:line="240" w:lineRule="auto"/>
              <w:jc w:val="center"/>
              <w:rPr>
                <w:rFonts w:cs="B Mitra"/>
                <w:sz w:val="20"/>
                <w:szCs w:val="20"/>
                <w:rtl/>
              </w:rPr>
            </w:pPr>
            <w:r w:rsidRPr="00F6252B">
              <w:rPr>
                <w:rFonts w:cs="B Mitra" w:hint="cs"/>
                <w:sz w:val="20"/>
                <w:szCs w:val="20"/>
                <w:rtl/>
                <w:lang w:bidi="fa-IR"/>
              </w:rPr>
              <w:t>13/0</w:t>
            </w:r>
          </w:p>
        </w:tc>
        <w:tc>
          <w:tcPr>
            <w:tcW w:w="682" w:type="pct"/>
            <w:vAlign w:val="center"/>
          </w:tcPr>
          <w:p w14:paraId="5C18E313" w14:textId="77777777" w:rsidR="00C00189" w:rsidRPr="00F6252B" w:rsidRDefault="00C00189" w:rsidP="00CE2CF6">
            <w:pPr>
              <w:bidi/>
              <w:spacing w:line="240" w:lineRule="auto"/>
              <w:jc w:val="center"/>
              <w:rPr>
                <w:rFonts w:cs="B Mitra"/>
                <w:sz w:val="20"/>
                <w:szCs w:val="20"/>
                <w:rtl/>
                <w:lang w:bidi="fa-IR"/>
              </w:rPr>
            </w:pPr>
            <w:r w:rsidRPr="00F6252B">
              <w:rPr>
                <w:rFonts w:cs="B Mitra" w:hint="cs"/>
                <w:sz w:val="20"/>
                <w:szCs w:val="20"/>
                <w:rtl/>
                <w:lang w:bidi="fa-IR"/>
              </w:rPr>
              <w:t>میزان فقر</w:t>
            </w:r>
            <w:r w:rsidRPr="00F6252B">
              <w:rPr>
                <w:rFonts w:cs="B Mitra"/>
                <w:color w:val="000000" w:themeColor="text1"/>
                <w:sz w:val="20"/>
                <w:szCs w:val="20"/>
                <w:rtl/>
              </w:rPr>
              <w:t xml:space="preserve"> نسبت جمعیت با درآمد کمتر از دو دلار در روز</w:t>
            </w:r>
            <w:r w:rsidRPr="00F6252B">
              <w:rPr>
                <w:rFonts w:cs="B Mitra" w:hint="cs"/>
                <w:color w:val="000000" w:themeColor="text1"/>
                <w:sz w:val="20"/>
                <w:szCs w:val="20"/>
                <w:rtl/>
              </w:rPr>
              <w:t xml:space="preserve"> (درصد)</w:t>
            </w:r>
          </w:p>
        </w:tc>
        <w:tc>
          <w:tcPr>
            <w:tcW w:w="539" w:type="pct"/>
            <w:gridSpan w:val="3"/>
            <w:vMerge/>
            <w:shd w:val="clear" w:color="auto" w:fill="BCE292"/>
          </w:tcPr>
          <w:p w14:paraId="41CC41A5" w14:textId="77777777" w:rsidR="00C00189" w:rsidRPr="00F6252B" w:rsidRDefault="00C00189" w:rsidP="00F6252B">
            <w:pPr>
              <w:bidi/>
              <w:spacing w:line="240" w:lineRule="auto"/>
              <w:jc w:val="center"/>
              <w:rPr>
                <w:rFonts w:cs="B Titr"/>
                <w:sz w:val="16"/>
                <w:szCs w:val="16"/>
                <w:lang w:bidi="fa-IR"/>
              </w:rPr>
            </w:pPr>
          </w:p>
        </w:tc>
      </w:tr>
      <w:tr w:rsidR="00C00189" w:rsidRPr="00F6252B" w14:paraId="431BF115" w14:textId="77777777" w:rsidTr="009E4958">
        <w:trPr>
          <w:trHeight w:val="144"/>
        </w:trPr>
        <w:tc>
          <w:tcPr>
            <w:tcW w:w="626" w:type="pct"/>
            <w:shd w:val="clear" w:color="auto" w:fill="auto"/>
            <w:vAlign w:val="center"/>
          </w:tcPr>
          <w:p w14:paraId="009A7359" w14:textId="77777777" w:rsidR="00C00189" w:rsidRPr="00F6252B" w:rsidRDefault="00C00189" w:rsidP="00CE2CF6">
            <w:pPr>
              <w:spacing w:line="240" w:lineRule="auto"/>
              <w:jc w:val="center"/>
              <w:rPr>
                <w:rFonts w:cstheme="minorBidi"/>
                <w:szCs w:val="22"/>
              </w:rPr>
            </w:pPr>
            <w:r w:rsidRPr="00F6252B">
              <w:rPr>
                <w:rFonts w:cs="B Mitra" w:hint="cs"/>
                <w:sz w:val="20"/>
                <w:szCs w:val="20"/>
                <w:rtl/>
                <w:lang w:bidi="fa-IR"/>
              </w:rPr>
              <w:t>معاونت بهداشت دانشگاه علوم پزشکی اصفهان</w:t>
            </w:r>
          </w:p>
        </w:tc>
        <w:tc>
          <w:tcPr>
            <w:tcW w:w="620" w:type="pct"/>
            <w:vAlign w:val="center"/>
          </w:tcPr>
          <w:p w14:paraId="4047D800" w14:textId="4C9BB512" w:rsidR="00C00189" w:rsidRPr="00F6252B" w:rsidRDefault="00FF2D88" w:rsidP="00FF2D88">
            <w:pPr>
              <w:bidi/>
              <w:spacing w:line="240" w:lineRule="auto"/>
              <w:jc w:val="center"/>
              <w:rPr>
                <w:rFonts w:cs="B Mitra"/>
                <w:sz w:val="20"/>
                <w:szCs w:val="20"/>
                <w:rtl/>
                <w:lang w:bidi="fa-IR"/>
              </w:rPr>
            </w:pPr>
            <w:r>
              <w:rPr>
                <w:rFonts w:cs="B Mitra" w:hint="cs"/>
                <w:sz w:val="20"/>
                <w:szCs w:val="20"/>
                <w:rtl/>
                <w:lang w:bidi="fa-IR"/>
              </w:rPr>
              <w:t>25</w:t>
            </w:r>
            <w:r w:rsidR="00C00189" w:rsidRPr="00F6252B">
              <w:rPr>
                <w:rFonts w:cs="B Mitra" w:hint="cs"/>
                <w:sz w:val="20"/>
                <w:szCs w:val="20"/>
                <w:rtl/>
                <w:lang w:bidi="fa-IR"/>
              </w:rPr>
              <w:t>/</w:t>
            </w:r>
            <w:r>
              <w:rPr>
                <w:rFonts w:cs="B Mitra" w:hint="cs"/>
                <w:sz w:val="20"/>
                <w:szCs w:val="20"/>
                <w:rtl/>
                <w:lang w:bidi="fa-IR"/>
              </w:rPr>
              <w:t>18</w:t>
            </w:r>
          </w:p>
        </w:tc>
        <w:tc>
          <w:tcPr>
            <w:tcW w:w="376" w:type="pct"/>
          </w:tcPr>
          <w:p w14:paraId="7B45CA7B" w14:textId="77777777" w:rsidR="00C00189" w:rsidRDefault="00C00189" w:rsidP="00CE2CF6">
            <w:pPr>
              <w:bidi/>
              <w:spacing w:line="240" w:lineRule="auto"/>
              <w:jc w:val="center"/>
              <w:rPr>
                <w:rFonts w:cs="B Mitra"/>
                <w:sz w:val="20"/>
                <w:szCs w:val="20"/>
                <w:rtl/>
                <w:lang w:bidi="fa-IR"/>
              </w:rPr>
            </w:pPr>
          </w:p>
          <w:p w14:paraId="47BACAF4" w14:textId="3F75BCF5" w:rsidR="00FF2D88" w:rsidRPr="00F6252B" w:rsidRDefault="00FF2D88" w:rsidP="00FF2D88">
            <w:pPr>
              <w:bidi/>
              <w:spacing w:line="240" w:lineRule="auto"/>
              <w:jc w:val="center"/>
              <w:rPr>
                <w:rFonts w:cs="B Mitra"/>
                <w:sz w:val="20"/>
                <w:szCs w:val="20"/>
                <w:rtl/>
                <w:lang w:bidi="fa-IR"/>
              </w:rPr>
            </w:pPr>
            <w:r>
              <w:rPr>
                <w:rFonts w:cs="B Mitra" w:hint="cs"/>
                <w:sz w:val="20"/>
                <w:szCs w:val="20"/>
                <w:rtl/>
                <w:lang w:bidi="fa-IR"/>
              </w:rPr>
              <w:t>1/17</w:t>
            </w:r>
          </w:p>
        </w:tc>
        <w:tc>
          <w:tcPr>
            <w:tcW w:w="377" w:type="pct"/>
            <w:vAlign w:val="center"/>
          </w:tcPr>
          <w:p w14:paraId="1F365A76" w14:textId="1C8F7CFE" w:rsidR="00C00189" w:rsidRPr="00F6252B" w:rsidRDefault="00C00189" w:rsidP="00CE2CF6">
            <w:pPr>
              <w:bidi/>
              <w:spacing w:line="240" w:lineRule="auto"/>
              <w:jc w:val="center"/>
              <w:rPr>
                <w:rFonts w:cs="B Mitra"/>
                <w:sz w:val="20"/>
                <w:szCs w:val="20"/>
                <w:lang w:bidi="fa-IR"/>
              </w:rPr>
            </w:pPr>
            <w:r w:rsidRPr="00F6252B">
              <w:rPr>
                <w:rFonts w:cs="B Mitra" w:hint="cs"/>
                <w:sz w:val="20"/>
                <w:szCs w:val="20"/>
                <w:rtl/>
                <w:lang w:bidi="fa-IR"/>
              </w:rPr>
              <w:t>68/18</w:t>
            </w:r>
          </w:p>
        </w:tc>
        <w:tc>
          <w:tcPr>
            <w:tcW w:w="439" w:type="pct"/>
            <w:gridSpan w:val="4"/>
            <w:vAlign w:val="center"/>
          </w:tcPr>
          <w:p w14:paraId="0339135F" w14:textId="77777777" w:rsidR="00C00189" w:rsidRPr="00F6252B" w:rsidRDefault="00C00189" w:rsidP="00CE2CF6">
            <w:pPr>
              <w:bidi/>
              <w:spacing w:line="240" w:lineRule="auto"/>
              <w:jc w:val="center"/>
              <w:rPr>
                <w:rFonts w:cs="B Mitra"/>
                <w:sz w:val="20"/>
                <w:szCs w:val="20"/>
                <w:lang w:bidi="fa-IR"/>
              </w:rPr>
            </w:pPr>
            <w:r w:rsidRPr="00F6252B">
              <w:rPr>
                <w:rFonts w:cs="B Mitra" w:hint="cs"/>
                <w:sz w:val="20"/>
                <w:szCs w:val="20"/>
                <w:rtl/>
                <w:lang w:bidi="fa-IR"/>
              </w:rPr>
              <w:t>08/19</w:t>
            </w:r>
          </w:p>
        </w:tc>
        <w:tc>
          <w:tcPr>
            <w:tcW w:w="380" w:type="pct"/>
            <w:gridSpan w:val="2"/>
            <w:vAlign w:val="center"/>
          </w:tcPr>
          <w:p w14:paraId="3FA8E752" w14:textId="77777777" w:rsidR="00C00189" w:rsidRPr="00F6252B" w:rsidRDefault="00C00189" w:rsidP="00CE2CF6">
            <w:pPr>
              <w:bidi/>
              <w:spacing w:line="240" w:lineRule="auto"/>
              <w:jc w:val="center"/>
              <w:rPr>
                <w:rFonts w:cs="B Mitra"/>
                <w:sz w:val="20"/>
                <w:szCs w:val="20"/>
                <w:lang w:bidi="fa-IR"/>
              </w:rPr>
            </w:pPr>
            <w:r w:rsidRPr="00F6252B">
              <w:rPr>
                <w:rFonts w:cs="B Mitra" w:hint="cs"/>
                <w:sz w:val="20"/>
                <w:szCs w:val="20"/>
                <w:rtl/>
                <w:lang w:bidi="fa-IR"/>
              </w:rPr>
              <w:t>99/17</w:t>
            </w:r>
          </w:p>
        </w:tc>
        <w:tc>
          <w:tcPr>
            <w:tcW w:w="437" w:type="pct"/>
            <w:vAlign w:val="center"/>
          </w:tcPr>
          <w:p w14:paraId="4DBF1D64" w14:textId="77777777" w:rsidR="00C00189" w:rsidRPr="00F6252B" w:rsidRDefault="00C00189" w:rsidP="00CE2CF6">
            <w:pPr>
              <w:bidi/>
              <w:spacing w:line="240" w:lineRule="auto"/>
              <w:jc w:val="center"/>
              <w:rPr>
                <w:rFonts w:cs="B Mitra"/>
                <w:sz w:val="20"/>
                <w:szCs w:val="20"/>
                <w:rtl/>
                <w:lang w:bidi="fa-IR"/>
              </w:rPr>
            </w:pPr>
            <w:r w:rsidRPr="00F6252B">
              <w:rPr>
                <w:rFonts w:cs="B Mitra" w:hint="cs"/>
                <w:sz w:val="20"/>
                <w:szCs w:val="20"/>
                <w:rtl/>
                <w:lang w:bidi="fa-IR"/>
              </w:rPr>
              <w:t>46/14</w:t>
            </w:r>
          </w:p>
        </w:tc>
        <w:tc>
          <w:tcPr>
            <w:tcW w:w="524" w:type="pct"/>
            <w:vMerge w:val="restart"/>
            <w:vAlign w:val="center"/>
          </w:tcPr>
          <w:p w14:paraId="37D765B0" w14:textId="77777777" w:rsidR="00C00189" w:rsidRPr="00F6252B" w:rsidRDefault="00C00189" w:rsidP="00CE2CF6">
            <w:pPr>
              <w:bidi/>
              <w:spacing w:line="240" w:lineRule="auto"/>
              <w:jc w:val="center"/>
              <w:rPr>
                <w:rFonts w:cs="B Mitra"/>
                <w:sz w:val="20"/>
                <w:szCs w:val="20"/>
                <w:lang w:bidi="fa-IR"/>
              </w:rPr>
            </w:pPr>
            <w:r w:rsidRPr="00F6252B">
              <w:rPr>
                <w:rFonts w:cs="B Mitra" w:hint="cs"/>
                <w:sz w:val="20"/>
                <w:szCs w:val="20"/>
                <w:rtl/>
                <w:lang w:bidi="fa-IR"/>
              </w:rPr>
              <w:t>51/20</w:t>
            </w:r>
          </w:p>
        </w:tc>
        <w:tc>
          <w:tcPr>
            <w:tcW w:w="682" w:type="pct"/>
            <w:vMerge w:val="restart"/>
            <w:shd w:val="clear" w:color="auto" w:fill="FFFFFF" w:themeFill="background1"/>
            <w:vAlign w:val="center"/>
          </w:tcPr>
          <w:p w14:paraId="5D64DB0A" w14:textId="77777777" w:rsidR="00C00189" w:rsidRPr="00F6252B" w:rsidRDefault="00C00189" w:rsidP="00CE2CF6">
            <w:pPr>
              <w:bidi/>
              <w:spacing w:line="240" w:lineRule="auto"/>
              <w:jc w:val="center"/>
              <w:rPr>
                <w:rFonts w:cs="B Mitra"/>
                <w:sz w:val="20"/>
                <w:szCs w:val="20"/>
                <w:lang w:bidi="fa-IR"/>
              </w:rPr>
            </w:pPr>
            <w:r w:rsidRPr="00F6252B">
              <w:rPr>
                <w:rFonts w:cs="B Mitra" w:hint="cs"/>
                <w:sz w:val="20"/>
                <w:szCs w:val="20"/>
                <w:rtl/>
                <w:lang w:bidi="fa-IR"/>
              </w:rPr>
              <w:t xml:space="preserve">مرگ ناشی از سکته قلبی </w:t>
            </w:r>
            <w:r w:rsidRPr="00F6252B">
              <w:rPr>
                <w:rFonts w:ascii="Times New Roman" w:hAnsi="Times New Roman" w:cs="Times New Roman" w:hint="cs"/>
                <w:sz w:val="20"/>
                <w:szCs w:val="20"/>
                <w:rtl/>
                <w:lang w:bidi="fa-IR"/>
              </w:rPr>
              <w:t>–</w:t>
            </w:r>
            <w:r w:rsidRPr="00F6252B">
              <w:rPr>
                <w:rFonts w:cs="B Mitra" w:hint="cs"/>
                <w:sz w:val="20"/>
                <w:szCs w:val="20"/>
                <w:rtl/>
                <w:lang w:bidi="fa-IR"/>
              </w:rPr>
              <w:t xml:space="preserve"> درصد از کل مرگ ها</w:t>
            </w:r>
          </w:p>
        </w:tc>
        <w:tc>
          <w:tcPr>
            <w:tcW w:w="539" w:type="pct"/>
            <w:gridSpan w:val="3"/>
            <w:vMerge w:val="restart"/>
            <w:shd w:val="clear" w:color="auto" w:fill="FBD4B4" w:themeFill="accent6" w:themeFillTint="66"/>
            <w:textDirection w:val="tbRl"/>
            <w:vAlign w:val="center"/>
          </w:tcPr>
          <w:p w14:paraId="01340121" w14:textId="77777777" w:rsidR="00C00189" w:rsidRPr="00F6252B" w:rsidRDefault="00C00189" w:rsidP="00F6252B">
            <w:pPr>
              <w:bidi/>
              <w:spacing w:line="240" w:lineRule="auto"/>
              <w:ind w:right="113"/>
              <w:jc w:val="center"/>
              <w:rPr>
                <w:rFonts w:cs="B Titr"/>
                <w:sz w:val="16"/>
                <w:szCs w:val="16"/>
                <w:lang w:bidi="fa-IR"/>
              </w:rPr>
            </w:pPr>
            <w:r w:rsidRPr="00F6252B">
              <w:rPr>
                <w:rFonts w:cs="B Titr" w:hint="cs"/>
                <w:sz w:val="16"/>
                <w:szCs w:val="16"/>
                <w:rtl/>
                <w:lang w:bidi="fa-IR"/>
              </w:rPr>
              <w:t>مرگ، بیماری، حوادث و آسیب‌ها</w:t>
            </w:r>
          </w:p>
        </w:tc>
      </w:tr>
      <w:tr w:rsidR="00C00189" w:rsidRPr="00F6252B" w14:paraId="61BD8439" w14:textId="77777777" w:rsidTr="009E4958">
        <w:trPr>
          <w:trHeight w:val="144"/>
        </w:trPr>
        <w:tc>
          <w:tcPr>
            <w:tcW w:w="626" w:type="pct"/>
            <w:shd w:val="clear" w:color="auto" w:fill="auto"/>
            <w:vAlign w:val="center"/>
          </w:tcPr>
          <w:p w14:paraId="21FC7EE9" w14:textId="77777777" w:rsidR="00C00189" w:rsidRPr="00F6252B" w:rsidRDefault="00C00189" w:rsidP="00CE2CF6">
            <w:pPr>
              <w:spacing w:line="240" w:lineRule="auto"/>
              <w:jc w:val="center"/>
              <w:rPr>
                <w:rFonts w:cs="B Mitra"/>
                <w:sz w:val="20"/>
                <w:szCs w:val="20"/>
                <w:rtl/>
                <w:lang w:bidi="fa-IR"/>
              </w:rPr>
            </w:pPr>
            <w:r w:rsidRPr="00F6252B">
              <w:rPr>
                <w:rFonts w:cs="B Mitra" w:hint="cs"/>
                <w:sz w:val="20"/>
                <w:szCs w:val="20"/>
                <w:rtl/>
                <w:lang w:bidi="fa-IR"/>
              </w:rPr>
              <w:t>معاونت بهداشت دانشگاه علوم پزشکی کاشان</w:t>
            </w:r>
          </w:p>
        </w:tc>
        <w:tc>
          <w:tcPr>
            <w:tcW w:w="620" w:type="pct"/>
            <w:vAlign w:val="center"/>
          </w:tcPr>
          <w:p w14:paraId="6E9D6C23" w14:textId="7E534798" w:rsidR="00C00189" w:rsidRPr="00F6252B" w:rsidRDefault="00FF2D88" w:rsidP="00FF2D88">
            <w:pPr>
              <w:bidi/>
              <w:spacing w:line="240" w:lineRule="auto"/>
              <w:jc w:val="center"/>
              <w:rPr>
                <w:rFonts w:cs="B Mitra"/>
                <w:sz w:val="20"/>
                <w:szCs w:val="20"/>
                <w:rtl/>
                <w:lang w:bidi="fa-IR"/>
              </w:rPr>
            </w:pPr>
            <w:r>
              <w:rPr>
                <w:rFonts w:cs="B Mitra" w:hint="cs"/>
                <w:sz w:val="20"/>
                <w:szCs w:val="20"/>
                <w:rtl/>
                <w:lang w:bidi="fa-IR"/>
              </w:rPr>
              <w:t>34</w:t>
            </w:r>
            <w:r w:rsidR="00C00189" w:rsidRPr="00F6252B">
              <w:rPr>
                <w:rFonts w:cs="B Mitra" w:hint="cs"/>
                <w:sz w:val="20"/>
                <w:szCs w:val="20"/>
                <w:rtl/>
                <w:lang w:bidi="fa-IR"/>
              </w:rPr>
              <w:t>/</w:t>
            </w:r>
            <w:r>
              <w:rPr>
                <w:rFonts w:cs="B Mitra" w:hint="cs"/>
                <w:sz w:val="20"/>
                <w:szCs w:val="20"/>
                <w:rtl/>
                <w:lang w:bidi="fa-IR"/>
              </w:rPr>
              <w:t>17</w:t>
            </w:r>
            <w:r w:rsidR="00C00189" w:rsidRPr="00F6252B">
              <w:rPr>
                <w:rFonts w:cs="B Mitra" w:hint="cs"/>
                <w:sz w:val="20"/>
                <w:szCs w:val="20"/>
                <w:rtl/>
                <w:lang w:bidi="fa-IR"/>
              </w:rPr>
              <w:t>-</w:t>
            </w:r>
          </w:p>
        </w:tc>
        <w:tc>
          <w:tcPr>
            <w:tcW w:w="376" w:type="pct"/>
          </w:tcPr>
          <w:p w14:paraId="0C7E5D91" w14:textId="77777777" w:rsidR="00C00189" w:rsidRDefault="00C00189" w:rsidP="00CE2CF6">
            <w:pPr>
              <w:bidi/>
              <w:spacing w:line="240" w:lineRule="auto"/>
              <w:jc w:val="center"/>
              <w:rPr>
                <w:rFonts w:cs="B Mitra"/>
                <w:sz w:val="20"/>
                <w:szCs w:val="20"/>
                <w:rtl/>
                <w:lang w:bidi="fa-IR"/>
              </w:rPr>
            </w:pPr>
          </w:p>
          <w:p w14:paraId="4187F19F" w14:textId="66D837F9" w:rsidR="00FF2D88" w:rsidRPr="00F6252B" w:rsidRDefault="00FF2D88" w:rsidP="00FF2D88">
            <w:pPr>
              <w:bidi/>
              <w:spacing w:line="240" w:lineRule="auto"/>
              <w:jc w:val="center"/>
              <w:rPr>
                <w:rFonts w:cs="B Mitra"/>
                <w:sz w:val="20"/>
                <w:szCs w:val="20"/>
                <w:rtl/>
                <w:lang w:bidi="fa-IR"/>
              </w:rPr>
            </w:pPr>
            <w:r>
              <w:rPr>
                <w:rFonts w:cs="B Mitra" w:hint="cs"/>
                <w:sz w:val="20"/>
                <w:szCs w:val="20"/>
                <w:rtl/>
                <w:lang w:bidi="fa-IR"/>
              </w:rPr>
              <w:t>3/14</w:t>
            </w:r>
          </w:p>
        </w:tc>
        <w:tc>
          <w:tcPr>
            <w:tcW w:w="377" w:type="pct"/>
            <w:vAlign w:val="center"/>
          </w:tcPr>
          <w:p w14:paraId="284A5D19" w14:textId="6408D2B2" w:rsidR="00C00189" w:rsidRPr="00F6252B" w:rsidRDefault="00C00189" w:rsidP="00CE2CF6">
            <w:pPr>
              <w:bidi/>
              <w:spacing w:line="240" w:lineRule="auto"/>
              <w:jc w:val="center"/>
              <w:rPr>
                <w:rFonts w:cs="B Mitra"/>
                <w:sz w:val="20"/>
                <w:szCs w:val="20"/>
                <w:rtl/>
                <w:lang w:bidi="fa-IR"/>
              </w:rPr>
            </w:pPr>
            <w:r w:rsidRPr="00F6252B">
              <w:rPr>
                <w:rFonts w:cs="B Mitra" w:hint="cs"/>
                <w:sz w:val="20"/>
                <w:szCs w:val="20"/>
                <w:rtl/>
                <w:lang w:bidi="fa-IR"/>
              </w:rPr>
              <w:t>7/15</w:t>
            </w:r>
          </w:p>
        </w:tc>
        <w:tc>
          <w:tcPr>
            <w:tcW w:w="439" w:type="pct"/>
            <w:gridSpan w:val="4"/>
            <w:vAlign w:val="center"/>
          </w:tcPr>
          <w:p w14:paraId="47E24E97" w14:textId="77777777" w:rsidR="00C00189" w:rsidRPr="00F6252B" w:rsidRDefault="00C00189" w:rsidP="00CE2CF6">
            <w:pPr>
              <w:bidi/>
              <w:spacing w:line="240" w:lineRule="auto"/>
              <w:jc w:val="center"/>
              <w:rPr>
                <w:rFonts w:cs="B Mitra"/>
                <w:sz w:val="20"/>
                <w:szCs w:val="20"/>
                <w:rtl/>
                <w:lang w:bidi="fa-IR"/>
              </w:rPr>
            </w:pPr>
            <w:r w:rsidRPr="00F6252B">
              <w:rPr>
                <w:rFonts w:cs="B Mitra" w:hint="cs"/>
                <w:sz w:val="20"/>
                <w:szCs w:val="20"/>
                <w:rtl/>
                <w:lang w:bidi="fa-IR"/>
              </w:rPr>
              <w:t>4/18</w:t>
            </w:r>
          </w:p>
        </w:tc>
        <w:tc>
          <w:tcPr>
            <w:tcW w:w="380" w:type="pct"/>
            <w:gridSpan w:val="2"/>
            <w:vAlign w:val="center"/>
          </w:tcPr>
          <w:p w14:paraId="4FEDCDC6" w14:textId="77777777" w:rsidR="00C00189" w:rsidRPr="00F6252B" w:rsidRDefault="00C00189" w:rsidP="00CE2CF6">
            <w:pPr>
              <w:bidi/>
              <w:spacing w:line="240" w:lineRule="auto"/>
              <w:jc w:val="center"/>
              <w:rPr>
                <w:rFonts w:cs="B Mitra"/>
                <w:sz w:val="20"/>
                <w:szCs w:val="20"/>
                <w:rtl/>
                <w:lang w:bidi="fa-IR"/>
              </w:rPr>
            </w:pPr>
            <w:r w:rsidRPr="00F6252B">
              <w:rPr>
                <w:rFonts w:cs="B Mitra" w:hint="cs"/>
                <w:sz w:val="20"/>
                <w:szCs w:val="20"/>
                <w:rtl/>
                <w:lang w:bidi="fa-IR"/>
              </w:rPr>
              <w:t>19</w:t>
            </w:r>
          </w:p>
        </w:tc>
        <w:tc>
          <w:tcPr>
            <w:tcW w:w="437" w:type="pct"/>
            <w:vAlign w:val="center"/>
          </w:tcPr>
          <w:p w14:paraId="70FBF360" w14:textId="77777777" w:rsidR="00C00189" w:rsidRPr="00F6252B" w:rsidRDefault="00C00189" w:rsidP="00CE2CF6">
            <w:pPr>
              <w:bidi/>
              <w:spacing w:line="240" w:lineRule="auto"/>
              <w:jc w:val="center"/>
              <w:rPr>
                <w:rFonts w:cs="B Mitra"/>
                <w:sz w:val="20"/>
                <w:szCs w:val="20"/>
                <w:rtl/>
                <w:lang w:bidi="fa-IR"/>
              </w:rPr>
            </w:pPr>
            <w:r w:rsidRPr="00F6252B">
              <w:rPr>
                <w:rFonts w:cs="B Mitra" w:hint="cs"/>
                <w:sz w:val="20"/>
                <w:szCs w:val="20"/>
                <w:rtl/>
                <w:lang w:bidi="fa-IR"/>
              </w:rPr>
              <w:t>3/17</w:t>
            </w:r>
          </w:p>
        </w:tc>
        <w:tc>
          <w:tcPr>
            <w:tcW w:w="524" w:type="pct"/>
            <w:vMerge/>
            <w:vAlign w:val="center"/>
          </w:tcPr>
          <w:p w14:paraId="0CB4B0E6" w14:textId="77777777" w:rsidR="00C00189" w:rsidRPr="00F6252B" w:rsidRDefault="00C00189" w:rsidP="00CE2CF6">
            <w:pPr>
              <w:bidi/>
              <w:spacing w:line="240" w:lineRule="auto"/>
              <w:jc w:val="center"/>
              <w:rPr>
                <w:rFonts w:cs="B Mitra"/>
                <w:sz w:val="20"/>
                <w:szCs w:val="20"/>
                <w:rtl/>
                <w:lang w:bidi="fa-IR"/>
              </w:rPr>
            </w:pPr>
          </w:p>
        </w:tc>
        <w:tc>
          <w:tcPr>
            <w:tcW w:w="682" w:type="pct"/>
            <w:vMerge/>
            <w:shd w:val="clear" w:color="auto" w:fill="FFFFFF" w:themeFill="background1"/>
            <w:vAlign w:val="center"/>
          </w:tcPr>
          <w:p w14:paraId="0AF32752" w14:textId="77777777" w:rsidR="00C00189" w:rsidRPr="00F6252B" w:rsidRDefault="00C00189" w:rsidP="00CE2CF6">
            <w:pPr>
              <w:bidi/>
              <w:spacing w:line="240" w:lineRule="auto"/>
              <w:jc w:val="center"/>
              <w:rPr>
                <w:rFonts w:cs="B Mitra"/>
                <w:sz w:val="20"/>
                <w:szCs w:val="20"/>
                <w:rtl/>
                <w:lang w:bidi="fa-IR"/>
              </w:rPr>
            </w:pPr>
          </w:p>
        </w:tc>
        <w:tc>
          <w:tcPr>
            <w:tcW w:w="539" w:type="pct"/>
            <w:gridSpan w:val="3"/>
            <w:vMerge/>
            <w:shd w:val="clear" w:color="auto" w:fill="FBD4B4" w:themeFill="accent6" w:themeFillTint="66"/>
            <w:textDirection w:val="tbRl"/>
            <w:vAlign w:val="center"/>
          </w:tcPr>
          <w:p w14:paraId="2D383E5F" w14:textId="77777777" w:rsidR="00C00189" w:rsidRPr="00F6252B" w:rsidRDefault="00C00189" w:rsidP="00F6252B">
            <w:pPr>
              <w:bidi/>
              <w:spacing w:line="240" w:lineRule="auto"/>
              <w:ind w:right="113"/>
              <w:jc w:val="center"/>
              <w:rPr>
                <w:rFonts w:cs="B Titr"/>
                <w:sz w:val="16"/>
                <w:szCs w:val="16"/>
                <w:rtl/>
                <w:lang w:bidi="fa-IR"/>
              </w:rPr>
            </w:pPr>
          </w:p>
        </w:tc>
      </w:tr>
      <w:tr w:rsidR="00C00189" w:rsidRPr="00F6252B" w14:paraId="4BABE5C6" w14:textId="77777777" w:rsidTr="009E4958">
        <w:trPr>
          <w:trHeight w:val="144"/>
        </w:trPr>
        <w:tc>
          <w:tcPr>
            <w:tcW w:w="626" w:type="pct"/>
            <w:shd w:val="clear" w:color="auto" w:fill="auto"/>
            <w:vAlign w:val="center"/>
          </w:tcPr>
          <w:p w14:paraId="3E866403" w14:textId="77777777" w:rsidR="00C00189" w:rsidRPr="00F6252B" w:rsidRDefault="00C00189" w:rsidP="00CE2CF6">
            <w:pPr>
              <w:spacing w:line="240" w:lineRule="auto"/>
              <w:jc w:val="center"/>
              <w:rPr>
                <w:rFonts w:cstheme="minorBidi"/>
                <w:szCs w:val="22"/>
              </w:rPr>
            </w:pPr>
            <w:r w:rsidRPr="00F6252B">
              <w:rPr>
                <w:rFonts w:cs="B Mitra" w:hint="cs"/>
                <w:sz w:val="20"/>
                <w:szCs w:val="20"/>
                <w:rtl/>
                <w:lang w:bidi="fa-IR"/>
              </w:rPr>
              <w:t>معاونت بهداشت دانشگاه علوم پزشکی اصفهان</w:t>
            </w:r>
          </w:p>
        </w:tc>
        <w:tc>
          <w:tcPr>
            <w:tcW w:w="620" w:type="pct"/>
            <w:vAlign w:val="center"/>
          </w:tcPr>
          <w:p w14:paraId="44B790BF" w14:textId="4FE94884" w:rsidR="00C00189" w:rsidRPr="00F6252B" w:rsidRDefault="00F456A0" w:rsidP="00CE2CF6">
            <w:pPr>
              <w:bidi/>
              <w:spacing w:line="240" w:lineRule="auto"/>
              <w:jc w:val="center"/>
              <w:rPr>
                <w:rFonts w:cs="B Mitra"/>
                <w:sz w:val="20"/>
                <w:szCs w:val="20"/>
                <w:rtl/>
                <w:lang w:bidi="fa-IR"/>
              </w:rPr>
            </w:pPr>
            <w:r>
              <w:rPr>
                <w:rFonts w:cs="B Mitra" w:hint="cs"/>
                <w:sz w:val="20"/>
                <w:szCs w:val="20"/>
                <w:rtl/>
                <w:lang w:bidi="fa-IR"/>
              </w:rPr>
              <w:t>95/23-</w:t>
            </w:r>
          </w:p>
        </w:tc>
        <w:tc>
          <w:tcPr>
            <w:tcW w:w="376" w:type="pct"/>
          </w:tcPr>
          <w:p w14:paraId="06535973" w14:textId="77777777" w:rsidR="00C00189" w:rsidRDefault="00C00189" w:rsidP="00CE2CF6">
            <w:pPr>
              <w:bidi/>
              <w:spacing w:line="240" w:lineRule="auto"/>
              <w:jc w:val="center"/>
              <w:rPr>
                <w:rFonts w:cs="B Mitra"/>
                <w:sz w:val="20"/>
                <w:szCs w:val="20"/>
                <w:rtl/>
                <w:lang w:bidi="fa-IR"/>
              </w:rPr>
            </w:pPr>
          </w:p>
          <w:p w14:paraId="093852D6" w14:textId="469B53C3" w:rsidR="00F456A0" w:rsidRPr="00F6252B" w:rsidRDefault="00F456A0" w:rsidP="00F456A0">
            <w:pPr>
              <w:bidi/>
              <w:spacing w:line="240" w:lineRule="auto"/>
              <w:jc w:val="center"/>
              <w:rPr>
                <w:rFonts w:cs="B Mitra"/>
                <w:sz w:val="20"/>
                <w:szCs w:val="20"/>
                <w:rtl/>
                <w:lang w:bidi="fa-IR"/>
              </w:rPr>
            </w:pPr>
            <w:r>
              <w:rPr>
                <w:rFonts w:cs="B Mitra" w:hint="cs"/>
                <w:sz w:val="20"/>
                <w:szCs w:val="20"/>
                <w:rtl/>
                <w:lang w:bidi="fa-IR"/>
              </w:rPr>
              <w:t>55/6</w:t>
            </w:r>
          </w:p>
        </w:tc>
        <w:tc>
          <w:tcPr>
            <w:tcW w:w="377" w:type="pct"/>
            <w:vAlign w:val="center"/>
          </w:tcPr>
          <w:p w14:paraId="5138B811" w14:textId="174D3D60" w:rsidR="00C00189" w:rsidRPr="00F6252B" w:rsidRDefault="00C00189" w:rsidP="00CE2CF6">
            <w:pPr>
              <w:bidi/>
              <w:spacing w:line="240" w:lineRule="auto"/>
              <w:jc w:val="center"/>
              <w:rPr>
                <w:rFonts w:cs="B Mitra"/>
                <w:sz w:val="20"/>
                <w:szCs w:val="20"/>
                <w:lang w:bidi="fa-IR"/>
              </w:rPr>
            </w:pPr>
            <w:r w:rsidRPr="00F6252B">
              <w:rPr>
                <w:rFonts w:cs="B Mitra" w:hint="cs"/>
                <w:sz w:val="20"/>
                <w:szCs w:val="20"/>
                <w:rtl/>
                <w:lang w:bidi="fa-IR"/>
              </w:rPr>
              <w:t>90/8</w:t>
            </w:r>
          </w:p>
        </w:tc>
        <w:tc>
          <w:tcPr>
            <w:tcW w:w="439" w:type="pct"/>
            <w:gridSpan w:val="4"/>
            <w:vAlign w:val="center"/>
          </w:tcPr>
          <w:p w14:paraId="07FA455D" w14:textId="77777777" w:rsidR="00C00189" w:rsidRPr="00F6252B" w:rsidRDefault="00C00189" w:rsidP="00CE2CF6">
            <w:pPr>
              <w:bidi/>
              <w:spacing w:line="240" w:lineRule="auto"/>
              <w:jc w:val="center"/>
              <w:rPr>
                <w:rFonts w:cs="B Mitra"/>
                <w:sz w:val="20"/>
                <w:szCs w:val="20"/>
                <w:lang w:bidi="fa-IR"/>
              </w:rPr>
            </w:pPr>
            <w:r w:rsidRPr="00F6252B">
              <w:rPr>
                <w:rFonts w:cs="B Mitra" w:hint="cs"/>
                <w:sz w:val="20"/>
                <w:szCs w:val="20"/>
                <w:rtl/>
                <w:lang w:bidi="fa-IR"/>
              </w:rPr>
              <w:t>32/9</w:t>
            </w:r>
          </w:p>
        </w:tc>
        <w:tc>
          <w:tcPr>
            <w:tcW w:w="380" w:type="pct"/>
            <w:gridSpan w:val="2"/>
            <w:vAlign w:val="center"/>
          </w:tcPr>
          <w:p w14:paraId="2743A474" w14:textId="77777777" w:rsidR="00C00189" w:rsidRPr="00F6252B" w:rsidRDefault="00C00189" w:rsidP="00CE2CF6">
            <w:pPr>
              <w:bidi/>
              <w:spacing w:line="240" w:lineRule="auto"/>
              <w:jc w:val="center"/>
              <w:rPr>
                <w:rFonts w:cs="B Mitra"/>
                <w:sz w:val="20"/>
                <w:szCs w:val="20"/>
                <w:lang w:bidi="fa-IR"/>
              </w:rPr>
            </w:pPr>
            <w:r w:rsidRPr="00F6252B">
              <w:rPr>
                <w:rFonts w:cs="B Mitra" w:hint="cs"/>
                <w:sz w:val="20"/>
                <w:szCs w:val="20"/>
                <w:rtl/>
                <w:lang w:bidi="fa-IR"/>
              </w:rPr>
              <w:t>70/8</w:t>
            </w:r>
          </w:p>
        </w:tc>
        <w:tc>
          <w:tcPr>
            <w:tcW w:w="437" w:type="pct"/>
            <w:vAlign w:val="center"/>
          </w:tcPr>
          <w:p w14:paraId="6908BB4C" w14:textId="77777777" w:rsidR="00C00189" w:rsidRPr="00F6252B" w:rsidRDefault="00C00189" w:rsidP="00CE2CF6">
            <w:pPr>
              <w:bidi/>
              <w:spacing w:line="240" w:lineRule="auto"/>
              <w:jc w:val="center"/>
              <w:rPr>
                <w:rFonts w:cs="B Mitra"/>
                <w:sz w:val="20"/>
                <w:szCs w:val="20"/>
                <w:lang w:bidi="fa-IR"/>
              </w:rPr>
            </w:pPr>
            <w:r w:rsidRPr="00F6252B">
              <w:rPr>
                <w:rFonts w:cs="B Mitra" w:hint="cs"/>
                <w:sz w:val="20"/>
                <w:szCs w:val="20"/>
                <w:rtl/>
                <w:lang w:bidi="fa-IR"/>
              </w:rPr>
              <w:t>61/8</w:t>
            </w:r>
          </w:p>
        </w:tc>
        <w:tc>
          <w:tcPr>
            <w:tcW w:w="524" w:type="pct"/>
            <w:vMerge w:val="restart"/>
            <w:vAlign w:val="center"/>
          </w:tcPr>
          <w:p w14:paraId="0F06458D" w14:textId="77777777" w:rsidR="00C00189" w:rsidRPr="00F6252B" w:rsidRDefault="00C00189" w:rsidP="00CE2CF6">
            <w:pPr>
              <w:bidi/>
              <w:spacing w:line="240" w:lineRule="auto"/>
              <w:jc w:val="center"/>
              <w:rPr>
                <w:rFonts w:cs="B Mitra"/>
                <w:sz w:val="20"/>
                <w:szCs w:val="20"/>
                <w:rtl/>
                <w:lang w:bidi="fa-IR"/>
              </w:rPr>
            </w:pPr>
            <w:r w:rsidRPr="00F6252B">
              <w:rPr>
                <w:rFonts w:cs="B Mitra" w:hint="cs"/>
                <w:sz w:val="20"/>
                <w:szCs w:val="20"/>
                <w:rtl/>
                <w:lang w:bidi="fa-IR"/>
              </w:rPr>
              <w:t>13/10</w:t>
            </w:r>
          </w:p>
        </w:tc>
        <w:tc>
          <w:tcPr>
            <w:tcW w:w="682" w:type="pct"/>
            <w:vMerge w:val="restart"/>
            <w:shd w:val="clear" w:color="auto" w:fill="FFFFFF" w:themeFill="background1"/>
            <w:vAlign w:val="center"/>
          </w:tcPr>
          <w:p w14:paraId="7EA6FE1F" w14:textId="77777777" w:rsidR="00C00189" w:rsidRPr="00F6252B" w:rsidRDefault="00C00189" w:rsidP="00CE2CF6">
            <w:pPr>
              <w:bidi/>
              <w:spacing w:line="240" w:lineRule="auto"/>
              <w:jc w:val="center"/>
              <w:rPr>
                <w:rFonts w:cs="B Mitra"/>
                <w:sz w:val="20"/>
                <w:szCs w:val="20"/>
                <w:rtl/>
                <w:lang w:bidi="fa-IR"/>
              </w:rPr>
            </w:pPr>
            <w:r w:rsidRPr="00F6252B">
              <w:rPr>
                <w:rFonts w:cs="B Mitra" w:hint="cs"/>
                <w:sz w:val="20"/>
                <w:szCs w:val="20"/>
                <w:rtl/>
                <w:lang w:bidi="fa-IR"/>
              </w:rPr>
              <w:t>مرگ ناشی از سکته مغزی - درصد از کل مرگ ها</w:t>
            </w:r>
          </w:p>
        </w:tc>
        <w:tc>
          <w:tcPr>
            <w:tcW w:w="539" w:type="pct"/>
            <w:gridSpan w:val="3"/>
            <w:vMerge/>
            <w:shd w:val="clear" w:color="auto" w:fill="FBD4B4" w:themeFill="accent6" w:themeFillTint="66"/>
            <w:textDirection w:val="tbRl"/>
            <w:vAlign w:val="center"/>
          </w:tcPr>
          <w:p w14:paraId="676FEB89" w14:textId="77777777" w:rsidR="00C00189" w:rsidRPr="00F6252B" w:rsidRDefault="00C00189" w:rsidP="00F6252B">
            <w:pPr>
              <w:bidi/>
              <w:spacing w:line="240" w:lineRule="auto"/>
              <w:ind w:right="113"/>
              <w:jc w:val="center"/>
              <w:rPr>
                <w:rFonts w:cs="B Titr"/>
                <w:sz w:val="16"/>
                <w:szCs w:val="16"/>
                <w:rtl/>
                <w:lang w:bidi="fa-IR"/>
              </w:rPr>
            </w:pPr>
          </w:p>
        </w:tc>
      </w:tr>
      <w:tr w:rsidR="00C00189" w:rsidRPr="00F6252B" w14:paraId="78B27EAA" w14:textId="77777777" w:rsidTr="009E4958">
        <w:trPr>
          <w:trHeight w:val="144"/>
        </w:trPr>
        <w:tc>
          <w:tcPr>
            <w:tcW w:w="626" w:type="pct"/>
            <w:shd w:val="clear" w:color="auto" w:fill="auto"/>
            <w:vAlign w:val="center"/>
          </w:tcPr>
          <w:p w14:paraId="1C9AB233" w14:textId="77777777" w:rsidR="00C00189" w:rsidRPr="00F6252B" w:rsidRDefault="00C00189" w:rsidP="00CE2CF6">
            <w:pPr>
              <w:spacing w:line="240" w:lineRule="auto"/>
              <w:jc w:val="center"/>
              <w:rPr>
                <w:rFonts w:cs="B Mitra"/>
                <w:sz w:val="20"/>
                <w:szCs w:val="20"/>
                <w:lang w:bidi="fa-IR"/>
              </w:rPr>
            </w:pPr>
            <w:r w:rsidRPr="00F6252B">
              <w:rPr>
                <w:rFonts w:cs="B Mitra" w:hint="cs"/>
                <w:sz w:val="20"/>
                <w:szCs w:val="20"/>
                <w:rtl/>
                <w:lang w:bidi="fa-IR"/>
              </w:rPr>
              <w:t>معاونت بهداشت دانشگاه علوم پزشکی کاشان</w:t>
            </w:r>
          </w:p>
        </w:tc>
        <w:tc>
          <w:tcPr>
            <w:tcW w:w="620" w:type="pct"/>
            <w:vAlign w:val="center"/>
          </w:tcPr>
          <w:p w14:paraId="75B31D20" w14:textId="5A3B5425" w:rsidR="00C00189" w:rsidRPr="00F6252B" w:rsidRDefault="00F456A0" w:rsidP="00CE2CF6">
            <w:pPr>
              <w:bidi/>
              <w:spacing w:line="240" w:lineRule="auto"/>
              <w:jc w:val="center"/>
              <w:rPr>
                <w:rFonts w:cs="B Mitra"/>
                <w:sz w:val="20"/>
                <w:szCs w:val="20"/>
                <w:rtl/>
                <w:lang w:bidi="fa-IR"/>
              </w:rPr>
            </w:pPr>
            <w:r>
              <w:rPr>
                <w:rFonts w:cs="B Mitra" w:hint="cs"/>
                <w:sz w:val="20"/>
                <w:szCs w:val="20"/>
                <w:rtl/>
                <w:lang w:bidi="fa-IR"/>
              </w:rPr>
              <w:t>78/28-</w:t>
            </w:r>
          </w:p>
        </w:tc>
        <w:tc>
          <w:tcPr>
            <w:tcW w:w="376" w:type="pct"/>
          </w:tcPr>
          <w:p w14:paraId="438FC047" w14:textId="77777777" w:rsidR="00C00189" w:rsidRDefault="00C00189" w:rsidP="00CE2CF6">
            <w:pPr>
              <w:bidi/>
              <w:spacing w:line="240" w:lineRule="auto"/>
              <w:jc w:val="center"/>
              <w:rPr>
                <w:rFonts w:cs="B Mitra"/>
                <w:sz w:val="20"/>
                <w:szCs w:val="20"/>
                <w:rtl/>
                <w:lang w:bidi="fa-IR"/>
              </w:rPr>
            </w:pPr>
          </w:p>
          <w:p w14:paraId="1F6D481D" w14:textId="7CD032D7" w:rsidR="00F456A0" w:rsidRPr="00F6252B" w:rsidRDefault="00F456A0" w:rsidP="00F456A0">
            <w:pPr>
              <w:bidi/>
              <w:spacing w:line="240" w:lineRule="auto"/>
              <w:jc w:val="center"/>
              <w:rPr>
                <w:rFonts w:cs="B Mitra"/>
                <w:sz w:val="20"/>
                <w:szCs w:val="20"/>
                <w:rtl/>
                <w:lang w:bidi="fa-IR"/>
              </w:rPr>
            </w:pPr>
            <w:r>
              <w:rPr>
                <w:rFonts w:cs="B Mitra" w:hint="cs"/>
                <w:sz w:val="20"/>
                <w:szCs w:val="20"/>
                <w:rtl/>
                <w:lang w:bidi="fa-IR"/>
              </w:rPr>
              <w:t>9/9</w:t>
            </w:r>
          </w:p>
        </w:tc>
        <w:tc>
          <w:tcPr>
            <w:tcW w:w="377" w:type="pct"/>
            <w:vAlign w:val="center"/>
          </w:tcPr>
          <w:p w14:paraId="73714337" w14:textId="50CE8FBE" w:rsidR="00C00189" w:rsidRPr="00F6252B" w:rsidRDefault="00C00189" w:rsidP="00CE2CF6">
            <w:pPr>
              <w:bidi/>
              <w:spacing w:line="240" w:lineRule="auto"/>
              <w:jc w:val="center"/>
              <w:rPr>
                <w:rFonts w:cs="B Mitra"/>
                <w:sz w:val="20"/>
                <w:szCs w:val="20"/>
                <w:rtl/>
                <w:lang w:bidi="fa-IR"/>
              </w:rPr>
            </w:pPr>
            <w:r w:rsidRPr="00F6252B">
              <w:rPr>
                <w:rFonts w:cs="B Mitra" w:hint="cs"/>
                <w:sz w:val="20"/>
                <w:szCs w:val="20"/>
                <w:rtl/>
                <w:lang w:bidi="fa-IR"/>
              </w:rPr>
              <w:t>6/10</w:t>
            </w:r>
          </w:p>
        </w:tc>
        <w:tc>
          <w:tcPr>
            <w:tcW w:w="439" w:type="pct"/>
            <w:gridSpan w:val="4"/>
            <w:vAlign w:val="center"/>
          </w:tcPr>
          <w:p w14:paraId="5B2C9914" w14:textId="77777777" w:rsidR="00C00189" w:rsidRPr="00F6252B" w:rsidRDefault="00C00189" w:rsidP="00CE2CF6">
            <w:pPr>
              <w:bidi/>
              <w:spacing w:line="240" w:lineRule="auto"/>
              <w:jc w:val="center"/>
              <w:rPr>
                <w:rFonts w:cs="B Mitra"/>
                <w:sz w:val="20"/>
                <w:szCs w:val="20"/>
                <w:rtl/>
                <w:lang w:bidi="fa-IR"/>
              </w:rPr>
            </w:pPr>
            <w:r w:rsidRPr="00F6252B">
              <w:rPr>
                <w:rFonts w:cs="B Mitra" w:hint="cs"/>
                <w:sz w:val="20"/>
                <w:szCs w:val="20"/>
                <w:rtl/>
                <w:lang w:bidi="fa-IR"/>
              </w:rPr>
              <w:t>3/8</w:t>
            </w:r>
          </w:p>
        </w:tc>
        <w:tc>
          <w:tcPr>
            <w:tcW w:w="380" w:type="pct"/>
            <w:gridSpan w:val="2"/>
            <w:vAlign w:val="center"/>
          </w:tcPr>
          <w:p w14:paraId="58F97718" w14:textId="77777777" w:rsidR="00C00189" w:rsidRPr="00F6252B" w:rsidRDefault="00C00189" w:rsidP="00CE2CF6">
            <w:pPr>
              <w:bidi/>
              <w:spacing w:line="240" w:lineRule="auto"/>
              <w:jc w:val="center"/>
              <w:rPr>
                <w:rFonts w:cs="B Mitra"/>
                <w:sz w:val="20"/>
                <w:szCs w:val="20"/>
                <w:rtl/>
                <w:lang w:bidi="fa-IR"/>
              </w:rPr>
            </w:pPr>
            <w:r w:rsidRPr="00F6252B">
              <w:rPr>
                <w:rFonts w:cs="B Mitra" w:hint="cs"/>
                <w:sz w:val="20"/>
                <w:szCs w:val="20"/>
                <w:rtl/>
                <w:lang w:bidi="fa-IR"/>
              </w:rPr>
              <w:t>3/12</w:t>
            </w:r>
          </w:p>
        </w:tc>
        <w:tc>
          <w:tcPr>
            <w:tcW w:w="437" w:type="pct"/>
            <w:vAlign w:val="center"/>
          </w:tcPr>
          <w:p w14:paraId="755AC3F5" w14:textId="77777777" w:rsidR="00C00189" w:rsidRPr="00F6252B" w:rsidRDefault="00C00189" w:rsidP="00CE2CF6">
            <w:pPr>
              <w:bidi/>
              <w:spacing w:line="240" w:lineRule="auto"/>
              <w:jc w:val="center"/>
              <w:rPr>
                <w:rFonts w:cs="B Mitra"/>
                <w:sz w:val="20"/>
                <w:szCs w:val="20"/>
                <w:rtl/>
                <w:lang w:bidi="fa-IR"/>
              </w:rPr>
            </w:pPr>
            <w:r w:rsidRPr="00F6252B">
              <w:rPr>
                <w:rFonts w:cs="B Mitra" w:hint="cs"/>
                <w:sz w:val="20"/>
                <w:szCs w:val="20"/>
                <w:rtl/>
                <w:lang w:bidi="fa-IR"/>
              </w:rPr>
              <w:t>9/13</w:t>
            </w:r>
          </w:p>
        </w:tc>
        <w:tc>
          <w:tcPr>
            <w:tcW w:w="524" w:type="pct"/>
            <w:vMerge/>
            <w:vAlign w:val="center"/>
          </w:tcPr>
          <w:p w14:paraId="361C91F4" w14:textId="77777777" w:rsidR="00C00189" w:rsidRPr="00F6252B" w:rsidRDefault="00C00189" w:rsidP="00CE2CF6">
            <w:pPr>
              <w:bidi/>
              <w:spacing w:line="240" w:lineRule="auto"/>
              <w:jc w:val="center"/>
              <w:rPr>
                <w:rFonts w:cs="B Mitra"/>
                <w:sz w:val="20"/>
                <w:szCs w:val="20"/>
                <w:rtl/>
                <w:lang w:bidi="fa-IR"/>
              </w:rPr>
            </w:pPr>
          </w:p>
        </w:tc>
        <w:tc>
          <w:tcPr>
            <w:tcW w:w="682" w:type="pct"/>
            <w:vMerge/>
            <w:shd w:val="clear" w:color="auto" w:fill="FFFFFF" w:themeFill="background1"/>
            <w:vAlign w:val="center"/>
          </w:tcPr>
          <w:p w14:paraId="0118128A" w14:textId="77777777" w:rsidR="00C00189" w:rsidRPr="00F6252B" w:rsidRDefault="00C00189" w:rsidP="00CE2CF6">
            <w:pPr>
              <w:bidi/>
              <w:spacing w:line="240" w:lineRule="auto"/>
              <w:jc w:val="center"/>
              <w:rPr>
                <w:rFonts w:cs="B Mitra"/>
                <w:sz w:val="20"/>
                <w:szCs w:val="20"/>
                <w:rtl/>
                <w:lang w:bidi="fa-IR"/>
              </w:rPr>
            </w:pPr>
          </w:p>
        </w:tc>
        <w:tc>
          <w:tcPr>
            <w:tcW w:w="539" w:type="pct"/>
            <w:gridSpan w:val="3"/>
            <w:vMerge/>
            <w:shd w:val="clear" w:color="auto" w:fill="FBD4B4" w:themeFill="accent6" w:themeFillTint="66"/>
            <w:textDirection w:val="tbRl"/>
            <w:vAlign w:val="center"/>
          </w:tcPr>
          <w:p w14:paraId="138BE3E5" w14:textId="77777777" w:rsidR="00C00189" w:rsidRPr="00F6252B" w:rsidRDefault="00C00189" w:rsidP="00F6252B">
            <w:pPr>
              <w:bidi/>
              <w:spacing w:line="240" w:lineRule="auto"/>
              <w:ind w:right="113"/>
              <w:jc w:val="center"/>
              <w:rPr>
                <w:rFonts w:cs="B Titr"/>
                <w:sz w:val="16"/>
                <w:szCs w:val="16"/>
                <w:rtl/>
                <w:lang w:bidi="fa-IR"/>
              </w:rPr>
            </w:pPr>
          </w:p>
        </w:tc>
      </w:tr>
      <w:tr w:rsidR="00C00189" w:rsidRPr="00F6252B" w14:paraId="2B527805" w14:textId="77777777" w:rsidTr="009E4958">
        <w:trPr>
          <w:trHeight w:val="1014"/>
        </w:trPr>
        <w:tc>
          <w:tcPr>
            <w:tcW w:w="626" w:type="pct"/>
            <w:shd w:val="clear" w:color="auto" w:fill="FFFFFF" w:themeFill="background1"/>
            <w:vAlign w:val="center"/>
          </w:tcPr>
          <w:p w14:paraId="72B2271E" w14:textId="77777777" w:rsidR="00C00189" w:rsidRPr="00F6252B" w:rsidRDefault="00C00189" w:rsidP="00CE2CF6">
            <w:pPr>
              <w:bidi/>
              <w:spacing w:line="240" w:lineRule="auto"/>
              <w:jc w:val="center"/>
              <w:rPr>
                <w:rFonts w:cs="B Mitra"/>
                <w:sz w:val="12"/>
                <w:szCs w:val="12"/>
                <w:rtl/>
                <w:lang w:bidi="fa-IR"/>
              </w:rPr>
            </w:pPr>
            <w:r w:rsidRPr="00F6252B">
              <w:rPr>
                <w:rFonts w:cs="B Mitra" w:hint="cs"/>
                <w:sz w:val="20"/>
                <w:szCs w:val="20"/>
                <w:rtl/>
                <w:lang w:bidi="fa-IR"/>
              </w:rPr>
              <w:t>معاونت بهداشت دانشگاه علوم پزشکی اصفهان</w:t>
            </w:r>
          </w:p>
        </w:tc>
        <w:tc>
          <w:tcPr>
            <w:tcW w:w="620" w:type="pct"/>
            <w:shd w:val="clear" w:color="auto" w:fill="FFFFFF" w:themeFill="background1"/>
            <w:vAlign w:val="center"/>
          </w:tcPr>
          <w:p w14:paraId="3793ACF3" w14:textId="573E59F1" w:rsidR="00C00189" w:rsidRPr="00F6252B" w:rsidRDefault="00F65857" w:rsidP="00CE2CF6">
            <w:pPr>
              <w:bidi/>
              <w:spacing w:line="240" w:lineRule="auto"/>
              <w:jc w:val="center"/>
              <w:rPr>
                <w:rFonts w:cs="B Mitra"/>
                <w:sz w:val="20"/>
                <w:szCs w:val="20"/>
                <w:rtl/>
                <w:lang w:bidi="fa-IR"/>
              </w:rPr>
            </w:pPr>
            <w:r>
              <w:rPr>
                <w:rFonts w:cs="B Mitra" w:hint="cs"/>
                <w:sz w:val="20"/>
                <w:szCs w:val="20"/>
                <w:rtl/>
                <w:lang w:bidi="fa-IR"/>
              </w:rPr>
              <w:t>69/10-</w:t>
            </w:r>
          </w:p>
        </w:tc>
        <w:tc>
          <w:tcPr>
            <w:tcW w:w="376" w:type="pct"/>
            <w:shd w:val="clear" w:color="auto" w:fill="FFFFFF" w:themeFill="background1"/>
          </w:tcPr>
          <w:p w14:paraId="462AAB51" w14:textId="77777777" w:rsidR="00C00189" w:rsidRDefault="00C00189" w:rsidP="00CE2CF6">
            <w:pPr>
              <w:bidi/>
              <w:spacing w:line="240" w:lineRule="auto"/>
              <w:jc w:val="center"/>
              <w:rPr>
                <w:rFonts w:cs="B Mitra"/>
                <w:sz w:val="20"/>
                <w:szCs w:val="20"/>
                <w:rtl/>
                <w:lang w:bidi="fa-IR"/>
              </w:rPr>
            </w:pPr>
          </w:p>
          <w:p w14:paraId="0C57F91E" w14:textId="6DFB281A" w:rsidR="00F65857" w:rsidRPr="00F6252B" w:rsidRDefault="00F65857" w:rsidP="00F65857">
            <w:pPr>
              <w:bidi/>
              <w:spacing w:line="240" w:lineRule="auto"/>
              <w:jc w:val="center"/>
              <w:rPr>
                <w:rFonts w:cs="B Mitra"/>
                <w:sz w:val="20"/>
                <w:szCs w:val="20"/>
                <w:rtl/>
                <w:lang w:bidi="fa-IR"/>
              </w:rPr>
            </w:pPr>
            <w:r>
              <w:rPr>
                <w:rFonts w:cs="B Mitra" w:hint="cs"/>
                <w:sz w:val="20"/>
                <w:szCs w:val="20"/>
                <w:rtl/>
                <w:lang w:bidi="fa-IR"/>
              </w:rPr>
              <w:t>21/2</w:t>
            </w:r>
          </w:p>
        </w:tc>
        <w:tc>
          <w:tcPr>
            <w:tcW w:w="377" w:type="pct"/>
            <w:shd w:val="clear" w:color="auto" w:fill="FFFFFF" w:themeFill="background1"/>
            <w:vAlign w:val="center"/>
          </w:tcPr>
          <w:p w14:paraId="375EB447" w14:textId="3E743D14" w:rsidR="00C00189" w:rsidRPr="00F6252B" w:rsidRDefault="00C00189" w:rsidP="00CE2CF6">
            <w:pPr>
              <w:bidi/>
              <w:spacing w:line="240" w:lineRule="auto"/>
              <w:jc w:val="center"/>
              <w:rPr>
                <w:rFonts w:cs="B Mitra"/>
                <w:sz w:val="20"/>
                <w:szCs w:val="20"/>
                <w:rtl/>
                <w:lang w:bidi="fa-IR"/>
              </w:rPr>
            </w:pPr>
            <w:r w:rsidRPr="00F6252B">
              <w:rPr>
                <w:rFonts w:cs="B Mitra" w:hint="cs"/>
                <w:sz w:val="20"/>
                <w:szCs w:val="20"/>
                <w:rtl/>
                <w:lang w:bidi="fa-IR"/>
              </w:rPr>
              <w:t>09/3</w:t>
            </w:r>
          </w:p>
        </w:tc>
        <w:tc>
          <w:tcPr>
            <w:tcW w:w="439" w:type="pct"/>
            <w:gridSpan w:val="4"/>
            <w:shd w:val="clear" w:color="auto" w:fill="FFFFFF" w:themeFill="background1"/>
            <w:vAlign w:val="center"/>
          </w:tcPr>
          <w:p w14:paraId="4736E501" w14:textId="77777777" w:rsidR="00C00189" w:rsidRPr="00F6252B" w:rsidRDefault="00C00189" w:rsidP="00CE2CF6">
            <w:pPr>
              <w:bidi/>
              <w:spacing w:line="240" w:lineRule="auto"/>
              <w:jc w:val="center"/>
              <w:rPr>
                <w:rFonts w:cs="B Mitra"/>
                <w:sz w:val="20"/>
                <w:szCs w:val="20"/>
                <w:rtl/>
                <w:lang w:bidi="fa-IR"/>
              </w:rPr>
            </w:pPr>
            <w:r w:rsidRPr="00F6252B">
              <w:rPr>
                <w:rFonts w:cs="B Mitra" w:hint="cs"/>
                <w:sz w:val="20"/>
                <w:szCs w:val="20"/>
                <w:rtl/>
                <w:lang w:bidi="fa-IR"/>
              </w:rPr>
              <w:t>08/3</w:t>
            </w:r>
          </w:p>
        </w:tc>
        <w:tc>
          <w:tcPr>
            <w:tcW w:w="380" w:type="pct"/>
            <w:gridSpan w:val="2"/>
            <w:shd w:val="clear" w:color="auto" w:fill="FFFFFF" w:themeFill="background1"/>
            <w:vAlign w:val="center"/>
          </w:tcPr>
          <w:p w14:paraId="1FFC2FB5" w14:textId="77777777" w:rsidR="00C00189" w:rsidRPr="00F6252B" w:rsidRDefault="00C00189" w:rsidP="00CE2CF6">
            <w:pPr>
              <w:bidi/>
              <w:spacing w:line="240" w:lineRule="auto"/>
              <w:jc w:val="center"/>
              <w:rPr>
                <w:rFonts w:cs="B Mitra"/>
                <w:sz w:val="20"/>
                <w:szCs w:val="20"/>
                <w:rtl/>
                <w:lang w:bidi="fa-IR"/>
              </w:rPr>
            </w:pPr>
            <w:r w:rsidRPr="00F6252B">
              <w:rPr>
                <w:rFonts w:cs="B Mitra" w:hint="cs"/>
                <w:sz w:val="20"/>
                <w:szCs w:val="20"/>
                <w:rtl/>
                <w:lang w:bidi="fa-IR"/>
              </w:rPr>
              <w:t>29/3</w:t>
            </w:r>
          </w:p>
        </w:tc>
        <w:tc>
          <w:tcPr>
            <w:tcW w:w="437" w:type="pct"/>
            <w:shd w:val="clear" w:color="auto" w:fill="FFFFFF" w:themeFill="background1"/>
            <w:vAlign w:val="center"/>
          </w:tcPr>
          <w:p w14:paraId="28BEEC27" w14:textId="77777777" w:rsidR="00C00189" w:rsidRPr="00F6252B" w:rsidRDefault="00C00189" w:rsidP="00CE2CF6">
            <w:pPr>
              <w:bidi/>
              <w:spacing w:line="240" w:lineRule="auto"/>
              <w:jc w:val="center"/>
              <w:rPr>
                <w:rFonts w:cs="B Mitra"/>
                <w:sz w:val="20"/>
                <w:szCs w:val="20"/>
                <w:rtl/>
                <w:lang w:bidi="fa-IR"/>
              </w:rPr>
            </w:pPr>
            <w:r w:rsidRPr="00F6252B">
              <w:rPr>
                <w:rFonts w:cs="B Mitra" w:hint="cs"/>
                <w:sz w:val="20"/>
                <w:szCs w:val="20"/>
                <w:rtl/>
                <w:lang w:bidi="fa-IR"/>
              </w:rPr>
              <w:t>46/3</w:t>
            </w:r>
          </w:p>
        </w:tc>
        <w:tc>
          <w:tcPr>
            <w:tcW w:w="524" w:type="pct"/>
            <w:vMerge w:val="restart"/>
            <w:shd w:val="clear" w:color="auto" w:fill="FFFFFF" w:themeFill="background1"/>
            <w:vAlign w:val="center"/>
          </w:tcPr>
          <w:p w14:paraId="3F764CE4" w14:textId="77777777" w:rsidR="00C00189" w:rsidRPr="00F6252B" w:rsidRDefault="00C00189" w:rsidP="00CE2CF6">
            <w:pPr>
              <w:bidi/>
              <w:spacing w:line="240" w:lineRule="auto"/>
              <w:jc w:val="center"/>
              <w:rPr>
                <w:rFonts w:cs="B Mitra"/>
                <w:sz w:val="20"/>
                <w:szCs w:val="20"/>
                <w:lang w:bidi="fa-IR"/>
              </w:rPr>
            </w:pPr>
            <w:r w:rsidRPr="00F6252B">
              <w:rPr>
                <w:rFonts w:cs="B Mitra" w:hint="cs"/>
                <w:sz w:val="20"/>
                <w:szCs w:val="20"/>
                <w:rtl/>
                <w:lang w:bidi="fa-IR"/>
              </w:rPr>
              <w:t>64/4</w:t>
            </w:r>
          </w:p>
        </w:tc>
        <w:tc>
          <w:tcPr>
            <w:tcW w:w="682" w:type="pct"/>
            <w:vMerge w:val="restart"/>
            <w:shd w:val="clear" w:color="auto" w:fill="FFFFFF" w:themeFill="background1"/>
            <w:vAlign w:val="center"/>
          </w:tcPr>
          <w:p w14:paraId="38708D90" w14:textId="77777777" w:rsidR="00C00189" w:rsidRPr="00F6252B" w:rsidRDefault="00C00189" w:rsidP="00CE2CF6">
            <w:pPr>
              <w:bidi/>
              <w:spacing w:line="240" w:lineRule="auto"/>
              <w:jc w:val="center"/>
              <w:rPr>
                <w:rFonts w:cs="B Mitra"/>
                <w:sz w:val="20"/>
                <w:szCs w:val="20"/>
                <w:lang w:bidi="fa-IR"/>
              </w:rPr>
            </w:pPr>
            <w:r w:rsidRPr="00F6252B">
              <w:rPr>
                <w:rFonts w:cs="B Mitra" w:hint="cs"/>
                <w:sz w:val="20"/>
                <w:szCs w:val="20"/>
                <w:rtl/>
                <w:lang w:bidi="fa-IR"/>
              </w:rPr>
              <w:t xml:space="preserve">مرگ ناشی از تصادفات رانندگی </w:t>
            </w:r>
            <w:r w:rsidRPr="00F6252B">
              <w:rPr>
                <w:rFonts w:ascii="Times New Roman" w:hAnsi="Times New Roman" w:cs="Times New Roman" w:hint="cs"/>
                <w:sz w:val="20"/>
                <w:szCs w:val="20"/>
                <w:rtl/>
                <w:lang w:bidi="fa-IR"/>
              </w:rPr>
              <w:t>–</w:t>
            </w:r>
            <w:r w:rsidRPr="00F6252B">
              <w:rPr>
                <w:rFonts w:cs="B Mitra" w:hint="cs"/>
                <w:sz w:val="20"/>
                <w:szCs w:val="20"/>
                <w:rtl/>
                <w:lang w:bidi="fa-IR"/>
              </w:rPr>
              <w:t xml:space="preserve"> درصد از کل مرگ ها</w:t>
            </w:r>
          </w:p>
        </w:tc>
        <w:tc>
          <w:tcPr>
            <w:tcW w:w="539" w:type="pct"/>
            <w:gridSpan w:val="3"/>
            <w:vMerge/>
            <w:shd w:val="clear" w:color="auto" w:fill="FBD4B4" w:themeFill="accent6" w:themeFillTint="66"/>
          </w:tcPr>
          <w:p w14:paraId="50F392C5" w14:textId="77777777" w:rsidR="00C00189" w:rsidRPr="00F6252B" w:rsidRDefault="00C00189" w:rsidP="00F6252B">
            <w:pPr>
              <w:bidi/>
              <w:spacing w:line="240" w:lineRule="auto"/>
              <w:jc w:val="center"/>
              <w:rPr>
                <w:rFonts w:cs="B Titr"/>
                <w:sz w:val="16"/>
                <w:szCs w:val="16"/>
                <w:lang w:bidi="fa-IR"/>
              </w:rPr>
            </w:pPr>
          </w:p>
        </w:tc>
      </w:tr>
      <w:tr w:rsidR="00C00189" w:rsidRPr="00F6252B" w14:paraId="255B0AB2" w14:textId="77777777" w:rsidTr="009E4958">
        <w:trPr>
          <w:trHeight w:val="144"/>
        </w:trPr>
        <w:tc>
          <w:tcPr>
            <w:tcW w:w="626" w:type="pct"/>
            <w:shd w:val="clear" w:color="auto" w:fill="FFFFFF" w:themeFill="background1"/>
            <w:vAlign w:val="center"/>
          </w:tcPr>
          <w:p w14:paraId="15D3133D" w14:textId="77777777" w:rsidR="00C00189" w:rsidRPr="00F6252B" w:rsidRDefault="00C00189" w:rsidP="00CE2CF6">
            <w:pPr>
              <w:bidi/>
              <w:spacing w:line="240" w:lineRule="auto"/>
              <w:jc w:val="center"/>
              <w:rPr>
                <w:rFonts w:cs="B Mitra"/>
                <w:sz w:val="20"/>
                <w:szCs w:val="20"/>
                <w:rtl/>
                <w:lang w:bidi="fa-IR"/>
              </w:rPr>
            </w:pPr>
            <w:r w:rsidRPr="00F6252B">
              <w:rPr>
                <w:rFonts w:cs="B Mitra" w:hint="cs"/>
                <w:sz w:val="20"/>
                <w:szCs w:val="20"/>
                <w:rtl/>
                <w:lang w:bidi="fa-IR"/>
              </w:rPr>
              <w:lastRenderedPageBreak/>
              <w:t>معاونت بهداشت دانشگاه علوم پزشکی کاشان</w:t>
            </w:r>
          </w:p>
        </w:tc>
        <w:tc>
          <w:tcPr>
            <w:tcW w:w="620" w:type="pct"/>
            <w:shd w:val="clear" w:color="auto" w:fill="FFFFFF" w:themeFill="background1"/>
            <w:vAlign w:val="center"/>
          </w:tcPr>
          <w:p w14:paraId="5D95C035" w14:textId="147AAA85" w:rsidR="00C00189" w:rsidRPr="00F6252B" w:rsidRDefault="00F65857" w:rsidP="00CE2CF6">
            <w:pPr>
              <w:bidi/>
              <w:spacing w:line="240" w:lineRule="auto"/>
              <w:jc w:val="center"/>
              <w:rPr>
                <w:rFonts w:cs="B Mitra"/>
                <w:sz w:val="20"/>
                <w:szCs w:val="20"/>
                <w:rtl/>
                <w:lang w:bidi="fa-IR"/>
              </w:rPr>
            </w:pPr>
            <w:r>
              <w:rPr>
                <w:rFonts w:cs="B Mitra" w:hint="cs"/>
                <w:sz w:val="20"/>
                <w:szCs w:val="20"/>
                <w:rtl/>
                <w:lang w:bidi="fa-IR"/>
              </w:rPr>
              <w:t>45/45-</w:t>
            </w:r>
          </w:p>
        </w:tc>
        <w:tc>
          <w:tcPr>
            <w:tcW w:w="376" w:type="pct"/>
            <w:shd w:val="clear" w:color="auto" w:fill="FFFFFF" w:themeFill="background1"/>
          </w:tcPr>
          <w:p w14:paraId="0E0D4CFE" w14:textId="77777777" w:rsidR="00C00189" w:rsidRDefault="00C00189" w:rsidP="00CE2CF6">
            <w:pPr>
              <w:bidi/>
              <w:spacing w:line="240" w:lineRule="auto"/>
              <w:jc w:val="center"/>
              <w:rPr>
                <w:rFonts w:cs="B Mitra"/>
                <w:sz w:val="20"/>
                <w:szCs w:val="20"/>
                <w:rtl/>
                <w:lang w:bidi="fa-IR"/>
              </w:rPr>
            </w:pPr>
          </w:p>
          <w:p w14:paraId="689F8031" w14:textId="2F4F68F7" w:rsidR="00F65857" w:rsidRPr="00F6252B" w:rsidRDefault="00F65857" w:rsidP="00F65857">
            <w:pPr>
              <w:bidi/>
              <w:spacing w:line="240" w:lineRule="auto"/>
              <w:jc w:val="center"/>
              <w:rPr>
                <w:rFonts w:cs="B Mitra"/>
                <w:sz w:val="20"/>
                <w:szCs w:val="20"/>
                <w:rtl/>
                <w:lang w:bidi="fa-IR"/>
              </w:rPr>
            </w:pPr>
            <w:r>
              <w:rPr>
                <w:rFonts w:cs="B Mitra" w:hint="cs"/>
                <w:sz w:val="20"/>
                <w:szCs w:val="20"/>
                <w:rtl/>
                <w:lang w:bidi="fa-IR"/>
              </w:rPr>
              <w:t>4/2</w:t>
            </w:r>
          </w:p>
        </w:tc>
        <w:tc>
          <w:tcPr>
            <w:tcW w:w="377" w:type="pct"/>
            <w:shd w:val="clear" w:color="auto" w:fill="FFFFFF" w:themeFill="background1"/>
            <w:vAlign w:val="center"/>
          </w:tcPr>
          <w:p w14:paraId="54FBA22B" w14:textId="25FCA700" w:rsidR="00C00189" w:rsidRPr="00F6252B" w:rsidRDefault="00C00189" w:rsidP="00CE2CF6">
            <w:pPr>
              <w:bidi/>
              <w:spacing w:line="240" w:lineRule="auto"/>
              <w:jc w:val="center"/>
              <w:rPr>
                <w:rFonts w:cs="B Mitra"/>
                <w:sz w:val="20"/>
                <w:szCs w:val="20"/>
                <w:rtl/>
                <w:lang w:bidi="fa-IR"/>
              </w:rPr>
            </w:pPr>
            <w:r w:rsidRPr="00F6252B">
              <w:rPr>
                <w:rFonts w:cs="B Mitra" w:hint="cs"/>
                <w:sz w:val="20"/>
                <w:szCs w:val="20"/>
                <w:rtl/>
                <w:lang w:bidi="fa-IR"/>
              </w:rPr>
              <w:t>6/3</w:t>
            </w:r>
          </w:p>
        </w:tc>
        <w:tc>
          <w:tcPr>
            <w:tcW w:w="439" w:type="pct"/>
            <w:gridSpan w:val="4"/>
            <w:shd w:val="clear" w:color="auto" w:fill="FFFFFF" w:themeFill="background1"/>
            <w:vAlign w:val="center"/>
          </w:tcPr>
          <w:p w14:paraId="5489418F" w14:textId="77777777" w:rsidR="00C00189" w:rsidRPr="00F6252B" w:rsidRDefault="00C00189" w:rsidP="00CE2CF6">
            <w:pPr>
              <w:bidi/>
              <w:spacing w:line="240" w:lineRule="auto"/>
              <w:jc w:val="center"/>
              <w:rPr>
                <w:rFonts w:cs="B Mitra"/>
                <w:sz w:val="20"/>
                <w:szCs w:val="20"/>
                <w:rtl/>
                <w:lang w:bidi="fa-IR"/>
              </w:rPr>
            </w:pPr>
            <w:r w:rsidRPr="00F6252B">
              <w:rPr>
                <w:rFonts w:cs="B Mitra" w:hint="cs"/>
                <w:sz w:val="20"/>
                <w:szCs w:val="20"/>
                <w:rtl/>
                <w:lang w:bidi="fa-IR"/>
              </w:rPr>
              <w:t>4</w:t>
            </w:r>
          </w:p>
        </w:tc>
        <w:tc>
          <w:tcPr>
            <w:tcW w:w="380" w:type="pct"/>
            <w:gridSpan w:val="2"/>
            <w:shd w:val="clear" w:color="auto" w:fill="FFFFFF" w:themeFill="background1"/>
            <w:vAlign w:val="center"/>
          </w:tcPr>
          <w:p w14:paraId="30A4E10B" w14:textId="77777777" w:rsidR="00C00189" w:rsidRPr="00F6252B" w:rsidRDefault="00C00189" w:rsidP="00CE2CF6">
            <w:pPr>
              <w:bidi/>
              <w:spacing w:line="240" w:lineRule="auto"/>
              <w:jc w:val="center"/>
              <w:rPr>
                <w:rFonts w:cs="B Mitra"/>
                <w:sz w:val="20"/>
                <w:szCs w:val="20"/>
                <w:rtl/>
                <w:lang w:bidi="fa-IR"/>
              </w:rPr>
            </w:pPr>
            <w:r w:rsidRPr="00F6252B">
              <w:rPr>
                <w:rFonts w:cs="B Mitra" w:hint="cs"/>
                <w:sz w:val="20"/>
                <w:szCs w:val="20"/>
                <w:rtl/>
                <w:lang w:bidi="fa-IR"/>
              </w:rPr>
              <w:t>9/3</w:t>
            </w:r>
          </w:p>
        </w:tc>
        <w:tc>
          <w:tcPr>
            <w:tcW w:w="437" w:type="pct"/>
            <w:shd w:val="clear" w:color="auto" w:fill="FFFFFF" w:themeFill="background1"/>
            <w:vAlign w:val="center"/>
          </w:tcPr>
          <w:p w14:paraId="405A3185" w14:textId="77777777" w:rsidR="00C00189" w:rsidRPr="00F6252B" w:rsidRDefault="00C00189" w:rsidP="00CE2CF6">
            <w:pPr>
              <w:bidi/>
              <w:spacing w:line="240" w:lineRule="auto"/>
              <w:jc w:val="center"/>
              <w:rPr>
                <w:rFonts w:cs="B Mitra"/>
                <w:sz w:val="20"/>
                <w:szCs w:val="20"/>
                <w:rtl/>
                <w:lang w:bidi="fa-IR"/>
              </w:rPr>
            </w:pPr>
            <w:r w:rsidRPr="00F6252B">
              <w:rPr>
                <w:rFonts w:cs="B Mitra" w:hint="cs"/>
                <w:sz w:val="20"/>
                <w:szCs w:val="20"/>
                <w:rtl/>
                <w:lang w:bidi="fa-IR"/>
              </w:rPr>
              <w:t>4/4</w:t>
            </w:r>
          </w:p>
        </w:tc>
        <w:tc>
          <w:tcPr>
            <w:tcW w:w="524" w:type="pct"/>
            <w:vMerge/>
            <w:shd w:val="clear" w:color="auto" w:fill="FFFFFF" w:themeFill="background1"/>
            <w:vAlign w:val="center"/>
          </w:tcPr>
          <w:p w14:paraId="5F2AA2F1" w14:textId="77777777" w:rsidR="00C00189" w:rsidRPr="00F6252B" w:rsidRDefault="00C00189" w:rsidP="00CE2CF6">
            <w:pPr>
              <w:bidi/>
              <w:spacing w:line="240" w:lineRule="auto"/>
              <w:jc w:val="center"/>
              <w:rPr>
                <w:rFonts w:cs="B Mitra"/>
                <w:sz w:val="20"/>
                <w:szCs w:val="20"/>
                <w:rtl/>
                <w:lang w:bidi="fa-IR"/>
              </w:rPr>
            </w:pPr>
          </w:p>
        </w:tc>
        <w:tc>
          <w:tcPr>
            <w:tcW w:w="682" w:type="pct"/>
            <w:vMerge/>
            <w:shd w:val="clear" w:color="auto" w:fill="FFFFFF" w:themeFill="background1"/>
            <w:vAlign w:val="center"/>
          </w:tcPr>
          <w:p w14:paraId="01B9D969" w14:textId="77777777" w:rsidR="00C00189" w:rsidRPr="00F6252B" w:rsidRDefault="00C00189" w:rsidP="00CE2CF6">
            <w:pPr>
              <w:bidi/>
              <w:spacing w:line="240" w:lineRule="auto"/>
              <w:jc w:val="center"/>
              <w:rPr>
                <w:rFonts w:cs="B Mitra"/>
                <w:sz w:val="20"/>
                <w:szCs w:val="20"/>
                <w:rtl/>
                <w:lang w:bidi="fa-IR"/>
              </w:rPr>
            </w:pPr>
          </w:p>
        </w:tc>
        <w:tc>
          <w:tcPr>
            <w:tcW w:w="539" w:type="pct"/>
            <w:gridSpan w:val="3"/>
            <w:vMerge/>
            <w:shd w:val="clear" w:color="auto" w:fill="FBD4B4" w:themeFill="accent6" w:themeFillTint="66"/>
          </w:tcPr>
          <w:p w14:paraId="51D64D29" w14:textId="77777777" w:rsidR="00C00189" w:rsidRPr="00F6252B" w:rsidRDefault="00C00189" w:rsidP="00F6252B">
            <w:pPr>
              <w:bidi/>
              <w:spacing w:line="240" w:lineRule="auto"/>
              <w:jc w:val="center"/>
              <w:rPr>
                <w:rFonts w:cs="B Titr"/>
                <w:sz w:val="16"/>
                <w:szCs w:val="16"/>
                <w:lang w:bidi="fa-IR"/>
              </w:rPr>
            </w:pPr>
          </w:p>
        </w:tc>
      </w:tr>
      <w:tr w:rsidR="00C00189" w:rsidRPr="00F6252B" w14:paraId="420F8773" w14:textId="77777777" w:rsidTr="009E4958">
        <w:trPr>
          <w:trHeight w:val="144"/>
        </w:trPr>
        <w:tc>
          <w:tcPr>
            <w:tcW w:w="626" w:type="pct"/>
            <w:shd w:val="clear" w:color="auto" w:fill="FFFFFF" w:themeFill="background1"/>
            <w:vAlign w:val="center"/>
          </w:tcPr>
          <w:p w14:paraId="30B60F41" w14:textId="77777777" w:rsidR="00C00189" w:rsidRPr="00F6252B" w:rsidRDefault="00C00189" w:rsidP="00CE2CF6">
            <w:pPr>
              <w:spacing w:line="240" w:lineRule="auto"/>
              <w:jc w:val="center"/>
              <w:rPr>
                <w:rFonts w:cstheme="minorBidi"/>
                <w:szCs w:val="22"/>
              </w:rPr>
            </w:pPr>
            <w:r w:rsidRPr="00F6252B">
              <w:rPr>
                <w:rFonts w:cs="B Mitra" w:hint="cs"/>
                <w:sz w:val="20"/>
                <w:szCs w:val="20"/>
                <w:rtl/>
                <w:lang w:bidi="fa-IR"/>
              </w:rPr>
              <w:lastRenderedPageBreak/>
              <w:t>معاونت بهداشت دانشگاه علوم پزشکی اصفهان</w:t>
            </w:r>
          </w:p>
        </w:tc>
        <w:tc>
          <w:tcPr>
            <w:tcW w:w="620" w:type="pct"/>
            <w:vAlign w:val="center"/>
          </w:tcPr>
          <w:p w14:paraId="5373FA1E" w14:textId="0AEF120A" w:rsidR="00C00189" w:rsidRPr="00F6252B" w:rsidRDefault="005D41EB" w:rsidP="00CE2CF6">
            <w:pPr>
              <w:bidi/>
              <w:spacing w:line="240" w:lineRule="auto"/>
              <w:jc w:val="center"/>
              <w:rPr>
                <w:rFonts w:cs="B Mitra"/>
                <w:sz w:val="20"/>
                <w:szCs w:val="20"/>
                <w:rtl/>
                <w:lang w:bidi="fa-IR"/>
              </w:rPr>
            </w:pPr>
            <w:r>
              <w:rPr>
                <w:rFonts w:cs="B Mitra" w:hint="cs"/>
                <w:sz w:val="20"/>
                <w:szCs w:val="20"/>
                <w:rtl/>
                <w:lang w:bidi="fa-IR"/>
              </w:rPr>
              <w:t>44/30-</w:t>
            </w:r>
          </w:p>
        </w:tc>
        <w:tc>
          <w:tcPr>
            <w:tcW w:w="376" w:type="pct"/>
          </w:tcPr>
          <w:p w14:paraId="66827DE3" w14:textId="77777777" w:rsidR="00C00189" w:rsidRDefault="00C00189" w:rsidP="00CE2CF6">
            <w:pPr>
              <w:bidi/>
              <w:spacing w:line="240" w:lineRule="auto"/>
              <w:jc w:val="center"/>
              <w:rPr>
                <w:rFonts w:cs="B Mitra"/>
                <w:sz w:val="20"/>
                <w:szCs w:val="20"/>
                <w:rtl/>
                <w:lang w:bidi="fa-IR"/>
              </w:rPr>
            </w:pPr>
          </w:p>
          <w:p w14:paraId="5A81EF76" w14:textId="37246979" w:rsidR="005D41EB" w:rsidRPr="00F6252B" w:rsidRDefault="005D41EB" w:rsidP="005D41EB">
            <w:pPr>
              <w:bidi/>
              <w:spacing w:line="240" w:lineRule="auto"/>
              <w:jc w:val="center"/>
              <w:rPr>
                <w:rFonts w:cs="B Mitra"/>
                <w:sz w:val="20"/>
                <w:szCs w:val="20"/>
                <w:rtl/>
                <w:lang w:bidi="fa-IR"/>
              </w:rPr>
            </w:pPr>
            <w:r>
              <w:rPr>
                <w:rFonts w:cs="B Mitra" w:hint="cs"/>
                <w:sz w:val="20"/>
                <w:szCs w:val="20"/>
                <w:rtl/>
                <w:lang w:bidi="fa-IR"/>
              </w:rPr>
              <w:t>93/3</w:t>
            </w:r>
          </w:p>
        </w:tc>
        <w:tc>
          <w:tcPr>
            <w:tcW w:w="377" w:type="pct"/>
            <w:vAlign w:val="center"/>
          </w:tcPr>
          <w:p w14:paraId="234F3202" w14:textId="4A05C5CC" w:rsidR="00C00189" w:rsidRPr="00F6252B" w:rsidRDefault="00C00189" w:rsidP="00CE2CF6">
            <w:pPr>
              <w:bidi/>
              <w:spacing w:line="240" w:lineRule="auto"/>
              <w:jc w:val="center"/>
              <w:rPr>
                <w:rFonts w:cs="B Mitra"/>
                <w:sz w:val="20"/>
                <w:szCs w:val="20"/>
                <w:rtl/>
                <w:lang w:bidi="fa-IR"/>
              </w:rPr>
            </w:pPr>
            <w:r w:rsidRPr="00F6252B">
              <w:rPr>
                <w:rFonts w:cs="B Mitra" w:hint="cs"/>
                <w:sz w:val="20"/>
                <w:szCs w:val="20"/>
                <w:rtl/>
                <w:lang w:bidi="fa-IR"/>
              </w:rPr>
              <w:t>99/5</w:t>
            </w:r>
          </w:p>
        </w:tc>
        <w:tc>
          <w:tcPr>
            <w:tcW w:w="439" w:type="pct"/>
            <w:gridSpan w:val="4"/>
            <w:vAlign w:val="center"/>
          </w:tcPr>
          <w:p w14:paraId="303E39CA" w14:textId="77777777" w:rsidR="00C00189" w:rsidRPr="00F6252B" w:rsidRDefault="00C00189" w:rsidP="00CE2CF6">
            <w:pPr>
              <w:bidi/>
              <w:spacing w:line="240" w:lineRule="auto"/>
              <w:jc w:val="center"/>
              <w:rPr>
                <w:rFonts w:cs="B Mitra"/>
                <w:sz w:val="20"/>
                <w:szCs w:val="20"/>
                <w:rtl/>
                <w:lang w:bidi="fa-IR"/>
              </w:rPr>
            </w:pPr>
            <w:r w:rsidRPr="00F6252B">
              <w:rPr>
                <w:rFonts w:cs="B Mitra" w:hint="cs"/>
                <w:sz w:val="20"/>
                <w:szCs w:val="20"/>
                <w:rtl/>
                <w:lang w:bidi="fa-IR"/>
              </w:rPr>
              <w:t>62/5</w:t>
            </w:r>
          </w:p>
        </w:tc>
        <w:tc>
          <w:tcPr>
            <w:tcW w:w="380" w:type="pct"/>
            <w:gridSpan w:val="2"/>
            <w:vAlign w:val="center"/>
          </w:tcPr>
          <w:p w14:paraId="5E3BC3A9" w14:textId="77777777" w:rsidR="00C00189" w:rsidRPr="00F6252B" w:rsidRDefault="00C00189" w:rsidP="00CE2CF6">
            <w:pPr>
              <w:bidi/>
              <w:spacing w:line="240" w:lineRule="auto"/>
              <w:jc w:val="center"/>
              <w:rPr>
                <w:rFonts w:cs="B Mitra"/>
                <w:sz w:val="20"/>
                <w:szCs w:val="20"/>
                <w:rtl/>
                <w:lang w:bidi="fa-IR"/>
              </w:rPr>
            </w:pPr>
            <w:r w:rsidRPr="00F6252B">
              <w:rPr>
                <w:rFonts w:cs="B Mitra" w:hint="cs"/>
                <w:sz w:val="20"/>
                <w:szCs w:val="20"/>
                <w:rtl/>
                <w:lang w:bidi="fa-IR"/>
              </w:rPr>
              <w:t>27/6</w:t>
            </w:r>
          </w:p>
        </w:tc>
        <w:tc>
          <w:tcPr>
            <w:tcW w:w="437" w:type="pct"/>
            <w:vAlign w:val="center"/>
          </w:tcPr>
          <w:p w14:paraId="35CE1CF6" w14:textId="77777777" w:rsidR="00C00189" w:rsidRPr="00F6252B" w:rsidRDefault="00C00189" w:rsidP="00CE2CF6">
            <w:pPr>
              <w:bidi/>
              <w:spacing w:line="240" w:lineRule="auto"/>
              <w:jc w:val="center"/>
              <w:rPr>
                <w:rFonts w:cs="B Mitra"/>
                <w:sz w:val="20"/>
                <w:szCs w:val="20"/>
                <w:rtl/>
                <w:lang w:bidi="fa-IR"/>
              </w:rPr>
            </w:pPr>
            <w:r w:rsidRPr="00F6252B">
              <w:rPr>
                <w:rFonts w:cs="B Mitra" w:hint="cs"/>
                <w:sz w:val="20"/>
                <w:szCs w:val="20"/>
                <w:rtl/>
                <w:lang w:bidi="fa-IR"/>
              </w:rPr>
              <w:t>65/5</w:t>
            </w:r>
          </w:p>
        </w:tc>
        <w:tc>
          <w:tcPr>
            <w:tcW w:w="524" w:type="pct"/>
            <w:vMerge w:val="restart"/>
            <w:vAlign w:val="center"/>
          </w:tcPr>
          <w:p w14:paraId="3F39D8CB" w14:textId="77777777" w:rsidR="00C00189" w:rsidRPr="00F6252B" w:rsidRDefault="00C00189" w:rsidP="00CE2CF6">
            <w:pPr>
              <w:bidi/>
              <w:spacing w:line="240" w:lineRule="auto"/>
              <w:jc w:val="center"/>
              <w:rPr>
                <w:rFonts w:cs="B Mitra"/>
                <w:sz w:val="20"/>
                <w:szCs w:val="20"/>
                <w:lang w:bidi="fa-IR"/>
              </w:rPr>
            </w:pPr>
            <w:r w:rsidRPr="00F6252B">
              <w:rPr>
                <w:rFonts w:cs="B Mitra" w:hint="cs"/>
                <w:sz w:val="20"/>
                <w:szCs w:val="20"/>
                <w:rtl/>
                <w:lang w:bidi="fa-IR"/>
              </w:rPr>
              <w:t>14/5</w:t>
            </w:r>
          </w:p>
        </w:tc>
        <w:tc>
          <w:tcPr>
            <w:tcW w:w="682" w:type="pct"/>
            <w:vMerge w:val="restart"/>
            <w:shd w:val="clear" w:color="auto" w:fill="FFFFFF" w:themeFill="background1"/>
            <w:vAlign w:val="center"/>
          </w:tcPr>
          <w:p w14:paraId="293EABE7" w14:textId="77777777" w:rsidR="00C00189" w:rsidRPr="00F6252B" w:rsidRDefault="00C00189" w:rsidP="00CE2CF6">
            <w:pPr>
              <w:bidi/>
              <w:spacing w:line="240" w:lineRule="auto"/>
              <w:jc w:val="center"/>
              <w:rPr>
                <w:rFonts w:cs="B Mitra"/>
                <w:sz w:val="20"/>
                <w:szCs w:val="20"/>
                <w:lang w:bidi="fa-IR"/>
              </w:rPr>
            </w:pPr>
            <w:r w:rsidRPr="00F6252B">
              <w:rPr>
                <w:rFonts w:cs="B Mitra" w:hint="cs"/>
                <w:sz w:val="20"/>
                <w:szCs w:val="20"/>
                <w:rtl/>
                <w:lang w:bidi="fa-IR"/>
              </w:rPr>
              <w:t>مرگ ناشی از دیابت- درصد از کل مرگ ها</w:t>
            </w:r>
          </w:p>
        </w:tc>
        <w:tc>
          <w:tcPr>
            <w:tcW w:w="539" w:type="pct"/>
            <w:gridSpan w:val="3"/>
            <w:vMerge/>
            <w:shd w:val="clear" w:color="auto" w:fill="FBD4B4" w:themeFill="accent6" w:themeFillTint="66"/>
          </w:tcPr>
          <w:p w14:paraId="645593AF" w14:textId="77777777" w:rsidR="00C00189" w:rsidRPr="00F6252B" w:rsidRDefault="00C00189" w:rsidP="00F6252B">
            <w:pPr>
              <w:bidi/>
              <w:spacing w:line="240" w:lineRule="auto"/>
              <w:jc w:val="center"/>
              <w:rPr>
                <w:rFonts w:cs="B Titr"/>
                <w:sz w:val="16"/>
                <w:szCs w:val="16"/>
                <w:lang w:bidi="fa-IR"/>
              </w:rPr>
            </w:pPr>
          </w:p>
        </w:tc>
      </w:tr>
      <w:tr w:rsidR="00C00189" w:rsidRPr="00F6252B" w14:paraId="362F1DB1" w14:textId="77777777" w:rsidTr="009E4958">
        <w:trPr>
          <w:trHeight w:val="144"/>
        </w:trPr>
        <w:tc>
          <w:tcPr>
            <w:tcW w:w="626" w:type="pct"/>
            <w:shd w:val="clear" w:color="auto" w:fill="FFFFFF" w:themeFill="background1"/>
            <w:vAlign w:val="center"/>
          </w:tcPr>
          <w:p w14:paraId="68CC2FAD" w14:textId="77777777" w:rsidR="00C00189" w:rsidRPr="00F6252B" w:rsidRDefault="00C00189" w:rsidP="00CE2CF6">
            <w:pPr>
              <w:spacing w:line="240" w:lineRule="auto"/>
              <w:jc w:val="center"/>
              <w:rPr>
                <w:rFonts w:cs="B Mitra"/>
                <w:sz w:val="20"/>
                <w:szCs w:val="20"/>
                <w:rtl/>
                <w:lang w:bidi="fa-IR"/>
              </w:rPr>
            </w:pPr>
            <w:r w:rsidRPr="00F6252B">
              <w:rPr>
                <w:rFonts w:cs="B Mitra" w:hint="cs"/>
                <w:sz w:val="20"/>
                <w:szCs w:val="20"/>
                <w:rtl/>
                <w:lang w:bidi="fa-IR"/>
              </w:rPr>
              <w:t>معاونت بهداشت دانشگاه علوم پزشکی کاشان</w:t>
            </w:r>
          </w:p>
        </w:tc>
        <w:tc>
          <w:tcPr>
            <w:tcW w:w="620" w:type="pct"/>
            <w:vAlign w:val="center"/>
          </w:tcPr>
          <w:p w14:paraId="7C4DE513" w14:textId="3274DFB8" w:rsidR="00C00189" w:rsidRPr="00F6252B" w:rsidRDefault="00DF1929" w:rsidP="00CE2CF6">
            <w:pPr>
              <w:bidi/>
              <w:spacing w:line="240" w:lineRule="auto"/>
              <w:jc w:val="center"/>
              <w:rPr>
                <w:rFonts w:cs="B Mitra"/>
                <w:sz w:val="20"/>
                <w:szCs w:val="20"/>
                <w:rtl/>
                <w:lang w:bidi="fa-IR"/>
              </w:rPr>
            </w:pPr>
            <w:r>
              <w:rPr>
                <w:rFonts w:cs="B Mitra" w:hint="cs"/>
                <w:sz w:val="20"/>
                <w:szCs w:val="20"/>
                <w:rtl/>
                <w:lang w:bidi="fa-IR"/>
              </w:rPr>
              <w:t>73/14-</w:t>
            </w:r>
          </w:p>
        </w:tc>
        <w:tc>
          <w:tcPr>
            <w:tcW w:w="376" w:type="pct"/>
          </w:tcPr>
          <w:p w14:paraId="7E25E078" w14:textId="77777777" w:rsidR="00C00189" w:rsidRDefault="00C00189" w:rsidP="00CE2CF6">
            <w:pPr>
              <w:bidi/>
              <w:spacing w:line="240" w:lineRule="auto"/>
              <w:jc w:val="center"/>
              <w:rPr>
                <w:rFonts w:cs="B Mitra"/>
                <w:sz w:val="20"/>
                <w:szCs w:val="20"/>
                <w:rtl/>
                <w:lang w:bidi="fa-IR"/>
              </w:rPr>
            </w:pPr>
          </w:p>
          <w:p w14:paraId="4C6E1A59" w14:textId="0E2166E4" w:rsidR="00DF1929" w:rsidRPr="00F6252B" w:rsidRDefault="00DF1929" w:rsidP="00DF1929">
            <w:pPr>
              <w:bidi/>
              <w:spacing w:line="240" w:lineRule="auto"/>
              <w:jc w:val="center"/>
              <w:rPr>
                <w:rFonts w:cs="B Mitra"/>
                <w:sz w:val="20"/>
                <w:szCs w:val="20"/>
                <w:rtl/>
                <w:lang w:bidi="fa-IR"/>
              </w:rPr>
            </w:pPr>
            <w:r>
              <w:rPr>
                <w:rFonts w:cs="B Mitra" w:hint="cs"/>
                <w:sz w:val="20"/>
                <w:szCs w:val="20"/>
                <w:rtl/>
                <w:lang w:bidi="fa-IR"/>
              </w:rPr>
              <w:t>1/8</w:t>
            </w:r>
          </w:p>
        </w:tc>
        <w:tc>
          <w:tcPr>
            <w:tcW w:w="377" w:type="pct"/>
            <w:vAlign w:val="center"/>
          </w:tcPr>
          <w:p w14:paraId="5359F2F3" w14:textId="45CC5F3A" w:rsidR="00C00189" w:rsidRPr="00F6252B" w:rsidRDefault="00C00189" w:rsidP="00CE2CF6">
            <w:pPr>
              <w:bidi/>
              <w:spacing w:line="240" w:lineRule="auto"/>
              <w:jc w:val="center"/>
              <w:rPr>
                <w:rFonts w:cs="B Mitra"/>
                <w:sz w:val="20"/>
                <w:szCs w:val="20"/>
                <w:rtl/>
                <w:lang w:bidi="fa-IR"/>
              </w:rPr>
            </w:pPr>
            <w:r w:rsidRPr="00F6252B">
              <w:rPr>
                <w:rFonts w:cs="B Mitra" w:hint="cs"/>
                <w:sz w:val="20"/>
                <w:szCs w:val="20"/>
                <w:rtl/>
                <w:lang w:bidi="fa-IR"/>
              </w:rPr>
              <w:t>1/9</w:t>
            </w:r>
          </w:p>
        </w:tc>
        <w:tc>
          <w:tcPr>
            <w:tcW w:w="439" w:type="pct"/>
            <w:gridSpan w:val="4"/>
            <w:vAlign w:val="center"/>
          </w:tcPr>
          <w:p w14:paraId="3CCA4798" w14:textId="77777777" w:rsidR="00C00189" w:rsidRPr="00F6252B" w:rsidRDefault="00C00189" w:rsidP="00CE2CF6">
            <w:pPr>
              <w:bidi/>
              <w:spacing w:line="240" w:lineRule="auto"/>
              <w:jc w:val="center"/>
              <w:rPr>
                <w:rFonts w:cs="B Mitra"/>
                <w:sz w:val="20"/>
                <w:szCs w:val="20"/>
                <w:rtl/>
                <w:lang w:bidi="fa-IR"/>
              </w:rPr>
            </w:pPr>
            <w:r w:rsidRPr="00F6252B">
              <w:rPr>
                <w:rFonts w:cs="B Mitra" w:hint="cs"/>
                <w:sz w:val="20"/>
                <w:szCs w:val="20"/>
                <w:rtl/>
                <w:lang w:bidi="fa-IR"/>
              </w:rPr>
              <w:t>8/9</w:t>
            </w:r>
          </w:p>
        </w:tc>
        <w:tc>
          <w:tcPr>
            <w:tcW w:w="380" w:type="pct"/>
            <w:gridSpan w:val="2"/>
            <w:vAlign w:val="center"/>
          </w:tcPr>
          <w:p w14:paraId="37295A9A" w14:textId="77777777" w:rsidR="00C00189" w:rsidRPr="00F6252B" w:rsidRDefault="00C00189" w:rsidP="00CE2CF6">
            <w:pPr>
              <w:bidi/>
              <w:spacing w:line="240" w:lineRule="auto"/>
              <w:jc w:val="center"/>
              <w:rPr>
                <w:rFonts w:cs="B Mitra"/>
                <w:sz w:val="20"/>
                <w:szCs w:val="20"/>
                <w:rtl/>
                <w:lang w:bidi="fa-IR"/>
              </w:rPr>
            </w:pPr>
            <w:r w:rsidRPr="00F6252B">
              <w:rPr>
                <w:rFonts w:cs="B Mitra" w:hint="cs"/>
                <w:sz w:val="20"/>
                <w:szCs w:val="20"/>
                <w:rtl/>
                <w:lang w:bidi="fa-IR"/>
              </w:rPr>
              <w:t>7/7</w:t>
            </w:r>
          </w:p>
        </w:tc>
        <w:tc>
          <w:tcPr>
            <w:tcW w:w="437" w:type="pct"/>
            <w:vAlign w:val="center"/>
          </w:tcPr>
          <w:p w14:paraId="48858B41" w14:textId="77777777" w:rsidR="00C00189" w:rsidRPr="00F6252B" w:rsidRDefault="00C00189" w:rsidP="00CE2CF6">
            <w:pPr>
              <w:bidi/>
              <w:spacing w:line="240" w:lineRule="auto"/>
              <w:jc w:val="center"/>
              <w:rPr>
                <w:rFonts w:cs="B Mitra"/>
                <w:sz w:val="20"/>
                <w:szCs w:val="20"/>
                <w:rtl/>
                <w:lang w:bidi="fa-IR"/>
              </w:rPr>
            </w:pPr>
            <w:r w:rsidRPr="00F6252B">
              <w:rPr>
                <w:rFonts w:cs="B Mitra" w:hint="cs"/>
                <w:sz w:val="20"/>
                <w:szCs w:val="20"/>
                <w:rtl/>
                <w:lang w:bidi="fa-IR"/>
              </w:rPr>
              <w:t>5/9</w:t>
            </w:r>
          </w:p>
        </w:tc>
        <w:tc>
          <w:tcPr>
            <w:tcW w:w="524" w:type="pct"/>
            <w:vMerge/>
            <w:vAlign w:val="center"/>
          </w:tcPr>
          <w:p w14:paraId="463C1720" w14:textId="77777777" w:rsidR="00C00189" w:rsidRPr="00F6252B" w:rsidRDefault="00C00189" w:rsidP="00CE2CF6">
            <w:pPr>
              <w:bidi/>
              <w:spacing w:line="240" w:lineRule="auto"/>
              <w:jc w:val="center"/>
              <w:rPr>
                <w:rFonts w:cs="B Mitra"/>
                <w:sz w:val="20"/>
                <w:szCs w:val="20"/>
                <w:rtl/>
                <w:lang w:bidi="fa-IR"/>
              </w:rPr>
            </w:pPr>
          </w:p>
        </w:tc>
        <w:tc>
          <w:tcPr>
            <w:tcW w:w="682" w:type="pct"/>
            <w:vMerge/>
            <w:shd w:val="clear" w:color="auto" w:fill="FFFFFF" w:themeFill="background1"/>
            <w:vAlign w:val="center"/>
          </w:tcPr>
          <w:p w14:paraId="0A5010A7" w14:textId="77777777" w:rsidR="00C00189" w:rsidRPr="00F6252B" w:rsidRDefault="00C00189" w:rsidP="00CE2CF6">
            <w:pPr>
              <w:bidi/>
              <w:spacing w:line="240" w:lineRule="auto"/>
              <w:jc w:val="center"/>
              <w:rPr>
                <w:rFonts w:cs="B Mitra"/>
                <w:sz w:val="20"/>
                <w:szCs w:val="20"/>
                <w:rtl/>
                <w:lang w:bidi="fa-IR"/>
              </w:rPr>
            </w:pPr>
          </w:p>
        </w:tc>
        <w:tc>
          <w:tcPr>
            <w:tcW w:w="539" w:type="pct"/>
            <w:gridSpan w:val="3"/>
            <w:vMerge/>
            <w:shd w:val="clear" w:color="auto" w:fill="FBD4B4" w:themeFill="accent6" w:themeFillTint="66"/>
          </w:tcPr>
          <w:p w14:paraId="3C9B8AF8" w14:textId="77777777" w:rsidR="00C00189" w:rsidRPr="00F6252B" w:rsidRDefault="00C00189" w:rsidP="00F6252B">
            <w:pPr>
              <w:bidi/>
              <w:spacing w:line="240" w:lineRule="auto"/>
              <w:jc w:val="center"/>
              <w:rPr>
                <w:rFonts w:cs="B Titr"/>
                <w:sz w:val="16"/>
                <w:szCs w:val="16"/>
                <w:lang w:bidi="fa-IR"/>
              </w:rPr>
            </w:pPr>
          </w:p>
        </w:tc>
      </w:tr>
      <w:tr w:rsidR="00C00189" w:rsidRPr="00F6252B" w14:paraId="0E7A9383" w14:textId="77777777" w:rsidTr="009E4958">
        <w:trPr>
          <w:trHeight w:val="144"/>
        </w:trPr>
        <w:tc>
          <w:tcPr>
            <w:tcW w:w="626" w:type="pct"/>
            <w:shd w:val="clear" w:color="auto" w:fill="auto"/>
            <w:vAlign w:val="center"/>
          </w:tcPr>
          <w:p w14:paraId="4892E1B9" w14:textId="77777777" w:rsidR="00C00189" w:rsidRPr="00F6252B" w:rsidRDefault="00C00189" w:rsidP="00CE2CF6">
            <w:pPr>
              <w:spacing w:line="240" w:lineRule="auto"/>
              <w:jc w:val="center"/>
              <w:rPr>
                <w:rFonts w:cstheme="minorBidi"/>
                <w:szCs w:val="22"/>
              </w:rPr>
            </w:pPr>
            <w:r w:rsidRPr="00F6252B">
              <w:rPr>
                <w:rFonts w:cs="B Mitra" w:hint="cs"/>
                <w:sz w:val="20"/>
                <w:szCs w:val="20"/>
                <w:rtl/>
                <w:lang w:bidi="fa-IR"/>
              </w:rPr>
              <w:t>معاونت بهداشت دانشگاه علوم پزشکی اصفهان</w:t>
            </w:r>
          </w:p>
        </w:tc>
        <w:tc>
          <w:tcPr>
            <w:tcW w:w="620" w:type="pct"/>
            <w:vAlign w:val="center"/>
          </w:tcPr>
          <w:p w14:paraId="45EA488E" w14:textId="402841C9" w:rsidR="00C00189" w:rsidRPr="00F6252B" w:rsidRDefault="00DF1929" w:rsidP="00CE2CF6">
            <w:pPr>
              <w:bidi/>
              <w:spacing w:line="240" w:lineRule="auto"/>
              <w:jc w:val="center"/>
              <w:rPr>
                <w:rFonts w:cs="B Mitra"/>
                <w:sz w:val="20"/>
                <w:szCs w:val="20"/>
                <w:rtl/>
                <w:lang w:bidi="fa-IR"/>
              </w:rPr>
            </w:pPr>
            <w:r>
              <w:rPr>
                <w:rFonts w:cs="B Mitra" w:hint="cs"/>
                <w:sz w:val="20"/>
                <w:szCs w:val="20"/>
                <w:rtl/>
                <w:lang w:bidi="fa-IR"/>
              </w:rPr>
              <w:t>05/18-</w:t>
            </w:r>
          </w:p>
        </w:tc>
        <w:tc>
          <w:tcPr>
            <w:tcW w:w="376" w:type="pct"/>
          </w:tcPr>
          <w:p w14:paraId="48B753BC" w14:textId="77777777" w:rsidR="00C00189" w:rsidRDefault="00C00189" w:rsidP="00CE2CF6">
            <w:pPr>
              <w:bidi/>
              <w:spacing w:line="240" w:lineRule="auto"/>
              <w:jc w:val="center"/>
              <w:rPr>
                <w:rFonts w:cs="B Mitra"/>
                <w:sz w:val="20"/>
                <w:szCs w:val="20"/>
                <w:rtl/>
                <w:lang w:bidi="fa-IR"/>
              </w:rPr>
            </w:pPr>
          </w:p>
          <w:p w14:paraId="080227AB" w14:textId="590C1902" w:rsidR="00DF1929" w:rsidRPr="00F6252B" w:rsidRDefault="00DF1929" w:rsidP="00DF1929">
            <w:pPr>
              <w:bidi/>
              <w:spacing w:line="240" w:lineRule="auto"/>
              <w:jc w:val="center"/>
              <w:rPr>
                <w:rFonts w:cs="B Mitra"/>
                <w:sz w:val="20"/>
                <w:szCs w:val="20"/>
                <w:rtl/>
                <w:lang w:bidi="fa-IR"/>
              </w:rPr>
            </w:pPr>
            <w:r>
              <w:rPr>
                <w:rFonts w:cs="B Mitra" w:hint="cs"/>
                <w:sz w:val="20"/>
                <w:szCs w:val="20"/>
                <w:rtl/>
                <w:lang w:bidi="fa-IR"/>
              </w:rPr>
              <w:t>36/2</w:t>
            </w:r>
          </w:p>
        </w:tc>
        <w:tc>
          <w:tcPr>
            <w:tcW w:w="377" w:type="pct"/>
            <w:vAlign w:val="center"/>
          </w:tcPr>
          <w:p w14:paraId="47EE3AF7" w14:textId="36F59FD9" w:rsidR="00C00189" w:rsidRPr="00F6252B" w:rsidRDefault="00C00189" w:rsidP="00CE2CF6">
            <w:pPr>
              <w:bidi/>
              <w:spacing w:line="240" w:lineRule="auto"/>
              <w:jc w:val="center"/>
              <w:rPr>
                <w:rFonts w:cs="B Mitra"/>
                <w:sz w:val="20"/>
                <w:szCs w:val="20"/>
                <w:rtl/>
                <w:lang w:bidi="fa-IR"/>
              </w:rPr>
            </w:pPr>
            <w:r w:rsidRPr="00F6252B">
              <w:rPr>
                <w:rFonts w:cs="B Mitra" w:hint="cs"/>
                <w:sz w:val="20"/>
                <w:szCs w:val="20"/>
                <w:rtl/>
                <w:lang w:bidi="fa-IR"/>
              </w:rPr>
              <w:t>36/2</w:t>
            </w:r>
          </w:p>
        </w:tc>
        <w:tc>
          <w:tcPr>
            <w:tcW w:w="439" w:type="pct"/>
            <w:gridSpan w:val="4"/>
            <w:vAlign w:val="center"/>
          </w:tcPr>
          <w:p w14:paraId="1958E53B" w14:textId="77777777" w:rsidR="00C00189" w:rsidRPr="00F6252B" w:rsidRDefault="00C00189" w:rsidP="00CE2CF6">
            <w:pPr>
              <w:bidi/>
              <w:spacing w:line="240" w:lineRule="auto"/>
              <w:jc w:val="center"/>
              <w:rPr>
                <w:rFonts w:cs="B Mitra"/>
                <w:sz w:val="20"/>
                <w:szCs w:val="20"/>
                <w:rtl/>
                <w:lang w:bidi="fa-IR"/>
              </w:rPr>
            </w:pPr>
            <w:r w:rsidRPr="00F6252B">
              <w:rPr>
                <w:rFonts w:cs="B Mitra" w:hint="cs"/>
                <w:sz w:val="20"/>
                <w:szCs w:val="20"/>
                <w:rtl/>
                <w:lang w:bidi="fa-IR"/>
              </w:rPr>
              <w:t>90/1</w:t>
            </w:r>
          </w:p>
        </w:tc>
        <w:tc>
          <w:tcPr>
            <w:tcW w:w="380" w:type="pct"/>
            <w:gridSpan w:val="2"/>
            <w:vAlign w:val="center"/>
          </w:tcPr>
          <w:p w14:paraId="025ED790" w14:textId="77777777" w:rsidR="00C00189" w:rsidRPr="00F6252B" w:rsidRDefault="00C00189" w:rsidP="00CE2CF6">
            <w:pPr>
              <w:bidi/>
              <w:spacing w:line="240" w:lineRule="auto"/>
              <w:jc w:val="center"/>
              <w:rPr>
                <w:rFonts w:cs="B Mitra"/>
                <w:sz w:val="20"/>
                <w:szCs w:val="20"/>
                <w:rtl/>
                <w:lang w:bidi="fa-IR"/>
              </w:rPr>
            </w:pPr>
            <w:r w:rsidRPr="00F6252B">
              <w:rPr>
                <w:rFonts w:cs="B Mitra" w:hint="cs"/>
                <w:sz w:val="20"/>
                <w:szCs w:val="20"/>
                <w:rtl/>
                <w:lang w:bidi="fa-IR"/>
              </w:rPr>
              <w:t>93/1</w:t>
            </w:r>
          </w:p>
        </w:tc>
        <w:tc>
          <w:tcPr>
            <w:tcW w:w="437" w:type="pct"/>
            <w:vAlign w:val="center"/>
          </w:tcPr>
          <w:p w14:paraId="0B805B99" w14:textId="77777777" w:rsidR="00C00189" w:rsidRPr="00F6252B" w:rsidRDefault="00C00189" w:rsidP="00CE2CF6">
            <w:pPr>
              <w:bidi/>
              <w:spacing w:line="240" w:lineRule="auto"/>
              <w:jc w:val="center"/>
              <w:rPr>
                <w:rFonts w:cs="B Mitra"/>
                <w:sz w:val="20"/>
                <w:szCs w:val="20"/>
                <w:rtl/>
                <w:lang w:bidi="fa-IR"/>
              </w:rPr>
            </w:pPr>
            <w:r w:rsidRPr="00F6252B">
              <w:rPr>
                <w:rFonts w:cs="B Mitra" w:hint="cs"/>
                <w:sz w:val="20"/>
                <w:szCs w:val="20"/>
                <w:rtl/>
                <w:lang w:bidi="fa-IR"/>
              </w:rPr>
              <w:t>88/2</w:t>
            </w:r>
          </w:p>
        </w:tc>
        <w:tc>
          <w:tcPr>
            <w:tcW w:w="524" w:type="pct"/>
            <w:vMerge w:val="restart"/>
            <w:vAlign w:val="center"/>
          </w:tcPr>
          <w:p w14:paraId="5646BD79" w14:textId="77777777" w:rsidR="00C00189" w:rsidRPr="00F6252B" w:rsidRDefault="00C00189" w:rsidP="00CE2CF6">
            <w:pPr>
              <w:bidi/>
              <w:spacing w:line="240" w:lineRule="auto"/>
              <w:jc w:val="center"/>
              <w:rPr>
                <w:rFonts w:cs="B Mitra"/>
                <w:sz w:val="20"/>
                <w:szCs w:val="20"/>
                <w:lang w:bidi="fa-IR"/>
              </w:rPr>
            </w:pPr>
            <w:r w:rsidRPr="00F6252B">
              <w:rPr>
                <w:rFonts w:cs="B Mitra" w:hint="cs"/>
                <w:sz w:val="20"/>
                <w:szCs w:val="20"/>
                <w:rtl/>
                <w:lang w:bidi="fa-IR"/>
              </w:rPr>
              <w:t>4</w:t>
            </w:r>
          </w:p>
        </w:tc>
        <w:tc>
          <w:tcPr>
            <w:tcW w:w="682" w:type="pct"/>
            <w:vMerge w:val="restart"/>
            <w:shd w:val="clear" w:color="auto" w:fill="FFFFFF" w:themeFill="background1"/>
            <w:vAlign w:val="center"/>
          </w:tcPr>
          <w:p w14:paraId="72DFA0F6" w14:textId="77777777" w:rsidR="00C00189" w:rsidRPr="00F6252B" w:rsidRDefault="00C00189" w:rsidP="00CE2CF6">
            <w:pPr>
              <w:bidi/>
              <w:spacing w:line="240" w:lineRule="auto"/>
              <w:jc w:val="center"/>
              <w:rPr>
                <w:rFonts w:cs="B Mitra"/>
                <w:sz w:val="20"/>
                <w:szCs w:val="20"/>
                <w:lang w:bidi="fa-IR"/>
              </w:rPr>
            </w:pPr>
            <w:r w:rsidRPr="00F6252B">
              <w:rPr>
                <w:rFonts w:cs="B Mitra" w:hint="cs"/>
                <w:sz w:val="20"/>
                <w:szCs w:val="20"/>
                <w:rtl/>
                <w:lang w:bidi="fa-IR"/>
              </w:rPr>
              <w:t>مرگ ناشی از بیماری های قلبی ناشی از فشار خون بالا</w:t>
            </w:r>
          </w:p>
        </w:tc>
        <w:tc>
          <w:tcPr>
            <w:tcW w:w="539" w:type="pct"/>
            <w:gridSpan w:val="3"/>
            <w:vMerge/>
            <w:shd w:val="clear" w:color="auto" w:fill="FBD4B4" w:themeFill="accent6" w:themeFillTint="66"/>
          </w:tcPr>
          <w:p w14:paraId="082F025E" w14:textId="77777777" w:rsidR="00C00189" w:rsidRPr="00F6252B" w:rsidRDefault="00C00189" w:rsidP="00F6252B">
            <w:pPr>
              <w:bidi/>
              <w:spacing w:line="240" w:lineRule="auto"/>
              <w:jc w:val="center"/>
              <w:rPr>
                <w:rFonts w:cs="B Titr"/>
                <w:sz w:val="16"/>
                <w:szCs w:val="16"/>
                <w:lang w:bidi="fa-IR"/>
              </w:rPr>
            </w:pPr>
          </w:p>
        </w:tc>
      </w:tr>
      <w:tr w:rsidR="00C00189" w:rsidRPr="00F6252B" w14:paraId="7F2B3F26" w14:textId="77777777" w:rsidTr="009E4958">
        <w:trPr>
          <w:trHeight w:val="144"/>
        </w:trPr>
        <w:tc>
          <w:tcPr>
            <w:tcW w:w="626" w:type="pct"/>
            <w:shd w:val="clear" w:color="auto" w:fill="auto"/>
            <w:vAlign w:val="center"/>
          </w:tcPr>
          <w:p w14:paraId="0F79C762" w14:textId="77777777" w:rsidR="00C00189" w:rsidRPr="00F6252B" w:rsidRDefault="00C00189" w:rsidP="00CE2CF6">
            <w:pPr>
              <w:spacing w:line="240" w:lineRule="auto"/>
              <w:jc w:val="center"/>
              <w:rPr>
                <w:rFonts w:cs="B Mitra"/>
                <w:sz w:val="20"/>
                <w:szCs w:val="20"/>
                <w:rtl/>
                <w:lang w:bidi="fa-IR"/>
              </w:rPr>
            </w:pPr>
            <w:r w:rsidRPr="00F6252B">
              <w:rPr>
                <w:rFonts w:cs="B Mitra" w:hint="cs"/>
                <w:sz w:val="20"/>
                <w:szCs w:val="20"/>
                <w:rtl/>
                <w:lang w:bidi="fa-IR"/>
              </w:rPr>
              <w:t>معاونت بهداشت دانشگاه علوم پزشکی کاشان</w:t>
            </w:r>
          </w:p>
        </w:tc>
        <w:tc>
          <w:tcPr>
            <w:tcW w:w="620" w:type="pct"/>
            <w:vAlign w:val="center"/>
          </w:tcPr>
          <w:p w14:paraId="4DE2B652" w14:textId="040F4664" w:rsidR="00C00189" w:rsidRPr="00F6252B" w:rsidRDefault="00DF1929" w:rsidP="00CE2CF6">
            <w:pPr>
              <w:bidi/>
              <w:spacing w:line="240" w:lineRule="auto"/>
              <w:jc w:val="center"/>
              <w:rPr>
                <w:rFonts w:cs="B Mitra"/>
                <w:sz w:val="20"/>
                <w:szCs w:val="20"/>
                <w:rtl/>
                <w:lang w:bidi="fa-IR"/>
              </w:rPr>
            </w:pPr>
            <w:r>
              <w:rPr>
                <w:rFonts w:cs="B Mitra" w:hint="cs"/>
                <w:sz w:val="20"/>
                <w:szCs w:val="20"/>
                <w:rtl/>
                <w:lang w:bidi="fa-IR"/>
              </w:rPr>
              <w:t>40-</w:t>
            </w:r>
          </w:p>
        </w:tc>
        <w:tc>
          <w:tcPr>
            <w:tcW w:w="376" w:type="pct"/>
          </w:tcPr>
          <w:p w14:paraId="3C142E7C" w14:textId="77777777" w:rsidR="00C00189" w:rsidRDefault="00C00189" w:rsidP="00CE2CF6">
            <w:pPr>
              <w:bidi/>
              <w:spacing w:line="240" w:lineRule="auto"/>
              <w:jc w:val="center"/>
              <w:rPr>
                <w:rFonts w:cs="B Mitra"/>
                <w:sz w:val="20"/>
                <w:szCs w:val="20"/>
                <w:rtl/>
                <w:lang w:bidi="fa-IR"/>
              </w:rPr>
            </w:pPr>
          </w:p>
          <w:p w14:paraId="23B2102D" w14:textId="6D48270E" w:rsidR="00DF1929" w:rsidRPr="00F6252B" w:rsidRDefault="00DF1929" w:rsidP="00DF1929">
            <w:pPr>
              <w:bidi/>
              <w:spacing w:line="240" w:lineRule="auto"/>
              <w:jc w:val="center"/>
              <w:rPr>
                <w:rFonts w:cs="B Mitra"/>
                <w:sz w:val="20"/>
                <w:szCs w:val="20"/>
                <w:rtl/>
                <w:lang w:bidi="fa-IR"/>
              </w:rPr>
            </w:pPr>
            <w:r>
              <w:rPr>
                <w:rFonts w:cs="B Mitra" w:hint="cs"/>
                <w:sz w:val="20"/>
                <w:szCs w:val="20"/>
                <w:rtl/>
                <w:lang w:bidi="fa-IR"/>
              </w:rPr>
              <w:t>2/1</w:t>
            </w:r>
          </w:p>
        </w:tc>
        <w:tc>
          <w:tcPr>
            <w:tcW w:w="377" w:type="pct"/>
            <w:vAlign w:val="center"/>
          </w:tcPr>
          <w:p w14:paraId="0D7938B7" w14:textId="55B88ACF" w:rsidR="00C00189" w:rsidRPr="00F6252B" w:rsidRDefault="00C00189" w:rsidP="00CE2CF6">
            <w:pPr>
              <w:bidi/>
              <w:spacing w:line="240" w:lineRule="auto"/>
              <w:jc w:val="center"/>
              <w:rPr>
                <w:rFonts w:cs="B Mitra"/>
                <w:sz w:val="20"/>
                <w:szCs w:val="20"/>
                <w:rtl/>
                <w:lang w:bidi="fa-IR"/>
              </w:rPr>
            </w:pPr>
            <w:r w:rsidRPr="00F6252B">
              <w:rPr>
                <w:rFonts w:cs="B Mitra" w:hint="cs"/>
                <w:sz w:val="20"/>
                <w:szCs w:val="20"/>
                <w:rtl/>
                <w:lang w:bidi="fa-IR"/>
              </w:rPr>
              <w:t>1/2</w:t>
            </w:r>
          </w:p>
        </w:tc>
        <w:tc>
          <w:tcPr>
            <w:tcW w:w="439" w:type="pct"/>
            <w:gridSpan w:val="4"/>
            <w:vAlign w:val="center"/>
          </w:tcPr>
          <w:p w14:paraId="7E817E8C" w14:textId="77777777" w:rsidR="00C00189" w:rsidRPr="00F6252B" w:rsidRDefault="00C00189" w:rsidP="00CE2CF6">
            <w:pPr>
              <w:bidi/>
              <w:spacing w:line="240" w:lineRule="auto"/>
              <w:jc w:val="center"/>
              <w:rPr>
                <w:rFonts w:cs="B Mitra"/>
                <w:sz w:val="20"/>
                <w:szCs w:val="20"/>
                <w:rtl/>
                <w:lang w:bidi="fa-IR"/>
              </w:rPr>
            </w:pPr>
            <w:r w:rsidRPr="00F6252B">
              <w:rPr>
                <w:rFonts w:cs="B Mitra" w:hint="cs"/>
                <w:sz w:val="20"/>
                <w:szCs w:val="20"/>
                <w:rtl/>
                <w:lang w:bidi="fa-IR"/>
              </w:rPr>
              <w:t>5/2</w:t>
            </w:r>
          </w:p>
        </w:tc>
        <w:tc>
          <w:tcPr>
            <w:tcW w:w="380" w:type="pct"/>
            <w:gridSpan w:val="2"/>
            <w:vAlign w:val="center"/>
          </w:tcPr>
          <w:p w14:paraId="48E0B84B" w14:textId="77777777" w:rsidR="00C00189" w:rsidRPr="00F6252B" w:rsidRDefault="00C00189" w:rsidP="00CE2CF6">
            <w:pPr>
              <w:bidi/>
              <w:spacing w:line="240" w:lineRule="auto"/>
              <w:jc w:val="center"/>
              <w:rPr>
                <w:rFonts w:cs="B Mitra"/>
                <w:sz w:val="20"/>
                <w:szCs w:val="20"/>
                <w:rtl/>
                <w:lang w:bidi="fa-IR"/>
              </w:rPr>
            </w:pPr>
            <w:r w:rsidRPr="00F6252B">
              <w:rPr>
                <w:rFonts w:cs="B Mitra" w:hint="cs"/>
                <w:sz w:val="20"/>
                <w:szCs w:val="20"/>
                <w:rtl/>
                <w:lang w:bidi="fa-IR"/>
              </w:rPr>
              <w:t>9/2</w:t>
            </w:r>
          </w:p>
        </w:tc>
        <w:tc>
          <w:tcPr>
            <w:tcW w:w="437" w:type="pct"/>
            <w:vAlign w:val="center"/>
          </w:tcPr>
          <w:p w14:paraId="700B03C3" w14:textId="77777777" w:rsidR="00C00189" w:rsidRPr="00F6252B" w:rsidRDefault="00C00189" w:rsidP="00CE2CF6">
            <w:pPr>
              <w:bidi/>
              <w:spacing w:line="240" w:lineRule="auto"/>
              <w:jc w:val="center"/>
              <w:rPr>
                <w:rFonts w:cs="B Mitra"/>
                <w:sz w:val="20"/>
                <w:szCs w:val="20"/>
                <w:rtl/>
                <w:lang w:bidi="fa-IR"/>
              </w:rPr>
            </w:pPr>
            <w:r w:rsidRPr="00F6252B">
              <w:rPr>
                <w:rFonts w:cs="B Mitra" w:hint="cs"/>
                <w:sz w:val="20"/>
                <w:szCs w:val="20"/>
                <w:rtl/>
                <w:lang w:bidi="fa-IR"/>
              </w:rPr>
              <w:t>2</w:t>
            </w:r>
          </w:p>
        </w:tc>
        <w:tc>
          <w:tcPr>
            <w:tcW w:w="524" w:type="pct"/>
            <w:vMerge/>
            <w:vAlign w:val="center"/>
          </w:tcPr>
          <w:p w14:paraId="719C4CF8" w14:textId="77777777" w:rsidR="00C00189" w:rsidRPr="00F6252B" w:rsidRDefault="00C00189" w:rsidP="00CE2CF6">
            <w:pPr>
              <w:bidi/>
              <w:spacing w:line="240" w:lineRule="auto"/>
              <w:jc w:val="center"/>
              <w:rPr>
                <w:rFonts w:cs="B Mitra"/>
                <w:sz w:val="20"/>
                <w:szCs w:val="20"/>
                <w:rtl/>
                <w:lang w:bidi="fa-IR"/>
              </w:rPr>
            </w:pPr>
          </w:p>
        </w:tc>
        <w:tc>
          <w:tcPr>
            <w:tcW w:w="682" w:type="pct"/>
            <w:vMerge/>
            <w:shd w:val="clear" w:color="auto" w:fill="FFFFFF" w:themeFill="background1"/>
            <w:vAlign w:val="center"/>
          </w:tcPr>
          <w:p w14:paraId="1441AD20" w14:textId="77777777" w:rsidR="00C00189" w:rsidRPr="00F6252B" w:rsidRDefault="00C00189" w:rsidP="00CE2CF6">
            <w:pPr>
              <w:bidi/>
              <w:spacing w:line="240" w:lineRule="auto"/>
              <w:jc w:val="center"/>
              <w:rPr>
                <w:rFonts w:cs="B Mitra"/>
                <w:sz w:val="20"/>
                <w:szCs w:val="20"/>
                <w:rtl/>
                <w:lang w:bidi="fa-IR"/>
              </w:rPr>
            </w:pPr>
          </w:p>
        </w:tc>
        <w:tc>
          <w:tcPr>
            <w:tcW w:w="539" w:type="pct"/>
            <w:gridSpan w:val="3"/>
            <w:vMerge/>
            <w:shd w:val="clear" w:color="auto" w:fill="FBD4B4" w:themeFill="accent6" w:themeFillTint="66"/>
          </w:tcPr>
          <w:p w14:paraId="369B4ECF" w14:textId="77777777" w:rsidR="00C00189" w:rsidRPr="00F6252B" w:rsidRDefault="00C00189" w:rsidP="00F6252B">
            <w:pPr>
              <w:bidi/>
              <w:spacing w:line="240" w:lineRule="auto"/>
              <w:jc w:val="center"/>
              <w:rPr>
                <w:rFonts w:cs="B Titr"/>
                <w:sz w:val="16"/>
                <w:szCs w:val="16"/>
                <w:lang w:bidi="fa-IR"/>
              </w:rPr>
            </w:pPr>
          </w:p>
        </w:tc>
      </w:tr>
      <w:tr w:rsidR="00C00189" w:rsidRPr="00F6252B" w14:paraId="46FFE210" w14:textId="77777777" w:rsidTr="009E4958">
        <w:trPr>
          <w:trHeight w:val="144"/>
        </w:trPr>
        <w:tc>
          <w:tcPr>
            <w:tcW w:w="626" w:type="pct"/>
            <w:shd w:val="clear" w:color="auto" w:fill="auto"/>
            <w:vAlign w:val="center"/>
          </w:tcPr>
          <w:p w14:paraId="3922A0D9" w14:textId="77777777" w:rsidR="00C00189" w:rsidRPr="00F6252B" w:rsidRDefault="00C00189" w:rsidP="00CE2CF6">
            <w:pPr>
              <w:spacing w:line="240" w:lineRule="auto"/>
              <w:jc w:val="center"/>
              <w:rPr>
                <w:rFonts w:cstheme="minorBidi"/>
                <w:szCs w:val="22"/>
              </w:rPr>
            </w:pPr>
            <w:r w:rsidRPr="00F6252B">
              <w:rPr>
                <w:rFonts w:cs="B Mitra" w:hint="cs"/>
                <w:sz w:val="20"/>
                <w:szCs w:val="20"/>
                <w:rtl/>
                <w:lang w:bidi="fa-IR"/>
              </w:rPr>
              <w:t>معاونت بهداشت دانشگاه علوم پزشکی اصفهان</w:t>
            </w:r>
          </w:p>
        </w:tc>
        <w:tc>
          <w:tcPr>
            <w:tcW w:w="620" w:type="pct"/>
            <w:vAlign w:val="center"/>
          </w:tcPr>
          <w:p w14:paraId="00816B0B" w14:textId="7B17993A" w:rsidR="00C00189" w:rsidRPr="00F6252B" w:rsidRDefault="00CA54C6" w:rsidP="00CE2CF6">
            <w:pPr>
              <w:bidi/>
              <w:spacing w:line="240" w:lineRule="auto"/>
              <w:jc w:val="center"/>
              <w:rPr>
                <w:rFonts w:cs="B Mitra"/>
                <w:sz w:val="20"/>
                <w:szCs w:val="20"/>
                <w:rtl/>
              </w:rPr>
            </w:pPr>
            <w:r>
              <w:rPr>
                <w:rFonts w:cs="B Mitra" w:hint="cs"/>
                <w:sz w:val="20"/>
                <w:szCs w:val="20"/>
                <w:rtl/>
              </w:rPr>
              <w:t>51/10-</w:t>
            </w:r>
          </w:p>
        </w:tc>
        <w:tc>
          <w:tcPr>
            <w:tcW w:w="376" w:type="pct"/>
          </w:tcPr>
          <w:p w14:paraId="6C28A104" w14:textId="77777777" w:rsidR="00C00189" w:rsidRDefault="00C00189" w:rsidP="00CE2CF6">
            <w:pPr>
              <w:bidi/>
              <w:spacing w:line="240" w:lineRule="auto"/>
              <w:jc w:val="center"/>
              <w:rPr>
                <w:rFonts w:cs="B Mitra"/>
                <w:sz w:val="20"/>
                <w:szCs w:val="20"/>
                <w:rtl/>
                <w:lang w:bidi="fa-IR"/>
              </w:rPr>
            </w:pPr>
          </w:p>
          <w:p w14:paraId="43614DA4" w14:textId="6DB6062B" w:rsidR="00CA54C6" w:rsidRPr="00F6252B" w:rsidRDefault="00CA54C6" w:rsidP="00CA54C6">
            <w:pPr>
              <w:bidi/>
              <w:spacing w:line="240" w:lineRule="auto"/>
              <w:jc w:val="center"/>
              <w:rPr>
                <w:rFonts w:cs="B Mitra"/>
                <w:sz w:val="20"/>
                <w:szCs w:val="20"/>
                <w:rtl/>
                <w:lang w:bidi="fa-IR"/>
              </w:rPr>
            </w:pPr>
            <w:r>
              <w:rPr>
                <w:rFonts w:cs="B Mitra" w:hint="cs"/>
                <w:sz w:val="20"/>
                <w:szCs w:val="20"/>
                <w:rtl/>
                <w:lang w:bidi="fa-IR"/>
              </w:rPr>
              <w:t>34/4</w:t>
            </w:r>
          </w:p>
        </w:tc>
        <w:tc>
          <w:tcPr>
            <w:tcW w:w="377" w:type="pct"/>
            <w:vAlign w:val="center"/>
          </w:tcPr>
          <w:p w14:paraId="7FF44009" w14:textId="0123542F" w:rsidR="00C00189" w:rsidRPr="00F6252B" w:rsidRDefault="00C00189" w:rsidP="00CE2CF6">
            <w:pPr>
              <w:bidi/>
              <w:spacing w:line="240" w:lineRule="auto"/>
              <w:jc w:val="center"/>
              <w:rPr>
                <w:rFonts w:cs="B Mitra"/>
                <w:sz w:val="20"/>
                <w:szCs w:val="20"/>
                <w:lang w:bidi="fa-IR"/>
              </w:rPr>
            </w:pPr>
            <w:r w:rsidRPr="00F6252B">
              <w:rPr>
                <w:rFonts w:cs="B Mitra" w:hint="cs"/>
                <w:sz w:val="20"/>
                <w:szCs w:val="20"/>
                <w:rtl/>
                <w:lang w:bidi="fa-IR"/>
              </w:rPr>
              <w:t>19/7</w:t>
            </w:r>
          </w:p>
        </w:tc>
        <w:tc>
          <w:tcPr>
            <w:tcW w:w="439" w:type="pct"/>
            <w:gridSpan w:val="4"/>
            <w:vAlign w:val="center"/>
          </w:tcPr>
          <w:p w14:paraId="58499E91" w14:textId="77777777" w:rsidR="00C00189" w:rsidRPr="00F6252B" w:rsidRDefault="00C00189" w:rsidP="00CE2CF6">
            <w:pPr>
              <w:bidi/>
              <w:spacing w:line="240" w:lineRule="auto"/>
              <w:jc w:val="center"/>
              <w:rPr>
                <w:rFonts w:cs="B Mitra"/>
                <w:sz w:val="20"/>
                <w:szCs w:val="20"/>
                <w:lang w:bidi="fa-IR"/>
              </w:rPr>
            </w:pPr>
            <w:r w:rsidRPr="00F6252B">
              <w:rPr>
                <w:rFonts w:cs="B Mitra" w:hint="cs"/>
                <w:sz w:val="20"/>
                <w:szCs w:val="20"/>
                <w:rtl/>
                <w:lang w:bidi="fa-IR"/>
              </w:rPr>
              <w:t>2/6</w:t>
            </w:r>
          </w:p>
        </w:tc>
        <w:tc>
          <w:tcPr>
            <w:tcW w:w="380" w:type="pct"/>
            <w:gridSpan w:val="2"/>
            <w:vAlign w:val="center"/>
          </w:tcPr>
          <w:p w14:paraId="1B550B73" w14:textId="77777777" w:rsidR="00C00189" w:rsidRPr="00F6252B" w:rsidRDefault="00C00189" w:rsidP="00CE2CF6">
            <w:pPr>
              <w:bidi/>
              <w:spacing w:line="240" w:lineRule="auto"/>
              <w:jc w:val="center"/>
              <w:rPr>
                <w:rFonts w:cs="B Mitra"/>
                <w:sz w:val="20"/>
                <w:szCs w:val="20"/>
                <w:lang w:bidi="fa-IR"/>
              </w:rPr>
            </w:pPr>
            <w:r w:rsidRPr="00F6252B">
              <w:rPr>
                <w:rFonts w:cs="B Mitra" w:hint="cs"/>
                <w:sz w:val="20"/>
                <w:szCs w:val="20"/>
                <w:rtl/>
                <w:lang w:bidi="fa-IR"/>
              </w:rPr>
              <w:t>72/5</w:t>
            </w:r>
          </w:p>
        </w:tc>
        <w:tc>
          <w:tcPr>
            <w:tcW w:w="437" w:type="pct"/>
            <w:vAlign w:val="center"/>
          </w:tcPr>
          <w:p w14:paraId="28A50E66" w14:textId="77777777" w:rsidR="00C00189" w:rsidRPr="00F6252B" w:rsidRDefault="00C00189" w:rsidP="00CE2CF6">
            <w:pPr>
              <w:bidi/>
              <w:spacing w:line="240" w:lineRule="auto"/>
              <w:jc w:val="center"/>
              <w:rPr>
                <w:rFonts w:cs="B Mitra"/>
                <w:sz w:val="20"/>
                <w:szCs w:val="20"/>
                <w:lang w:bidi="fa-IR"/>
              </w:rPr>
            </w:pPr>
            <w:r w:rsidRPr="00F6252B">
              <w:rPr>
                <w:rFonts w:cs="B Mitra" w:hint="cs"/>
                <w:sz w:val="20"/>
                <w:szCs w:val="20"/>
                <w:rtl/>
                <w:lang w:bidi="fa-IR"/>
              </w:rPr>
              <w:t>85/4</w:t>
            </w:r>
          </w:p>
        </w:tc>
        <w:tc>
          <w:tcPr>
            <w:tcW w:w="524" w:type="pct"/>
            <w:vMerge w:val="restart"/>
            <w:vAlign w:val="center"/>
          </w:tcPr>
          <w:p w14:paraId="5F262DCE" w14:textId="77777777" w:rsidR="00C00189" w:rsidRPr="00F6252B" w:rsidRDefault="00C00189" w:rsidP="00CE2CF6">
            <w:pPr>
              <w:bidi/>
              <w:spacing w:line="240" w:lineRule="auto"/>
              <w:jc w:val="center"/>
              <w:rPr>
                <w:rFonts w:cs="B Mitra"/>
                <w:sz w:val="20"/>
                <w:szCs w:val="20"/>
              </w:rPr>
            </w:pPr>
            <w:r w:rsidRPr="00F6252B">
              <w:rPr>
                <w:rFonts w:cs="B Mitra" w:hint="cs"/>
                <w:sz w:val="20"/>
                <w:szCs w:val="20"/>
                <w:rtl/>
              </w:rPr>
              <w:t>03/3 درصد از کل مرگ ها</w:t>
            </w:r>
          </w:p>
        </w:tc>
        <w:tc>
          <w:tcPr>
            <w:tcW w:w="682" w:type="pct"/>
            <w:vMerge w:val="restart"/>
            <w:shd w:val="clear" w:color="auto" w:fill="FFFFFF" w:themeFill="background1"/>
            <w:vAlign w:val="center"/>
          </w:tcPr>
          <w:p w14:paraId="56B80E01" w14:textId="77777777" w:rsidR="00C00189" w:rsidRPr="00F6252B" w:rsidRDefault="00C00189" w:rsidP="00CE2CF6">
            <w:pPr>
              <w:bidi/>
              <w:spacing w:line="240" w:lineRule="auto"/>
              <w:jc w:val="center"/>
              <w:rPr>
                <w:rFonts w:cs="B Mitra"/>
                <w:sz w:val="20"/>
                <w:szCs w:val="20"/>
                <w:lang w:bidi="fa-IR"/>
              </w:rPr>
            </w:pPr>
            <w:r w:rsidRPr="00F6252B">
              <w:rPr>
                <w:rFonts w:cs="B Mitra" w:hint="cs"/>
                <w:sz w:val="20"/>
                <w:szCs w:val="20"/>
                <w:rtl/>
                <w:lang w:bidi="fa-IR"/>
              </w:rPr>
              <w:t>مرگ ناشی از سوانح</w:t>
            </w:r>
            <w:r w:rsidRPr="00F6252B">
              <w:rPr>
                <w:rFonts w:cs="B Mitra"/>
                <w:sz w:val="20"/>
                <w:szCs w:val="20"/>
                <w:lang w:bidi="fa-IR"/>
              </w:rPr>
              <w:t xml:space="preserve"> </w:t>
            </w:r>
            <w:r w:rsidRPr="00F6252B">
              <w:rPr>
                <w:rFonts w:cs="B Mitra" w:hint="cs"/>
                <w:sz w:val="20"/>
                <w:szCs w:val="20"/>
                <w:rtl/>
                <w:lang w:bidi="fa-IR"/>
              </w:rPr>
              <w:t xml:space="preserve"> غیر عمد (سوختگی،سقوط و...)</w:t>
            </w:r>
          </w:p>
        </w:tc>
        <w:tc>
          <w:tcPr>
            <w:tcW w:w="539" w:type="pct"/>
            <w:gridSpan w:val="3"/>
            <w:vMerge/>
            <w:shd w:val="clear" w:color="auto" w:fill="FBD4B4" w:themeFill="accent6" w:themeFillTint="66"/>
          </w:tcPr>
          <w:p w14:paraId="6DFE11DB" w14:textId="77777777" w:rsidR="00C00189" w:rsidRPr="00F6252B" w:rsidRDefault="00C00189" w:rsidP="00F6252B">
            <w:pPr>
              <w:bidi/>
              <w:spacing w:line="240" w:lineRule="auto"/>
              <w:jc w:val="center"/>
              <w:rPr>
                <w:rFonts w:cs="B Titr"/>
                <w:sz w:val="16"/>
                <w:szCs w:val="16"/>
                <w:lang w:bidi="fa-IR"/>
              </w:rPr>
            </w:pPr>
          </w:p>
        </w:tc>
      </w:tr>
      <w:tr w:rsidR="00C00189" w:rsidRPr="00F6252B" w14:paraId="7BD2888F" w14:textId="77777777" w:rsidTr="009E4958">
        <w:trPr>
          <w:trHeight w:val="144"/>
        </w:trPr>
        <w:tc>
          <w:tcPr>
            <w:tcW w:w="626" w:type="pct"/>
            <w:shd w:val="clear" w:color="auto" w:fill="auto"/>
            <w:vAlign w:val="center"/>
          </w:tcPr>
          <w:p w14:paraId="6190620B" w14:textId="77777777" w:rsidR="00C00189" w:rsidRPr="00F6252B" w:rsidRDefault="00C00189" w:rsidP="00CE2CF6">
            <w:pPr>
              <w:spacing w:line="240" w:lineRule="auto"/>
              <w:jc w:val="center"/>
              <w:rPr>
                <w:rFonts w:cs="B Mitra"/>
                <w:sz w:val="20"/>
                <w:szCs w:val="20"/>
                <w:rtl/>
                <w:lang w:bidi="fa-IR"/>
              </w:rPr>
            </w:pPr>
            <w:r w:rsidRPr="00F6252B">
              <w:rPr>
                <w:rFonts w:cs="B Mitra" w:hint="cs"/>
                <w:sz w:val="20"/>
                <w:szCs w:val="20"/>
                <w:rtl/>
                <w:lang w:bidi="fa-IR"/>
              </w:rPr>
              <w:t>معاونت بهداشت دانشگاه علوم پزشکی کاشان</w:t>
            </w:r>
          </w:p>
        </w:tc>
        <w:tc>
          <w:tcPr>
            <w:tcW w:w="620" w:type="pct"/>
            <w:vAlign w:val="center"/>
          </w:tcPr>
          <w:p w14:paraId="7B0E1EDA" w14:textId="1D76EAA4" w:rsidR="00C00189" w:rsidRPr="00F6252B" w:rsidRDefault="00CA54C6" w:rsidP="00CE2CF6">
            <w:pPr>
              <w:bidi/>
              <w:spacing w:line="240" w:lineRule="auto"/>
              <w:jc w:val="center"/>
              <w:rPr>
                <w:rFonts w:cs="B Mitra"/>
                <w:sz w:val="20"/>
                <w:szCs w:val="20"/>
                <w:rtl/>
              </w:rPr>
            </w:pPr>
            <w:r>
              <w:rPr>
                <w:rFonts w:cs="B Mitra" w:hint="cs"/>
                <w:sz w:val="20"/>
                <w:szCs w:val="20"/>
                <w:rtl/>
              </w:rPr>
              <w:t>24/17-</w:t>
            </w:r>
          </w:p>
        </w:tc>
        <w:tc>
          <w:tcPr>
            <w:tcW w:w="376" w:type="pct"/>
          </w:tcPr>
          <w:p w14:paraId="535E3EC7" w14:textId="77777777" w:rsidR="00C00189" w:rsidRDefault="00C00189" w:rsidP="00CE2CF6">
            <w:pPr>
              <w:bidi/>
              <w:spacing w:line="240" w:lineRule="auto"/>
              <w:jc w:val="center"/>
              <w:rPr>
                <w:rFonts w:cs="B Mitra"/>
                <w:sz w:val="20"/>
                <w:szCs w:val="20"/>
                <w:rtl/>
                <w:lang w:bidi="fa-IR"/>
              </w:rPr>
            </w:pPr>
          </w:p>
          <w:p w14:paraId="343C29DD" w14:textId="619B4A1B" w:rsidR="00CA54C6" w:rsidRPr="00F6252B" w:rsidRDefault="00CA54C6" w:rsidP="00CA54C6">
            <w:pPr>
              <w:bidi/>
              <w:spacing w:line="240" w:lineRule="auto"/>
              <w:jc w:val="center"/>
              <w:rPr>
                <w:rFonts w:cs="B Mitra"/>
                <w:sz w:val="20"/>
                <w:szCs w:val="20"/>
                <w:rtl/>
                <w:lang w:bidi="fa-IR"/>
              </w:rPr>
            </w:pPr>
            <w:r>
              <w:rPr>
                <w:rFonts w:cs="B Mitra" w:hint="cs"/>
                <w:sz w:val="20"/>
                <w:szCs w:val="20"/>
                <w:rtl/>
                <w:lang w:bidi="fa-IR"/>
              </w:rPr>
              <w:t>4/2</w:t>
            </w:r>
          </w:p>
        </w:tc>
        <w:tc>
          <w:tcPr>
            <w:tcW w:w="377" w:type="pct"/>
            <w:vAlign w:val="center"/>
          </w:tcPr>
          <w:p w14:paraId="67C28FBF" w14:textId="06EC59C2" w:rsidR="00C00189" w:rsidRPr="00F6252B" w:rsidRDefault="00C00189" w:rsidP="00CE2CF6">
            <w:pPr>
              <w:bidi/>
              <w:spacing w:line="240" w:lineRule="auto"/>
              <w:jc w:val="center"/>
              <w:rPr>
                <w:rFonts w:cs="B Mitra"/>
                <w:sz w:val="20"/>
                <w:szCs w:val="20"/>
                <w:rtl/>
                <w:lang w:bidi="fa-IR"/>
              </w:rPr>
            </w:pPr>
            <w:r w:rsidRPr="00F6252B">
              <w:rPr>
                <w:rFonts w:cs="B Mitra" w:hint="cs"/>
                <w:sz w:val="20"/>
                <w:szCs w:val="20"/>
                <w:rtl/>
                <w:lang w:bidi="fa-IR"/>
              </w:rPr>
              <w:t>5/2</w:t>
            </w:r>
          </w:p>
        </w:tc>
        <w:tc>
          <w:tcPr>
            <w:tcW w:w="439" w:type="pct"/>
            <w:gridSpan w:val="4"/>
            <w:vAlign w:val="center"/>
          </w:tcPr>
          <w:p w14:paraId="2E118AA6" w14:textId="77777777" w:rsidR="00C00189" w:rsidRPr="00F6252B" w:rsidRDefault="00C00189" w:rsidP="00CE2CF6">
            <w:pPr>
              <w:bidi/>
              <w:spacing w:line="240" w:lineRule="auto"/>
              <w:jc w:val="center"/>
              <w:rPr>
                <w:rFonts w:cs="B Mitra"/>
                <w:sz w:val="20"/>
                <w:szCs w:val="20"/>
                <w:rtl/>
                <w:lang w:bidi="fa-IR"/>
              </w:rPr>
            </w:pPr>
            <w:r w:rsidRPr="00F6252B">
              <w:rPr>
                <w:rFonts w:cs="B Mitra" w:hint="cs"/>
                <w:sz w:val="20"/>
                <w:szCs w:val="20"/>
                <w:rtl/>
                <w:lang w:bidi="fa-IR"/>
              </w:rPr>
              <w:t>4/2</w:t>
            </w:r>
          </w:p>
        </w:tc>
        <w:tc>
          <w:tcPr>
            <w:tcW w:w="380" w:type="pct"/>
            <w:gridSpan w:val="2"/>
            <w:vAlign w:val="center"/>
          </w:tcPr>
          <w:p w14:paraId="7200CA3C" w14:textId="77777777" w:rsidR="00C00189" w:rsidRPr="00F6252B" w:rsidRDefault="00C00189" w:rsidP="00CE2CF6">
            <w:pPr>
              <w:bidi/>
              <w:spacing w:line="240" w:lineRule="auto"/>
              <w:jc w:val="center"/>
              <w:rPr>
                <w:rFonts w:cs="B Mitra"/>
                <w:sz w:val="20"/>
                <w:szCs w:val="20"/>
                <w:rtl/>
                <w:lang w:bidi="fa-IR"/>
              </w:rPr>
            </w:pPr>
            <w:r w:rsidRPr="00F6252B">
              <w:rPr>
                <w:rFonts w:cs="B Mitra" w:hint="cs"/>
                <w:sz w:val="20"/>
                <w:szCs w:val="20"/>
                <w:rtl/>
                <w:lang w:bidi="fa-IR"/>
              </w:rPr>
              <w:t>5/2</w:t>
            </w:r>
          </w:p>
        </w:tc>
        <w:tc>
          <w:tcPr>
            <w:tcW w:w="437" w:type="pct"/>
            <w:vAlign w:val="center"/>
          </w:tcPr>
          <w:p w14:paraId="235B4806" w14:textId="77777777" w:rsidR="00C00189" w:rsidRPr="00F6252B" w:rsidRDefault="00C00189" w:rsidP="00CE2CF6">
            <w:pPr>
              <w:bidi/>
              <w:spacing w:line="240" w:lineRule="auto"/>
              <w:jc w:val="center"/>
              <w:rPr>
                <w:rFonts w:cs="B Mitra"/>
                <w:sz w:val="20"/>
                <w:szCs w:val="20"/>
                <w:rtl/>
                <w:lang w:bidi="fa-IR"/>
              </w:rPr>
            </w:pPr>
            <w:r w:rsidRPr="00F6252B">
              <w:rPr>
                <w:rFonts w:cs="B Mitra" w:hint="cs"/>
                <w:sz w:val="20"/>
                <w:szCs w:val="20"/>
                <w:rtl/>
                <w:lang w:bidi="fa-IR"/>
              </w:rPr>
              <w:t>9/2</w:t>
            </w:r>
          </w:p>
        </w:tc>
        <w:tc>
          <w:tcPr>
            <w:tcW w:w="524" w:type="pct"/>
            <w:vMerge/>
            <w:vAlign w:val="center"/>
          </w:tcPr>
          <w:p w14:paraId="7FE6DB21" w14:textId="77777777" w:rsidR="00C00189" w:rsidRPr="00F6252B" w:rsidRDefault="00C00189" w:rsidP="00CE2CF6">
            <w:pPr>
              <w:bidi/>
              <w:spacing w:line="240" w:lineRule="auto"/>
              <w:jc w:val="center"/>
              <w:rPr>
                <w:rFonts w:cs="B Mitra"/>
                <w:sz w:val="20"/>
                <w:szCs w:val="20"/>
                <w:rtl/>
              </w:rPr>
            </w:pPr>
          </w:p>
        </w:tc>
        <w:tc>
          <w:tcPr>
            <w:tcW w:w="682" w:type="pct"/>
            <w:vMerge/>
            <w:shd w:val="clear" w:color="auto" w:fill="FFFFFF" w:themeFill="background1"/>
            <w:vAlign w:val="center"/>
          </w:tcPr>
          <w:p w14:paraId="56716FBB" w14:textId="77777777" w:rsidR="00C00189" w:rsidRPr="00F6252B" w:rsidRDefault="00C00189" w:rsidP="00CE2CF6">
            <w:pPr>
              <w:bidi/>
              <w:spacing w:line="240" w:lineRule="auto"/>
              <w:jc w:val="center"/>
              <w:rPr>
                <w:rFonts w:cs="B Mitra"/>
                <w:sz w:val="20"/>
                <w:szCs w:val="20"/>
                <w:rtl/>
                <w:lang w:bidi="fa-IR"/>
              </w:rPr>
            </w:pPr>
          </w:p>
        </w:tc>
        <w:tc>
          <w:tcPr>
            <w:tcW w:w="539" w:type="pct"/>
            <w:gridSpan w:val="3"/>
            <w:vMerge/>
            <w:shd w:val="clear" w:color="auto" w:fill="FBD4B4" w:themeFill="accent6" w:themeFillTint="66"/>
          </w:tcPr>
          <w:p w14:paraId="58D844C1" w14:textId="77777777" w:rsidR="00C00189" w:rsidRPr="00F6252B" w:rsidRDefault="00C00189" w:rsidP="00F6252B">
            <w:pPr>
              <w:bidi/>
              <w:spacing w:line="240" w:lineRule="auto"/>
              <w:jc w:val="center"/>
              <w:rPr>
                <w:rFonts w:cs="B Titr"/>
                <w:sz w:val="16"/>
                <w:szCs w:val="16"/>
                <w:lang w:bidi="fa-IR"/>
              </w:rPr>
            </w:pPr>
          </w:p>
        </w:tc>
      </w:tr>
      <w:tr w:rsidR="00C00189" w:rsidRPr="00F6252B" w14:paraId="46582C85" w14:textId="77777777" w:rsidTr="009E4958">
        <w:trPr>
          <w:trHeight w:val="144"/>
        </w:trPr>
        <w:tc>
          <w:tcPr>
            <w:tcW w:w="626" w:type="pct"/>
            <w:shd w:val="clear" w:color="auto" w:fill="auto"/>
            <w:vAlign w:val="center"/>
          </w:tcPr>
          <w:p w14:paraId="56CDDE18" w14:textId="77777777" w:rsidR="00C00189" w:rsidRPr="00F6252B" w:rsidRDefault="00C00189" w:rsidP="00CE2CF6">
            <w:pPr>
              <w:spacing w:line="240" w:lineRule="auto"/>
              <w:jc w:val="center"/>
              <w:rPr>
                <w:rFonts w:cstheme="minorBidi"/>
                <w:szCs w:val="22"/>
              </w:rPr>
            </w:pPr>
            <w:r w:rsidRPr="00F6252B">
              <w:rPr>
                <w:rFonts w:cs="B Mitra" w:hint="cs"/>
                <w:sz w:val="20"/>
                <w:szCs w:val="20"/>
                <w:rtl/>
                <w:lang w:bidi="fa-IR"/>
              </w:rPr>
              <w:t>معاونت بهداشت دانشگاه علوم پزشکی اصفهان</w:t>
            </w:r>
          </w:p>
        </w:tc>
        <w:tc>
          <w:tcPr>
            <w:tcW w:w="620" w:type="pct"/>
            <w:vAlign w:val="center"/>
          </w:tcPr>
          <w:p w14:paraId="32CE1A35" w14:textId="0F81208A" w:rsidR="00C00189" w:rsidRPr="00F6252B" w:rsidRDefault="00CA54C6" w:rsidP="00CE2CF6">
            <w:pPr>
              <w:bidi/>
              <w:spacing w:line="240" w:lineRule="auto"/>
              <w:jc w:val="center"/>
              <w:rPr>
                <w:rFonts w:cs="B Mitra"/>
                <w:sz w:val="20"/>
                <w:szCs w:val="20"/>
                <w:rtl/>
              </w:rPr>
            </w:pPr>
            <w:r>
              <w:rPr>
                <w:rFonts w:cs="B Mitra" w:hint="cs"/>
                <w:sz w:val="20"/>
                <w:szCs w:val="20"/>
                <w:rtl/>
              </w:rPr>
              <w:t>52/21-</w:t>
            </w:r>
          </w:p>
        </w:tc>
        <w:tc>
          <w:tcPr>
            <w:tcW w:w="376" w:type="pct"/>
          </w:tcPr>
          <w:p w14:paraId="76146094" w14:textId="77777777" w:rsidR="00C00189" w:rsidRDefault="00C00189" w:rsidP="00CE2CF6">
            <w:pPr>
              <w:bidi/>
              <w:spacing w:line="240" w:lineRule="auto"/>
              <w:jc w:val="center"/>
              <w:rPr>
                <w:rFonts w:cs="B Mitra"/>
                <w:sz w:val="20"/>
                <w:szCs w:val="20"/>
                <w:rtl/>
                <w:lang w:bidi="fa-IR"/>
              </w:rPr>
            </w:pPr>
          </w:p>
          <w:p w14:paraId="51B42AB1" w14:textId="06CA0727" w:rsidR="00CA54C6" w:rsidRPr="00F6252B" w:rsidRDefault="00CA54C6" w:rsidP="00CA54C6">
            <w:pPr>
              <w:bidi/>
              <w:spacing w:line="240" w:lineRule="auto"/>
              <w:jc w:val="center"/>
              <w:rPr>
                <w:rFonts w:cs="B Mitra"/>
                <w:sz w:val="20"/>
                <w:szCs w:val="20"/>
                <w:rtl/>
                <w:lang w:bidi="fa-IR"/>
              </w:rPr>
            </w:pPr>
            <w:r>
              <w:rPr>
                <w:rFonts w:cs="B Mitra" w:hint="cs"/>
                <w:sz w:val="20"/>
                <w:szCs w:val="20"/>
                <w:rtl/>
                <w:lang w:bidi="fa-IR"/>
              </w:rPr>
              <w:t>36/372</w:t>
            </w:r>
          </w:p>
        </w:tc>
        <w:tc>
          <w:tcPr>
            <w:tcW w:w="377" w:type="pct"/>
            <w:vAlign w:val="center"/>
          </w:tcPr>
          <w:p w14:paraId="27D034C7" w14:textId="031EDA95" w:rsidR="00C00189" w:rsidRPr="00F6252B" w:rsidRDefault="00C00189" w:rsidP="00CE2CF6">
            <w:pPr>
              <w:bidi/>
              <w:spacing w:line="240" w:lineRule="auto"/>
              <w:jc w:val="center"/>
              <w:rPr>
                <w:rFonts w:cs="B Mitra"/>
                <w:sz w:val="20"/>
                <w:szCs w:val="20"/>
                <w:rtl/>
                <w:lang w:bidi="fa-IR"/>
              </w:rPr>
            </w:pPr>
            <w:r w:rsidRPr="00F6252B">
              <w:rPr>
                <w:rFonts w:cs="B Mitra" w:hint="cs"/>
                <w:sz w:val="20"/>
                <w:szCs w:val="20"/>
                <w:rtl/>
                <w:lang w:bidi="fa-IR"/>
              </w:rPr>
              <w:t>50/533</w:t>
            </w:r>
          </w:p>
        </w:tc>
        <w:tc>
          <w:tcPr>
            <w:tcW w:w="439" w:type="pct"/>
            <w:gridSpan w:val="4"/>
            <w:vAlign w:val="center"/>
          </w:tcPr>
          <w:p w14:paraId="798581BE" w14:textId="77777777" w:rsidR="00C00189" w:rsidRPr="00F6252B" w:rsidRDefault="00C00189" w:rsidP="00CE2CF6">
            <w:pPr>
              <w:bidi/>
              <w:spacing w:line="240" w:lineRule="auto"/>
              <w:jc w:val="center"/>
              <w:rPr>
                <w:rFonts w:cs="B Mitra"/>
                <w:sz w:val="20"/>
                <w:szCs w:val="20"/>
                <w:rtl/>
                <w:lang w:bidi="fa-IR"/>
              </w:rPr>
            </w:pPr>
            <w:r w:rsidRPr="00F6252B">
              <w:rPr>
                <w:rFonts w:cs="B Mitra" w:hint="cs"/>
                <w:sz w:val="20"/>
                <w:szCs w:val="20"/>
                <w:rtl/>
                <w:lang w:bidi="fa-IR"/>
              </w:rPr>
              <w:t>01/427</w:t>
            </w:r>
          </w:p>
        </w:tc>
        <w:tc>
          <w:tcPr>
            <w:tcW w:w="380" w:type="pct"/>
            <w:gridSpan w:val="2"/>
            <w:vAlign w:val="center"/>
          </w:tcPr>
          <w:p w14:paraId="11CF52DB" w14:textId="77777777" w:rsidR="00C00189" w:rsidRPr="00F6252B" w:rsidRDefault="00C00189" w:rsidP="00CE2CF6">
            <w:pPr>
              <w:bidi/>
              <w:spacing w:line="240" w:lineRule="auto"/>
              <w:jc w:val="center"/>
              <w:rPr>
                <w:rFonts w:cs="B Mitra"/>
                <w:sz w:val="20"/>
                <w:szCs w:val="20"/>
                <w:rtl/>
                <w:lang w:bidi="fa-IR"/>
              </w:rPr>
            </w:pPr>
            <w:r w:rsidRPr="00F6252B">
              <w:rPr>
                <w:rFonts w:cs="B Mitra" w:hint="cs"/>
                <w:sz w:val="20"/>
                <w:szCs w:val="20"/>
                <w:rtl/>
                <w:lang w:bidi="fa-IR"/>
              </w:rPr>
              <w:t>33/468</w:t>
            </w:r>
          </w:p>
        </w:tc>
        <w:tc>
          <w:tcPr>
            <w:tcW w:w="437" w:type="pct"/>
            <w:vAlign w:val="center"/>
          </w:tcPr>
          <w:p w14:paraId="59AA66B6" w14:textId="77777777" w:rsidR="00C00189" w:rsidRPr="00F6252B" w:rsidRDefault="00C00189" w:rsidP="00CE2CF6">
            <w:pPr>
              <w:bidi/>
              <w:spacing w:line="240" w:lineRule="auto"/>
              <w:jc w:val="center"/>
              <w:rPr>
                <w:rFonts w:cs="B Mitra"/>
                <w:sz w:val="20"/>
                <w:szCs w:val="20"/>
                <w:rtl/>
                <w:lang w:bidi="fa-IR"/>
              </w:rPr>
            </w:pPr>
            <w:r w:rsidRPr="00F6252B">
              <w:rPr>
                <w:rFonts w:cs="B Mitra" w:hint="cs"/>
                <w:sz w:val="20"/>
                <w:szCs w:val="20"/>
                <w:rtl/>
                <w:lang w:bidi="fa-IR"/>
              </w:rPr>
              <w:t>83/474</w:t>
            </w:r>
          </w:p>
        </w:tc>
        <w:tc>
          <w:tcPr>
            <w:tcW w:w="524" w:type="pct"/>
            <w:vMerge w:val="restart"/>
            <w:shd w:val="clear" w:color="auto" w:fill="FFFFFF" w:themeFill="background1"/>
            <w:vAlign w:val="center"/>
          </w:tcPr>
          <w:p w14:paraId="79333512" w14:textId="77777777" w:rsidR="00C00189" w:rsidRPr="00F6252B" w:rsidRDefault="00C00189" w:rsidP="00CE2CF6">
            <w:pPr>
              <w:bidi/>
              <w:spacing w:line="240" w:lineRule="auto"/>
              <w:jc w:val="center"/>
              <w:rPr>
                <w:rFonts w:cs="B Mitra"/>
                <w:sz w:val="20"/>
                <w:szCs w:val="20"/>
              </w:rPr>
            </w:pPr>
            <w:r w:rsidRPr="00F6252B">
              <w:rPr>
                <w:rFonts w:cs="B Mitra" w:hint="cs"/>
                <w:sz w:val="20"/>
                <w:szCs w:val="20"/>
                <w:rtl/>
              </w:rPr>
              <w:t>408/602</w:t>
            </w:r>
          </w:p>
        </w:tc>
        <w:tc>
          <w:tcPr>
            <w:tcW w:w="682" w:type="pct"/>
            <w:vMerge w:val="restart"/>
            <w:shd w:val="clear" w:color="auto" w:fill="FFFFFF" w:themeFill="background1"/>
            <w:vAlign w:val="center"/>
          </w:tcPr>
          <w:p w14:paraId="3C87F564" w14:textId="0ED3707D" w:rsidR="00C00189" w:rsidRPr="00F6252B" w:rsidRDefault="00C00189" w:rsidP="00CE2CF6">
            <w:pPr>
              <w:bidi/>
              <w:spacing w:line="240" w:lineRule="auto"/>
              <w:jc w:val="center"/>
              <w:rPr>
                <w:rFonts w:cs="B Mitra"/>
                <w:sz w:val="20"/>
                <w:szCs w:val="20"/>
                <w:lang w:bidi="fa-IR"/>
              </w:rPr>
            </w:pPr>
            <w:r w:rsidRPr="00F6252B">
              <w:rPr>
                <w:rFonts w:cs="B Mitra" w:hint="cs"/>
                <w:sz w:val="20"/>
                <w:szCs w:val="20"/>
                <w:rtl/>
                <w:lang w:bidi="fa-IR"/>
              </w:rPr>
              <w:t xml:space="preserve">مرگ گروه سنی 59-1 ماه </w:t>
            </w:r>
            <w:r w:rsidRPr="00F6252B">
              <w:rPr>
                <w:rFonts w:ascii="Times New Roman" w:hAnsi="Times New Roman" w:cs="Times New Roman" w:hint="cs"/>
                <w:sz w:val="20"/>
                <w:szCs w:val="20"/>
                <w:rtl/>
                <w:lang w:bidi="fa-IR"/>
              </w:rPr>
              <w:t>–</w:t>
            </w:r>
            <w:r w:rsidRPr="00F6252B">
              <w:rPr>
                <w:rFonts w:cs="B Mitra" w:hint="cs"/>
                <w:sz w:val="20"/>
                <w:szCs w:val="20"/>
                <w:rtl/>
                <w:lang w:bidi="fa-IR"/>
              </w:rPr>
              <w:t>در یکصد هزار تولد زنده</w:t>
            </w:r>
          </w:p>
        </w:tc>
        <w:tc>
          <w:tcPr>
            <w:tcW w:w="539" w:type="pct"/>
            <w:gridSpan w:val="3"/>
            <w:vMerge/>
            <w:shd w:val="clear" w:color="auto" w:fill="FBD4B4" w:themeFill="accent6" w:themeFillTint="66"/>
          </w:tcPr>
          <w:p w14:paraId="46DDCEED" w14:textId="77777777" w:rsidR="00C00189" w:rsidRPr="00F6252B" w:rsidRDefault="00C00189" w:rsidP="00F6252B">
            <w:pPr>
              <w:bidi/>
              <w:spacing w:line="240" w:lineRule="auto"/>
              <w:jc w:val="center"/>
              <w:rPr>
                <w:rFonts w:cs="B Titr"/>
                <w:sz w:val="16"/>
                <w:szCs w:val="16"/>
                <w:lang w:bidi="fa-IR"/>
              </w:rPr>
            </w:pPr>
          </w:p>
        </w:tc>
      </w:tr>
      <w:tr w:rsidR="00C00189" w:rsidRPr="00F6252B" w14:paraId="10EC0618" w14:textId="77777777" w:rsidTr="009E4958">
        <w:trPr>
          <w:trHeight w:val="144"/>
        </w:trPr>
        <w:tc>
          <w:tcPr>
            <w:tcW w:w="626" w:type="pct"/>
            <w:shd w:val="clear" w:color="auto" w:fill="auto"/>
            <w:vAlign w:val="center"/>
          </w:tcPr>
          <w:p w14:paraId="3FB0BCAA" w14:textId="77777777" w:rsidR="00C00189" w:rsidRPr="00F6252B" w:rsidRDefault="00C00189" w:rsidP="00CE2CF6">
            <w:pPr>
              <w:spacing w:line="240" w:lineRule="auto"/>
              <w:jc w:val="center"/>
              <w:rPr>
                <w:rFonts w:cs="B Mitra"/>
                <w:sz w:val="20"/>
                <w:szCs w:val="20"/>
                <w:rtl/>
                <w:lang w:bidi="fa-IR"/>
              </w:rPr>
            </w:pPr>
            <w:r w:rsidRPr="00F6252B">
              <w:rPr>
                <w:rFonts w:cs="B Mitra" w:hint="cs"/>
                <w:sz w:val="20"/>
                <w:szCs w:val="20"/>
                <w:rtl/>
                <w:lang w:bidi="fa-IR"/>
              </w:rPr>
              <w:t>معاونت بهداشت دانشگاه علوم پزشکی کاشان</w:t>
            </w:r>
          </w:p>
        </w:tc>
        <w:tc>
          <w:tcPr>
            <w:tcW w:w="620" w:type="pct"/>
            <w:vAlign w:val="center"/>
          </w:tcPr>
          <w:p w14:paraId="7A429122" w14:textId="16BBEF97" w:rsidR="00C00189" w:rsidRPr="00F6252B" w:rsidRDefault="00CA54C6" w:rsidP="00CE2CF6">
            <w:pPr>
              <w:bidi/>
              <w:spacing w:line="240" w:lineRule="auto"/>
              <w:jc w:val="center"/>
              <w:rPr>
                <w:rFonts w:cs="B Mitra"/>
                <w:sz w:val="20"/>
                <w:szCs w:val="20"/>
                <w:rtl/>
              </w:rPr>
            </w:pPr>
            <w:r>
              <w:rPr>
                <w:rFonts w:cs="B Mitra" w:hint="cs"/>
                <w:sz w:val="20"/>
                <w:szCs w:val="20"/>
                <w:rtl/>
              </w:rPr>
              <w:t>90/40</w:t>
            </w:r>
          </w:p>
        </w:tc>
        <w:tc>
          <w:tcPr>
            <w:tcW w:w="376" w:type="pct"/>
          </w:tcPr>
          <w:p w14:paraId="67C9F88A" w14:textId="77777777" w:rsidR="00C00189" w:rsidRDefault="00C00189" w:rsidP="00CE2CF6">
            <w:pPr>
              <w:bidi/>
              <w:spacing w:line="240" w:lineRule="auto"/>
              <w:jc w:val="center"/>
              <w:rPr>
                <w:rFonts w:cs="B Mitra"/>
                <w:sz w:val="20"/>
                <w:szCs w:val="20"/>
                <w:rtl/>
                <w:lang w:bidi="fa-IR"/>
              </w:rPr>
            </w:pPr>
          </w:p>
          <w:p w14:paraId="53C5FD55" w14:textId="4A50BEFE" w:rsidR="00CA54C6" w:rsidRPr="00F6252B" w:rsidRDefault="00CA54C6" w:rsidP="00CA54C6">
            <w:pPr>
              <w:bidi/>
              <w:spacing w:line="240" w:lineRule="auto"/>
              <w:jc w:val="center"/>
              <w:rPr>
                <w:rFonts w:cs="B Mitra"/>
                <w:sz w:val="20"/>
                <w:szCs w:val="20"/>
                <w:rtl/>
                <w:lang w:bidi="fa-IR"/>
              </w:rPr>
            </w:pPr>
            <w:r>
              <w:rPr>
                <w:rFonts w:cs="B Mitra" w:hint="cs"/>
                <w:sz w:val="20"/>
                <w:szCs w:val="20"/>
                <w:rtl/>
                <w:lang w:bidi="fa-IR"/>
              </w:rPr>
              <w:t>310</w:t>
            </w:r>
          </w:p>
        </w:tc>
        <w:tc>
          <w:tcPr>
            <w:tcW w:w="377" w:type="pct"/>
            <w:vAlign w:val="center"/>
          </w:tcPr>
          <w:p w14:paraId="66C6BB36" w14:textId="07D6BAB9" w:rsidR="00C00189" w:rsidRPr="00F6252B" w:rsidRDefault="00C00189" w:rsidP="00CE2CF6">
            <w:pPr>
              <w:bidi/>
              <w:spacing w:line="240" w:lineRule="auto"/>
              <w:jc w:val="center"/>
              <w:rPr>
                <w:rFonts w:cs="B Mitra"/>
                <w:sz w:val="20"/>
                <w:szCs w:val="20"/>
                <w:rtl/>
                <w:lang w:bidi="fa-IR"/>
              </w:rPr>
            </w:pPr>
            <w:r w:rsidRPr="00F6252B">
              <w:rPr>
                <w:rFonts w:cs="B Mitra" w:hint="cs"/>
                <w:sz w:val="20"/>
                <w:szCs w:val="20"/>
                <w:rtl/>
                <w:lang w:bidi="fa-IR"/>
              </w:rPr>
              <w:t>520</w:t>
            </w:r>
          </w:p>
        </w:tc>
        <w:tc>
          <w:tcPr>
            <w:tcW w:w="439" w:type="pct"/>
            <w:gridSpan w:val="4"/>
            <w:vAlign w:val="center"/>
          </w:tcPr>
          <w:p w14:paraId="7108FC2D" w14:textId="77777777" w:rsidR="00C00189" w:rsidRPr="00F6252B" w:rsidRDefault="00C00189" w:rsidP="00CE2CF6">
            <w:pPr>
              <w:bidi/>
              <w:spacing w:line="240" w:lineRule="auto"/>
              <w:jc w:val="center"/>
              <w:rPr>
                <w:rFonts w:cs="B Mitra"/>
                <w:sz w:val="20"/>
                <w:szCs w:val="20"/>
                <w:rtl/>
                <w:lang w:bidi="fa-IR"/>
              </w:rPr>
            </w:pPr>
            <w:r w:rsidRPr="00F6252B">
              <w:rPr>
                <w:rFonts w:cs="B Mitra" w:hint="cs"/>
                <w:sz w:val="20"/>
                <w:szCs w:val="20"/>
                <w:rtl/>
                <w:lang w:bidi="fa-IR"/>
              </w:rPr>
              <w:t>320</w:t>
            </w:r>
          </w:p>
        </w:tc>
        <w:tc>
          <w:tcPr>
            <w:tcW w:w="380" w:type="pct"/>
            <w:gridSpan w:val="2"/>
            <w:vAlign w:val="center"/>
          </w:tcPr>
          <w:p w14:paraId="00BF4A54" w14:textId="77777777" w:rsidR="00C00189" w:rsidRPr="00F6252B" w:rsidRDefault="00C00189" w:rsidP="00CE2CF6">
            <w:pPr>
              <w:bidi/>
              <w:spacing w:line="240" w:lineRule="auto"/>
              <w:jc w:val="center"/>
              <w:rPr>
                <w:rFonts w:cs="B Mitra"/>
                <w:sz w:val="20"/>
                <w:szCs w:val="20"/>
                <w:rtl/>
                <w:lang w:bidi="fa-IR"/>
              </w:rPr>
            </w:pPr>
            <w:r w:rsidRPr="00F6252B">
              <w:rPr>
                <w:rFonts w:cs="B Mitra" w:hint="cs"/>
                <w:sz w:val="20"/>
                <w:szCs w:val="20"/>
                <w:rtl/>
                <w:lang w:bidi="fa-IR"/>
              </w:rPr>
              <w:t>320</w:t>
            </w:r>
          </w:p>
        </w:tc>
        <w:tc>
          <w:tcPr>
            <w:tcW w:w="437" w:type="pct"/>
            <w:vAlign w:val="center"/>
          </w:tcPr>
          <w:p w14:paraId="45933548" w14:textId="77777777" w:rsidR="00C00189" w:rsidRPr="00F6252B" w:rsidRDefault="00C00189" w:rsidP="00CE2CF6">
            <w:pPr>
              <w:bidi/>
              <w:spacing w:line="240" w:lineRule="auto"/>
              <w:jc w:val="center"/>
              <w:rPr>
                <w:rFonts w:cs="B Mitra"/>
                <w:sz w:val="20"/>
                <w:szCs w:val="20"/>
                <w:rtl/>
                <w:lang w:bidi="fa-IR"/>
              </w:rPr>
            </w:pPr>
            <w:r w:rsidRPr="00F6252B">
              <w:rPr>
                <w:rFonts w:cs="B Mitra" w:hint="cs"/>
                <w:sz w:val="20"/>
                <w:szCs w:val="20"/>
                <w:rtl/>
                <w:lang w:bidi="fa-IR"/>
              </w:rPr>
              <w:t>220</w:t>
            </w:r>
          </w:p>
        </w:tc>
        <w:tc>
          <w:tcPr>
            <w:tcW w:w="524" w:type="pct"/>
            <w:vMerge/>
            <w:shd w:val="clear" w:color="auto" w:fill="FFFFFF" w:themeFill="background1"/>
            <w:vAlign w:val="center"/>
          </w:tcPr>
          <w:p w14:paraId="3B6FF0E9" w14:textId="77777777" w:rsidR="00C00189" w:rsidRPr="00F6252B" w:rsidRDefault="00C00189" w:rsidP="00CE2CF6">
            <w:pPr>
              <w:bidi/>
              <w:spacing w:line="240" w:lineRule="auto"/>
              <w:jc w:val="center"/>
              <w:rPr>
                <w:rFonts w:cs="B Mitra"/>
                <w:sz w:val="20"/>
                <w:szCs w:val="20"/>
                <w:rtl/>
              </w:rPr>
            </w:pPr>
          </w:p>
        </w:tc>
        <w:tc>
          <w:tcPr>
            <w:tcW w:w="682" w:type="pct"/>
            <w:vMerge/>
            <w:shd w:val="clear" w:color="auto" w:fill="FFFFFF" w:themeFill="background1"/>
            <w:vAlign w:val="center"/>
          </w:tcPr>
          <w:p w14:paraId="5079F336" w14:textId="77777777" w:rsidR="00C00189" w:rsidRPr="00F6252B" w:rsidRDefault="00C00189" w:rsidP="00CE2CF6">
            <w:pPr>
              <w:bidi/>
              <w:spacing w:line="240" w:lineRule="auto"/>
              <w:jc w:val="center"/>
              <w:rPr>
                <w:rFonts w:cs="B Mitra"/>
                <w:sz w:val="20"/>
                <w:szCs w:val="20"/>
                <w:rtl/>
                <w:lang w:bidi="fa-IR"/>
              </w:rPr>
            </w:pPr>
          </w:p>
        </w:tc>
        <w:tc>
          <w:tcPr>
            <w:tcW w:w="539" w:type="pct"/>
            <w:gridSpan w:val="3"/>
            <w:vMerge/>
            <w:shd w:val="clear" w:color="auto" w:fill="FBD4B4" w:themeFill="accent6" w:themeFillTint="66"/>
          </w:tcPr>
          <w:p w14:paraId="71742CEA" w14:textId="77777777" w:rsidR="00C00189" w:rsidRPr="00F6252B" w:rsidRDefault="00C00189" w:rsidP="00F6252B">
            <w:pPr>
              <w:bidi/>
              <w:spacing w:line="240" w:lineRule="auto"/>
              <w:jc w:val="center"/>
              <w:rPr>
                <w:rFonts w:cs="B Titr"/>
                <w:sz w:val="16"/>
                <w:szCs w:val="16"/>
                <w:lang w:bidi="fa-IR"/>
              </w:rPr>
            </w:pPr>
          </w:p>
        </w:tc>
      </w:tr>
      <w:tr w:rsidR="00C00189" w:rsidRPr="00F6252B" w14:paraId="4BE378E0" w14:textId="77777777" w:rsidTr="009E4958">
        <w:trPr>
          <w:trHeight w:val="733"/>
        </w:trPr>
        <w:tc>
          <w:tcPr>
            <w:tcW w:w="626" w:type="pct"/>
            <w:shd w:val="clear" w:color="auto" w:fill="auto"/>
            <w:vAlign w:val="center"/>
          </w:tcPr>
          <w:p w14:paraId="49B28E93" w14:textId="77777777" w:rsidR="00C00189" w:rsidRPr="00F6252B" w:rsidRDefault="00C00189" w:rsidP="00CE2CF6">
            <w:pPr>
              <w:spacing w:line="240" w:lineRule="auto"/>
              <w:jc w:val="center"/>
              <w:rPr>
                <w:rFonts w:cs="B Mitra"/>
                <w:sz w:val="20"/>
                <w:szCs w:val="20"/>
                <w:rtl/>
                <w:lang w:bidi="fa-IR"/>
              </w:rPr>
            </w:pPr>
            <w:r w:rsidRPr="00F6252B">
              <w:rPr>
                <w:rFonts w:cs="B Mitra" w:hint="cs"/>
                <w:sz w:val="20"/>
                <w:szCs w:val="20"/>
                <w:rtl/>
                <w:lang w:bidi="fa-IR"/>
              </w:rPr>
              <w:t>معاونت بهداشت دانشگاه علوم پزشکی اصفهان</w:t>
            </w:r>
          </w:p>
          <w:p w14:paraId="62147EA8" w14:textId="77777777" w:rsidR="00C00189" w:rsidRPr="00F6252B" w:rsidRDefault="00C00189" w:rsidP="00CE2CF6">
            <w:pPr>
              <w:spacing w:line="240" w:lineRule="auto"/>
              <w:jc w:val="center"/>
              <w:rPr>
                <w:rFonts w:cstheme="minorBidi"/>
                <w:szCs w:val="22"/>
              </w:rPr>
            </w:pPr>
          </w:p>
        </w:tc>
        <w:tc>
          <w:tcPr>
            <w:tcW w:w="620" w:type="pct"/>
            <w:vAlign w:val="center"/>
          </w:tcPr>
          <w:p w14:paraId="474BEA64" w14:textId="1162B57D" w:rsidR="00C00189" w:rsidRPr="00F6252B" w:rsidRDefault="00B17CB4" w:rsidP="00CE2CF6">
            <w:pPr>
              <w:bidi/>
              <w:spacing w:line="240" w:lineRule="auto"/>
              <w:jc w:val="center"/>
              <w:rPr>
                <w:rFonts w:cs="B Mitra"/>
                <w:sz w:val="20"/>
                <w:szCs w:val="20"/>
                <w:rtl/>
                <w:lang w:bidi="fa-IR"/>
              </w:rPr>
            </w:pPr>
            <w:r>
              <w:rPr>
                <w:rFonts w:cs="B Mitra" w:hint="cs"/>
                <w:sz w:val="20"/>
                <w:szCs w:val="20"/>
                <w:rtl/>
                <w:lang w:bidi="fa-IR"/>
              </w:rPr>
              <w:t>2/73</w:t>
            </w:r>
          </w:p>
        </w:tc>
        <w:tc>
          <w:tcPr>
            <w:tcW w:w="376" w:type="pct"/>
          </w:tcPr>
          <w:p w14:paraId="5E141E1C" w14:textId="77777777" w:rsidR="00C00189" w:rsidRDefault="00C00189" w:rsidP="00CE2CF6">
            <w:pPr>
              <w:bidi/>
              <w:spacing w:line="240" w:lineRule="auto"/>
              <w:jc w:val="center"/>
              <w:rPr>
                <w:rFonts w:cs="B Mitra"/>
                <w:sz w:val="20"/>
                <w:szCs w:val="20"/>
                <w:rtl/>
                <w:lang w:bidi="fa-IR"/>
              </w:rPr>
            </w:pPr>
          </w:p>
          <w:p w14:paraId="77EE453E" w14:textId="44D3EE1D" w:rsidR="00B17CB4" w:rsidRPr="00F6252B" w:rsidRDefault="00B17CB4" w:rsidP="00B17CB4">
            <w:pPr>
              <w:bidi/>
              <w:spacing w:line="240" w:lineRule="auto"/>
              <w:jc w:val="center"/>
              <w:rPr>
                <w:rFonts w:cs="B Mitra"/>
                <w:sz w:val="20"/>
                <w:szCs w:val="20"/>
                <w:rtl/>
                <w:lang w:bidi="fa-IR"/>
              </w:rPr>
            </w:pPr>
            <w:r>
              <w:rPr>
                <w:rFonts w:cs="B Mitra" w:hint="cs"/>
                <w:sz w:val="20"/>
                <w:szCs w:val="20"/>
                <w:rtl/>
                <w:lang w:bidi="fa-IR"/>
              </w:rPr>
              <w:t>95/26</w:t>
            </w:r>
          </w:p>
        </w:tc>
        <w:tc>
          <w:tcPr>
            <w:tcW w:w="377" w:type="pct"/>
            <w:vAlign w:val="center"/>
          </w:tcPr>
          <w:p w14:paraId="466BE5BB" w14:textId="6D949392" w:rsidR="00C00189" w:rsidRPr="00F6252B" w:rsidRDefault="00C00189" w:rsidP="00CE2CF6">
            <w:pPr>
              <w:bidi/>
              <w:spacing w:line="240" w:lineRule="auto"/>
              <w:jc w:val="center"/>
              <w:rPr>
                <w:rFonts w:cs="B Mitra"/>
                <w:sz w:val="20"/>
                <w:szCs w:val="20"/>
                <w:rtl/>
                <w:lang w:bidi="fa-IR"/>
              </w:rPr>
            </w:pPr>
            <w:r w:rsidRPr="00F6252B">
              <w:rPr>
                <w:rFonts w:cs="B Mitra" w:hint="cs"/>
                <w:sz w:val="20"/>
                <w:szCs w:val="20"/>
                <w:rtl/>
                <w:lang w:bidi="fa-IR"/>
              </w:rPr>
              <w:t>59/14</w:t>
            </w:r>
          </w:p>
        </w:tc>
        <w:tc>
          <w:tcPr>
            <w:tcW w:w="439" w:type="pct"/>
            <w:gridSpan w:val="4"/>
            <w:vAlign w:val="center"/>
          </w:tcPr>
          <w:p w14:paraId="345903E3" w14:textId="77777777" w:rsidR="00C00189" w:rsidRPr="00F6252B" w:rsidRDefault="00C00189" w:rsidP="00CE2CF6">
            <w:pPr>
              <w:bidi/>
              <w:spacing w:line="240" w:lineRule="auto"/>
              <w:jc w:val="center"/>
              <w:rPr>
                <w:rFonts w:cs="B Mitra"/>
                <w:sz w:val="20"/>
                <w:szCs w:val="20"/>
                <w:rtl/>
                <w:lang w:bidi="fa-IR"/>
              </w:rPr>
            </w:pPr>
            <w:r w:rsidRPr="00F6252B">
              <w:rPr>
                <w:rFonts w:cs="B Mitra" w:hint="cs"/>
                <w:sz w:val="20"/>
                <w:szCs w:val="20"/>
                <w:rtl/>
                <w:lang w:bidi="fa-IR"/>
              </w:rPr>
              <w:t>7/9</w:t>
            </w:r>
          </w:p>
        </w:tc>
        <w:tc>
          <w:tcPr>
            <w:tcW w:w="380" w:type="pct"/>
            <w:gridSpan w:val="2"/>
            <w:vAlign w:val="center"/>
          </w:tcPr>
          <w:p w14:paraId="55F6E3D8" w14:textId="77777777" w:rsidR="00C00189" w:rsidRPr="00F6252B" w:rsidRDefault="00C00189" w:rsidP="00CE2CF6">
            <w:pPr>
              <w:bidi/>
              <w:spacing w:line="240" w:lineRule="auto"/>
              <w:jc w:val="center"/>
              <w:rPr>
                <w:rFonts w:cs="B Mitra"/>
                <w:sz w:val="20"/>
                <w:szCs w:val="20"/>
                <w:rtl/>
                <w:lang w:bidi="fa-IR"/>
              </w:rPr>
            </w:pPr>
            <w:r w:rsidRPr="00F6252B">
              <w:rPr>
                <w:rFonts w:cs="B Mitra" w:hint="cs"/>
                <w:sz w:val="20"/>
                <w:szCs w:val="20"/>
                <w:rtl/>
                <w:lang w:bidi="fa-IR"/>
              </w:rPr>
              <w:t>84/11</w:t>
            </w:r>
          </w:p>
        </w:tc>
        <w:tc>
          <w:tcPr>
            <w:tcW w:w="437" w:type="pct"/>
            <w:vAlign w:val="center"/>
          </w:tcPr>
          <w:p w14:paraId="7B8FC123" w14:textId="77777777" w:rsidR="00C00189" w:rsidRPr="00F6252B" w:rsidRDefault="00C00189" w:rsidP="00CE2CF6">
            <w:pPr>
              <w:bidi/>
              <w:spacing w:line="240" w:lineRule="auto"/>
              <w:jc w:val="center"/>
              <w:rPr>
                <w:rFonts w:cs="B Mitra"/>
                <w:sz w:val="20"/>
                <w:szCs w:val="20"/>
                <w:rtl/>
                <w:lang w:bidi="fa-IR"/>
              </w:rPr>
            </w:pPr>
            <w:r w:rsidRPr="00F6252B">
              <w:rPr>
                <w:rFonts w:cs="B Mitra" w:hint="cs"/>
                <w:sz w:val="20"/>
                <w:szCs w:val="20"/>
                <w:rtl/>
                <w:lang w:bidi="fa-IR"/>
              </w:rPr>
              <w:t>56/15</w:t>
            </w:r>
          </w:p>
        </w:tc>
        <w:tc>
          <w:tcPr>
            <w:tcW w:w="524" w:type="pct"/>
            <w:vMerge w:val="restart"/>
            <w:shd w:val="clear" w:color="auto" w:fill="FFFFFF" w:themeFill="background1"/>
            <w:vAlign w:val="center"/>
          </w:tcPr>
          <w:p w14:paraId="54F15C97" w14:textId="77777777" w:rsidR="00C00189" w:rsidRPr="00F6252B" w:rsidRDefault="00C00189" w:rsidP="00CE2CF6">
            <w:pPr>
              <w:bidi/>
              <w:spacing w:line="240" w:lineRule="auto"/>
              <w:jc w:val="center"/>
              <w:rPr>
                <w:rFonts w:cs="B Mitra"/>
                <w:sz w:val="20"/>
                <w:szCs w:val="20"/>
                <w:rtl/>
                <w:lang w:bidi="fa-IR"/>
              </w:rPr>
            </w:pPr>
            <w:r w:rsidRPr="00F6252B">
              <w:rPr>
                <w:rFonts w:cs="B Mitra" w:hint="cs"/>
                <w:sz w:val="20"/>
                <w:szCs w:val="20"/>
                <w:rtl/>
                <w:lang w:bidi="fa-IR"/>
              </w:rPr>
              <w:t>19</w:t>
            </w:r>
          </w:p>
          <w:p w14:paraId="4A79F6E1" w14:textId="77777777" w:rsidR="00C00189" w:rsidRPr="00F6252B" w:rsidRDefault="00C00189" w:rsidP="00CE2CF6">
            <w:pPr>
              <w:bidi/>
              <w:spacing w:line="240" w:lineRule="auto"/>
              <w:jc w:val="center"/>
              <w:rPr>
                <w:rFonts w:cs="B Mitra"/>
                <w:sz w:val="20"/>
                <w:szCs w:val="20"/>
                <w:rtl/>
                <w:lang w:bidi="fa-IR"/>
              </w:rPr>
            </w:pPr>
          </w:p>
        </w:tc>
        <w:tc>
          <w:tcPr>
            <w:tcW w:w="682" w:type="pct"/>
            <w:vMerge w:val="restart"/>
            <w:shd w:val="clear" w:color="auto" w:fill="FFFFFF" w:themeFill="background1"/>
            <w:vAlign w:val="center"/>
          </w:tcPr>
          <w:p w14:paraId="4400F067" w14:textId="77777777" w:rsidR="00C00189" w:rsidRPr="00F6252B" w:rsidRDefault="00C00189" w:rsidP="00CE2CF6">
            <w:pPr>
              <w:bidi/>
              <w:spacing w:line="240" w:lineRule="auto"/>
              <w:jc w:val="center"/>
              <w:rPr>
                <w:rFonts w:cs="B Mitra"/>
                <w:sz w:val="20"/>
                <w:szCs w:val="20"/>
                <w:rtl/>
                <w:lang w:bidi="fa-IR"/>
              </w:rPr>
            </w:pPr>
            <w:r w:rsidRPr="00F6252B">
              <w:rPr>
                <w:rFonts w:cs="B Mitra" w:hint="cs"/>
                <w:sz w:val="20"/>
                <w:szCs w:val="20"/>
                <w:rtl/>
                <w:lang w:bidi="fa-IR"/>
              </w:rPr>
              <w:t xml:space="preserve">میزان مرگ مادران </w:t>
            </w:r>
            <w:r w:rsidRPr="00F6252B">
              <w:rPr>
                <w:rFonts w:ascii="Times New Roman" w:hAnsi="Times New Roman" w:cs="Times New Roman" w:hint="cs"/>
                <w:sz w:val="20"/>
                <w:szCs w:val="20"/>
                <w:rtl/>
                <w:lang w:bidi="fa-IR"/>
              </w:rPr>
              <w:t>–</w:t>
            </w:r>
            <w:r w:rsidRPr="00F6252B">
              <w:rPr>
                <w:rFonts w:cs="B Mitra" w:hint="cs"/>
                <w:sz w:val="20"/>
                <w:szCs w:val="20"/>
                <w:rtl/>
                <w:lang w:bidi="fa-IR"/>
              </w:rPr>
              <w:t xml:space="preserve"> در یکصد هزار تولد زنده</w:t>
            </w:r>
          </w:p>
        </w:tc>
        <w:tc>
          <w:tcPr>
            <w:tcW w:w="539" w:type="pct"/>
            <w:gridSpan w:val="3"/>
            <w:vMerge/>
            <w:shd w:val="clear" w:color="auto" w:fill="FBD4B4" w:themeFill="accent6" w:themeFillTint="66"/>
          </w:tcPr>
          <w:p w14:paraId="73137103" w14:textId="77777777" w:rsidR="00C00189" w:rsidRPr="00F6252B" w:rsidRDefault="00C00189" w:rsidP="00F6252B">
            <w:pPr>
              <w:bidi/>
              <w:spacing w:line="240" w:lineRule="auto"/>
              <w:jc w:val="center"/>
              <w:rPr>
                <w:rFonts w:cs="B Titr"/>
                <w:sz w:val="16"/>
                <w:szCs w:val="16"/>
                <w:lang w:bidi="fa-IR"/>
              </w:rPr>
            </w:pPr>
          </w:p>
        </w:tc>
      </w:tr>
      <w:tr w:rsidR="00C00189" w:rsidRPr="00F6252B" w14:paraId="219DA8F0" w14:textId="77777777" w:rsidTr="009E4958">
        <w:trPr>
          <w:trHeight w:val="733"/>
        </w:trPr>
        <w:tc>
          <w:tcPr>
            <w:tcW w:w="626" w:type="pct"/>
            <w:shd w:val="clear" w:color="auto" w:fill="auto"/>
            <w:vAlign w:val="center"/>
          </w:tcPr>
          <w:p w14:paraId="70A0FBB8" w14:textId="77777777" w:rsidR="00C00189" w:rsidRPr="00F6252B" w:rsidRDefault="00C00189" w:rsidP="00CE2CF6">
            <w:pPr>
              <w:spacing w:line="240" w:lineRule="auto"/>
              <w:jc w:val="center"/>
              <w:rPr>
                <w:rFonts w:cs="B Mitra"/>
                <w:sz w:val="20"/>
                <w:szCs w:val="20"/>
                <w:rtl/>
                <w:lang w:bidi="fa-IR"/>
              </w:rPr>
            </w:pPr>
            <w:r w:rsidRPr="00F6252B">
              <w:rPr>
                <w:rFonts w:cs="B Mitra" w:hint="cs"/>
                <w:sz w:val="20"/>
                <w:szCs w:val="20"/>
                <w:rtl/>
                <w:lang w:bidi="fa-IR"/>
              </w:rPr>
              <w:t>معاونت بهداشت دانشگاه علوم پزشکی کاشان</w:t>
            </w:r>
          </w:p>
        </w:tc>
        <w:tc>
          <w:tcPr>
            <w:tcW w:w="620" w:type="pct"/>
            <w:vAlign w:val="center"/>
          </w:tcPr>
          <w:p w14:paraId="6AE5B395" w14:textId="48F058F6" w:rsidR="00C00189" w:rsidRPr="00F6252B" w:rsidRDefault="00B17CB4" w:rsidP="00CE2CF6">
            <w:pPr>
              <w:bidi/>
              <w:spacing w:line="240" w:lineRule="auto"/>
              <w:jc w:val="center"/>
              <w:rPr>
                <w:rFonts w:cs="B Mitra"/>
                <w:sz w:val="20"/>
                <w:szCs w:val="20"/>
                <w:rtl/>
                <w:lang w:bidi="fa-IR"/>
              </w:rPr>
            </w:pPr>
            <w:r>
              <w:rPr>
                <w:rFonts w:cs="B Mitra" w:hint="cs"/>
                <w:sz w:val="20"/>
                <w:szCs w:val="20"/>
                <w:rtl/>
                <w:lang w:bidi="fa-IR"/>
              </w:rPr>
              <w:t>0</w:t>
            </w:r>
          </w:p>
        </w:tc>
        <w:tc>
          <w:tcPr>
            <w:tcW w:w="376" w:type="pct"/>
          </w:tcPr>
          <w:p w14:paraId="12D945EB" w14:textId="77777777" w:rsidR="00C00189" w:rsidRDefault="00C00189" w:rsidP="00CE2CF6">
            <w:pPr>
              <w:bidi/>
              <w:spacing w:line="240" w:lineRule="auto"/>
              <w:jc w:val="center"/>
              <w:rPr>
                <w:rFonts w:cs="B Mitra"/>
                <w:sz w:val="20"/>
                <w:szCs w:val="20"/>
                <w:rtl/>
                <w:lang w:bidi="fa-IR"/>
              </w:rPr>
            </w:pPr>
          </w:p>
          <w:p w14:paraId="4C855FDF" w14:textId="345C031E" w:rsidR="00B17CB4" w:rsidRPr="00F6252B" w:rsidRDefault="00B17CB4" w:rsidP="00B17CB4">
            <w:pPr>
              <w:bidi/>
              <w:spacing w:line="240" w:lineRule="auto"/>
              <w:jc w:val="center"/>
              <w:rPr>
                <w:rFonts w:cs="B Mitra"/>
                <w:sz w:val="20"/>
                <w:szCs w:val="20"/>
                <w:rtl/>
                <w:lang w:bidi="fa-IR"/>
              </w:rPr>
            </w:pPr>
            <w:r>
              <w:rPr>
                <w:rFonts w:cs="B Mitra" w:hint="cs"/>
                <w:sz w:val="20"/>
                <w:szCs w:val="20"/>
                <w:rtl/>
                <w:lang w:bidi="fa-IR"/>
              </w:rPr>
              <w:t>0</w:t>
            </w:r>
          </w:p>
        </w:tc>
        <w:tc>
          <w:tcPr>
            <w:tcW w:w="377" w:type="pct"/>
            <w:vAlign w:val="center"/>
          </w:tcPr>
          <w:p w14:paraId="09275125" w14:textId="0AE34972" w:rsidR="00C00189" w:rsidRPr="00F6252B" w:rsidRDefault="00C00189" w:rsidP="00CE2CF6">
            <w:pPr>
              <w:bidi/>
              <w:spacing w:line="240" w:lineRule="auto"/>
              <w:jc w:val="center"/>
              <w:rPr>
                <w:rFonts w:cs="B Mitra"/>
                <w:sz w:val="20"/>
                <w:szCs w:val="20"/>
                <w:rtl/>
                <w:lang w:bidi="fa-IR"/>
              </w:rPr>
            </w:pPr>
            <w:r w:rsidRPr="00F6252B">
              <w:rPr>
                <w:rFonts w:cs="B Mitra" w:hint="cs"/>
                <w:sz w:val="20"/>
                <w:szCs w:val="20"/>
                <w:rtl/>
                <w:lang w:bidi="fa-IR"/>
              </w:rPr>
              <w:t>64</w:t>
            </w:r>
          </w:p>
        </w:tc>
        <w:tc>
          <w:tcPr>
            <w:tcW w:w="439" w:type="pct"/>
            <w:gridSpan w:val="4"/>
            <w:vAlign w:val="center"/>
          </w:tcPr>
          <w:p w14:paraId="4460AF37" w14:textId="77777777" w:rsidR="00C00189" w:rsidRPr="00F6252B" w:rsidRDefault="00C00189" w:rsidP="00CE2CF6">
            <w:pPr>
              <w:bidi/>
              <w:spacing w:line="240" w:lineRule="auto"/>
              <w:jc w:val="center"/>
              <w:rPr>
                <w:rFonts w:cs="B Mitra"/>
                <w:sz w:val="20"/>
                <w:szCs w:val="20"/>
                <w:rtl/>
                <w:lang w:bidi="fa-IR"/>
              </w:rPr>
            </w:pPr>
            <w:r w:rsidRPr="00F6252B">
              <w:rPr>
                <w:rFonts w:cs="B Mitra" w:hint="cs"/>
                <w:sz w:val="20"/>
                <w:szCs w:val="20"/>
                <w:rtl/>
                <w:lang w:bidi="fa-IR"/>
              </w:rPr>
              <w:t>14</w:t>
            </w:r>
          </w:p>
        </w:tc>
        <w:tc>
          <w:tcPr>
            <w:tcW w:w="380" w:type="pct"/>
            <w:gridSpan w:val="2"/>
            <w:vAlign w:val="center"/>
          </w:tcPr>
          <w:p w14:paraId="4C2EA25A" w14:textId="77777777" w:rsidR="00C00189" w:rsidRPr="00F6252B" w:rsidRDefault="00C00189" w:rsidP="00CE2CF6">
            <w:pPr>
              <w:bidi/>
              <w:spacing w:line="240" w:lineRule="auto"/>
              <w:jc w:val="center"/>
              <w:rPr>
                <w:rFonts w:cs="B Mitra"/>
                <w:sz w:val="20"/>
                <w:szCs w:val="20"/>
                <w:rtl/>
                <w:lang w:bidi="fa-IR"/>
              </w:rPr>
            </w:pPr>
            <w:r w:rsidRPr="00F6252B">
              <w:rPr>
                <w:rFonts w:cs="B Mitra" w:hint="cs"/>
                <w:sz w:val="20"/>
                <w:szCs w:val="20"/>
                <w:rtl/>
                <w:lang w:bidi="fa-IR"/>
              </w:rPr>
              <w:t>13</w:t>
            </w:r>
          </w:p>
        </w:tc>
        <w:tc>
          <w:tcPr>
            <w:tcW w:w="437" w:type="pct"/>
            <w:vAlign w:val="center"/>
          </w:tcPr>
          <w:p w14:paraId="34173A93" w14:textId="77777777" w:rsidR="00C00189" w:rsidRPr="00F6252B" w:rsidRDefault="00C00189" w:rsidP="00CE2CF6">
            <w:pPr>
              <w:bidi/>
              <w:spacing w:line="240" w:lineRule="auto"/>
              <w:jc w:val="center"/>
              <w:rPr>
                <w:rFonts w:cs="B Mitra"/>
                <w:sz w:val="20"/>
                <w:szCs w:val="20"/>
                <w:rtl/>
                <w:lang w:bidi="fa-IR"/>
              </w:rPr>
            </w:pPr>
            <w:r w:rsidRPr="00F6252B">
              <w:rPr>
                <w:rFonts w:cs="B Mitra" w:hint="cs"/>
                <w:sz w:val="20"/>
                <w:szCs w:val="20"/>
                <w:rtl/>
                <w:lang w:bidi="fa-IR"/>
              </w:rPr>
              <w:t>0</w:t>
            </w:r>
          </w:p>
        </w:tc>
        <w:tc>
          <w:tcPr>
            <w:tcW w:w="524" w:type="pct"/>
            <w:vMerge/>
            <w:shd w:val="clear" w:color="auto" w:fill="FFFFFF" w:themeFill="background1"/>
            <w:vAlign w:val="center"/>
          </w:tcPr>
          <w:p w14:paraId="7A2EF81C" w14:textId="77777777" w:rsidR="00C00189" w:rsidRPr="00F6252B" w:rsidRDefault="00C00189" w:rsidP="00CE2CF6">
            <w:pPr>
              <w:bidi/>
              <w:spacing w:line="240" w:lineRule="auto"/>
              <w:jc w:val="center"/>
              <w:rPr>
                <w:rFonts w:cs="B Mitra"/>
                <w:sz w:val="20"/>
                <w:szCs w:val="20"/>
                <w:rtl/>
                <w:lang w:bidi="fa-IR"/>
              </w:rPr>
            </w:pPr>
          </w:p>
        </w:tc>
        <w:tc>
          <w:tcPr>
            <w:tcW w:w="682" w:type="pct"/>
            <w:vMerge/>
            <w:shd w:val="clear" w:color="auto" w:fill="FFFFFF" w:themeFill="background1"/>
            <w:vAlign w:val="center"/>
          </w:tcPr>
          <w:p w14:paraId="76F13AC9" w14:textId="77777777" w:rsidR="00C00189" w:rsidRPr="00F6252B" w:rsidRDefault="00C00189" w:rsidP="00CE2CF6">
            <w:pPr>
              <w:bidi/>
              <w:spacing w:line="240" w:lineRule="auto"/>
              <w:jc w:val="center"/>
              <w:rPr>
                <w:rFonts w:cs="B Mitra"/>
                <w:sz w:val="20"/>
                <w:szCs w:val="20"/>
                <w:rtl/>
                <w:lang w:bidi="fa-IR"/>
              </w:rPr>
            </w:pPr>
          </w:p>
        </w:tc>
        <w:tc>
          <w:tcPr>
            <w:tcW w:w="539" w:type="pct"/>
            <w:gridSpan w:val="3"/>
            <w:vMerge/>
            <w:shd w:val="clear" w:color="auto" w:fill="FBD4B4" w:themeFill="accent6" w:themeFillTint="66"/>
          </w:tcPr>
          <w:p w14:paraId="1F693186" w14:textId="77777777" w:rsidR="00C00189" w:rsidRPr="00F6252B" w:rsidRDefault="00C00189" w:rsidP="00F6252B">
            <w:pPr>
              <w:bidi/>
              <w:spacing w:line="240" w:lineRule="auto"/>
              <w:jc w:val="center"/>
              <w:rPr>
                <w:rFonts w:cs="B Titr"/>
                <w:sz w:val="16"/>
                <w:szCs w:val="16"/>
                <w:lang w:bidi="fa-IR"/>
              </w:rPr>
            </w:pPr>
          </w:p>
        </w:tc>
      </w:tr>
      <w:tr w:rsidR="00C00189" w:rsidRPr="00F6252B" w14:paraId="4F8E39DD" w14:textId="77777777" w:rsidTr="009E4958">
        <w:trPr>
          <w:trHeight w:val="745"/>
        </w:trPr>
        <w:tc>
          <w:tcPr>
            <w:tcW w:w="626" w:type="pct"/>
            <w:shd w:val="clear" w:color="auto" w:fill="FFFFFF" w:themeFill="background1"/>
            <w:vAlign w:val="center"/>
          </w:tcPr>
          <w:p w14:paraId="3866CF10" w14:textId="77777777" w:rsidR="00C00189" w:rsidRPr="00F6252B" w:rsidRDefault="00C00189" w:rsidP="00CE2CF6">
            <w:pPr>
              <w:bidi/>
              <w:spacing w:line="240" w:lineRule="auto"/>
              <w:jc w:val="center"/>
              <w:rPr>
                <w:rFonts w:cs="B Mitra"/>
                <w:sz w:val="12"/>
                <w:szCs w:val="12"/>
                <w:rtl/>
                <w:lang w:bidi="fa-IR"/>
              </w:rPr>
            </w:pPr>
            <w:r w:rsidRPr="00F6252B">
              <w:rPr>
                <w:rFonts w:cs="B Mitra" w:hint="cs"/>
                <w:sz w:val="20"/>
                <w:szCs w:val="20"/>
                <w:rtl/>
                <w:lang w:bidi="fa-IR"/>
              </w:rPr>
              <w:t>معاونت بهداشت دانشگاه علوم پزشکی اصفهان</w:t>
            </w:r>
          </w:p>
        </w:tc>
        <w:tc>
          <w:tcPr>
            <w:tcW w:w="620" w:type="pct"/>
            <w:shd w:val="clear" w:color="auto" w:fill="FFFFFF" w:themeFill="background1"/>
            <w:vAlign w:val="center"/>
          </w:tcPr>
          <w:p w14:paraId="5B22646A" w14:textId="2452D4A7" w:rsidR="00C00189" w:rsidRPr="00F6252B" w:rsidRDefault="00B17CB4" w:rsidP="00CE2CF6">
            <w:pPr>
              <w:bidi/>
              <w:spacing w:line="240" w:lineRule="auto"/>
              <w:jc w:val="center"/>
              <w:rPr>
                <w:rFonts w:cs="B Mitra"/>
                <w:sz w:val="20"/>
                <w:szCs w:val="20"/>
                <w:rtl/>
              </w:rPr>
            </w:pPr>
            <w:r>
              <w:rPr>
                <w:rFonts w:cs="B Mitra" w:hint="cs"/>
                <w:sz w:val="20"/>
                <w:szCs w:val="20"/>
                <w:rtl/>
              </w:rPr>
              <w:t>52/26</w:t>
            </w:r>
          </w:p>
        </w:tc>
        <w:tc>
          <w:tcPr>
            <w:tcW w:w="376" w:type="pct"/>
            <w:shd w:val="clear" w:color="auto" w:fill="FFFFFF" w:themeFill="background1"/>
          </w:tcPr>
          <w:p w14:paraId="47919EA6" w14:textId="77777777" w:rsidR="00C00189" w:rsidRDefault="00C00189" w:rsidP="00CE2CF6">
            <w:pPr>
              <w:bidi/>
              <w:spacing w:line="240" w:lineRule="auto"/>
              <w:jc w:val="center"/>
              <w:rPr>
                <w:rFonts w:cs="B Mitra"/>
                <w:sz w:val="20"/>
                <w:szCs w:val="20"/>
                <w:rtl/>
                <w:lang w:bidi="fa-IR"/>
              </w:rPr>
            </w:pPr>
          </w:p>
          <w:p w14:paraId="481F4EA6" w14:textId="38801282" w:rsidR="00B17CB4" w:rsidRPr="00F6252B" w:rsidRDefault="00B17CB4" w:rsidP="00B17CB4">
            <w:pPr>
              <w:bidi/>
              <w:spacing w:line="240" w:lineRule="auto"/>
              <w:jc w:val="center"/>
              <w:rPr>
                <w:rFonts w:cs="B Mitra"/>
                <w:sz w:val="20"/>
                <w:szCs w:val="20"/>
                <w:rtl/>
                <w:lang w:bidi="fa-IR"/>
              </w:rPr>
            </w:pPr>
            <w:r>
              <w:rPr>
                <w:rFonts w:cs="B Mitra" w:hint="cs"/>
                <w:sz w:val="20"/>
                <w:szCs w:val="20"/>
                <w:rtl/>
                <w:lang w:bidi="fa-IR"/>
              </w:rPr>
              <w:t>67/643</w:t>
            </w:r>
          </w:p>
        </w:tc>
        <w:tc>
          <w:tcPr>
            <w:tcW w:w="377" w:type="pct"/>
            <w:shd w:val="clear" w:color="auto" w:fill="FFFFFF" w:themeFill="background1"/>
            <w:vAlign w:val="center"/>
          </w:tcPr>
          <w:p w14:paraId="51731AE9" w14:textId="33BBD676" w:rsidR="00C00189" w:rsidRPr="00F6252B" w:rsidRDefault="00C00189" w:rsidP="00CE2CF6">
            <w:pPr>
              <w:bidi/>
              <w:spacing w:line="240" w:lineRule="auto"/>
              <w:jc w:val="center"/>
              <w:rPr>
                <w:rFonts w:cs="B Mitra"/>
                <w:sz w:val="20"/>
                <w:szCs w:val="20"/>
                <w:rtl/>
              </w:rPr>
            </w:pPr>
            <w:r w:rsidRPr="00F6252B">
              <w:rPr>
                <w:rFonts w:cs="B Mitra" w:hint="cs"/>
                <w:sz w:val="20"/>
                <w:szCs w:val="20"/>
                <w:rtl/>
                <w:lang w:bidi="fa-IR"/>
              </w:rPr>
              <w:t>92/508</w:t>
            </w:r>
          </w:p>
        </w:tc>
        <w:tc>
          <w:tcPr>
            <w:tcW w:w="439" w:type="pct"/>
            <w:gridSpan w:val="4"/>
            <w:shd w:val="clear" w:color="auto" w:fill="FFFFFF" w:themeFill="background1"/>
            <w:vAlign w:val="center"/>
          </w:tcPr>
          <w:p w14:paraId="47DC45C5" w14:textId="77777777" w:rsidR="00C00189" w:rsidRPr="00F6252B" w:rsidRDefault="00C00189" w:rsidP="00CE2CF6">
            <w:pPr>
              <w:bidi/>
              <w:spacing w:line="240" w:lineRule="auto"/>
              <w:jc w:val="center"/>
              <w:rPr>
                <w:rFonts w:cs="B Mitra"/>
                <w:sz w:val="20"/>
                <w:szCs w:val="20"/>
                <w:rtl/>
              </w:rPr>
            </w:pPr>
            <w:r w:rsidRPr="00F6252B">
              <w:rPr>
                <w:rFonts w:cs="B Mitra" w:hint="cs"/>
                <w:sz w:val="20"/>
                <w:szCs w:val="20"/>
                <w:rtl/>
                <w:lang w:bidi="fa-IR"/>
              </w:rPr>
              <w:t>18/494</w:t>
            </w:r>
          </w:p>
        </w:tc>
        <w:tc>
          <w:tcPr>
            <w:tcW w:w="380" w:type="pct"/>
            <w:gridSpan w:val="2"/>
            <w:shd w:val="clear" w:color="auto" w:fill="FFFFFF" w:themeFill="background1"/>
            <w:vAlign w:val="center"/>
          </w:tcPr>
          <w:p w14:paraId="686D6A56" w14:textId="77777777" w:rsidR="00C00189" w:rsidRPr="00F6252B" w:rsidRDefault="00C00189" w:rsidP="00CE2CF6">
            <w:pPr>
              <w:bidi/>
              <w:spacing w:line="240" w:lineRule="auto"/>
              <w:jc w:val="center"/>
              <w:rPr>
                <w:rFonts w:cs="B Mitra"/>
                <w:sz w:val="20"/>
                <w:szCs w:val="20"/>
                <w:rtl/>
              </w:rPr>
            </w:pPr>
            <w:r w:rsidRPr="00F6252B">
              <w:rPr>
                <w:rFonts w:cs="B Mitra" w:hint="cs"/>
                <w:sz w:val="20"/>
                <w:szCs w:val="20"/>
                <w:rtl/>
                <w:lang w:bidi="fa-IR"/>
              </w:rPr>
              <w:t>21/514</w:t>
            </w:r>
          </w:p>
        </w:tc>
        <w:tc>
          <w:tcPr>
            <w:tcW w:w="437" w:type="pct"/>
            <w:shd w:val="clear" w:color="auto" w:fill="FFFFFF" w:themeFill="background1"/>
            <w:vAlign w:val="center"/>
          </w:tcPr>
          <w:p w14:paraId="489541EE" w14:textId="77777777" w:rsidR="00C00189" w:rsidRPr="00F6252B" w:rsidRDefault="00C00189" w:rsidP="00CE2CF6">
            <w:pPr>
              <w:bidi/>
              <w:spacing w:line="240" w:lineRule="auto"/>
              <w:jc w:val="center"/>
              <w:rPr>
                <w:rFonts w:cs="B Mitra"/>
                <w:sz w:val="20"/>
                <w:szCs w:val="20"/>
                <w:rtl/>
              </w:rPr>
            </w:pPr>
            <w:r w:rsidRPr="00F6252B">
              <w:rPr>
                <w:rFonts w:cs="B Mitra" w:hint="cs"/>
                <w:sz w:val="20"/>
                <w:szCs w:val="20"/>
                <w:rtl/>
              </w:rPr>
              <w:t>73/508</w:t>
            </w:r>
          </w:p>
        </w:tc>
        <w:tc>
          <w:tcPr>
            <w:tcW w:w="524" w:type="pct"/>
            <w:vMerge w:val="restart"/>
            <w:shd w:val="clear" w:color="auto" w:fill="FFFFFF" w:themeFill="background1"/>
            <w:vAlign w:val="center"/>
          </w:tcPr>
          <w:p w14:paraId="210F1563" w14:textId="77777777" w:rsidR="00C00189" w:rsidRPr="00F6252B" w:rsidRDefault="00C00189" w:rsidP="00CE2CF6">
            <w:pPr>
              <w:bidi/>
              <w:spacing w:line="240" w:lineRule="auto"/>
              <w:jc w:val="center"/>
              <w:rPr>
                <w:rFonts w:cs="B Mitra"/>
                <w:sz w:val="20"/>
                <w:szCs w:val="20"/>
              </w:rPr>
            </w:pPr>
            <w:r w:rsidRPr="00F6252B">
              <w:rPr>
                <w:rFonts w:cs="B Mitra" w:hint="cs"/>
                <w:sz w:val="20"/>
                <w:szCs w:val="20"/>
                <w:rtl/>
              </w:rPr>
              <w:t>78/415</w:t>
            </w:r>
          </w:p>
        </w:tc>
        <w:tc>
          <w:tcPr>
            <w:tcW w:w="682" w:type="pct"/>
            <w:vMerge w:val="restart"/>
            <w:shd w:val="clear" w:color="auto" w:fill="FFFFFF" w:themeFill="background1"/>
            <w:vAlign w:val="center"/>
          </w:tcPr>
          <w:p w14:paraId="5AB44D35" w14:textId="608F35BD" w:rsidR="00C00189" w:rsidRPr="00F6252B" w:rsidRDefault="00C00189" w:rsidP="00CE2CF6">
            <w:pPr>
              <w:bidi/>
              <w:spacing w:line="240" w:lineRule="auto"/>
              <w:jc w:val="center"/>
              <w:rPr>
                <w:rFonts w:cs="B Mitra"/>
                <w:sz w:val="20"/>
                <w:szCs w:val="20"/>
                <w:rtl/>
                <w:lang w:bidi="fa-IR"/>
              </w:rPr>
            </w:pPr>
            <w:r w:rsidRPr="00F6252B">
              <w:rPr>
                <w:rFonts w:cs="B Mitra" w:hint="cs"/>
                <w:sz w:val="20"/>
                <w:szCs w:val="20"/>
                <w:rtl/>
                <w:lang w:bidi="fa-IR"/>
              </w:rPr>
              <w:t>مرگ خام- در یکصد هزار نفر</w:t>
            </w:r>
          </w:p>
        </w:tc>
        <w:tc>
          <w:tcPr>
            <w:tcW w:w="539" w:type="pct"/>
            <w:gridSpan w:val="3"/>
            <w:vMerge/>
            <w:shd w:val="clear" w:color="auto" w:fill="FBD4B4" w:themeFill="accent6" w:themeFillTint="66"/>
          </w:tcPr>
          <w:p w14:paraId="5202C6B7" w14:textId="77777777" w:rsidR="00C00189" w:rsidRPr="00F6252B" w:rsidRDefault="00C00189" w:rsidP="00F6252B">
            <w:pPr>
              <w:bidi/>
              <w:spacing w:line="240" w:lineRule="auto"/>
              <w:jc w:val="center"/>
              <w:rPr>
                <w:rFonts w:cs="B Titr"/>
                <w:sz w:val="16"/>
                <w:szCs w:val="16"/>
                <w:lang w:bidi="fa-IR"/>
              </w:rPr>
            </w:pPr>
          </w:p>
        </w:tc>
      </w:tr>
      <w:tr w:rsidR="00C00189" w:rsidRPr="00F6252B" w14:paraId="7D2850EC" w14:textId="77777777" w:rsidTr="009E4958">
        <w:trPr>
          <w:trHeight w:val="144"/>
        </w:trPr>
        <w:tc>
          <w:tcPr>
            <w:tcW w:w="626" w:type="pct"/>
            <w:shd w:val="clear" w:color="auto" w:fill="FFFFFF" w:themeFill="background1"/>
            <w:vAlign w:val="center"/>
          </w:tcPr>
          <w:p w14:paraId="1E4EB5E5" w14:textId="77777777" w:rsidR="00C00189" w:rsidRPr="00F6252B" w:rsidRDefault="00C00189" w:rsidP="00CE2CF6">
            <w:pPr>
              <w:bidi/>
              <w:spacing w:line="240" w:lineRule="auto"/>
              <w:jc w:val="center"/>
              <w:rPr>
                <w:rFonts w:cs="B Mitra"/>
                <w:sz w:val="20"/>
                <w:szCs w:val="20"/>
                <w:rtl/>
                <w:lang w:bidi="fa-IR"/>
              </w:rPr>
            </w:pPr>
            <w:r w:rsidRPr="00F6252B">
              <w:rPr>
                <w:rFonts w:cs="B Mitra" w:hint="cs"/>
                <w:sz w:val="20"/>
                <w:szCs w:val="20"/>
                <w:rtl/>
                <w:lang w:bidi="fa-IR"/>
              </w:rPr>
              <w:t>معاونت بهداشت دانشگاه علوم پزشکی کاشان</w:t>
            </w:r>
          </w:p>
        </w:tc>
        <w:tc>
          <w:tcPr>
            <w:tcW w:w="620" w:type="pct"/>
            <w:shd w:val="clear" w:color="auto" w:fill="FFFFFF" w:themeFill="background1"/>
            <w:vAlign w:val="center"/>
          </w:tcPr>
          <w:p w14:paraId="4CA4C72A" w14:textId="26A452C0" w:rsidR="00C00189" w:rsidRPr="00F6252B" w:rsidRDefault="00B17CB4" w:rsidP="00CE2CF6">
            <w:pPr>
              <w:bidi/>
              <w:spacing w:line="240" w:lineRule="auto"/>
              <w:jc w:val="center"/>
              <w:rPr>
                <w:rFonts w:cs="B Mitra"/>
                <w:sz w:val="20"/>
                <w:szCs w:val="20"/>
                <w:rtl/>
                <w:lang w:bidi="fa-IR"/>
              </w:rPr>
            </w:pPr>
            <w:r>
              <w:rPr>
                <w:rFonts w:cs="B Mitra" w:hint="cs"/>
                <w:sz w:val="20"/>
                <w:szCs w:val="20"/>
                <w:rtl/>
                <w:lang w:bidi="fa-IR"/>
              </w:rPr>
              <w:t>57/23</w:t>
            </w:r>
          </w:p>
        </w:tc>
        <w:tc>
          <w:tcPr>
            <w:tcW w:w="376" w:type="pct"/>
            <w:shd w:val="clear" w:color="auto" w:fill="FFFFFF" w:themeFill="background1"/>
          </w:tcPr>
          <w:p w14:paraId="18B4D2D4" w14:textId="77777777" w:rsidR="00C00189" w:rsidRDefault="00C00189" w:rsidP="00CE2CF6">
            <w:pPr>
              <w:bidi/>
              <w:spacing w:line="240" w:lineRule="auto"/>
              <w:jc w:val="center"/>
              <w:rPr>
                <w:rFonts w:cs="B Mitra"/>
                <w:sz w:val="20"/>
                <w:szCs w:val="20"/>
                <w:rtl/>
                <w:lang w:bidi="fa-IR"/>
              </w:rPr>
            </w:pPr>
          </w:p>
          <w:p w14:paraId="00C98A67" w14:textId="6C08BF6B" w:rsidR="00B17CB4" w:rsidRPr="00F6252B" w:rsidRDefault="00B17CB4" w:rsidP="00B17CB4">
            <w:pPr>
              <w:bidi/>
              <w:spacing w:line="240" w:lineRule="auto"/>
              <w:jc w:val="center"/>
              <w:rPr>
                <w:rFonts w:cs="B Mitra"/>
                <w:sz w:val="20"/>
                <w:szCs w:val="20"/>
                <w:rtl/>
                <w:lang w:bidi="fa-IR"/>
              </w:rPr>
            </w:pPr>
            <w:r>
              <w:rPr>
                <w:rFonts w:cs="B Mitra" w:hint="cs"/>
                <w:sz w:val="20"/>
                <w:szCs w:val="20"/>
                <w:rtl/>
                <w:lang w:bidi="fa-IR"/>
              </w:rPr>
              <w:t>561</w:t>
            </w:r>
          </w:p>
        </w:tc>
        <w:tc>
          <w:tcPr>
            <w:tcW w:w="377" w:type="pct"/>
            <w:shd w:val="clear" w:color="auto" w:fill="FFFFFF" w:themeFill="background1"/>
            <w:vAlign w:val="center"/>
          </w:tcPr>
          <w:p w14:paraId="68798034" w14:textId="741911B7" w:rsidR="00C00189" w:rsidRPr="00F6252B" w:rsidRDefault="00C00189" w:rsidP="00CE2CF6">
            <w:pPr>
              <w:bidi/>
              <w:spacing w:line="240" w:lineRule="auto"/>
              <w:jc w:val="center"/>
              <w:rPr>
                <w:rFonts w:cs="B Mitra"/>
                <w:sz w:val="20"/>
                <w:szCs w:val="20"/>
                <w:rtl/>
                <w:lang w:bidi="fa-IR"/>
              </w:rPr>
            </w:pPr>
            <w:r w:rsidRPr="00F6252B">
              <w:rPr>
                <w:rFonts w:cs="B Mitra" w:hint="cs"/>
                <w:sz w:val="20"/>
                <w:szCs w:val="20"/>
                <w:rtl/>
                <w:lang w:bidi="fa-IR"/>
              </w:rPr>
              <w:t>610</w:t>
            </w:r>
          </w:p>
        </w:tc>
        <w:tc>
          <w:tcPr>
            <w:tcW w:w="439" w:type="pct"/>
            <w:gridSpan w:val="4"/>
            <w:shd w:val="clear" w:color="auto" w:fill="FFFFFF" w:themeFill="background1"/>
            <w:vAlign w:val="center"/>
          </w:tcPr>
          <w:p w14:paraId="183844F4" w14:textId="77777777" w:rsidR="00C00189" w:rsidRPr="00F6252B" w:rsidRDefault="00C00189" w:rsidP="00CE2CF6">
            <w:pPr>
              <w:bidi/>
              <w:spacing w:line="240" w:lineRule="auto"/>
              <w:jc w:val="center"/>
              <w:rPr>
                <w:rFonts w:cs="B Mitra"/>
                <w:sz w:val="20"/>
                <w:szCs w:val="20"/>
                <w:rtl/>
                <w:lang w:bidi="fa-IR"/>
              </w:rPr>
            </w:pPr>
            <w:r w:rsidRPr="00F6252B">
              <w:rPr>
                <w:rFonts w:cs="B Mitra" w:hint="cs"/>
                <w:sz w:val="20"/>
                <w:szCs w:val="20"/>
                <w:rtl/>
                <w:lang w:bidi="fa-IR"/>
              </w:rPr>
              <w:t>519</w:t>
            </w:r>
          </w:p>
        </w:tc>
        <w:tc>
          <w:tcPr>
            <w:tcW w:w="380" w:type="pct"/>
            <w:gridSpan w:val="2"/>
            <w:shd w:val="clear" w:color="auto" w:fill="FFFFFF" w:themeFill="background1"/>
            <w:vAlign w:val="center"/>
          </w:tcPr>
          <w:p w14:paraId="41B9F3FF" w14:textId="77777777" w:rsidR="00C00189" w:rsidRPr="00F6252B" w:rsidRDefault="00C00189" w:rsidP="00CE2CF6">
            <w:pPr>
              <w:bidi/>
              <w:spacing w:line="240" w:lineRule="auto"/>
              <w:jc w:val="center"/>
              <w:rPr>
                <w:rFonts w:cs="B Mitra"/>
                <w:sz w:val="20"/>
                <w:szCs w:val="20"/>
                <w:rtl/>
                <w:lang w:bidi="fa-IR"/>
              </w:rPr>
            </w:pPr>
            <w:r w:rsidRPr="00F6252B">
              <w:rPr>
                <w:rFonts w:cs="B Mitra" w:hint="cs"/>
                <w:sz w:val="20"/>
                <w:szCs w:val="20"/>
                <w:rtl/>
                <w:lang w:bidi="fa-IR"/>
              </w:rPr>
              <w:t>468</w:t>
            </w:r>
          </w:p>
        </w:tc>
        <w:tc>
          <w:tcPr>
            <w:tcW w:w="437" w:type="pct"/>
            <w:shd w:val="clear" w:color="auto" w:fill="FFFFFF" w:themeFill="background1"/>
            <w:vAlign w:val="center"/>
          </w:tcPr>
          <w:p w14:paraId="15D24FB0" w14:textId="77777777" w:rsidR="00C00189" w:rsidRPr="00F6252B" w:rsidRDefault="00C00189" w:rsidP="00CE2CF6">
            <w:pPr>
              <w:bidi/>
              <w:spacing w:line="240" w:lineRule="auto"/>
              <w:jc w:val="center"/>
              <w:rPr>
                <w:rFonts w:cs="B Mitra"/>
                <w:sz w:val="20"/>
                <w:szCs w:val="20"/>
                <w:rtl/>
              </w:rPr>
            </w:pPr>
            <w:r w:rsidRPr="00F6252B">
              <w:rPr>
                <w:rFonts w:cs="B Mitra" w:hint="cs"/>
                <w:sz w:val="20"/>
                <w:szCs w:val="20"/>
                <w:rtl/>
              </w:rPr>
              <w:t>454</w:t>
            </w:r>
          </w:p>
        </w:tc>
        <w:tc>
          <w:tcPr>
            <w:tcW w:w="524" w:type="pct"/>
            <w:vMerge/>
            <w:shd w:val="clear" w:color="auto" w:fill="FFFFFF" w:themeFill="background1"/>
            <w:vAlign w:val="center"/>
          </w:tcPr>
          <w:p w14:paraId="4047C271" w14:textId="77777777" w:rsidR="00C00189" w:rsidRPr="00F6252B" w:rsidRDefault="00C00189" w:rsidP="00CE2CF6">
            <w:pPr>
              <w:bidi/>
              <w:spacing w:line="240" w:lineRule="auto"/>
              <w:jc w:val="center"/>
              <w:rPr>
                <w:rFonts w:cs="B Mitra"/>
                <w:sz w:val="20"/>
                <w:szCs w:val="20"/>
              </w:rPr>
            </w:pPr>
          </w:p>
        </w:tc>
        <w:tc>
          <w:tcPr>
            <w:tcW w:w="682" w:type="pct"/>
            <w:vMerge/>
            <w:shd w:val="clear" w:color="auto" w:fill="FFFFFF" w:themeFill="background1"/>
            <w:vAlign w:val="center"/>
          </w:tcPr>
          <w:p w14:paraId="1BFB4909" w14:textId="77777777" w:rsidR="00C00189" w:rsidRPr="00F6252B" w:rsidRDefault="00C00189" w:rsidP="00CE2CF6">
            <w:pPr>
              <w:spacing w:line="240" w:lineRule="auto"/>
              <w:jc w:val="center"/>
              <w:rPr>
                <w:rFonts w:cstheme="minorBidi"/>
                <w:szCs w:val="22"/>
              </w:rPr>
            </w:pPr>
          </w:p>
        </w:tc>
        <w:tc>
          <w:tcPr>
            <w:tcW w:w="539" w:type="pct"/>
            <w:gridSpan w:val="3"/>
            <w:vMerge/>
            <w:shd w:val="clear" w:color="auto" w:fill="FBD4B4" w:themeFill="accent6" w:themeFillTint="66"/>
          </w:tcPr>
          <w:p w14:paraId="122DABE6" w14:textId="77777777" w:rsidR="00C00189" w:rsidRPr="00F6252B" w:rsidRDefault="00C00189" w:rsidP="00F6252B">
            <w:pPr>
              <w:bidi/>
              <w:spacing w:line="240" w:lineRule="auto"/>
              <w:jc w:val="center"/>
              <w:rPr>
                <w:rFonts w:cs="B Titr"/>
                <w:sz w:val="16"/>
                <w:szCs w:val="16"/>
                <w:lang w:bidi="fa-IR"/>
              </w:rPr>
            </w:pPr>
          </w:p>
        </w:tc>
      </w:tr>
      <w:tr w:rsidR="00C00189" w:rsidRPr="00F6252B" w14:paraId="645D0847" w14:textId="77777777" w:rsidTr="009E4958">
        <w:trPr>
          <w:trHeight w:val="144"/>
        </w:trPr>
        <w:tc>
          <w:tcPr>
            <w:tcW w:w="626" w:type="pct"/>
            <w:shd w:val="clear" w:color="auto" w:fill="auto"/>
            <w:vAlign w:val="center"/>
          </w:tcPr>
          <w:p w14:paraId="0EB55AAF" w14:textId="77777777" w:rsidR="00C00189" w:rsidRPr="00F6252B" w:rsidRDefault="00C00189" w:rsidP="00CE2CF6">
            <w:pPr>
              <w:bidi/>
              <w:spacing w:line="240" w:lineRule="auto"/>
              <w:jc w:val="center"/>
              <w:rPr>
                <w:rFonts w:cs="B Mitra"/>
                <w:sz w:val="20"/>
                <w:szCs w:val="20"/>
                <w:rtl/>
                <w:lang w:bidi="fa-IR"/>
              </w:rPr>
            </w:pPr>
            <w:r w:rsidRPr="00F6252B">
              <w:rPr>
                <w:rFonts w:cs="B Mitra" w:hint="cs"/>
                <w:sz w:val="20"/>
                <w:szCs w:val="20"/>
                <w:rtl/>
                <w:lang w:bidi="fa-IR"/>
              </w:rPr>
              <w:t>معاونت بهداشت دانشگاه علوم پزشکی اصفهان</w:t>
            </w:r>
          </w:p>
        </w:tc>
        <w:tc>
          <w:tcPr>
            <w:tcW w:w="620" w:type="pct"/>
            <w:vAlign w:val="center"/>
          </w:tcPr>
          <w:p w14:paraId="5E64A33F" w14:textId="16FFB554" w:rsidR="00C00189" w:rsidRPr="00F6252B" w:rsidRDefault="00B17CB4" w:rsidP="00CE2CF6">
            <w:pPr>
              <w:bidi/>
              <w:spacing w:line="240" w:lineRule="auto"/>
              <w:jc w:val="center"/>
              <w:rPr>
                <w:rFonts w:cs="B Mitra"/>
                <w:sz w:val="20"/>
                <w:szCs w:val="20"/>
                <w:rtl/>
                <w:lang w:bidi="fa-IR"/>
              </w:rPr>
            </w:pPr>
            <w:r>
              <w:rPr>
                <w:rFonts w:cs="B Mitra" w:hint="cs"/>
                <w:sz w:val="20"/>
                <w:szCs w:val="20"/>
                <w:rtl/>
                <w:lang w:bidi="fa-IR"/>
              </w:rPr>
              <w:t>57/12-</w:t>
            </w:r>
          </w:p>
        </w:tc>
        <w:tc>
          <w:tcPr>
            <w:tcW w:w="376" w:type="pct"/>
          </w:tcPr>
          <w:p w14:paraId="0907525D" w14:textId="77777777" w:rsidR="00C00189" w:rsidRDefault="00C00189" w:rsidP="00CE2CF6">
            <w:pPr>
              <w:bidi/>
              <w:spacing w:line="240" w:lineRule="auto"/>
              <w:jc w:val="center"/>
              <w:rPr>
                <w:rFonts w:cs="B Mitra"/>
                <w:sz w:val="20"/>
                <w:szCs w:val="20"/>
                <w:rtl/>
                <w:lang w:bidi="fa-IR"/>
              </w:rPr>
            </w:pPr>
          </w:p>
          <w:p w14:paraId="7F0BE873" w14:textId="78EF7F9D" w:rsidR="00B17CB4" w:rsidRPr="00F6252B" w:rsidRDefault="00B17CB4" w:rsidP="00B17CB4">
            <w:pPr>
              <w:bidi/>
              <w:spacing w:line="240" w:lineRule="auto"/>
              <w:jc w:val="center"/>
              <w:rPr>
                <w:rFonts w:cs="B Mitra"/>
                <w:sz w:val="20"/>
                <w:szCs w:val="20"/>
                <w:rtl/>
                <w:lang w:bidi="fa-IR"/>
              </w:rPr>
            </w:pPr>
            <w:r>
              <w:rPr>
                <w:rFonts w:cs="B Mitra" w:hint="cs"/>
                <w:sz w:val="20"/>
                <w:szCs w:val="20"/>
                <w:rtl/>
                <w:lang w:bidi="fa-IR"/>
              </w:rPr>
              <w:t>95/641</w:t>
            </w:r>
          </w:p>
        </w:tc>
        <w:tc>
          <w:tcPr>
            <w:tcW w:w="377" w:type="pct"/>
            <w:vAlign w:val="center"/>
          </w:tcPr>
          <w:p w14:paraId="55D78027" w14:textId="4ECF3AB4" w:rsidR="00C00189" w:rsidRPr="00F6252B" w:rsidRDefault="00C00189" w:rsidP="00CE2CF6">
            <w:pPr>
              <w:bidi/>
              <w:spacing w:line="240" w:lineRule="auto"/>
              <w:jc w:val="center"/>
              <w:rPr>
                <w:rFonts w:cs="B Mitra"/>
                <w:sz w:val="20"/>
                <w:szCs w:val="20"/>
                <w:rtl/>
                <w:lang w:bidi="fa-IR"/>
              </w:rPr>
            </w:pPr>
            <w:r w:rsidRPr="00F6252B">
              <w:rPr>
                <w:rFonts w:cs="B Mitra" w:hint="cs"/>
                <w:sz w:val="20"/>
                <w:szCs w:val="20"/>
                <w:rtl/>
                <w:lang w:bidi="fa-IR"/>
              </w:rPr>
              <w:t>17/749</w:t>
            </w:r>
          </w:p>
        </w:tc>
        <w:tc>
          <w:tcPr>
            <w:tcW w:w="439" w:type="pct"/>
            <w:gridSpan w:val="4"/>
            <w:vAlign w:val="center"/>
          </w:tcPr>
          <w:p w14:paraId="475C30F5" w14:textId="77777777" w:rsidR="00C00189" w:rsidRPr="00F6252B" w:rsidRDefault="00C00189" w:rsidP="00CE2CF6">
            <w:pPr>
              <w:bidi/>
              <w:spacing w:line="240" w:lineRule="auto"/>
              <w:jc w:val="center"/>
              <w:rPr>
                <w:rFonts w:cs="B Mitra"/>
                <w:sz w:val="20"/>
                <w:szCs w:val="20"/>
                <w:rtl/>
                <w:lang w:bidi="fa-IR"/>
              </w:rPr>
            </w:pPr>
            <w:r w:rsidRPr="00F6252B">
              <w:rPr>
                <w:rFonts w:cs="B Mitra" w:hint="cs"/>
                <w:sz w:val="20"/>
                <w:szCs w:val="20"/>
                <w:rtl/>
                <w:lang w:bidi="fa-IR"/>
              </w:rPr>
              <w:t>51/656</w:t>
            </w:r>
          </w:p>
        </w:tc>
        <w:tc>
          <w:tcPr>
            <w:tcW w:w="380" w:type="pct"/>
            <w:gridSpan w:val="2"/>
            <w:vAlign w:val="center"/>
          </w:tcPr>
          <w:p w14:paraId="36CF0A36" w14:textId="77777777" w:rsidR="00C00189" w:rsidRPr="00F6252B" w:rsidRDefault="00C00189" w:rsidP="00CE2CF6">
            <w:pPr>
              <w:bidi/>
              <w:spacing w:line="240" w:lineRule="auto"/>
              <w:jc w:val="center"/>
              <w:rPr>
                <w:rFonts w:cs="B Mitra"/>
                <w:sz w:val="20"/>
                <w:szCs w:val="20"/>
                <w:rtl/>
                <w:lang w:bidi="fa-IR"/>
              </w:rPr>
            </w:pPr>
            <w:r w:rsidRPr="00F6252B">
              <w:rPr>
                <w:rFonts w:cs="B Mitra" w:hint="cs"/>
                <w:sz w:val="20"/>
                <w:szCs w:val="20"/>
                <w:rtl/>
                <w:lang w:bidi="fa-IR"/>
              </w:rPr>
              <w:t>08/659</w:t>
            </w:r>
          </w:p>
        </w:tc>
        <w:tc>
          <w:tcPr>
            <w:tcW w:w="437" w:type="pct"/>
            <w:vAlign w:val="center"/>
          </w:tcPr>
          <w:p w14:paraId="3FC77FFA" w14:textId="77777777" w:rsidR="00C00189" w:rsidRPr="00F6252B" w:rsidRDefault="00C00189" w:rsidP="00CE2CF6">
            <w:pPr>
              <w:bidi/>
              <w:spacing w:line="240" w:lineRule="auto"/>
              <w:jc w:val="center"/>
              <w:rPr>
                <w:rFonts w:cs="B Mitra"/>
                <w:sz w:val="20"/>
                <w:szCs w:val="20"/>
                <w:rtl/>
                <w:lang w:bidi="fa-IR"/>
              </w:rPr>
            </w:pPr>
            <w:r w:rsidRPr="00F6252B">
              <w:rPr>
                <w:rFonts w:cs="B Mitra" w:hint="cs"/>
                <w:sz w:val="20"/>
                <w:szCs w:val="20"/>
                <w:rtl/>
                <w:lang w:bidi="fa-IR"/>
              </w:rPr>
              <w:t>31/734</w:t>
            </w:r>
          </w:p>
        </w:tc>
        <w:tc>
          <w:tcPr>
            <w:tcW w:w="524" w:type="pct"/>
            <w:vMerge w:val="restart"/>
            <w:vAlign w:val="center"/>
          </w:tcPr>
          <w:p w14:paraId="638562CC" w14:textId="77777777" w:rsidR="00C00189" w:rsidRPr="00F6252B" w:rsidRDefault="00C00189" w:rsidP="00CE2CF6">
            <w:pPr>
              <w:bidi/>
              <w:spacing w:line="240" w:lineRule="auto"/>
              <w:jc w:val="center"/>
              <w:rPr>
                <w:rFonts w:cs="B Mitra"/>
                <w:sz w:val="20"/>
                <w:szCs w:val="20"/>
                <w:lang w:bidi="fa-IR"/>
              </w:rPr>
            </w:pPr>
            <w:r w:rsidRPr="00F6252B">
              <w:rPr>
                <w:rFonts w:cs="B Mitra" w:hint="cs"/>
                <w:sz w:val="20"/>
                <w:szCs w:val="20"/>
                <w:rtl/>
                <w:lang w:bidi="fa-IR"/>
              </w:rPr>
              <w:t>96/947</w:t>
            </w:r>
          </w:p>
        </w:tc>
        <w:tc>
          <w:tcPr>
            <w:tcW w:w="682" w:type="pct"/>
            <w:vMerge w:val="restart"/>
            <w:shd w:val="clear" w:color="auto" w:fill="FFFFFF" w:themeFill="background1"/>
            <w:vAlign w:val="center"/>
          </w:tcPr>
          <w:p w14:paraId="0F2C292B" w14:textId="77777777" w:rsidR="00C00189" w:rsidRPr="00F6252B" w:rsidRDefault="00C00189" w:rsidP="00CE2CF6">
            <w:pPr>
              <w:bidi/>
              <w:spacing w:line="240" w:lineRule="auto"/>
              <w:jc w:val="center"/>
              <w:rPr>
                <w:rFonts w:cs="B Mitra"/>
                <w:sz w:val="20"/>
                <w:szCs w:val="20"/>
                <w:rtl/>
                <w:lang w:bidi="fa-IR"/>
              </w:rPr>
            </w:pPr>
            <w:r w:rsidRPr="00F6252B">
              <w:rPr>
                <w:rFonts w:cs="B Mitra" w:hint="cs"/>
                <w:sz w:val="20"/>
                <w:szCs w:val="20"/>
                <w:rtl/>
                <w:lang w:bidi="fa-IR"/>
              </w:rPr>
              <w:t xml:space="preserve">مرگ نوزاد </w:t>
            </w:r>
            <w:r w:rsidRPr="00F6252B">
              <w:rPr>
                <w:rFonts w:ascii="Times New Roman" w:hAnsi="Times New Roman" w:cs="Times New Roman" w:hint="cs"/>
                <w:sz w:val="20"/>
                <w:szCs w:val="20"/>
                <w:rtl/>
                <w:lang w:bidi="fa-IR"/>
              </w:rPr>
              <w:t>–</w:t>
            </w:r>
            <w:r w:rsidRPr="00F6252B">
              <w:rPr>
                <w:rFonts w:cs="B Mitra" w:hint="cs"/>
                <w:sz w:val="20"/>
                <w:szCs w:val="20"/>
                <w:rtl/>
                <w:lang w:bidi="fa-IR"/>
              </w:rPr>
              <w:t xml:space="preserve"> در یکصد هزار تولد زنده</w:t>
            </w:r>
          </w:p>
        </w:tc>
        <w:tc>
          <w:tcPr>
            <w:tcW w:w="539" w:type="pct"/>
            <w:gridSpan w:val="3"/>
            <w:vMerge/>
            <w:shd w:val="clear" w:color="auto" w:fill="FBD4B4" w:themeFill="accent6" w:themeFillTint="66"/>
          </w:tcPr>
          <w:p w14:paraId="2C34102B" w14:textId="77777777" w:rsidR="00C00189" w:rsidRPr="00F6252B" w:rsidRDefault="00C00189" w:rsidP="00F6252B">
            <w:pPr>
              <w:bidi/>
              <w:spacing w:line="240" w:lineRule="auto"/>
              <w:jc w:val="center"/>
              <w:rPr>
                <w:rFonts w:cs="B Titr"/>
                <w:sz w:val="16"/>
                <w:szCs w:val="16"/>
                <w:lang w:bidi="fa-IR"/>
              </w:rPr>
            </w:pPr>
          </w:p>
        </w:tc>
      </w:tr>
      <w:tr w:rsidR="00C00189" w:rsidRPr="00F6252B" w14:paraId="5C9B8EA9" w14:textId="77777777" w:rsidTr="009E4958">
        <w:trPr>
          <w:trHeight w:val="144"/>
        </w:trPr>
        <w:tc>
          <w:tcPr>
            <w:tcW w:w="626" w:type="pct"/>
            <w:shd w:val="clear" w:color="auto" w:fill="auto"/>
            <w:vAlign w:val="center"/>
          </w:tcPr>
          <w:p w14:paraId="601370A5" w14:textId="77777777" w:rsidR="00C00189" w:rsidRPr="00F6252B" w:rsidRDefault="00C00189" w:rsidP="00CE2CF6">
            <w:pPr>
              <w:bidi/>
              <w:spacing w:line="240" w:lineRule="auto"/>
              <w:jc w:val="center"/>
              <w:rPr>
                <w:rFonts w:cs="B Mitra"/>
                <w:sz w:val="20"/>
                <w:szCs w:val="20"/>
                <w:rtl/>
                <w:lang w:bidi="fa-IR"/>
              </w:rPr>
            </w:pPr>
            <w:r w:rsidRPr="00F6252B">
              <w:rPr>
                <w:rFonts w:cs="B Mitra" w:hint="cs"/>
                <w:sz w:val="20"/>
                <w:szCs w:val="20"/>
                <w:rtl/>
                <w:lang w:bidi="fa-IR"/>
              </w:rPr>
              <w:t>معاونت بهداشت دانشگاه علوم پزشکی کاشان</w:t>
            </w:r>
          </w:p>
        </w:tc>
        <w:tc>
          <w:tcPr>
            <w:tcW w:w="620" w:type="pct"/>
            <w:vAlign w:val="center"/>
          </w:tcPr>
          <w:p w14:paraId="64D55683" w14:textId="59D3B4C8" w:rsidR="00C00189" w:rsidRPr="00F6252B" w:rsidRDefault="00DB1A7B" w:rsidP="00CE2CF6">
            <w:pPr>
              <w:bidi/>
              <w:spacing w:line="240" w:lineRule="auto"/>
              <w:jc w:val="center"/>
              <w:rPr>
                <w:rFonts w:cs="B Mitra"/>
                <w:sz w:val="20"/>
                <w:szCs w:val="20"/>
                <w:rtl/>
                <w:lang w:bidi="fa-IR"/>
              </w:rPr>
            </w:pPr>
            <w:r>
              <w:rPr>
                <w:rFonts w:cs="B Mitra" w:hint="cs"/>
                <w:sz w:val="20"/>
                <w:szCs w:val="20"/>
                <w:rtl/>
                <w:lang w:bidi="fa-IR"/>
              </w:rPr>
              <w:t>27/11-</w:t>
            </w:r>
          </w:p>
        </w:tc>
        <w:tc>
          <w:tcPr>
            <w:tcW w:w="376" w:type="pct"/>
          </w:tcPr>
          <w:p w14:paraId="08D6FED8" w14:textId="77777777" w:rsidR="00C00189" w:rsidRDefault="00C00189" w:rsidP="00CE2CF6">
            <w:pPr>
              <w:bidi/>
              <w:spacing w:line="240" w:lineRule="auto"/>
              <w:jc w:val="center"/>
              <w:rPr>
                <w:rFonts w:cs="B Mitra"/>
                <w:sz w:val="20"/>
                <w:szCs w:val="20"/>
                <w:rtl/>
                <w:lang w:bidi="fa-IR"/>
              </w:rPr>
            </w:pPr>
          </w:p>
          <w:p w14:paraId="13F8ACDD" w14:textId="3AFB680E" w:rsidR="00DB1A7B" w:rsidRPr="00F6252B" w:rsidRDefault="00DB1A7B" w:rsidP="00DB1A7B">
            <w:pPr>
              <w:bidi/>
              <w:spacing w:line="240" w:lineRule="auto"/>
              <w:jc w:val="center"/>
              <w:rPr>
                <w:rFonts w:cs="B Mitra"/>
                <w:sz w:val="20"/>
                <w:szCs w:val="20"/>
                <w:rtl/>
                <w:lang w:bidi="fa-IR"/>
              </w:rPr>
            </w:pPr>
            <w:r>
              <w:rPr>
                <w:rFonts w:cs="B Mitra" w:hint="cs"/>
                <w:sz w:val="20"/>
                <w:szCs w:val="20"/>
                <w:rtl/>
                <w:lang w:bidi="fa-IR"/>
              </w:rPr>
              <w:t>630</w:t>
            </w:r>
          </w:p>
        </w:tc>
        <w:tc>
          <w:tcPr>
            <w:tcW w:w="377" w:type="pct"/>
            <w:vAlign w:val="center"/>
          </w:tcPr>
          <w:p w14:paraId="6764C0FF" w14:textId="06E18003" w:rsidR="00C00189" w:rsidRPr="00F6252B" w:rsidRDefault="00C00189" w:rsidP="00CE2CF6">
            <w:pPr>
              <w:bidi/>
              <w:spacing w:line="240" w:lineRule="auto"/>
              <w:jc w:val="center"/>
              <w:rPr>
                <w:rFonts w:cs="B Mitra"/>
                <w:sz w:val="20"/>
                <w:szCs w:val="20"/>
                <w:rtl/>
                <w:lang w:bidi="fa-IR"/>
              </w:rPr>
            </w:pPr>
            <w:r w:rsidRPr="00F6252B">
              <w:rPr>
                <w:rFonts w:cs="B Mitra" w:hint="cs"/>
                <w:sz w:val="20"/>
                <w:szCs w:val="20"/>
                <w:rtl/>
                <w:lang w:bidi="fa-IR"/>
              </w:rPr>
              <w:t>510</w:t>
            </w:r>
          </w:p>
        </w:tc>
        <w:tc>
          <w:tcPr>
            <w:tcW w:w="439" w:type="pct"/>
            <w:gridSpan w:val="4"/>
            <w:vAlign w:val="center"/>
          </w:tcPr>
          <w:p w14:paraId="1F4CD593" w14:textId="77777777" w:rsidR="00C00189" w:rsidRPr="00F6252B" w:rsidRDefault="00C00189" w:rsidP="00CE2CF6">
            <w:pPr>
              <w:bidi/>
              <w:spacing w:line="240" w:lineRule="auto"/>
              <w:jc w:val="center"/>
              <w:rPr>
                <w:rFonts w:cs="B Mitra"/>
                <w:sz w:val="20"/>
                <w:szCs w:val="20"/>
                <w:rtl/>
                <w:lang w:bidi="fa-IR"/>
              </w:rPr>
            </w:pPr>
            <w:r w:rsidRPr="00F6252B">
              <w:rPr>
                <w:rFonts w:cs="B Mitra" w:hint="cs"/>
                <w:sz w:val="20"/>
                <w:szCs w:val="20"/>
                <w:rtl/>
                <w:lang w:bidi="fa-IR"/>
              </w:rPr>
              <w:t>460</w:t>
            </w:r>
          </w:p>
        </w:tc>
        <w:tc>
          <w:tcPr>
            <w:tcW w:w="380" w:type="pct"/>
            <w:gridSpan w:val="2"/>
            <w:vAlign w:val="center"/>
          </w:tcPr>
          <w:p w14:paraId="61AA2132" w14:textId="77777777" w:rsidR="00C00189" w:rsidRPr="00F6252B" w:rsidRDefault="00C00189" w:rsidP="00CE2CF6">
            <w:pPr>
              <w:bidi/>
              <w:spacing w:line="240" w:lineRule="auto"/>
              <w:jc w:val="center"/>
              <w:rPr>
                <w:rFonts w:cs="B Mitra"/>
                <w:sz w:val="20"/>
                <w:szCs w:val="20"/>
                <w:rtl/>
                <w:lang w:bidi="fa-IR"/>
              </w:rPr>
            </w:pPr>
            <w:r w:rsidRPr="00F6252B">
              <w:rPr>
                <w:rFonts w:cs="B Mitra" w:hint="cs"/>
                <w:sz w:val="20"/>
                <w:szCs w:val="20"/>
                <w:rtl/>
                <w:lang w:bidi="fa-IR"/>
              </w:rPr>
              <w:t>590</w:t>
            </w:r>
          </w:p>
        </w:tc>
        <w:tc>
          <w:tcPr>
            <w:tcW w:w="437" w:type="pct"/>
            <w:vAlign w:val="center"/>
          </w:tcPr>
          <w:p w14:paraId="56C86F3A" w14:textId="77777777" w:rsidR="00C00189" w:rsidRPr="00F6252B" w:rsidRDefault="00C00189" w:rsidP="00CE2CF6">
            <w:pPr>
              <w:bidi/>
              <w:spacing w:line="240" w:lineRule="auto"/>
              <w:jc w:val="center"/>
              <w:rPr>
                <w:rFonts w:cs="B Mitra"/>
                <w:sz w:val="20"/>
                <w:szCs w:val="20"/>
                <w:rtl/>
                <w:lang w:bidi="fa-IR"/>
              </w:rPr>
            </w:pPr>
            <w:r w:rsidRPr="00F6252B">
              <w:rPr>
                <w:rFonts w:cs="B Mitra" w:hint="cs"/>
                <w:sz w:val="20"/>
                <w:szCs w:val="20"/>
                <w:rtl/>
                <w:lang w:bidi="fa-IR"/>
              </w:rPr>
              <w:t>710</w:t>
            </w:r>
          </w:p>
        </w:tc>
        <w:tc>
          <w:tcPr>
            <w:tcW w:w="524" w:type="pct"/>
            <w:vMerge/>
            <w:vAlign w:val="center"/>
          </w:tcPr>
          <w:p w14:paraId="625FEBC5" w14:textId="77777777" w:rsidR="00C00189" w:rsidRPr="00F6252B" w:rsidRDefault="00C00189" w:rsidP="00CE2CF6">
            <w:pPr>
              <w:bidi/>
              <w:spacing w:line="240" w:lineRule="auto"/>
              <w:jc w:val="center"/>
              <w:rPr>
                <w:rFonts w:cs="B Mitra"/>
                <w:sz w:val="20"/>
                <w:szCs w:val="20"/>
                <w:rtl/>
                <w:lang w:bidi="fa-IR"/>
              </w:rPr>
            </w:pPr>
          </w:p>
        </w:tc>
        <w:tc>
          <w:tcPr>
            <w:tcW w:w="682" w:type="pct"/>
            <w:vMerge/>
            <w:shd w:val="clear" w:color="auto" w:fill="FFFFFF" w:themeFill="background1"/>
            <w:vAlign w:val="center"/>
          </w:tcPr>
          <w:p w14:paraId="14E4CD65" w14:textId="77777777" w:rsidR="00C00189" w:rsidRPr="00F6252B" w:rsidRDefault="00C00189" w:rsidP="00CE2CF6">
            <w:pPr>
              <w:bidi/>
              <w:spacing w:line="240" w:lineRule="auto"/>
              <w:jc w:val="center"/>
              <w:rPr>
                <w:rFonts w:cs="B Mitra"/>
                <w:sz w:val="20"/>
                <w:szCs w:val="20"/>
                <w:rtl/>
                <w:lang w:bidi="fa-IR"/>
              </w:rPr>
            </w:pPr>
          </w:p>
        </w:tc>
        <w:tc>
          <w:tcPr>
            <w:tcW w:w="539" w:type="pct"/>
            <w:gridSpan w:val="3"/>
            <w:vMerge/>
            <w:shd w:val="clear" w:color="auto" w:fill="FBD4B4" w:themeFill="accent6" w:themeFillTint="66"/>
          </w:tcPr>
          <w:p w14:paraId="28A85397" w14:textId="77777777" w:rsidR="00C00189" w:rsidRPr="00F6252B" w:rsidRDefault="00C00189" w:rsidP="00F6252B">
            <w:pPr>
              <w:bidi/>
              <w:spacing w:line="240" w:lineRule="auto"/>
              <w:jc w:val="center"/>
              <w:rPr>
                <w:rFonts w:cs="B Titr"/>
                <w:sz w:val="16"/>
                <w:szCs w:val="16"/>
                <w:lang w:bidi="fa-IR"/>
              </w:rPr>
            </w:pPr>
          </w:p>
        </w:tc>
      </w:tr>
      <w:tr w:rsidR="00C00189" w:rsidRPr="00F6252B" w14:paraId="6DB24348" w14:textId="77777777" w:rsidTr="009E4958">
        <w:trPr>
          <w:trHeight w:val="144"/>
        </w:trPr>
        <w:tc>
          <w:tcPr>
            <w:tcW w:w="626" w:type="pct"/>
            <w:shd w:val="clear" w:color="auto" w:fill="auto"/>
            <w:vAlign w:val="center"/>
          </w:tcPr>
          <w:p w14:paraId="56BCDC2F" w14:textId="77777777" w:rsidR="00C00189" w:rsidRPr="00F6252B" w:rsidRDefault="00C00189" w:rsidP="00CE2CF6">
            <w:pPr>
              <w:bidi/>
              <w:spacing w:line="240" w:lineRule="auto"/>
              <w:jc w:val="center"/>
              <w:rPr>
                <w:rFonts w:cs="B Mitra"/>
                <w:sz w:val="20"/>
                <w:szCs w:val="20"/>
                <w:rtl/>
                <w:lang w:bidi="fa-IR"/>
              </w:rPr>
            </w:pPr>
            <w:r w:rsidRPr="00F6252B">
              <w:rPr>
                <w:rFonts w:cs="B Mitra" w:hint="cs"/>
                <w:sz w:val="20"/>
                <w:szCs w:val="20"/>
                <w:rtl/>
                <w:lang w:bidi="fa-IR"/>
              </w:rPr>
              <w:lastRenderedPageBreak/>
              <w:t>معاونت بهداشت دانشگاه علوم پزشکی اصفهان</w:t>
            </w:r>
          </w:p>
        </w:tc>
        <w:tc>
          <w:tcPr>
            <w:tcW w:w="620" w:type="pct"/>
            <w:vAlign w:val="center"/>
          </w:tcPr>
          <w:p w14:paraId="2657DB68" w14:textId="79DC901A" w:rsidR="00C00189" w:rsidRPr="00F6252B" w:rsidRDefault="00713C7C" w:rsidP="00CE2CF6">
            <w:pPr>
              <w:bidi/>
              <w:spacing w:line="240" w:lineRule="auto"/>
              <w:jc w:val="center"/>
              <w:rPr>
                <w:rFonts w:cs="B Mitra"/>
                <w:sz w:val="20"/>
                <w:szCs w:val="20"/>
                <w:rtl/>
                <w:lang w:bidi="fa-IR"/>
              </w:rPr>
            </w:pPr>
            <w:r>
              <w:rPr>
                <w:rFonts w:cs="B Mitra" w:hint="cs"/>
                <w:sz w:val="20"/>
                <w:szCs w:val="20"/>
                <w:rtl/>
                <w:lang w:bidi="fa-IR"/>
              </w:rPr>
              <w:t>34/16-</w:t>
            </w:r>
          </w:p>
        </w:tc>
        <w:tc>
          <w:tcPr>
            <w:tcW w:w="376" w:type="pct"/>
          </w:tcPr>
          <w:p w14:paraId="71545488" w14:textId="77777777" w:rsidR="00C00189" w:rsidRDefault="00C00189" w:rsidP="00CE2CF6">
            <w:pPr>
              <w:bidi/>
              <w:spacing w:line="240" w:lineRule="auto"/>
              <w:jc w:val="center"/>
              <w:rPr>
                <w:rFonts w:cs="B Mitra"/>
                <w:sz w:val="20"/>
                <w:szCs w:val="20"/>
                <w:rtl/>
                <w:lang w:bidi="fa-IR"/>
              </w:rPr>
            </w:pPr>
          </w:p>
          <w:p w14:paraId="61522089" w14:textId="4B3BE276" w:rsidR="009007C0" w:rsidRPr="00F6252B" w:rsidRDefault="009007C0" w:rsidP="009007C0">
            <w:pPr>
              <w:bidi/>
              <w:spacing w:line="240" w:lineRule="auto"/>
              <w:jc w:val="center"/>
              <w:rPr>
                <w:rFonts w:cs="B Mitra"/>
                <w:sz w:val="20"/>
                <w:szCs w:val="20"/>
                <w:rtl/>
                <w:lang w:bidi="fa-IR"/>
              </w:rPr>
            </w:pPr>
            <w:r>
              <w:rPr>
                <w:rFonts w:cs="B Mitra" w:hint="cs"/>
                <w:sz w:val="20"/>
                <w:szCs w:val="20"/>
                <w:rtl/>
                <w:lang w:bidi="fa-IR"/>
              </w:rPr>
              <w:t>88/850</w:t>
            </w:r>
          </w:p>
        </w:tc>
        <w:tc>
          <w:tcPr>
            <w:tcW w:w="377" w:type="pct"/>
            <w:vAlign w:val="center"/>
          </w:tcPr>
          <w:p w14:paraId="1388E094" w14:textId="460C4F7C" w:rsidR="00C00189" w:rsidRPr="00F6252B" w:rsidRDefault="00C00189" w:rsidP="00CE2CF6">
            <w:pPr>
              <w:bidi/>
              <w:spacing w:line="240" w:lineRule="auto"/>
              <w:jc w:val="center"/>
              <w:rPr>
                <w:rFonts w:cs="B Mitra"/>
                <w:sz w:val="20"/>
                <w:szCs w:val="20"/>
                <w:rtl/>
                <w:lang w:bidi="fa-IR"/>
              </w:rPr>
            </w:pPr>
            <w:r w:rsidRPr="00F6252B">
              <w:rPr>
                <w:rFonts w:cs="B Mitra" w:hint="cs"/>
                <w:sz w:val="20"/>
                <w:szCs w:val="20"/>
                <w:rtl/>
                <w:lang w:bidi="fa-IR"/>
              </w:rPr>
              <w:t>32/1031</w:t>
            </w:r>
          </w:p>
        </w:tc>
        <w:tc>
          <w:tcPr>
            <w:tcW w:w="439" w:type="pct"/>
            <w:gridSpan w:val="4"/>
            <w:vAlign w:val="center"/>
          </w:tcPr>
          <w:p w14:paraId="051C3F4C" w14:textId="77777777" w:rsidR="00C00189" w:rsidRPr="00F6252B" w:rsidRDefault="00C00189" w:rsidP="00CE2CF6">
            <w:pPr>
              <w:bidi/>
              <w:spacing w:line="240" w:lineRule="auto"/>
              <w:jc w:val="center"/>
              <w:rPr>
                <w:rFonts w:cs="B Mitra"/>
                <w:sz w:val="20"/>
                <w:szCs w:val="20"/>
                <w:rtl/>
                <w:lang w:bidi="fa-IR"/>
              </w:rPr>
            </w:pPr>
            <w:r w:rsidRPr="00F6252B">
              <w:rPr>
                <w:rFonts w:cs="B Mitra" w:hint="cs"/>
                <w:sz w:val="20"/>
                <w:szCs w:val="20"/>
                <w:rtl/>
                <w:lang w:bidi="fa-IR"/>
              </w:rPr>
              <w:t>79/888</w:t>
            </w:r>
          </w:p>
        </w:tc>
        <w:tc>
          <w:tcPr>
            <w:tcW w:w="380" w:type="pct"/>
            <w:gridSpan w:val="2"/>
            <w:vAlign w:val="center"/>
          </w:tcPr>
          <w:p w14:paraId="27B4FC8F" w14:textId="77777777" w:rsidR="00C00189" w:rsidRPr="00F6252B" w:rsidRDefault="00C00189" w:rsidP="00CE2CF6">
            <w:pPr>
              <w:bidi/>
              <w:spacing w:line="240" w:lineRule="auto"/>
              <w:jc w:val="center"/>
              <w:rPr>
                <w:rFonts w:cs="B Mitra"/>
                <w:sz w:val="20"/>
                <w:szCs w:val="20"/>
                <w:rtl/>
                <w:lang w:bidi="fa-IR"/>
              </w:rPr>
            </w:pPr>
            <w:r w:rsidRPr="00F6252B">
              <w:rPr>
                <w:rFonts w:cs="B Mitra" w:hint="cs"/>
                <w:sz w:val="20"/>
                <w:szCs w:val="20"/>
                <w:rtl/>
                <w:lang w:bidi="fa-IR"/>
              </w:rPr>
              <w:t>98/937</w:t>
            </w:r>
          </w:p>
        </w:tc>
        <w:tc>
          <w:tcPr>
            <w:tcW w:w="437" w:type="pct"/>
            <w:vAlign w:val="center"/>
          </w:tcPr>
          <w:p w14:paraId="6549CB65" w14:textId="77777777" w:rsidR="00C00189" w:rsidRPr="00F6252B" w:rsidRDefault="00C00189" w:rsidP="00CE2CF6">
            <w:pPr>
              <w:bidi/>
              <w:spacing w:line="240" w:lineRule="auto"/>
              <w:jc w:val="center"/>
              <w:rPr>
                <w:rFonts w:cs="B Mitra"/>
                <w:sz w:val="20"/>
                <w:szCs w:val="20"/>
                <w:rtl/>
                <w:lang w:bidi="fa-IR"/>
              </w:rPr>
            </w:pPr>
            <w:r w:rsidRPr="00F6252B">
              <w:rPr>
                <w:rFonts w:cs="B Mitra" w:hint="cs"/>
                <w:sz w:val="20"/>
                <w:szCs w:val="20"/>
                <w:rtl/>
                <w:lang w:bidi="fa-IR"/>
              </w:rPr>
              <w:t>13/1017</w:t>
            </w:r>
          </w:p>
        </w:tc>
        <w:tc>
          <w:tcPr>
            <w:tcW w:w="524" w:type="pct"/>
            <w:vMerge w:val="restart"/>
            <w:vAlign w:val="center"/>
          </w:tcPr>
          <w:p w14:paraId="5B0CCC8A" w14:textId="77777777" w:rsidR="00C00189" w:rsidRPr="00F6252B" w:rsidRDefault="00C00189" w:rsidP="00CE2CF6">
            <w:pPr>
              <w:bidi/>
              <w:spacing w:line="240" w:lineRule="auto"/>
              <w:jc w:val="center"/>
              <w:rPr>
                <w:rFonts w:cs="B Mitra"/>
                <w:sz w:val="20"/>
                <w:szCs w:val="20"/>
                <w:lang w:bidi="fa-IR"/>
              </w:rPr>
            </w:pPr>
            <w:r w:rsidRPr="00F6252B">
              <w:rPr>
                <w:rFonts w:cs="B Mitra" w:hint="cs"/>
                <w:sz w:val="20"/>
                <w:szCs w:val="20"/>
                <w:rtl/>
                <w:lang w:bidi="fa-IR"/>
              </w:rPr>
              <w:t>79/1303</w:t>
            </w:r>
          </w:p>
        </w:tc>
        <w:tc>
          <w:tcPr>
            <w:tcW w:w="682" w:type="pct"/>
            <w:vMerge w:val="restart"/>
            <w:shd w:val="clear" w:color="auto" w:fill="FFFFFF" w:themeFill="background1"/>
            <w:vAlign w:val="center"/>
          </w:tcPr>
          <w:p w14:paraId="150FA4B9" w14:textId="77777777" w:rsidR="00C00189" w:rsidRPr="00F6252B" w:rsidRDefault="00C00189" w:rsidP="00CE2CF6">
            <w:pPr>
              <w:bidi/>
              <w:spacing w:line="240" w:lineRule="auto"/>
              <w:jc w:val="center"/>
              <w:rPr>
                <w:rFonts w:cs="B Mitra"/>
                <w:sz w:val="20"/>
                <w:szCs w:val="20"/>
                <w:rtl/>
                <w:lang w:bidi="fa-IR"/>
              </w:rPr>
            </w:pPr>
            <w:r w:rsidRPr="00F6252B">
              <w:rPr>
                <w:rFonts w:cs="B Mitra" w:hint="cs"/>
                <w:sz w:val="20"/>
                <w:szCs w:val="20"/>
                <w:rtl/>
                <w:lang w:bidi="fa-IR"/>
              </w:rPr>
              <w:t>مرگ کودک زیر یک سال- در یکصد هزار تولد زنده</w:t>
            </w:r>
          </w:p>
        </w:tc>
        <w:tc>
          <w:tcPr>
            <w:tcW w:w="539" w:type="pct"/>
            <w:gridSpan w:val="3"/>
            <w:vMerge/>
            <w:shd w:val="clear" w:color="auto" w:fill="FBD4B4" w:themeFill="accent6" w:themeFillTint="66"/>
          </w:tcPr>
          <w:p w14:paraId="142F17D7" w14:textId="77777777" w:rsidR="00C00189" w:rsidRPr="00F6252B" w:rsidRDefault="00C00189" w:rsidP="00F6252B">
            <w:pPr>
              <w:bidi/>
              <w:spacing w:line="240" w:lineRule="auto"/>
              <w:jc w:val="center"/>
              <w:rPr>
                <w:rFonts w:cs="B Titr"/>
                <w:sz w:val="16"/>
                <w:szCs w:val="16"/>
                <w:lang w:bidi="fa-IR"/>
              </w:rPr>
            </w:pPr>
          </w:p>
        </w:tc>
      </w:tr>
      <w:tr w:rsidR="00C00189" w:rsidRPr="00F6252B" w14:paraId="3E2FD946" w14:textId="77777777" w:rsidTr="009E4958">
        <w:trPr>
          <w:trHeight w:val="144"/>
        </w:trPr>
        <w:tc>
          <w:tcPr>
            <w:tcW w:w="626" w:type="pct"/>
            <w:shd w:val="clear" w:color="auto" w:fill="auto"/>
            <w:vAlign w:val="center"/>
          </w:tcPr>
          <w:p w14:paraId="6ACC197D" w14:textId="77777777" w:rsidR="00C00189" w:rsidRPr="00F6252B" w:rsidRDefault="00C00189" w:rsidP="00F6252B">
            <w:pPr>
              <w:bidi/>
              <w:spacing w:line="240" w:lineRule="auto"/>
              <w:jc w:val="center"/>
              <w:rPr>
                <w:rFonts w:cs="B Mitra"/>
                <w:sz w:val="20"/>
                <w:szCs w:val="20"/>
                <w:rtl/>
                <w:lang w:bidi="fa-IR"/>
              </w:rPr>
            </w:pPr>
            <w:r w:rsidRPr="00F6252B">
              <w:rPr>
                <w:rFonts w:cs="B Mitra" w:hint="cs"/>
                <w:sz w:val="20"/>
                <w:szCs w:val="20"/>
                <w:rtl/>
                <w:lang w:bidi="fa-IR"/>
              </w:rPr>
              <w:lastRenderedPageBreak/>
              <w:t>معاونت بهداشت دانشگاه علوم پزشکی کاشان</w:t>
            </w:r>
          </w:p>
        </w:tc>
        <w:tc>
          <w:tcPr>
            <w:tcW w:w="620" w:type="pct"/>
            <w:vAlign w:val="center"/>
          </w:tcPr>
          <w:p w14:paraId="32FAC5D3" w14:textId="63A4D701" w:rsidR="00C00189" w:rsidRPr="00F6252B" w:rsidRDefault="00713C7C" w:rsidP="00CE2CF6">
            <w:pPr>
              <w:bidi/>
              <w:spacing w:line="240" w:lineRule="auto"/>
              <w:jc w:val="center"/>
              <w:rPr>
                <w:rFonts w:cs="B Mitra"/>
                <w:sz w:val="20"/>
                <w:szCs w:val="20"/>
                <w:rtl/>
                <w:lang w:bidi="fa-IR"/>
              </w:rPr>
            </w:pPr>
            <w:r>
              <w:rPr>
                <w:rFonts w:cs="B Mitra" w:hint="cs"/>
                <w:sz w:val="20"/>
                <w:szCs w:val="20"/>
                <w:rtl/>
                <w:lang w:bidi="fa-IR"/>
              </w:rPr>
              <w:t>06/5-</w:t>
            </w:r>
          </w:p>
        </w:tc>
        <w:tc>
          <w:tcPr>
            <w:tcW w:w="376" w:type="pct"/>
          </w:tcPr>
          <w:p w14:paraId="04631002" w14:textId="77777777" w:rsidR="00C00189" w:rsidRDefault="00C00189" w:rsidP="00CE2CF6">
            <w:pPr>
              <w:bidi/>
              <w:spacing w:line="240" w:lineRule="auto"/>
              <w:jc w:val="center"/>
              <w:rPr>
                <w:rFonts w:cs="B Mitra"/>
                <w:sz w:val="20"/>
                <w:szCs w:val="20"/>
                <w:rtl/>
                <w:lang w:bidi="fa-IR"/>
              </w:rPr>
            </w:pPr>
          </w:p>
          <w:p w14:paraId="58BF4D12" w14:textId="6769DCDD" w:rsidR="009624B9" w:rsidRPr="00F6252B" w:rsidRDefault="009624B9" w:rsidP="009624B9">
            <w:pPr>
              <w:bidi/>
              <w:spacing w:line="240" w:lineRule="auto"/>
              <w:jc w:val="center"/>
              <w:rPr>
                <w:rFonts w:cs="B Mitra"/>
                <w:sz w:val="20"/>
                <w:szCs w:val="20"/>
                <w:rtl/>
                <w:lang w:bidi="fa-IR"/>
              </w:rPr>
            </w:pPr>
            <w:r>
              <w:rPr>
                <w:rFonts w:cs="B Mitra" w:hint="cs"/>
                <w:sz w:val="20"/>
                <w:szCs w:val="20"/>
                <w:rtl/>
                <w:lang w:bidi="fa-IR"/>
              </w:rPr>
              <w:t>750</w:t>
            </w:r>
          </w:p>
        </w:tc>
        <w:tc>
          <w:tcPr>
            <w:tcW w:w="377" w:type="pct"/>
            <w:vAlign w:val="center"/>
          </w:tcPr>
          <w:p w14:paraId="5983FB67" w14:textId="26B71577" w:rsidR="00C00189" w:rsidRPr="00F6252B" w:rsidRDefault="00C00189" w:rsidP="00CE2CF6">
            <w:pPr>
              <w:bidi/>
              <w:spacing w:line="240" w:lineRule="auto"/>
              <w:jc w:val="center"/>
              <w:rPr>
                <w:rFonts w:cs="B Mitra"/>
                <w:sz w:val="20"/>
                <w:szCs w:val="20"/>
                <w:rtl/>
                <w:lang w:bidi="fa-IR"/>
              </w:rPr>
            </w:pPr>
            <w:r w:rsidRPr="00F6252B">
              <w:rPr>
                <w:rFonts w:cs="B Mitra" w:hint="cs"/>
                <w:sz w:val="20"/>
                <w:szCs w:val="20"/>
                <w:rtl/>
                <w:lang w:bidi="fa-IR"/>
              </w:rPr>
              <w:t>800</w:t>
            </w:r>
          </w:p>
        </w:tc>
        <w:tc>
          <w:tcPr>
            <w:tcW w:w="439" w:type="pct"/>
            <w:gridSpan w:val="4"/>
            <w:vAlign w:val="center"/>
          </w:tcPr>
          <w:p w14:paraId="375090C2" w14:textId="77777777" w:rsidR="00C00189" w:rsidRPr="00F6252B" w:rsidRDefault="00C00189" w:rsidP="00CE2CF6">
            <w:pPr>
              <w:bidi/>
              <w:spacing w:line="240" w:lineRule="auto"/>
              <w:jc w:val="center"/>
              <w:rPr>
                <w:rFonts w:cs="B Mitra"/>
                <w:sz w:val="20"/>
                <w:szCs w:val="20"/>
                <w:rtl/>
                <w:lang w:bidi="fa-IR"/>
              </w:rPr>
            </w:pPr>
            <w:r w:rsidRPr="00F6252B">
              <w:rPr>
                <w:rFonts w:cs="B Mitra" w:hint="cs"/>
                <w:sz w:val="20"/>
                <w:szCs w:val="20"/>
                <w:rtl/>
                <w:lang w:bidi="fa-IR"/>
              </w:rPr>
              <w:t>630</w:t>
            </w:r>
          </w:p>
        </w:tc>
        <w:tc>
          <w:tcPr>
            <w:tcW w:w="380" w:type="pct"/>
            <w:gridSpan w:val="2"/>
            <w:vAlign w:val="center"/>
          </w:tcPr>
          <w:p w14:paraId="28CE435C" w14:textId="77777777" w:rsidR="00C00189" w:rsidRPr="00F6252B" w:rsidRDefault="00C00189" w:rsidP="00CE2CF6">
            <w:pPr>
              <w:bidi/>
              <w:spacing w:line="240" w:lineRule="auto"/>
              <w:jc w:val="center"/>
              <w:rPr>
                <w:rFonts w:cs="B Mitra"/>
                <w:sz w:val="20"/>
                <w:szCs w:val="20"/>
                <w:rtl/>
                <w:lang w:bidi="fa-IR"/>
              </w:rPr>
            </w:pPr>
            <w:r w:rsidRPr="00F6252B">
              <w:rPr>
                <w:rFonts w:cs="B Mitra" w:hint="cs"/>
                <w:sz w:val="20"/>
                <w:szCs w:val="20"/>
                <w:rtl/>
                <w:lang w:bidi="fa-IR"/>
              </w:rPr>
              <w:t>810</w:t>
            </w:r>
          </w:p>
        </w:tc>
        <w:tc>
          <w:tcPr>
            <w:tcW w:w="437" w:type="pct"/>
            <w:vAlign w:val="center"/>
          </w:tcPr>
          <w:p w14:paraId="0BFAF4F2" w14:textId="77777777" w:rsidR="00C00189" w:rsidRPr="00F6252B" w:rsidRDefault="00C00189" w:rsidP="00CE2CF6">
            <w:pPr>
              <w:bidi/>
              <w:spacing w:line="240" w:lineRule="auto"/>
              <w:jc w:val="center"/>
              <w:rPr>
                <w:rFonts w:cs="B Mitra"/>
                <w:sz w:val="20"/>
                <w:szCs w:val="20"/>
                <w:rtl/>
                <w:lang w:bidi="fa-IR"/>
              </w:rPr>
            </w:pPr>
            <w:r w:rsidRPr="00F6252B">
              <w:rPr>
                <w:rFonts w:cs="B Mitra" w:hint="cs"/>
                <w:sz w:val="20"/>
                <w:szCs w:val="20"/>
                <w:rtl/>
                <w:lang w:bidi="fa-IR"/>
              </w:rPr>
              <w:t>790</w:t>
            </w:r>
          </w:p>
        </w:tc>
        <w:tc>
          <w:tcPr>
            <w:tcW w:w="524" w:type="pct"/>
            <w:vMerge/>
            <w:vAlign w:val="center"/>
          </w:tcPr>
          <w:p w14:paraId="35939732" w14:textId="77777777" w:rsidR="00C00189" w:rsidRPr="00F6252B" w:rsidRDefault="00C00189" w:rsidP="00F6252B">
            <w:pPr>
              <w:bidi/>
              <w:spacing w:line="240" w:lineRule="auto"/>
              <w:jc w:val="center"/>
              <w:rPr>
                <w:rFonts w:cs="B Mitra"/>
                <w:sz w:val="20"/>
                <w:szCs w:val="20"/>
                <w:rtl/>
                <w:lang w:bidi="fa-IR"/>
              </w:rPr>
            </w:pPr>
          </w:p>
        </w:tc>
        <w:tc>
          <w:tcPr>
            <w:tcW w:w="682" w:type="pct"/>
            <w:vMerge/>
            <w:shd w:val="clear" w:color="auto" w:fill="FFFFFF" w:themeFill="background1"/>
            <w:vAlign w:val="center"/>
          </w:tcPr>
          <w:p w14:paraId="7A1C243D" w14:textId="77777777" w:rsidR="00C00189" w:rsidRPr="00F6252B" w:rsidRDefault="00C00189" w:rsidP="00F6252B">
            <w:pPr>
              <w:bidi/>
              <w:spacing w:line="240" w:lineRule="auto"/>
              <w:jc w:val="both"/>
              <w:rPr>
                <w:rFonts w:cs="B Mitra"/>
                <w:sz w:val="20"/>
                <w:szCs w:val="20"/>
                <w:rtl/>
                <w:lang w:bidi="fa-IR"/>
              </w:rPr>
            </w:pPr>
          </w:p>
        </w:tc>
        <w:tc>
          <w:tcPr>
            <w:tcW w:w="539" w:type="pct"/>
            <w:gridSpan w:val="3"/>
            <w:vMerge/>
            <w:shd w:val="clear" w:color="auto" w:fill="FBD4B4" w:themeFill="accent6" w:themeFillTint="66"/>
          </w:tcPr>
          <w:p w14:paraId="24A73884" w14:textId="77777777" w:rsidR="00C00189" w:rsidRPr="00F6252B" w:rsidRDefault="00C00189" w:rsidP="00F6252B">
            <w:pPr>
              <w:bidi/>
              <w:spacing w:line="240" w:lineRule="auto"/>
              <w:jc w:val="center"/>
              <w:rPr>
                <w:rFonts w:cs="B Titr"/>
                <w:sz w:val="16"/>
                <w:szCs w:val="16"/>
                <w:lang w:bidi="fa-IR"/>
              </w:rPr>
            </w:pPr>
          </w:p>
        </w:tc>
      </w:tr>
      <w:tr w:rsidR="00C00189" w:rsidRPr="00F6252B" w14:paraId="5713EB9C" w14:textId="77777777" w:rsidTr="009E4958">
        <w:trPr>
          <w:trHeight w:val="144"/>
        </w:trPr>
        <w:tc>
          <w:tcPr>
            <w:tcW w:w="626" w:type="pct"/>
            <w:shd w:val="clear" w:color="auto" w:fill="auto"/>
            <w:vAlign w:val="center"/>
          </w:tcPr>
          <w:p w14:paraId="4CAF2A8B" w14:textId="77777777" w:rsidR="00C00189" w:rsidRPr="00F6252B" w:rsidRDefault="00C00189" w:rsidP="00F6252B">
            <w:pPr>
              <w:bidi/>
              <w:spacing w:line="240" w:lineRule="auto"/>
              <w:jc w:val="center"/>
              <w:rPr>
                <w:rFonts w:cs="B Mitra"/>
                <w:sz w:val="20"/>
                <w:szCs w:val="20"/>
                <w:rtl/>
                <w:lang w:bidi="fa-IR"/>
              </w:rPr>
            </w:pPr>
            <w:r w:rsidRPr="00F6252B">
              <w:rPr>
                <w:rFonts w:cs="B Mitra" w:hint="cs"/>
                <w:sz w:val="20"/>
                <w:szCs w:val="20"/>
                <w:rtl/>
                <w:lang w:bidi="fa-IR"/>
              </w:rPr>
              <w:t>معاونت بهداشت دانشگاه علوم پزشکی اصفهان</w:t>
            </w:r>
          </w:p>
        </w:tc>
        <w:tc>
          <w:tcPr>
            <w:tcW w:w="620" w:type="pct"/>
            <w:vAlign w:val="center"/>
          </w:tcPr>
          <w:p w14:paraId="770007B6" w14:textId="00A43B99" w:rsidR="00C00189" w:rsidRPr="00F6252B" w:rsidRDefault="003E6599" w:rsidP="00CE2CF6">
            <w:pPr>
              <w:bidi/>
              <w:spacing w:line="240" w:lineRule="auto"/>
              <w:jc w:val="center"/>
              <w:rPr>
                <w:rFonts w:cs="B Mitra"/>
                <w:sz w:val="20"/>
                <w:szCs w:val="20"/>
                <w:rtl/>
                <w:lang w:bidi="fa-IR"/>
              </w:rPr>
            </w:pPr>
            <w:r>
              <w:rPr>
                <w:rFonts w:cs="B Mitra" w:hint="cs"/>
                <w:sz w:val="20"/>
                <w:szCs w:val="20"/>
                <w:rtl/>
                <w:lang w:bidi="fa-IR"/>
              </w:rPr>
              <w:t>44/1-</w:t>
            </w:r>
          </w:p>
        </w:tc>
        <w:tc>
          <w:tcPr>
            <w:tcW w:w="376" w:type="pct"/>
            <w:shd w:val="clear" w:color="auto" w:fill="FFFFFF" w:themeFill="background1"/>
          </w:tcPr>
          <w:p w14:paraId="536BA8D9" w14:textId="77777777" w:rsidR="00C00189" w:rsidRDefault="00C00189" w:rsidP="00CE2CF6">
            <w:pPr>
              <w:bidi/>
              <w:spacing w:line="240" w:lineRule="auto"/>
              <w:jc w:val="center"/>
              <w:rPr>
                <w:rFonts w:cs="B Mitra"/>
                <w:sz w:val="20"/>
                <w:szCs w:val="20"/>
                <w:rtl/>
                <w:lang w:bidi="fa-IR"/>
              </w:rPr>
            </w:pPr>
          </w:p>
          <w:p w14:paraId="1E952962" w14:textId="5D95BD8B" w:rsidR="003E6599" w:rsidRPr="00F6252B" w:rsidRDefault="003E6599" w:rsidP="003E6599">
            <w:pPr>
              <w:bidi/>
              <w:spacing w:line="240" w:lineRule="auto"/>
              <w:jc w:val="center"/>
              <w:rPr>
                <w:rFonts w:cs="B Mitra"/>
                <w:sz w:val="20"/>
                <w:szCs w:val="20"/>
                <w:rtl/>
                <w:lang w:bidi="fa-IR"/>
              </w:rPr>
            </w:pPr>
            <w:r>
              <w:rPr>
                <w:rFonts w:cs="B Mitra" w:hint="cs"/>
                <w:sz w:val="20"/>
                <w:szCs w:val="20"/>
                <w:rtl/>
                <w:lang w:bidi="fa-IR"/>
              </w:rPr>
              <w:t>32/1014</w:t>
            </w:r>
          </w:p>
        </w:tc>
        <w:tc>
          <w:tcPr>
            <w:tcW w:w="377" w:type="pct"/>
            <w:vAlign w:val="center"/>
          </w:tcPr>
          <w:p w14:paraId="5734BC90" w14:textId="6198B469" w:rsidR="00C00189" w:rsidRPr="00F6252B" w:rsidRDefault="003E6599" w:rsidP="00CE2CF6">
            <w:pPr>
              <w:bidi/>
              <w:spacing w:line="240" w:lineRule="auto"/>
              <w:jc w:val="center"/>
              <w:rPr>
                <w:rFonts w:cs="B Mitra"/>
                <w:sz w:val="20"/>
                <w:szCs w:val="20"/>
                <w:rtl/>
                <w:lang w:bidi="fa-IR"/>
              </w:rPr>
            </w:pPr>
            <w:r>
              <w:rPr>
                <w:rFonts w:cs="B Mitra" w:hint="cs"/>
                <w:sz w:val="20"/>
                <w:szCs w:val="20"/>
                <w:rtl/>
                <w:lang w:bidi="fa-IR"/>
              </w:rPr>
              <w:t>4/1279</w:t>
            </w:r>
          </w:p>
        </w:tc>
        <w:tc>
          <w:tcPr>
            <w:tcW w:w="439" w:type="pct"/>
            <w:gridSpan w:val="4"/>
            <w:vAlign w:val="center"/>
          </w:tcPr>
          <w:p w14:paraId="1D32CC70" w14:textId="69123C24" w:rsidR="00C00189" w:rsidRPr="00F6252B" w:rsidRDefault="003E6599" w:rsidP="00CE2CF6">
            <w:pPr>
              <w:bidi/>
              <w:spacing w:line="240" w:lineRule="auto"/>
              <w:jc w:val="center"/>
              <w:rPr>
                <w:rFonts w:cs="B Mitra"/>
                <w:sz w:val="20"/>
                <w:szCs w:val="20"/>
                <w:rtl/>
                <w:lang w:bidi="fa-IR"/>
              </w:rPr>
            </w:pPr>
            <w:r>
              <w:rPr>
                <w:rFonts w:cs="B Mitra" w:hint="cs"/>
                <w:sz w:val="20"/>
                <w:szCs w:val="20"/>
                <w:rtl/>
                <w:lang w:bidi="fa-IR"/>
              </w:rPr>
              <w:t>5/1083</w:t>
            </w:r>
          </w:p>
        </w:tc>
        <w:tc>
          <w:tcPr>
            <w:tcW w:w="380" w:type="pct"/>
            <w:gridSpan w:val="2"/>
            <w:vAlign w:val="center"/>
          </w:tcPr>
          <w:p w14:paraId="40D99C49" w14:textId="417DB789" w:rsidR="00C00189" w:rsidRPr="00F6252B" w:rsidRDefault="003E6599" w:rsidP="00CE2CF6">
            <w:pPr>
              <w:bidi/>
              <w:spacing w:line="240" w:lineRule="auto"/>
              <w:jc w:val="center"/>
              <w:rPr>
                <w:rFonts w:cs="B Mitra"/>
                <w:sz w:val="20"/>
                <w:szCs w:val="20"/>
                <w:rtl/>
                <w:lang w:bidi="fa-IR"/>
              </w:rPr>
            </w:pPr>
            <w:r>
              <w:rPr>
                <w:rFonts w:cs="B Mitra" w:hint="cs"/>
                <w:sz w:val="20"/>
                <w:szCs w:val="20"/>
                <w:rtl/>
                <w:lang w:bidi="fa-IR"/>
              </w:rPr>
              <w:t>4/1127</w:t>
            </w:r>
          </w:p>
        </w:tc>
        <w:tc>
          <w:tcPr>
            <w:tcW w:w="437" w:type="pct"/>
            <w:vAlign w:val="center"/>
          </w:tcPr>
          <w:p w14:paraId="774D6DD0" w14:textId="186414F4" w:rsidR="00C00189" w:rsidRPr="00F6252B" w:rsidRDefault="003E6599" w:rsidP="00CE2CF6">
            <w:pPr>
              <w:bidi/>
              <w:spacing w:line="240" w:lineRule="auto"/>
              <w:jc w:val="center"/>
              <w:rPr>
                <w:rFonts w:cs="B Mitra"/>
                <w:sz w:val="20"/>
                <w:szCs w:val="20"/>
                <w:rtl/>
                <w:lang w:bidi="fa-IR"/>
              </w:rPr>
            </w:pPr>
            <w:r>
              <w:rPr>
                <w:rFonts w:cs="B Mitra" w:hint="cs"/>
                <w:sz w:val="20"/>
                <w:szCs w:val="20"/>
                <w:rtl/>
                <w:lang w:bidi="fa-IR"/>
              </w:rPr>
              <w:t>14/1029</w:t>
            </w:r>
          </w:p>
        </w:tc>
        <w:tc>
          <w:tcPr>
            <w:tcW w:w="524" w:type="pct"/>
            <w:vMerge w:val="restart"/>
            <w:vAlign w:val="center"/>
          </w:tcPr>
          <w:p w14:paraId="707AC7D6" w14:textId="77777777" w:rsidR="00C00189" w:rsidRPr="00F6252B" w:rsidRDefault="00C00189" w:rsidP="00F6252B">
            <w:pPr>
              <w:bidi/>
              <w:spacing w:line="240" w:lineRule="auto"/>
              <w:jc w:val="center"/>
              <w:rPr>
                <w:rFonts w:cs="B Mitra"/>
                <w:sz w:val="20"/>
                <w:szCs w:val="20"/>
                <w:lang w:bidi="fa-IR"/>
              </w:rPr>
            </w:pPr>
            <w:r w:rsidRPr="00F6252B">
              <w:rPr>
                <w:rFonts w:cs="B Mitra" w:hint="cs"/>
                <w:sz w:val="20"/>
                <w:szCs w:val="20"/>
                <w:rtl/>
                <w:lang w:bidi="fa-IR"/>
              </w:rPr>
              <w:t>11/1550</w:t>
            </w:r>
          </w:p>
        </w:tc>
        <w:tc>
          <w:tcPr>
            <w:tcW w:w="682" w:type="pct"/>
            <w:vMerge w:val="restart"/>
            <w:shd w:val="clear" w:color="auto" w:fill="FFFFFF" w:themeFill="background1"/>
            <w:vAlign w:val="center"/>
          </w:tcPr>
          <w:p w14:paraId="31513F93" w14:textId="77777777" w:rsidR="00C00189" w:rsidRPr="00F6252B" w:rsidRDefault="00C00189" w:rsidP="00F6252B">
            <w:pPr>
              <w:bidi/>
              <w:spacing w:line="240" w:lineRule="auto"/>
              <w:jc w:val="both"/>
              <w:rPr>
                <w:rFonts w:cs="B Mitra"/>
                <w:sz w:val="20"/>
                <w:szCs w:val="20"/>
                <w:rtl/>
                <w:lang w:bidi="fa-IR"/>
              </w:rPr>
            </w:pPr>
            <w:r w:rsidRPr="00F6252B">
              <w:rPr>
                <w:rFonts w:ascii="Times New Roman" w:eastAsia="Times New Roman" w:hAnsi="Times New Roman" w:cs="B Mitra" w:hint="cs"/>
                <w:sz w:val="20"/>
                <w:szCs w:val="20"/>
                <w:rtl/>
                <w:lang w:bidi="fa-IR"/>
              </w:rPr>
              <w:t xml:space="preserve">مرگ کودک </w:t>
            </w:r>
            <w:r w:rsidRPr="00F6252B">
              <w:rPr>
                <w:rFonts w:ascii="Times New Roman" w:eastAsia="Times New Roman" w:hAnsi="Times New Roman" w:cs="B Mitra"/>
                <w:sz w:val="20"/>
                <w:szCs w:val="20"/>
                <w:rtl/>
                <w:lang w:bidi="fa-IR"/>
              </w:rPr>
              <w:t xml:space="preserve">زیر 5 سال </w:t>
            </w:r>
          </w:p>
        </w:tc>
        <w:tc>
          <w:tcPr>
            <w:tcW w:w="539" w:type="pct"/>
            <w:gridSpan w:val="3"/>
            <w:vMerge/>
            <w:shd w:val="clear" w:color="auto" w:fill="FBD4B4" w:themeFill="accent6" w:themeFillTint="66"/>
          </w:tcPr>
          <w:p w14:paraId="1500B45C" w14:textId="77777777" w:rsidR="00C00189" w:rsidRPr="00F6252B" w:rsidRDefault="00C00189" w:rsidP="00F6252B">
            <w:pPr>
              <w:bidi/>
              <w:spacing w:line="240" w:lineRule="auto"/>
              <w:jc w:val="center"/>
              <w:rPr>
                <w:rFonts w:cs="B Titr"/>
                <w:sz w:val="16"/>
                <w:szCs w:val="16"/>
                <w:lang w:bidi="fa-IR"/>
              </w:rPr>
            </w:pPr>
          </w:p>
        </w:tc>
      </w:tr>
      <w:tr w:rsidR="00C00189" w:rsidRPr="00F6252B" w14:paraId="4A83930D" w14:textId="77777777" w:rsidTr="009E4958">
        <w:trPr>
          <w:trHeight w:val="144"/>
        </w:trPr>
        <w:tc>
          <w:tcPr>
            <w:tcW w:w="626" w:type="pct"/>
            <w:shd w:val="clear" w:color="auto" w:fill="auto"/>
            <w:vAlign w:val="center"/>
          </w:tcPr>
          <w:p w14:paraId="3242B6BC" w14:textId="77777777" w:rsidR="00C00189" w:rsidRPr="00F6252B" w:rsidRDefault="00C00189" w:rsidP="00F6252B">
            <w:pPr>
              <w:bidi/>
              <w:spacing w:line="240" w:lineRule="auto"/>
              <w:jc w:val="center"/>
              <w:rPr>
                <w:rFonts w:cs="B Mitra"/>
                <w:sz w:val="20"/>
                <w:szCs w:val="20"/>
                <w:rtl/>
                <w:lang w:bidi="fa-IR"/>
              </w:rPr>
            </w:pPr>
            <w:r w:rsidRPr="00F6252B">
              <w:rPr>
                <w:rFonts w:cs="B Mitra" w:hint="cs"/>
                <w:sz w:val="20"/>
                <w:szCs w:val="20"/>
                <w:rtl/>
                <w:lang w:bidi="fa-IR"/>
              </w:rPr>
              <w:t>معاونت بهداشت دانشگاه علوم پزشکی کاشان</w:t>
            </w:r>
          </w:p>
        </w:tc>
        <w:tc>
          <w:tcPr>
            <w:tcW w:w="620" w:type="pct"/>
            <w:vAlign w:val="center"/>
          </w:tcPr>
          <w:p w14:paraId="446915D3" w14:textId="45D91C7A" w:rsidR="00C00189" w:rsidRPr="00F6252B" w:rsidRDefault="00713C7C" w:rsidP="00CE2CF6">
            <w:pPr>
              <w:bidi/>
              <w:spacing w:line="240" w:lineRule="auto"/>
              <w:jc w:val="center"/>
              <w:rPr>
                <w:rFonts w:cs="B Mitra"/>
                <w:sz w:val="20"/>
                <w:szCs w:val="20"/>
                <w:rtl/>
                <w:lang w:bidi="fa-IR"/>
              </w:rPr>
            </w:pPr>
            <w:r>
              <w:rPr>
                <w:rFonts w:cs="B Mitra" w:hint="cs"/>
                <w:sz w:val="20"/>
                <w:szCs w:val="20"/>
                <w:rtl/>
                <w:lang w:bidi="fa-IR"/>
              </w:rPr>
              <w:t>07/1-</w:t>
            </w:r>
          </w:p>
        </w:tc>
        <w:tc>
          <w:tcPr>
            <w:tcW w:w="376" w:type="pct"/>
          </w:tcPr>
          <w:p w14:paraId="634AF6B4" w14:textId="77777777" w:rsidR="00C00189" w:rsidRDefault="00C00189" w:rsidP="00CE2CF6">
            <w:pPr>
              <w:bidi/>
              <w:spacing w:line="240" w:lineRule="auto"/>
              <w:jc w:val="center"/>
              <w:rPr>
                <w:rFonts w:cs="B Mitra"/>
                <w:sz w:val="20"/>
                <w:szCs w:val="20"/>
                <w:rtl/>
                <w:lang w:bidi="fa-IR"/>
              </w:rPr>
            </w:pPr>
          </w:p>
          <w:p w14:paraId="3FDA44A2" w14:textId="4DE75139" w:rsidR="009624B9" w:rsidRPr="00F6252B" w:rsidRDefault="009624B9" w:rsidP="009624B9">
            <w:pPr>
              <w:bidi/>
              <w:spacing w:line="240" w:lineRule="auto"/>
              <w:jc w:val="center"/>
              <w:rPr>
                <w:rFonts w:cs="B Mitra"/>
                <w:sz w:val="20"/>
                <w:szCs w:val="20"/>
                <w:rtl/>
                <w:lang w:bidi="fa-IR"/>
              </w:rPr>
            </w:pPr>
            <w:r>
              <w:rPr>
                <w:rFonts w:cs="B Mitra" w:hint="cs"/>
                <w:sz w:val="20"/>
                <w:szCs w:val="20"/>
                <w:rtl/>
                <w:lang w:bidi="fa-IR"/>
              </w:rPr>
              <w:t>920</w:t>
            </w:r>
          </w:p>
        </w:tc>
        <w:tc>
          <w:tcPr>
            <w:tcW w:w="377" w:type="pct"/>
            <w:vAlign w:val="center"/>
          </w:tcPr>
          <w:p w14:paraId="0E771D17" w14:textId="5B6153D7" w:rsidR="00C00189" w:rsidRPr="00F6252B" w:rsidRDefault="00C00189" w:rsidP="00CE2CF6">
            <w:pPr>
              <w:bidi/>
              <w:spacing w:line="240" w:lineRule="auto"/>
              <w:jc w:val="center"/>
              <w:rPr>
                <w:rFonts w:cs="B Mitra"/>
                <w:sz w:val="20"/>
                <w:szCs w:val="20"/>
                <w:rtl/>
                <w:lang w:bidi="fa-IR"/>
              </w:rPr>
            </w:pPr>
            <w:r w:rsidRPr="00F6252B">
              <w:rPr>
                <w:rFonts w:cs="B Mitra" w:hint="cs"/>
                <w:sz w:val="20"/>
                <w:szCs w:val="20"/>
                <w:rtl/>
                <w:lang w:bidi="fa-IR"/>
              </w:rPr>
              <w:t>1040</w:t>
            </w:r>
          </w:p>
        </w:tc>
        <w:tc>
          <w:tcPr>
            <w:tcW w:w="439" w:type="pct"/>
            <w:gridSpan w:val="4"/>
            <w:vAlign w:val="center"/>
          </w:tcPr>
          <w:p w14:paraId="0AA3C23E" w14:textId="77777777" w:rsidR="00C00189" w:rsidRPr="00F6252B" w:rsidRDefault="00C00189" w:rsidP="00CE2CF6">
            <w:pPr>
              <w:bidi/>
              <w:spacing w:line="240" w:lineRule="auto"/>
              <w:jc w:val="center"/>
              <w:rPr>
                <w:rFonts w:cs="B Mitra"/>
                <w:sz w:val="20"/>
                <w:szCs w:val="20"/>
                <w:rtl/>
                <w:lang w:bidi="fa-IR"/>
              </w:rPr>
            </w:pPr>
            <w:r w:rsidRPr="00F6252B">
              <w:rPr>
                <w:rFonts w:cs="B Mitra" w:hint="cs"/>
                <w:sz w:val="20"/>
                <w:szCs w:val="20"/>
                <w:rtl/>
                <w:lang w:bidi="fa-IR"/>
              </w:rPr>
              <w:t>790</w:t>
            </w:r>
          </w:p>
        </w:tc>
        <w:tc>
          <w:tcPr>
            <w:tcW w:w="380" w:type="pct"/>
            <w:gridSpan w:val="2"/>
            <w:vAlign w:val="center"/>
          </w:tcPr>
          <w:p w14:paraId="475F718E" w14:textId="77777777" w:rsidR="00C00189" w:rsidRPr="00F6252B" w:rsidRDefault="00C00189" w:rsidP="00CE2CF6">
            <w:pPr>
              <w:bidi/>
              <w:spacing w:line="240" w:lineRule="auto"/>
              <w:jc w:val="center"/>
              <w:rPr>
                <w:rFonts w:cs="B Mitra"/>
                <w:sz w:val="20"/>
                <w:szCs w:val="20"/>
                <w:rtl/>
                <w:lang w:bidi="fa-IR"/>
              </w:rPr>
            </w:pPr>
            <w:r w:rsidRPr="00F6252B">
              <w:rPr>
                <w:rFonts w:cs="B Mitra" w:hint="cs"/>
                <w:sz w:val="20"/>
                <w:szCs w:val="20"/>
                <w:rtl/>
                <w:lang w:bidi="fa-IR"/>
              </w:rPr>
              <w:t>920</w:t>
            </w:r>
          </w:p>
        </w:tc>
        <w:tc>
          <w:tcPr>
            <w:tcW w:w="437" w:type="pct"/>
            <w:vAlign w:val="center"/>
          </w:tcPr>
          <w:p w14:paraId="339434CC" w14:textId="77777777" w:rsidR="00C00189" w:rsidRPr="00F6252B" w:rsidRDefault="00C00189" w:rsidP="00CE2CF6">
            <w:pPr>
              <w:bidi/>
              <w:spacing w:line="240" w:lineRule="auto"/>
              <w:jc w:val="center"/>
              <w:rPr>
                <w:rFonts w:cs="B Mitra"/>
                <w:sz w:val="20"/>
                <w:szCs w:val="20"/>
                <w:rtl/>
                <w:lang w:bidi="fa-IR"/>
              </w:rPr>
            </w:pPr>
            <w:r w:rsidRPr="00F6252B">
              <w:rPr>
                <w:rFonts w:cs="B Mitra" w:hint="cs"/>
                <w:sz w:val="20"/>
                <w:szCs w:val="20"/>
                <w:rtl/>
                <w:lang w:bidi="fa-IR"/>
              </w:rPr>
              <w:t>930</w:t>
            </w:r>
          </w:p>
        </w:tc>
        <w:tc>
          <w:tcPr>
            <w:tcW w:w="524" w:type="pct"/>
            <w:vMerge/>
            <w:vAlign w:val="center"/>
          </w:tcPr>
          <w:p w14:paraId="57BA3247" w14:textId="77777777" w:rsidR="00C00189" w:rsidRPr="00F6252B" w:rsidRDefault="00C00189" w:rsidP="00F6252B">
            <w:pPr>
              <w:bidi/>
              <w:spacing w:line="240" w:lineRule="auto"/>
              <w:jc w:val="center"/>
              <w:rPr>
                <w:rFonts w:cs="B Mitra"/>
                <w:sz w:val="20"/>
                <w:szCs w:val="20"/>
                <w:rtl/>
                <w:lang w:bidi="fa-IR"/>
              </w:rPr>
            </w:pPr>
          </w:p>
        </w:tc>
        <w:tc>
          <w:tcPr>
            <w:tcW w:w="682" w:type="pct"/>
            <w:vMerge/>
            <w:shd w:val="clear" w:color="auto" w:fill="FFFFFF" w:themeFill="background1"/>
            <w:vAlign w:val="center"/>
          </w:tcPr>
          <w:p w14:paraId="1D27A22A" w14:textId="77777777" w:rsidR="00C00189" w:rsidRPr="00F6252B" w:rsidRDefault="00C00189" w:rsidP="00F6252B">
            <w:pPr>
              <w:bidi/>
              <w:spacing w:line="240" w:lineRule="auto"/>
              <w:jc w:val="both"/>
              <w:rPr>
                <w:rFonts w:ascii="Times New Roman" w:eastAsia="Times New Roman" w:hAnsi="Times New Roman" w:cs="B Mitra"/>
                <w:sz w:val="20"/>
                <w:szCs w:val="20"/>
                <w:rtl/>
                <w:lang w:bidi="fa-IR"/>
              </w:rPr>
            </w:pPr>
          </w:p>
        </w:tc>
        <w:tc>
          <w:tcPr>
            <w:tcW w:w="539" w:type="pct"/>
            <w:gridSpan w:val="3"/>
            <w:vMerge/>
            <w:shd w:val="clear" w:color="auto" w:fill="FBD4B4" w:themeFill="accent6" w:themeFillTint="66"/>
          </w:tcPr>
          <w:p w14:paraId="1484ECF8" w14:textId="77777777" w:rsidR="00C00189" w:rsidRPr="00F6252B" w:rsidRDefault="00C00189" w:rsidP="00F6252B">
            <w:pPr>
              <w:bidi/>
              <w:spacing w:line="240" w:lineRule="auto"/>
              <w:jc w:val="center"/>
              <w:rPr>
                <w:rFonts w:cs="B Titr"/>
                <w:sz w:val="16"/>
                <w:szCs w:val="16"/>
                <w:lang w:bidi="fa-IR"/>
              </w:rPr>
            </w:pPr>
          </w:p>
        </w:tc>
      </w:tr>
      <w:tr w:rsidR="005A3B48" w:rsidRPr="00F6252B" w14:paraId="3F186047" w14:textId="77777777" w:rsidTr="005A3B48">
        <w:trPr>
          <w:trHeight w:val="144"/>
        </w:trPr>
        <w:tc>
          <w:tcPr>
            <w:tcW w:w="626" w:type="pct"/>
            <w:shd w:val="clear" w:color="auto" w:fill="auto"/>
            <w:vAlign w:val="center"/>
          </w:tcPr>
          <w:p w14:paraId="34AD32F7" w14:textId="77777777" w:rsidR="005A3B48" w:rsidRPr="00F6252B" w:rsidRDefault="005A3B48" w:rsidP="00F6252B">
            <w:pPr>
              <w:bidi/>
              <w:spacing w:line="240" w:lineRule="auto"/>
              <w:jc w:val="center"/>
              <w:rPr>
                <w:rFonts w:cs="B Mitra"/>
                <w:b/>
                <w:bCs/>
                <w:sz w:val="20"/>
                <w:szCs w:val="20"/>
                <w:rtl/>
                <w:lang w:bidi="fa-IR"/>
              </w:rPr>
            </w:pPr>
          </w:p>
        </w:tc>
        <w:tc>
          <w:tcPr>
            <w:tcW w:w="2629" w:type="pct"/>
            <w:gridSpan w:val="10"/>
            <w:vAlign w:val="center"/>
          </w:tcPr>
          <w:p w14:paraId="672009CF" w14:textId="3387D96A" w:rsidR="005A3B48" w:rsidRPr="00F6252B" w:rsidRDefault="005A3B48" w:rsidP="00CE2CF6">
            <w:pPr>
              <w:bidi/>
              <w:spacing w:line="240" w:lineRule="auto"/>
              <w:jc w:val="center"/>
              <w:rPr>
                <w:rFonts w:cs="B Mitra"/>
                <w:sz w:val="20"/>
                <w:szCs w:val="20"/>
                <w:rtl/>
                <w:lang w:bidi="fa-IR"/>
              </w:rPr>
            </w:pPr>
            <w:r w:rsidRPr="00F6252B">
              <w:rPr>
                <w:rFonts w:cs="B Mitra" w:hint="cs"/>
                <w:sz w:val="20"/>
                <w:szCs w:val="20"/>
                <w:rtl/>
                <w:lang w:bidi="fa-IR"/>
              </w:rPr>
              <w:t>محاسبه به صورت کشوری</w:t>
            </w:r>
          </w:p>
        </w:tc>
        <w:tc>
          <w:tcPr>
            <w:tcW w:w="524" w:type="pct"/>
            <w:vAlign w:val="center"/>
          </w:tcPr>
          <w:p w14:paraId="53253BDD" w14:textId="77777777" w:rsidR="005A3B48" w:rsidRPr="00F6252B" w:rsidRDefault="005A3B48" w:rsidP="00F6252B">
            <w:pPr>
              <w:bidi/>
              <w:spacing w:line="240" w:lineRule="auto"/>
              <w:jc w:val="center"/>
              <w:rPr>
                <w:rFonts w:cs="B Mitra"/>
                <w:sz w:val="20"/>
                <w:szCs w:val="20"/>
                <w:rtl/>
                <w:lang w:bidi="fa-IR"/>
              </w:rPr>
            </w:pPr>
            <w:r w:rsidRPr="00F6252B">
              <w:rPr>
                <w:rFonts w:cs="B Mitra" w:hint="cs"/>
                <w:sz w:val="20"/>
                <w:szCs w:val="20"/>
                <w:rtl/>
                <w:lang w:bidi="fa-IR"/>
              </w:rPr>
              <w:t>1/74 درصد از کل دالی</w:t>
            </w:r>
          </w:p>
        </w:tc>
        <w:tc>
          <w:tcPr>
            <w:tcW w:w="682" w:type="pct"/>
            <w:vAlign w:val="center"/>
          </w:tcPr>
          <w:p w14:paraId="56767C2E" w14:textId="77777777" w:rsidR="005A3B48" w:rsidRPr="00F6252B" w:rsidRDefault="005A3B48" w:rsidP="00F6252B">
            <w:pPr>
              <w:bidi/>
              <w:spacing w:line="240" w:lineRule="auto"/>
              <w:jc w:val="both"/>
              <w:rPr>
                <w:rFonts w:ascii="Times New Roman" w:eastAsia="Times New Roman" w:hAnsi="Times New Roman" w:cs="B Mitra"/>
                <w:sz w:val="20"/>
                <w:szCs w:val="20"/>
                <w:rtl/>
                <w:lang w:bidi="fa-IR"/>
              </w:rPr>
            </w:pPr>
            <w:r w:rsidRPr="00F6252B">
              <w:rPr>
                <w:rFonts w:ascii="Times New Roman" w:eastAsia="Times New Roman" w:hAnsi="Times New Roman" w:cs="B Mitra" w:hint="cs"/>
                <w:sz w:val="20"/>
                <w:szCs w:val="20"/>
                <w:rtl/>
                <w:lang w:bidi="fa-IR"/>
              </w:rPr>
              <w:t>بار بیماری های غیر واگیر</w:t>
            </w:r>
          </w:p>
        </w:tc>
        <w:tc>
          <w:tcPr>
            <w:tcW w:w="539" w:type="pct"/>
            <w:gridSpan w:val="3"/>
            <w:vMerge/>
            <w:shd w:val="clear" w:color="auto" w:fill="FBD4B4" w:themeFill="accent6" w:themeFillTint="66"/>
          </w:tcPr>
          <w:p w14:paraId="1A86C3F5" w14:textId="77777777" w:rsidR="005A3B48" w:rsidRPr="00F6252B" w:rsidRDefault="005A3B48" w:rsidP="00F6252B">
            <w:pPr>
              <w:bidi/>
              <w:spacing w:line="240" w:lineRule="auto"/>
              <w:jc w:val="center"/>
              <w:rPr>
                <w:rFonts w:cs="B Titr"/>
                <w:sz w:val="16"/>
                <w:szCs w:val="16"/>
                <w:lang w:bidi="fa-IR"/>
              </w:rPr>
            </w:pPr>
          </w:p>
        </w:tc>
      </w:tr>
      <w:tr w:rsidR="00C00189" w:rsidRPr="00F6252B" w14:paraId="07D9840E" w14:textId="77777777" w:rsidTr="009E4958">
        <w:trPr>
          <w:trHeight w:val="568"/>
        </w:trPr>
        <w:tc>
          <w:tcPr>
            <w:tcW w:w="626" w:type="pct"/>
            <w:shd w:val="clear" w:color="auto" w:fill="auto"/>
            <w:vAlign w:val="center"/>
          </w:tcPr>
          <w:p w14:paraId="25324834" w14:textId="77777777" w:rsidR="00C00189" w:rsidRPr="00F6252B" w:rsidRDefault="00C00189" w:rsidP="00F6252B">
            <w:pPr>
              <w:bidi/>
              <w:spacing w:line="240" w:lineRule="auto"/>
              <w:jc w:val="center"/>
              <w:rPr>
                <w:rFonts w:cs="B Mitra"/>
                <w:b/>
                <w:bCs/>
                <w:sz w:val="20"/>
                <w:szCs w:val="20"/>
                <w:rtl/>
                <w:lang w:bidi="fa-IR"/>
              </w:rPr>
            </w:pPr>
            <w:r w:rsidRPr="00F6252B">
              <w:rPr>
                <w:rFonts w:cs="B Mitra" w:hint="cs"/>
                <w:sz w:val="20"/>
                <w:szCs w:val="20"/>
                <w:rtl/>
                <w:lang w:bidi="fa-IR"/>
              </w:rPr>
              <w:t>معاونت بهداشت دانشگاه علوم پزشکی اصفهان</w:t>
            </w:r>
          </w:p>
        </w:tc>
        <w:tc>
          <w:tcPr>
            <w:tcW w:w="620" w:type="pct"/>
            <w:vAlign w:val="center"/>
          </w:tcPr>
          <w:p w14:paraId="1508C683" w14:textId="6498B710" w:rsidR="00C00189" w:rsidRPr="00F6252B" w:rsidRDefault="00713C7C" w:rsidP="00CE2CF6">
            <w:pPr>
              <w:bidi/>
              <w:spacing w:line="240" w:lineRule="auto"/>
              <w:jc w:val="center"/>
              <w:rPr>
                <w:rFonts w:cs="B Mitra"/>
                <w:sz w:val="20"/>
                <w:szCs w:val="20"/>
                <w:rtl/>
                <w:lang w:bidi="fa-IR"/>
              </w:rPr>
            </w:pPr>
            <w:r>
              <w:rPr>
                <w:rFonts w:cs="B Mitra" w:hint="cs"/>
                <w:sz w:val="20"/>
                <w:szCs w:val="20"/>
                <w:rtl/>
                <w:lang w:bidi="fa-IR"/>
              </w:rPr>
              <w:t>08/9</w:t>
            </w:r>
          </w:p>
        </w:tc>
        <w:tc>
          <w:tcPr>
            <w:tcW w:w="376" w:type="pct"/>
          </w:tcPr>
          <w:p w14:paraId="566262AC" w14:textId="77777777" w:rsidR="00C00189" w:rsidRDefault="00C00189" w:rsidP="00CE2CF6">
            <w:pPr>
              <w:bidi/>
              <w:spacing w:line="240" w:lineRule="auto"/>
              <w:jc w:val="center"/>
              <w:rPr>
                <w:rFonts w:cs="B Mitra"/>
                <w:sz w:val="20"/>
                <w:szCs w:val="20"/>
                <w:rtl/>
                <w:lang w:bidi="fa-IR"/>
              </w:rPr>
            </w:pPr>
          </w:p>
          <w:p w14:paraId="5FA967D4" w14:textId="17704C75" w:rsidR="009007C0" w:rsidRPr="00F6252B" w:rsidRDefault="009007C0" w:rsidP="009007C0">
            <w:pPr>
              <w:bidi/>
              <w:spacing w:line="240" w:lineRule="auto"/>
              <w:jc w:val="center"/>
              <w:rPr>
                <w:rFonts w:cs="B Mitra"/>
                <w:sz w:val="20"/>
                <w:szCs w:val="20"/>
                <w:rtl/>
                <w:lang w:bidi="fa-IR"/>
              </w:rPr>
            </w:pPr>
            <w:r>
              <w:rPr>
                <w:rFonts w:cs="B Mitra" w:hint="cs"/>
                <w:sz w:val="20"/>
                <w:szCs w:val="20"/>
                <w:rtl/>
                <w:lang w:bidi="fa-IR"/>
              </w:rPr>
              <w:t>8/271</w:t>
            </w:r>
          </w:p>
        </w:tc>
        <w:tc>
          <w:tcPr>
            <w:tcW w:w="377" w:type="pct"/>
            <w:vAlign w:val="center"/>
          </w:tcPr>
          <w:p w14:paraId="0CB45E58" w14:textId="5BE447F5" w:rsidR="00C00189" w:rsidRPr="00F6252B" w:rsidRDefault="00C00189" w:rsidP="00CE2CF6">
            <w:pPr>
              <w:bidi/>
              <w:spacing w:line="240" w:lineRule="auto"/>
              <w:jc w:val="center"/>
              <w:rPr>
                <w:rFonts w:cs="B Mitra"/>
                <w:sz w:val="20"/>
                <w:szCs w:val="20"/>
                <w:rtl/>
                <w:lang w:bidi="fa-IR"/>
              </w:rPr>
            </w:pPr>
            <w:r w:rsidRPr="00F6252B">
              <w:rPr>
                <w:rFonts w:cs="B Mitra" w:hint="cs"/>
                <w:sz w:val="20"/>
                <w:szCs w:val="20"/>
                <w:rtl/>
                <w:lang w:bidi="fa-IR"/>
              </w:rPr>
              <w:t>98/291</w:t>
            </w:r>
          </w:p>
        </w:tc>
        <w:tc>
          <w:tcPr>
            <w:tcW w:w="439" w:type="pct"/>
            <w:gridSpan w:val="4"/>
            <w:vAlign w:val="center"/>
          </w:tcPr>
          <w:p w14:paraId="7E9405C5" w14:textId="77777777" w:rsidR="00C00189" w:rsidRPr="00F6252B" w:rsidRDefault="00C00189" w:rsidP="00CE2CF6">
            <w:pPr>
              <w:bidi/>
              <w:spacing w:line="240" w:lineRule="auto"/>
              <w:jc w:val="center"/>
              <w:rPr>
                <w:rFonts w:cs="B Mitra"/>
                <w:sz w:val="20"/>
                <w:szCs w:val="20"/>
                <w:rtl/>
                <w:lang w:bidi="fa-IR"/>
              </w:rPr>
            </w:pPr>
            <w:r w:rsidRPr="00F6252B">
              <w:rPr>
                <w:rFonts w:cs="B Mitra" w:hint="cs"/>
                <w:sz w:val="20"/>
                <w:szCs w:val="20"/>
                <w:rtl/>
                <w:lang w:bidi="fa-IR"/>
              </w:rPr>
              <w:t>05/273</w:t>
            </w:r>
          </w:p>
        </w:tc>
        <w:tc>
          <w:tcPr>
            <w:tcW w:w="380" w:type="pct"/>
            <w:gridSpan w:val="2"/>
            <w:vAlign w:val="center"/>
          </w:tcPr>
          <w:p w14:paraId="0FAE526D" w14:textId="77777777" w:rsidR="00C00189" w:rsidRPr="00F6252B" w:rsidRDefault="00C00189" w:rsidP="00CE2CF6">
            <w:pPr>
              <w:bidi/>
              <w:spacing w:line="240" w:lineRule="auto"/>
              <w:jc w:val="center"/>
              <w:rPr>
                <w:rFonts w:cs="B Mitra"/>
                <w:sz w:val="20"/>
                <w:szCs w:val="20"/>
                <w:rtl/>
                <w:lang w:bidi="fa-IR"/>
              </w:rPr>
            </w:pPr>
            <w:r w:rsidRPr="00F6252B">
              <w:rPr>
                <w:rFonts w:cs="B Mitra" w:hint="cs"/>
                <w:sz w:val="20"/>
                <w:szCs w:val="20"/>
                <w:rtl/>
                <w:lang w:bidi="fa-IR"/>
              </w:rPr>
              <w:t>65/275</w:t>
            </w:r>
          </w:p>
        </w:tc>
        <w:tc>
          <w:tcPr>
            <w:tcW w:w="437" w:type="pct"/>
            <w:vAlign w:val="center"/>
          </w:tcPr>
          <w:p w14:paraId="2D9CDCD1" w14:textId="77777777" w:rsidR="00C00189" w:rsidRPr="00F6252B" w:rsidRDefault="00C00189" w:rsidP="00CE2CF6">
            <w:pPr>
              <w:bidi/>
              <w:spacing w:line="240" w:lineRule="auto"/>
              <w:jc w:val="center"/>
              <w:rPr>
                <w:rFonts w:cs="B Mitra"/>
                <w:sz w:val="20"/>
                <w:szCs w:val="20"/>
                <w:rtl/>
                <w:lang w:bidi="fa-IR"/>
              </w:rPr>
            </w:pPr>
            <w:r w:rsidRPr="00F6252B">
              <w:rPr>
                <w:rFonts w:cs="B Mitra" w:hint="cs"/>
                <w:sz w:val="20"/>
                <w:szCs w:val="20"/>
                <w:rtl/>
                <w:lang w:bidi="fa-IR"/>
              </w:rPr>
              <w:t>18/249</w:t>
            </w:r>
          </w:p>
        </w:tc>
        <w:tc>
          <w:tcPr>
            <w:tcW w:w="524" w:type="pct"/>
            <w:vMerge w:val="restart"/>
            <w:vAlign w:val="center"/>
          </w:tcPr>
          <w:p w14:paraId="75D000C2" w14:textId="77777777" w:rsidR="00C00189" w:rsidRPr="00F6252B" w:rsidRDefault="00C00189" w:rsidP="00F6252B">
            <w:pPr>
              <w:bidi/>
              <w:spacing w:line="240" w:lineRule="auto"/>
              <w:jc w:val="center"/>
              <w:rPr>
                <w:rFonts w:cs="B Mitra"/>
                <w:sz w:val="20"/>
                <w:szCs w:val="20"/>
                <w:lang w:bidi="fa-IR"/>
              </w:rPr>
            </w:pPr>
            <w:r w:rsidRPr="00F6252B">
              <w:rPr>
                <w:rFonts w:cs="B Mitra" w:hint="cs"/>
                <w:sz w:val="20"/>
                <w:szCs w:val="20"/>
                <w:rtl/>
                <w:lang w:bidi="fa-IR"/>
              </w:rPr>
              <w:t>172</w:t>
            </w:r>
          </w:p>
        </w:tc>
        <w:tc>
          <w:tcPr>
            <w:tcW w:w="682" w:type="pct"/>
            <w:vMerge w:val="restart"/>
            <w:vAlign w:val="center"/>
          </w:tcPr>
          <w:p w14:paraId="47BA1394" w14:textId="77777777" w:rsidR="00C00189" w:rsidRPr="00F6252B" w:rsidRDefault="00C00189" w:rsidP="00F6252B">
            <w:pPr>
              <w:bidi/>
              <w:spacing w:line="240" w:lineRule="auto"/>
              <w:jc w:val="both"/>
              <w:rPr>
                <w:rFonts w:ascii="Times New Roman" w:eastAsia="Times New Roman" w:hAnsi="Times New Roman" w:cs="B Mitra"/>
                <w:sz w:val="20"/>
                <w:szCs w:val="20"/>
                <w:rtl/>
                <w:lang w:bidi="fa-IR"/>
              </w:rPr>
            </w:pPr>
            <w:r w:rsidRPr="00F6252B">
              <w:rPr>
                <w:rFonts w:ascii="Times New Roman" w:eastAsia="Times New Roman" w:hAnsi="Times New Roman" w:cs="B Mitra" w:hint="cs"/>
                <w:sz w:val="20"/>
                <w:szCs w:val="20"/>
                <w:rtl/>
                <w:lang w:bidi="fa-IR"/>
              </w:rPr>
              <w:t>حیوان گزیدگی- در یکصد هزار نفر جمعیت</w:t>
            </w:r>
          </w:p>
        </w:tc>
        <w:tc>
          <w:tcPr>
            <w:tcW w:w="539" w:type="pct"/>
            <w:gridSpan w:val="3"/>
            <w:vMerge/>
            <w:shd w:val="clear" w:color="auto" w:fill="FBD4B4" w:themeFill="accent6" w:themeFillTint="66"/>
          </w:tcPr>
          <w:p w14:paraId="488DED68" w14:textId="77777777" w:rsidR="00C00189" w:rsidRPr="00F6252B" w:rsidRDefault="00C00189" w:rsidP="00F6252B">
            <w:pPr>
              <w:bidi/>
              <w:spacing w:line="240" w:lineRule="auto"/>
              <w:jc w:val="center"/>
              <w:rPr>
                <w:rFonts w:cs="B Titr"/>
                <w:sz w:val="16"/>
                <w:szCs w:val="16"/>
                <w:lang w:bidi="fa-IR"/>
              </w:rPr>
            </w:pPr>
          </w:p>
        </w:tc>
      </w:tr>
      <w:tr w:rsidR="00C00189" w:rsidRPr="00F6252B" w14:paraId="01B70BAE" w14:textId="77777777" w:rsidTr="009E4958">
        <w:trPr>
          <w:trHeight w:val="144"/>
        </w:trPr>
        <w:tc>
          <w:tcPr>
            <w:tcW w:w="626" w:type="pct"/>
            <w:shd w:val="clear" w:color="auto" w:fill="auto"/>
            <w:vAlign w:val="center"/>
          </w:tcPr>
          <w:p w14:paraId="3EABB553" w14:textId="77777777" w:rsidR="00C00189" w:rsidRPr="00F6252B" w:rsidRDefault="00C00189" w:rsidP="00F6252B">
            <w:pPr>
              <w:bidi/>
              <w:spacing w:line="240" w:lineRule="auto"/>
              <w:jc w:val="center"/>
              <w:rPr>
                <w:rFonts w:cs="B Mitra"/>
                <w:sz w:val="20"/>
                <w:szCs w:val="20"/>
                <w:rtl/>
                <w:lang w:bidi="fa-IR"/>
              </w:rPr>
            </w:pPr>
            <w:r w:rsidRPr="00F6252B">
              <w:rPr>
                <w:rFonts w:cs="B Mitra" w:hint="cs"/>
                <w:sz w:val="20"/>
                <w:szCs w:val="20"/>
                <w:rtl/>
                <w:lang w:bidi="fa-IR"/>
              </w:rPr>
              <w:t>معاونت بهداشت دانشگاه علوم پزشکی کاشان</w:t>
            </w:r>
          </w:p>
        </w:tc>
        <w:tc>
          <w:tcPr>
            <w:tcW w:w="620" w:type="pct"/>
            <w:vAlign w:val="center"/>
          </w:tcPr>
          <w:p w14:paraId="5C57F962" w14:textId="51B3BD6C" w:rsidR="00C00189" w:rsidRPr="00F6252B" w:rsidRDefault="00713C7C" w:rsidP="00CE2CF6">
            <w:pPr>
              <w:bidi/>
              <w:spacing w:line="240" w:lineRule="auto"/>
              <w:jc w:val="center"/>
              <w:rPr>
                <w:rFonts w:cs="B Mitra"/>
                <w:sz w:val="20"/>
                <w:szCs w:val="20"/>
                <w:rtl/>
                <w:lang w:bidi="fa-IR"/>
              </w:rPr>
            </w:pPr>
            <w:r>
              <w:rPr>
                <w:rFonts w:cs="B Mitra" w:hint="cs"/>
                <w:sz w:val="20"/>
                <w:szCs w:val="20"/>
                <w:rtl/>
                <w:lang w:bidi="fa-IR"/>
              </w:rPr>
              <w:t>1/28</w:t>
            </w:r>
          </w:p>
        </w:tc>
        <w:tc>
          <w:tcPr>
            <w:tcW w:w="376" w:type="pct"/>
          </w:tcPr>
          <w:p w14:paraId="3E23DEE2" w14:textId="77777777" w:rsidR="00C00189" w:rsidRDefault="00C00189" w:rsidP="00CE2CF6">
            <w:pPr>
              <w:bidi/>
              <w:spacing w:line="240" w:lineRule="auto"/>
              <w:jc w:val="center"/>
              <w:rPr>
                <w:rFonts w:cs="B Mitra"/>
                <w:sz w:val="20"/>
                <w:szCs w:val="20"/>
                <w:rtl/>
                <w:lang w:bidi="fa-IR"/>
              </w:rPr>
            </w:pPr>
          </w:p>
          <w:p w14:paraId="24C64FFA" w14:textId="012A6284" w:rsidR="009624B9" w:rsidRPr="00F6252B" w:rsidRDefault="009624B9" w:rsidP="009624B9">
            <w:pPr>
              <w:bidi/>
              <w:spacing w:line="240" w:lineRule="auto"/>
              <w:jc w:val="center"/>
              <w:rPr>
                <w:rFonts w:cs="B Mitra"/>
                <w:sz w:val="20"/>
                <w:szCs w:val="20"/>
                <w:rtl/>
                <w:lang w:bidi="fa-IR"/>
              </w:rPr>
            </w:pPr>
            <w:r>
              <w:rPr>
                <w:rFonts w:cs="B Mitra" w:hint="cs"/>
                <w:sz w:val="20"/>
                <w:szCs w:val="20"/>
                <w:rtl/>
                <w:lang w:bidi="fa-IR"/>
              </w:rPr>
              <w:t>310</w:t>
            </w:r>
          </w:p>
        </w:tc>
        <w:tc>
          <w:tcPr>
            <w:tcW w:w="377" w:type="pct"/>
            <w:vAlign w:val="center"/>
          </w:tcPr>
          <w:p w14:paraId="36070256" w14:textId="01012A74" w:rsidR="00C00189" w:rsidRPr="00F6252B" w:rsidRDefault="00C00189" w:rsidP="00CE2CF6">
            <w:pPr>
              <w:bidi/>
              <w:spacing w:line="240" w:lineRule="auto"/>
              <w:jc w:val="center"/>
              <w:rPr>
                <w:rFonts w:cs="B Mitra"/>
                <w:sz w:val="20"/>
                <w:szCs w:val="20"/>
                <w:rtl/>
                <w:lang w:bidi="fa-IR"/>
              </w:rPr>
            </w:pPr>
            <w:r w:rsidRPr="00F6252B">
              <w:rPr>
                <w:rFonts w:cs="B Mitra" w:hint="cs"/>
                <w:sz w:val="20"/>
                <w:szCs w:val="20"/>
                <w:rtl/>
                <w:lang w:bidi="fa-IR"/>
              </w:rPr>
              <w:t>316</w:t>
            </w:r>
          </w:p>
        </w:tc>
        <w:tc>
          <w:tcPr>
            <w:tcW w:w="439" w:type="pct"/>
            <w:gridSpan w:val="4"/>
            <w:vAlign w:val="center"/>
          </w:tcPr>
          <w:p w14:paraId="45F17FFF" w14:textId="77777777" w:rsidR="00C00189" w:rsidRPr="00F6252B" w:rsidRDefault="00C00189" w:rsidP="00CE2CF6">
            <w:pPr>
              <w:bidi/>
              <w:spacing w:line="240" w:lineRule="auto"/>
              <w:jc w:val="center"/>
              <w:rPr>
                <w:rFonts w:cs="B Mitra"/>
                <w:sz w:val="20"/>
                <w:szCs w:val="20"/>
                <w:rtl/>
                <w:lang w:bidi="fa-IR"/>
              </w:rPr>
            </w:pPr>
            <w:r w:rsidRPr="00F6252B">
              <w:rPr>
                <w:rFonts w:cs="B Mitra" w:hint="cs"/>
                <w:sz w:val="20"/>
                <w:szCs w:val="20"/>
                <w:rtl/>
                <w:lang w:bidi="fa-IR"/>
              </w:rPr>
              <w:t>341</w:t>
            </w:r>
          </w:p>
        </w:tc>
        <w:tc>
          <w:tcPr>
            <w:tcW w:w="380" w:type="pct"/>
            <w:gridSpan w:val="2"/>
            <w:vAlign w:val="center"/>
          </w:tcPr>
          <w:p w14:paraId="5CC842E9" w14:textId="77777777" w:rsidR="00C00189" w:rsidRPr="00F6252B" w:rsidRDefault="00C00189" w:rsidP="00CE2CF6">
            <w:pPr>
              <w:bidi/>
              <w:spacing w:line="240" w:lineRule="auto"/>
              <w:jc w:val="center"/>
              <w:rPr>
                <w:rFonts w:cs="B Mitra"/>
                <w:sz w:val="20"/>
                <w:szCs w:val="20"/>
                <w:rtl/>
                <w:lang w:bidi="fa-IR"/>
              </w:rPr>
            </w:pPr>
            <w:r w:rsidRPr="00F6252B">
              <w:rPr>
                <w:rFonts w:cs="B Mitra" w:hint="cs"/>
                <w:sz w:val="20"/>
                <w:szCs w:val="20"/>
                <w:rtl/>
                <w:lang w:bidi="fa-IR"/>
              </w:rPr>
              <w:t>273</w:t>
            </w:r>
          </w:p>
        </w:tc>
        <w:tc>
          <w:tcPr>
            <w:tcW w:w="437" w:type="pct"/>
            <w:vAlign w:val="center"/>
          </w:tcPr>
          <w:p w14:paraId="09BBC65B" w14:textId="77777777" w:rsidR="00C00189" w:rsidRPr="00F6252B" w:rsidRDefault="00C00189" w:rsidP="00CE2CF6">
            <w:pPr>
              <w:bidi/>
              <w:spacing w:line="240" w:lineRule="auto"/>
              <w:jc w:val="center"/>
              <w:rPr>
                <w:rFonts w:cs="B Mitra"/>
                <w:sz w:val="20"/>
                <w:szCs w:val="20"/>
                <w:rtl/>
                <w:lang w:bidi="fa-IR"/>
              </w:rPr>
            </w:pPr>
            <w:r w:rsidRPr="00F6252B">
              <w:rPr>
                <w:rFonts w:cs="B Mitra" w:hint="cs"/>
                <w:sz w:val="20"/>
                <w:szCs w:val="20"/>
                <w:rtl/>
                <w:lang w:bidi="fa-IR"/>
              </w:rPr>
              <w:t>242</w:t>
            </w:r>
          </w:p>
        </w:tc>
        <w:tc>
          <w:tcPr>
            <w:tcW w:w="524" w:type="pct"/>
            <w:vMerge/>
            <w:vAlign w:val="center"/>
          </w:tcPr>
          <w:p w14:paraId="03B53F25" w14:textId="77777777" w:rsidR="00C00189" w:rsidRPr="00F6252B" w:rsidRDefault="00C00189" w:rsidP="00F6252B">
            <w:pPr>
              <w:bidi/>
              <w:spacing w:line="240" w:lineRule="auto"/>
              <w:jc w:val="center"/>
              <w:rPr>
                <w:rFonts w:cs="B Mitra"/>
                <w:sz w:val="20"/>
                <w:szCs w:val="20"/>
                <w:rtl/>
                <w:lang w:bidi="fa-IR"/>
              </w:rPr>
            </w:pPr>
          </w:p>
        </w:tc>
        <w:tc>
          <w:tcPr>
            <w:tcW w:w="682" w:type="pct"/>
            <w:vMerge/>
            <w:vAlign w:val="center"/>
          </w:tcPr>
          <w:p w14:paraId="5B4416C0" w14:textId="77777777" w:rsidR="00C00189" w:rsidRPr="00F6252B" w:rsidRDefault="00C00189" w:rsidP="00F6252B">
            <w:pPr>
              <w:bidi/>
              <w:spacing w:line="240" w:lineRule="auto"/>
              <w:jc w:val="both"/>
              <w:rPr>
                <w:rFonts w:ascii="Times New Roman" w:eastAsia="Times New Roman" w:hAnsi="Times New Roman" w:cs="B Mitra"/>
                <w:sz w:val="20"/>
                <w:szCs w:val="20"/>
                <w:rtl/>
                <w:lang w:bidi="fa-IR"/>
              </w:rPr>
            </w:pPr>
          </w:p>
        </w:tc>
        <w:tc>
          <w:tcPr>
            <w:tcW w:w="539" w:type="pct"/>
            <w:gridSpan w:val="3"/>
            <w:vMerge/>
            <w:shd w:val="clear" w:color="auto" w:fill="FBD4B4" w:themeFill="accent6" w:themeFillTint="66"/>
          </w:tcPr>
          <w:p w14:paraId="5E29B950" w14:textId="77777777" w:rsidR="00C00189" w:rsidRPr="00F6252B" w:rsidRDefault="00C00189" w:rsidP="00F6252B">
            <w:pPr>
              <w:bidi/>
              <w:spacing w:line="240" w:lineRule="auto"/>
              <w:jc w:val="center"/>
              <w:rPr>
                <w:rFonts w:cs="B Titr"/>
                <w:sz w:val="16"/>
                <w:szCs w:val="16"/>
                <w:lang w:bidi="fa-IR"/>
              </w:rPr>
            </w:pPr>
          </w:p>
        </w:tc>
      </w:tr>
      <w:tr w:rsidR="00C00189" w:rsidRPr="00F6252B" w14:paraId="59C408DD" w14:textId="77777777" w:rsidTr="009E4958">
        <w:trPr>
          <w:trHeight w:val="144"/>
        </w:trPr>
        <w:tc>
          <w:tcPr>
            <w:tcW w:w="626" w:type="pct"/>
            <w:shd w:val="clear" w:color="auto" w:fill="auto"/>
            <w:vAlign w:val="center"/>
          </w:tcPr>
          <w:p w14:paraId="6647CEFA" w14:textId="77777777" w:rsidR="00C00189" w:rsidRPr="00F6252B" w:rsidRDefault="00C00189" w:rsidP="00F6252B">
            <w:pPr>
              <w:bidi/>
              <w:spacing w:line="240" w:lineRule="auto"/>
              <w:jc w:val="center"/>
              <w:rPr>
                <w:rFonts w:cs="B Mitra"/>
                <w:sz w:val="20"/>
                <w:szCs w:val="20"/>
                <w:rtl/>
                <w:lang w:bidi="fa-IR"/>
              </w:rPr>
            </w:pPr>
            <w:r w:rsidRPr="00F6252B">
              <w:rPr>
                <w:rFonts w:cs="B Mitra" w:hint="cs"/>
                <w:sz w:val="20"/>
                <w:szCs w:val="20"/>
                <w:rtl/>
                <w:lang w:bidi="fa-IR"/>
              </w:rPr>
              <w:t>معاونت بهداشت دانشگاه علوم پزشکی اصفهان</w:t>
            </w:r>
          </w:p>
        </w:tc>
        <w:tc>
          <w:tcPr>
            <w:tcW w:w="620" w:type="pct"/>
            <w:vAlign w:val="center"/>
          </w:tcPr>
          <w:p w14:paraId="6BDC3293" w14:textId="7776C58D" w:rsidR="00C00189" w:rsidRPr="00F6252B" w:rsidRDefault="00713C7C" w:rsidP="00CE2CF6">
            <w:pPr>
              <w:bidi/>
              <w:spacing w:line="240" w:lineRule="auto"/>
              <w:jc w:val="center"/>
              <w:rPr>
                <w:rFonts w:cs="B Mitra"/>
                <w:sz w:val="20"/>
                <w:szCs w:val="20"/>
                <w:rtl/>
                <w:lang w:bidi="fa-IR"/>
              </w:rPr>
            </w:pPr>
            <w:r>
              <w:rPr>
                <w:rFonts w:cs="B Mitra" w:hint="cs"/>
                <w:sz w:val="20"/>
                <w:szCs w:val="20"/>
                <w:rtl/>
                <w:lang w:bidi="fa-IR"/>
              </w:rPr>
              <w:t>33/58</w:t>
            </w:r>
          </w:p>
        </w:tc>
        <w:tc>
          <w:tcPr>
            <w:tcW w:w="376" w:type="pct"/>
          </w:tcPr>
          <w:p w14:paraId="4A31F487" w14:textId="77777777" w:rsidR="00C00189" w:rsidRDefault="00C00189" w:rsidP="00CE2CF6">
            <w:pPr>
              <w:bidi/>
              <w:spacing w:line="240" w:lineRule="auto"/>
              <w:jc w:val="center"/>
              <w:rPr>
                <w:rFonts w:cs="B Mitra"/>
                <w:sz w:val="20"/>
                <w:szCs w:val="20"/>
                <w:rtl/>
                <w:lang w:bidi="fa-IR"/>
              </w:rPr>
            </w:pPr>
          </w:p>
          <w:p w14:paraId="2912D896" w14:textId="797EB894" w:rsidR="009007C0" w:rsidRPr="00F6252B" w:rsidRDefault="009007C0" w:rsidP="009007C0">
            <w:pPr>
              <w:bidi/>
              <w:spacing w:line="240" w:lineRule="auto"/>
              <w:jc w:val="center"/>
              <w:rPr>
                <w:rFonts w:cs="B Mitra"/>
                <w:sz w:val="20"/>
                <w:szCs w:val="20"/>
                <w:rtl/>
                <w:lang w:bidi="fa-IR"/>
              </w:rPr>
            </w:pPr>
            <w:r>
              <w:rPr>
                <w:rFonts w:cs="B Mitra" w:hint="cs"/>
                <w:sz w:val="20"/>
                <w:szCs w:val="20"/>
                <w:rtl/>
                <w:lang w:bidi="fa-IR"/>
              </w:rPr>
              <w:t>20</w:t>
            </w:r>
          </w:p>
        </w:tc>
        <w:tc>
          <w:tcPr>
            <w:tcW w:w="377" w:type="pct"/>
            <w:vAlign w:val="center"/>
          </w:tcPr>
          <w:p w14:paraId="798D1581" w14:textId="66F6E743" w:rsidR="00C00189" w:rsidRPr="00F6252B" w:rsidRDefault="00C00189" w:rsidP="00CE2CF6">
            <w:pPr>
              <w:bidi/>
              <w:spacing w:line="240" w:lineRule="auto"/>
              <w:jc w:val="center"/>
              <w:rPr>
                <w:rFonts w:cs="B Mitra"/>
                <w:sz w:val="20"/>
                <w:szCs w:val="20"/>
                <w:rtl/>
                <w:lang w:bidi="fa-IR"/>
              </w:rPr>
            </w:pPr>
            <w:r w:rsidRPr="00F6252B">
              <w:rPr>
                <w:rFonts w:cs="B Mitra" w:hint="cs"/>
                <w:sz w:val="20"/>
                <w:szCs w:val="20"/>
                <w:rtl/>
                <w:lang w:bidi="fa-IR"/>
              </w:rPr>
              <w:t>42</w:t>
            </w:r>
          </w:p>
        </w:tc>
        <w:tc>
          <w:tcPr>
            <w:tcW w:w="439" w:type="pct"/>
            <w:gridSpan w:val="4"/>
            <w:vAlign w:val="center"/>
          </w:tcPr>
          <w:p w14:paraId="347EE97B" w14:textId="77777777" w:rsidR="00C00189" w:rsidRPr="00F6252B" w:rsidRDefault="00C00189" w:rsidP="00CE2CF6">
            <w:pPr>
              <w:bidi/>
              <w:spacing w:line="240" w:lineRule="auto"/>
              <w:jc w:val="center"/>
              <w:rPr>
                <w:rFonts w:cs="B Mitra"/>
                <w:sz w:val="20"/>
                <w:szCs w:val="20"/>
                <w:rtl/>
                <w:lang w:bidi="fa-IR"/>
              </w:rPr>
            </w:pPr>
            <w:r w:rsidRPr="00F6252B">
              <w:rPr>
                <w:rFonts w:cs="B Mitra" w:hint="cs"/>
                <w:sz w:val="20"/>
                <w:szCs w:val="20"/>
                <w:rtl/>
                <w:lang w:bidi="fa-IR"/>
              </w:rPr>
              <w:t>38</w:t>
            </w:r>
          </w:p>
        </w:tc>
        <w:tc>
          <w:tcPr>
            <w:tcW w:w="380" w:type="pct"/>
            <w:gridSpan w:val="2"/>
            <w:vAlign w:val="center"/>
          </w:tcPr>
          <w:p w14:paraId="03CFD1A7" w14:textId="77777777" w:rsidR="00C00189" w:rsidRPr="00F6252B" w:rsidRDefault="00C00189" w:rsidP="00CE2CF6">
            <w:pPr>
              <w:bidi/>
              <w:spacing w:line="240" w:lineRule="auto"/>
              <w:jc w:val="center"/>
              <w:rPr>
                <w:rFonts w:cs="B Mitra"/>
                <w:sz w:val="20"/>
                <w:szCs w:val="20"/>
                <w:rtl/>
                <w:lang w:bidi="fa-IR"/>
              </w:rPr>
            </w:pPr>
            <w:r w:rsidRPr="00F6252B">
              <w:rPr>
                <w:rFonts w:cs="B Mitra" w:hint="cs"/>
                <w:sz w:val="20"/>
                <w:szCs w:val="20"/>
                <w:rtl/>
                <w:lang w:bidi="fa-IR"/>
              </w:rPr>
              <w:t>36</w:t>
            </w:r>
          </w:p>
        </w:tc>
        <w:tc>
          <w:tcPr>
            <w:tcW w:w="437" w:type="pct"/>
            <w:vAlign w:val="center"/>
          </w:tcPr>
          <w:p w14:paraId="56AAAF76" w14:textId="77777777" w:rsidR="00C00189" w:rsidRPr="00F6252B" w:rsidRDefault="00C00189" w:rsidP="00CE2CF6">
            <w:pPr>
              <w:bidi/>
              <w:spacing w:line="240" w:lineRule="auto"/>
              <w:jc w:val="center"/>
              <w:rPr>
                <w:rFonts w:cs="B Mitra"/>
                <w:sz w:val="20"/>
                <w:szCs w:val="20"/>
                <w:rtl/>
                <w:lang w:bidi="fa-IR"/>
              </w:rPr>
            </w:pPr>
            <w:r w:rsidRPr="00F6252B">
              <w:rPr>
                <w:rFonts w:cs="B Mitra" w:hint="cs"/>
                <w:sz w:val="20"/>
                <w:szCs w:val="20"/>
                <w:rtl/>
                <w:lang w:bidi="fa-IR"/>
              </w:rPr>
              <w:t>48</w:t>
            </w:r>
          </w:p>
        </w:tc>
        <w:tc>
          <w:tcPr>
            <w:tcW w:w="524" w:type="pct"/>
            <w:vMerge w:val="restart"/>
            <w:vAlign w:val="center"/>
          </w:tcPr>
          <w:p w14:paraId="6D1A19C1" w14:textId="77777777" w:rsidR="00C00189" w:rsidRPr="00F6252B" w:rsidRDefault="00C00189" w:rsidP="00F6252B">
            <w:pPr>
              <w:bidi/>
              <w:spacing w:line="240" w:lineRule="auto"/>
              <w:jc w:val="center"/>
              <w:rPr>
                <w:rFonts w:cs="B Mitra"/>
                <w:sz w:val="20"/>
                <w:szCs w:val="20"/>
                <w:lang w:bidi="fa-IR"/>
              </w:rPr>
            </w:pPr>
            <w:r w:rsidRPr="00F6252B">
              <w:rPr>
                <w:rFonts w:cs="B Mitra" w:hint="cs"/>
                <w:sz w:val="20"/>
                <w:szCs w:val="20"/>
                <w:rtl/>
                <w:lang w:bidi="fa-IR"/>
              </w:rPr>
              <w:t>2011</w:t>
            </w:r>
          </w:p>
        </w:tc>
        <w:tc>
          <w:tcPr>
            <w:tcW w:w="682" w:type="pct"/>
            <w:vMerge w:val="restart"/>
            <w:shd w:val="clear" w:color="auto" w:fill="FFFFFF" w:themeFill="background1"/>
            <w:vAlign w:val="center"/>
          </w:tcPr>
          <w:p w14:paraId="1D5B03CA" w14:textId="77777777" w:rsidR="00C00189" w:rsidRPr="00F6252B" w:rsidRDefault="00C00189" w:rsidP="00F6252B">
            <w:pPr>
              <w:bidi/>
              <w:spacing w:line="240" w:lineRule="auto"/>
              <w:jc w:val="both"/>
              <w:rPr>
                <w:rFonts w:cs="B Mitra"/>
                <w:sz w:val="20"/>
                <w:szCs w:val="20"/>
                <w:lang w:bidi="fa-IR"/>
              </w:rPr>
            </w:pPr>
            <w:r w:rsidRPr="00F6252B">
              <w:rPr>
                <w:rFonts w:cs="B Mitra" w:hint="cs"/>
                <w:sz w:val="20"/>
                <w:szCs w:val="20"/>
                <w:rtl/>
                <w:lang w:bidi="fa-IR"/>
              </w:rPr>
              <w:t>تعداد موارد جدید گزارش شده اچ ای وی</w:t>
            </w:r>
          </w:p>
        </w:tc>
        <w:tc>
          <w:tcPr>
            <w:tcW w:w="539" w:type="pct"/>
            <w:gridSpan w:val="3"/>
            <w:vMerge/>
            <w:shd w:val="clear" w:color="auto" w:fill="FBD4B4" w:themeFill="accent6" w:themeFillTint="66"/>
          </w:tcPr>
          <w:p w14:paraId="47AD2DD4" w14:textId="77777777" w:rsidR="00C00189" w:rsidRPr="00F6252B" w:rsidRDefault="00C00189" w:rsidP="00F6252B">
            <w:pPr>
              <w:bidi/>
              <w:spacing w:line="240" w:lineRule="auto"/>
              <w:jc w:val="center"/>
              <w:rPr>
                <w:rFonts w:cs="B Titr"/>
                <w:sz w:val="16"/>
                <w:szCs w:val="16"/>
                <w:lang w:bidi="fa-IR"/>
              </w:rPr>
            </w:pPr>
          </w:p>
        </w:tc>
      </w:tr>
      <w:tr w:rsidR="00C00189" w:rsidRPr="00F6252B" w14:paraId="26ED8136" w14:textId="77777777" w:rsidTr="009E4958">
        <w:trPr>
          <w:trHeight w:val="144"/>
        </w:trPr>
        <w:tc>
          <w:tcPr>
            <w:tcW w:w="626" w:type="pct"/>
            <w:shd w:val="clear" w:color="auto" w:fill="auto"/>
            <w:vAlign w:val="center"/>
          </w:tcPr>
          <w:p w14:paraId="5094E0DF" w14:textId="77777777" w:rsidR="00C00189" w:rsidRPr="00F6252B" w:rsidRDefault="00C00189" w:rsidP="00F6252B">
            <w:pPr>
              <w:bidi/>
              <w:spacing w:line="240" w:lineRule="auto"/>
              <w:jc w:val="center"/>
              <w:rPr>
                <w:rFonts w:cs="B Mitra"/>
                <w:sz w:val="20"/>
                <w:szCs w:val="20"/>
                <w:rtl/>
                <w:lang w:bidi="fa-IR"/>
              </w:rPr>
            </w:pPr>
            <w:r w:rsidRPr="00F6252B">
              <w:rPr>
                <w:rFonts w:cs="B Mitra" w:hint="cs"/>
                <w:sz w:val="20"/>
                <w:szCs w:val="20"/>
                <w:rtl/>
                <w:lang w:bidi="fa-IR"/>
              </w:rPr>
              <w:t>معاونت بهداشت دانشگاه علوم پزشکی کاشان</w:t>
            </w:r>
          </w:p>
        </w:tc>
        <w:tc>
          <w:tcPr>
            <w:tcW w:w="620" w:type="pct"/>
            <w:vAlign w:val="center"/>
          </w:tcPr>
          <w:p w14:paraId="7A83BC00" w14:textId="2285B2F4" w:rsidR="00C00189" w:rsidRPr="00F6252B" w:rsidRDefault="00713C7C" w:rsidP="00CE2CF6">
            <w:pPr>
              <w:bidi/>
              <w:spacing w:line="240" w:lineRule="auto"/>
              <w:jc w:val="center"/>
              <w:rPr>
                <w:rFonts w:cs="B Mitra"/>
                <w:sz w:val="20"/>
                <w:szCs w:val="20"/>
                <w:rtl/>
                <w:lang w:bidi="fa-IR"/>
              </w:rPr>
            </w:pPr>
            <w:r>
              <w:rPr>
                <w:rFonts w:cs="B Mitra" w:hint="cs"/>
                <w:sz w:val="20"/>
                <w:szCs w:val="20"/>
                <w:rtl/>
                <w:lang w:bidi="fa-IR"/>
              </w:rPr>
              <w:t>50-</w:t>
            </w:r>
          </w:p>
        </w:tc>
        <w:tc>
          <w:tcPr>
            <w:tcW w:w="376" w:type="pct"/>
          </w:tcPr>
          <w:p w14:paraId="52121055" w14:textId="77777777" w:rsidR="00C00189" w:rsidRDefault="00C00189" w:rsidP="00CE2CF6">
            <w:pPr>
              <w:bidi/>
              <w:spacing w:line="240" w:lineRule="auto"/>
              <w:jc w:val="center"/>
              <w:rPr>
                <w:rFonts w:cs="B Mitra"/>
                <w:sz w:val="20"/>
                <w:szCs w:val="20"/>
                <w:rtl/>
                <w:lang w:bidi="fa-IR"/>
              </w:rPr>
            </w:pPr>
          </w:p>
          <w:p w14:paraId="01668735" w14:textId="1A09776E" w:rsidR="009624B9" w:rsidRPr="00F6252B" w:rsidRDefault="009624B9" w:rsidP="009624B9">
            <w:pPr>
              <w:bidi/>
              <w:spacing w:line="240" w:lineRule="auto"/>
              <w:jc w:val="center"/>
              <w:rPr>
                <w:rFonts w:cs="B Mitra"/>
                <w:sz w:val="20"/>
                <w:szCs w:val="20"/>
                <w:rtl/>
                <w:lang w:bidi="fa-IR"/>
              </w:rPr>
            </w:pPr>
            <w:r>
              <w:rPr>
                <w:rFonts w:cs="B Mitra" w:hint="cs"/>
                <w:sz w:val="20"/>
                <w:szCs w:val="20"/>
                <w:rtl/>
                <w:lang w:bidi="fa-IR"/>
              </w:rPr>
              <w:t>2</w:t>
            </w:r>
          </w:p>
        </w:tc>
        <w:tc>
          <w:tcPr>
            <w:tcW w:w="377" w:type="pct"/>
            <w:vAlign w:val="center"/>
          </w:tcPr>
          <w:p w14:paraId="2AD048E8" w14:textId="530BA930" w:rsidR="00C00189" w:rsidRPr="00F6252B" w:rsidRDefault="00C00189" w:rsidP="00CE2CF6">
            <w:pPr>
              <w:bidi/>
              <w:spacing w:line="240" w:lineRule="auto"/>
              <w:jc w:val="center"/>
              <w:rPr>
                <w:rFonts w:cs="B Mitra"/>
                <w:sz w:val="20"/>
                <w:szCs w:val="20"/>
                <w:rtl/>
                <w:lang w:bidi="fa-IR"/>
              </w:rPr>
            </w:pPr>
            <w:r w:rsidRPr="00F6252B">
              <w:rPr>
                <w:rFonts w:cs="B Mitra" w:hint="cs"/>
                <w:sz w:val="20"/>
                <w:szCs w:val="20"/>
                <w:rtl/>
                <w:lang w:bidi="fa-IR"/>
              </w:rPr>
              <w:t>1</w:t>
            </w:r>
          </w:p>
        </w:tc>
        <w:tc>
          <w:tcPr>
            <w:tcW w:w="439" w:type="pct"/>
            <w:gridSpan w:val="4"/>
            <w:vAlign w:val="center"/>
          </w:tcPr>
          <w:p w14:paraId="1389BE55" w14:textId="77777777" w:rsidR="00C00189" w:rsidRPr="00F6252B" w:rsidRDefault="00C00189" w:rsidP="00CE2CF6">
            <w:pPr>
              <w:bidi/>
              <w:spacing w:line="240" w:lineRule="auto"/>
              <w:jc w:val="center"/>
              <w:rPr>
                <w:rFonts w:cs="B Mitra"/>
                <w:sz w:val="20"/>
                <w:szCs w:val="20"/>
                <w:rtl/>
                <w:lang w:bidi="fa-IR"/>
              </w:rPr>
            </w:pPr>
            <w:r w:rsidRPr="00F6252B">
              <w:rPr>
                <w:rFonts w:cs="B Mitra" w:hint="cs"/>
                <w:sz w:val="20"/>
                <w:szCs w:val="20"/>
                <w:rtl/>
                <w:lang w:bidi="fa-IR"/>
              </w:rPr>
              <w:t>4</w:t>
            </w:r>
          </w:p>
        </w:tc>
        <w:tc>
          <w:tcPr>
            <w:tcW w:w="380" w:type="pct"/>
            <w:gridSpan w:val="2"/>
            <w:vAlign w:val="center"/>
          </w:tcPr>
          <w:p w14:paraId="26577263" w14:textId="77777777" w:rsidR="00C00189" w:rsidRPr="00F6252B" w:rsidRDefault="00C00189" w:rsidP="00CE2CF6">
            <w:pPr>
              <w:bidi/>
              <w:spacing w:line="240" w:lineRule="auto"/>
              <w:jc w:val="center"/>
              <w:rPr>
                <w:rFonts w:cs="B Mitra"/>
                <w:sz w:val="20"/>
                <w:szCs w:val="20"/>
                <w:rtl/>
                <w:lang w:bidi="fa-IR"/>
              </w:rPr>
            </w:pPr>
            <w:r w:rsidRPr="00F6252B">
              <w:rPr>
                <w:rFonts w:cs="B Mitra" w:hint="cs"/>
                <w:sz w:val="20"/>
                <w:szCs w:val="20"/>
                <w:rtl/>
                <w:lang w:bidi="fa-IR"/>
              </w:rPr>
              <w:t>6</w:t>
            </w:r>
          </w:p>
        </w:tc>
        <w:tc>
          <w:tcPr>
            <w:tcW w:w="437" w:type="pct"/>
            <w:vAlign w:val="center"/>
          </w:tcPr>
          <w:p w14:paraId="03CBF997" w14:textId="77777777" w:rsidR="00C00189" w:rsidRPr="00F6252B" w:rsidRDefault="00C00189" w:rsidP="00CE2CF6">
            <w:pPr>
              <w:bidi/>
              <w:spacing w:line="240" w:lineRule="auto"/>
              <w:jc w:val="center"/>
              <w:rPr>
                <w:rFonts w:cs="B Mitra"/>
                <w:sz w:val="20"/>
                <w:szCs w:val="20"/>
                <w:rtl/>
                <w:lang w:bidi="fa-IR"/>
              </w:rPr>
            </w:pPr>
            <w:r w:rsidRPr="00F6252B">
              <w:rPr>
                <w:rFonts w:cs="B Mitra" w:hint="cs"/>
                <w:sz w:val="20"/>
                <w:szCs w:val="20"/>
                <w:rtl/>
                <w:lang w:bidi="fa-IR"/>
              </w:rPr>
              <w:t>4</w:t>
            </w:r>
          </w:p>
        </w:tc>
        <w:tc>
          <w:tcPr>
            <w:tcW w:w="524" w:type="pct"/>
            <w:vMerge/>
            <w:vAlign w:val="center"/>
          </w:tcPr>
          <w:p w14:paraId="4332BD1E" w14:textId="77777777" w:rsidR="00C00189" w:rsidRPr="00F6252B" w:rsidRDefault="00C00189" w:rsidP="00F6252B">
            <w:pPr>
              <w:bidi/>
              <w:spacing w:line="240" w:lineRule="auto"/>
              <w:jc w:val="center"/>
              <w:rPr>
                <w:rFonts w:cs="B Mitra"/>
                <w:sz w:val="20"/>
                <w:szCs w:val="20"/>
                <w:rtl/>
                <w:lang w:bidi="fa-IR"/>
              </w:rPr>
            </w:pPr>
          </w:p>
        </w:tc>
        <w:tc>
          <w:tcPr>
            <w:tcW w:w="682" w:type="pct"/>
            <w:vMerge/>
            <w:shd w:val="clear" w:color="auto" w:fill="FFFFFF" w:themeFill="background1"/>
            <w:vAlign w:val="center"/>
          </w:tcPr>
          <w:p w14:paraId="0C8E08A2" w14:textId="77777777" w:rsidR="00C00189" w:rsidRPr="00F6252B" w:rsidRDefault="00C00189" w:rsidP="00F6252B">
            <w:pPr>
              <w:bidi/>
              <w:spacing w:line="240" w:lineRule="auto"/>
              <w:jc w:val="both"/>
              <w:rPr>
                <w:rFonts w:cs="B Mitra"/>
                <w:sz w:val="20"/>
                <w:szCs w:val="20"/>
                <w:rtl/>
                <w:lang w:bidi="fa-IR"/>
              </w:rPr>
            </w:pPr>
          </w:p>
        </w:tc>
        <w:tc>
          <w:tcPr>
            <w:tcW w:w="539" w:type="pct"/>
            <w:gridSpan w:val="3"/>
            <w:vMerge/>
            <w:shd w:val="clear" w:color="auto" w:fill="FBD4B4" w:themeFill="accent6" w:themeFillTint="66"/>
          </w:tcPr>
          <w:p w14:paraId="3FEDF56F" w14:textId="77777777" w:rsidR="00C00189" w:rsidRPr="00F6252B" w:rsidRDefault="00C00189" w:rsidP="00F6252B">
            <w:pPr>
              <w:bidi/>
              <w:spacing w:line="240" w:lineRule="auto"/>
              <w:jc w:val="center"/>
              <w:rPr>
                <w:rFonts w:cs="B Titr"/>
                <w:sz w:val="16"/>
                <w:szCs w:val="16"/>
                <w:lang w:bidi="fa-IR"/>
              </w:rPr>
            </w:pPr>
          </w:p>
        </w:tc>
      </w:tr>
      <w:tr w:rsidR="00C00189" w:rsidRPr="00F6252B" w14:paraId="1A9C59C3" w14:textId="77777777" w:rsidTr="009E4958">
        <w:trPr>
          <w:trHeight w:val="836"/>
        </w:trPr>
        <w:tc>
          <w:tcPr>
            <w:tcW w:w="626" w:type="pct"/>
            <w:shd w:val="clear" w:color="auto" w:fill="auto"/>
            <w:vAlign w:val="center"/>
          </w:tcPr>
          <w:p w14:paraId="0082BEF3" w14:textId="77777777" w:rsidR="00C00189" w:rsidRPr="00F6252B" w:rsidRDefault="00C00189" w:rsidP="00F6252B">
            <w:pPr>
              <w:bidi/>
              <w:spacing w:line="240" w:lineRule="auto"/>
              <w:jc w:val="center"/>
              <w:rPr>
                <w:rFonts w:cs="B Mitra"/>
                <w:sz w:val="20"/>
                <w:szCs w:val="20"/>
                <w:rtl/>
                <w:lang w:bidi="fa-IR"/>
              </w:rPr>
            </w:pPr>
            <w:r w:rsidRPr="00F6252B">
              <w:rPr>
                <w:rFonts w:cs="B Mitra" w:hint="cs"/>
                <w:sz w:val="20"/>
                <w:szCs w:val="20"/>
                <w:rtl/>
                <w:lang w:bidi="fa-IR"/>
              </w:rPr>
              <w:t>معاونت بهداشت دانشگاه علوم پزشکی اصفهان</w:t>
            </w:r>
          </w:p>
        </w:tc>
        <w:tc>
          <w:tcPr>
            <w:tcW w:w="620" w:type="pct"/>
            <w:vAlign w:val="center"/>
          </w:tcPr>
          <w:p w14:paraId="32E42AF3" w14:textId="7E2EF083" w:rsidR="00C00189" w:rsidRPr="00F6252B" w:rsidRDefault="00713C7C" w:rsidP="00CE2CF6">
            <w:pPr>
              <w:bidi/>
              <w:spacing w:line="240" w:lineRule="auto"/>
              <w:jc w:val="center"/>
              <w:rPr>
                <w:rFonts w:cs="B Mitra"/>
                <w:sz w:val="20"/>
                <w:szCs w:val="20"/>
                <w:rtl/>
                <w:lang w:bidi="fa-IR"/>
              </w:rPr>
            </w:pPr>
            <w:r>
              <w:rPr>
                <w:rFonts w:cs="B Mitra" w:hint="cs"/>
                <w:sz w:val="20"/>
                <w:szCs w:val="20"/>
                <w:rtl/>
                <w:lang w:bidi="fa-IR"/>
              </w:rPr>
              <w:t>3/35-</w:t>
            </w:r>
          </w:p>
        </w:tc>
        <w:tc>
          <w:tcPr>
            <w:tcW w:w="376" w:type="pct"/>
          </w:tcPr>
          <w:p w14:paraId="0D7C084B" w14:textId="77777777" w:rsidR="00C00189" w:rsidRDefault="00C00189" w:rsidP="00CE2CF6">
            <w:pPr>
              <w:bidi/>
              <w:spacing w:line="240" w:lineRule="auto"/>
              <w:jc w:val="center"/>
              <w:rPr>
                <w:rFonts w:cs="B Mitra"/>
                <w:sz w:val="20"/>
                <w:szCs w:val="20"/>
                <w:rtl/>
                <w:lang w:bidi="fa-IR"/>
              </w:rPr>
            </w:pPr>
          </w:p>
          <w:p w14:paraId="084AB22B" w14:textId="6A56E8E7" w:rsidR="009007C0" w:rsidRPr="00F6252B" w:rsidRDefault="009007C0" w:rsidP="009007C0">
            <w:pPr>
              <w:bidi/>
              <w:spacing w:line="240" w:lineRule="auto"/>
              <w:jc w:val="center"/>
              <w:rPr>
                <w:rFonts w:cs="B Mitra"/>
                <w:sz w:val="20"/>
                <w:szCs w:val="20"/>
                <w:rtl/>
                <w:lang w:bidi="fa-IR"/>
              </w:rPr>
            </w:pPr>
            <w:r>
              <w:rPr>
                <w:rFonts w:cs="B Mitra" w:hint="cs"/>
                <w:sz w:val="20"/>
                <w:szCs w:val="20"/>
                <w:rtl/>
                <w:lang w:bidi="fa-IR"/>
              </w:rPr>
              <w:t>2/2</w:t>
            </w:r>
          </w:p>
        </w:tc>
        <w:tc>
          <w:tcPr>
            <w:tcW w:w="377" w:type="pct"/>
            <w:vAlign w:val="center"/>
          </w:tcPr>
          <w:p w14:paraId="7650685E" w14:textId="555DBDE4" w:rsidR="00C00189" w:rsidRPr="00F6252B" w:rsidRDefault="00C00189" w:rsidP="00CE2CF6">
            <w:pPr>
              <w:bidi/>
              <w:spacing w:line="240" w:lineRule="auto"/>
              <w:jc w:val="center"/>
              <w:rPr>
                <w:rFonts w:cs="B Mitra"/>
                <w:sz w:val="20"/>
                <w:szCs w:val="20"/>
                <w:rtl/>
                <w:lang w:bidi="fa-IR"/>
              </w:rPr>
            </w:pPr>
            <w:r w:rsidRPr="00F6252B">
              <w:rPr>
                <w:rFonts w:cs="B Mitra" w:hint="cs"/>
                <w:sz w:val="20"/>
                <w:szCs w:val="20"/>
                <w:rtl/>
                <w:lang w:bidi="fa-IR"/>
              </w:rPr>
              <w:t>4/2</w:t>
            </w:r>
          </w:p>
        </w:tc>
        <w:tc>
          <w:tcPr>
            <w:tcW w:w="439" w:type="pct"/>
            <w:gridSpan w:val="4"/>
            <w:vAlign w:val="center"/>
          </w:tcPr>
          <w:p w14:paraId="05C0DD6B" w14:textId="77777777" w:rsidR="00C00189" w:rsidRPr="00F6252B" w:rsidRDefault="00C00189" w:rsidP="00CE2CF6">
            <w:pPr>
              <w:bidi/>
              <w:spacing w:line="240" w:lineRule="auto"/>
              <w:jc w:val="center"/>
              <w:rPr>
                <w:rFonts w:cs="B Mitra"/>
                <w:sz w:val="20"/>
                <w:szCs w:val="20"/>
                <w:rtl/>
                <w:lang w:bidi="fa-IR"/>
              </w:rPr>
            </w:pPr>
            <w:r w:rsidRPr="00F6252B">
              <w:rPr>
                <w:rFonts w:cs="B Mitra" w:hint="cs"/>
                <w:sz w:val="20"/>
                <w:szCs w:val="20"/>
                <w:rtl/>
                <w:lang w:bidi="fa-IR"/>
              </w:rPr>
              <w:t>8/2</w:t>
            </w:r>
          </w:p>
        </w:tc>
        <w:tc>
          <w:tcPr>
            <w:tcW w:w="380" w:type="pct"/>
            <w:gridSpan w:val="2"/>
            <w:vAlign w:val="center"/>
          </w:tcPr>
          <w:p w14:paraId="52FB0618" w14:textId="77777777" w:rsidR="00C00189" w:rsidRPr="00F6252B" w:rsidRDefault="00C00189" w:rsidP="00CE2CF6">
            <w:pPr>
              <w:bidi/>
              <w:spacing w:line="240" w:lineRule="auto"/>
              <w:jc w:val="center"/>
              <w:rPr>
                <w:rFonts w:cs="B Mitra"/>
                <w:sz w:val="20"/>
                <w:szCs w:val="20"/>
                <w:rtl/>
                <w:lang w:bidi="fa-IR"/>
              </w:rPr>
            </w:pPr>
            <w:r w:rsidRPr="00F6252B">
              <w:rPr>
                <w:rFonts w:cs="B Mitra" w:hint="cs"/>
                <w:sz w:val="20"/>
                <w:szCs w:val="20"/>
                <w:rtl/>
                <w:lang w:bidi="fa-IR"/>
              </w:rPr>
              <w:t>5/1</w:t>
            </w:r>
          </w:p>
        </w:tc>
        <w:tc>
          <w:tcPr>
            <w:tcW w:w="437" w:type="pct"/>
            <w:vAlign w:val="center"/>
          </w:tcPr>
          <w:p w14:paraId="0325B7B7" w14:textId="77777777" w:rsidR="00C00189" w:rsidRPr="00F6252B" w:rsidRDefault="00C00189" w:rsidP="00CE2CF6">
            <w:pPr>
              <w:bidi/>
              <w:spacing w:line="240" w:lineRule="auto"/>
              <w:jc w:val="center"/>
              <w:rPr>
                <w:rFonts w:cs="B Mitra"/>
                <w:sz w:val="20"/>
                <w:szCs w:val="20"/>
                <w:rtl/>
                <w:lang w:bidi="fa-IR"/>
              </w:rPr>
            </w:pPr>
            <w:r w:rsidRPr="00F6252B">
              <w:rPr>
                <w:rFonts w:cs="B Mitra" w:hint="cs"/>
                <w:sz w:val="20"/>
                <w:szCs w:val="20"/>
                <w:rtl/>
                <w:lang w:bidi="fa-IR"/>
              </w:rPr>
              <w:t>4/3</w:t>
            </w:r>
          </w:p>
        </w:tc>
        <w:tc>
          <w:tcPr>
            <w:tcW w:w="524" w:type="pct"/>
            <w:vMerge w:val="restart"/>
            <w:vAlign w:val="center"/>
          </w:tcPr>
          <w:p w14:paraId="590597A8" w14:textId="77777777" w:rsidR="00C00189" w:rsidRPr="00F6252B" w:rsidRDefault="00C00189" w:rsidP="00F6252B">
            <w:pPr>
              <w:bidi/>
              <w:spacing w:line="240" w:lineRule="auto"/>
              <w:jc w:val="center"/>
              <w:rPr>
                <w:rFonts w:cs="B Mitra"/>
                <w:sz w:val="20"/>
                <w:szCs w:val="20"/>
                <w:rtl/>
                <w:lang w:bidi="fa-IR"/>
              </w:rPr>
            </w:pPr>
            <w:r w:rsidRPr="00F6252B">
              <w:rPr>
                <w:rFonts w:cs="B Mitra" w:hint="cs"/>
                <w:sz w:val="20"/>
                <w:szCs w:val="20"/>
                <w:rtl/>
                <w:lang w:bidi="fa-IR"/>
              </w:rPr>
              <w:t>3/6</w:t>
            </w:r>
          </w:p>
        </w:tc>
        <w:tc>
          <w:tcPr>
            <w:tcW w:w="682" w:type="pct"/>
            <w:vMerge w:val="restart"/>
            <w:shd w:val="clear" w:color="auto" w:fill="FFFFFF" w:themeFill="background1"/>
            <w:vAlign w:val="center"/>
          </w:tcPr>
          <w:p w14:paraId="4698005E" w14:textId="77777777" w:rsidR="00C00189" w:rsidRPr="00F6252B" w:rsidRDefault="00C00189" w:rsidP="00F6252B">
            <w:pPr>
              <w:bidi/>
              <w:spacing w:line="240" w:lineRule="auto"/>
              <w:jc w:val="both"/>
              <w:rPr>
                <w:rFonts w:cs="B Mitra"/>
                <w:sz w:val="20"/>
                <w:szCs w:val="20"/>
                <w:rtl/>
                <w:lang w:bidi="fa-IR"/>
              </w:rPr>
            </w:pPr>
            <w:r w:rsidRPr="00F6252B">
              <w:rPr>
                <w:rFonts w:cs="B Mitra" w:hint="cs"/>
                <w:sz w:val="20"/>
                <w:szCs w:val="20"/>
                <w:rtl/>
                <w:lang w:bidi="fa-IR"/>
              </w:rPr>
              <w:t>بروز سل ریوی اسمبر مثبت در یکصد هزار نفر جمعیت</w:t>
            </w:r>
          </w:p>
        </w:tc>
        <w:tc>
          <w:tcPr>
            <w:tcW w:w="539" w:type="pct"/>
            <w:gridSpan w:val="3"/>
            <w:vMerge/>
            <w:shd w:val="clear" w:color="auto" w:fill="FBD4B4" w:themeFill="accent6" w:themeFillTint="66"/>
          </w:tcPr>
          <w:p w14:paraId="5052FC0D" w14:textId="77777777" w:rsidR="00C00189" w:rsidRPr="00F6252B" w:rsidRDefault="00C00189" w:rsidP="00F6252B">
            <w:pPr>
              <w:bidi/>
              <w:spacing w:line="240" w:lineRule="auto"/>
              <w:jc w:val="center"/>
              <w:rPr>
                <w:rFonts w:cs="B Titr"/>
                <w:sz w:val="16"/>
                <w:szCs w:val="16"/>
                <w:lang w:bidi="fa-IR"/>
              </w:rPr>
            </w:pPr>
          </w:p>
        </w:tc>
      </w:tr>
      <w:tr w:rsidR="00C00189" w:rsidRPr="00F6252B" w14:paraId="36148DFB" w14:textId="77777777" w:rsidTr="009E4958">
        <w:trPr>
          <w:trHeight w:val="144"/>
        </w:trPr>
        <w:tc>
          <w:tcPr>
            <w:tcW w:w="626" w:type="pct"/>
            <w:shd w:val="clear" w:color="auto" w:fill="auto"/>
            <w:vAlign w:val="center"/>
          </w:tcPr>
          <w:p w14:paraId="7B2C5BE9" w14:textId="77777777" w:rsidR="00C00189" w:rsidRPr="00F6252B" w:rsidRDefault="00C00189" w:rsidP="00F6252B">
            <w:pPr>
              <w:bidi/>
              <w:spacing w:line="240" w:lineRule="auto"/>
              <w:jc w:val="center"/>
              <w:rPr>
                <w:rFonts w:cs="B Mitra"/>
                <w:sz w:val="20"/>
                <w:szCs w:val="20"/>
                <w:rtl/>
                <w:lang w:bidi="fa-IR"/>
              </w:rPr>
            </w:pPr>
            <w:r w:rsidRPr="00F6252B">
              <w:rPr>
                <w:rFonts w:cs="B Mitra" w:hint="cs"/>
                <w:sz w:val="20"/>
                <w:szCs w:val="20"/>
                <w:rtl/>
                <w:lang w:bidi="fa-IR"/>
              </w:rPr>
              <w:t>معاونت بهداشت دانشگاه علوم پزشکی کاشان</w:t>
            </w:r>
          </w:p>
        </w:tc>
        <w:tc>
          <w:tcPr>
            <w:tcW w:w="620" w:type="pct"/>
            <w:vAlign w:val="center"/>
          </w:tcPr>
          <w:p w14:paraId="6FCF042F" w14:textId="6C1EC546" w:rsidR="00C00189" w:rsidRPr="00F6252B" w:rsidRDefault="008940CE" w:rsidP="00CE2CF6">
            <w:pPr>
              <w:bidi/>
              <w:spacing w:line="240" w:lineRule="auto"/>
              <w:jc w:val="center"/>
              <w:rPr>
                <w:rFonts w:cs="B Mitra"/>
                <w:sz w:val="20"/>
                <w:szCs w:val="20"/>
                <w:rtl/>
                <w:lang w:bidi="fa-IR"/>
              </w:rPr>
            </w:pPr>
            <w:r>
              <w:rPr>
                <w:rFonts w:cs="B Mitra" w:hint="cs"/>
                <w:sz w:val="20"/>
                <w:szCs w:val="20"/>
                <w:rtl/>
                <w:lang w:bidi="fa-IR"/>
              </w:rPr>
              <w:t>95/7-</w:t>
            </w:r>
          </w:p>
        </w:tc>
        <w:tc>
          <w:tcPr>
            <w:tcW w:w="376" w:type="pct"/>
          </w:tcPr>
          <w:p w14:paraId="78378123" w14:textId="77777777" w:rsidR="00C00189" w:rsidRDefault="00C00189" w:rsidP="00CE2CF6">
            <w:pPr>
              <w:bidi/>
              <w:spacing w:line="240" w:lineRule="auto"/>
              <w:jc w:val="center"/>
              <w:rPr>
                <w:rFonts w:cs="B Mitra"/>
                <w:sz w:val="20"/>
                <w:szCs w:val="20"/>
                <w:rtl/>
                <w:lang w:bidi="fa-IR"/>
              </w:rPr>
            </w:pPr>
          </w:p>
          <w:p w14:paraId="3E7BC4CA" w14:textId="0462152D" w:rsidR="009624B9" w:rsidRPr="00F6252B" w:rsidRDefault="009624B9" w:rsidP="009624B9">
            <w:pPr>
              <w:bidi/>
              <w:spacing w:line="240" w:lineRule="auto"/>
              <w:jc w:val="center"/>
              <w:rPr>
                <w:rFonts w:cs="B Mitra"/>
                <w:sz w:val="20"/>
                <w:szCs w:val="20"/>
                <w:rtl/>
                <w:lang w:bidi="fa-IR"/>
              </w:rPr>
            </w:pPr>
            <w:r>
              <w:rPr>
                <w:rFonts w:cs="B Mitra" w:hint="cs"/>
                <w:sz w:val="20"/>
                <w:szCs w:val="20"/>
                <w:rtl/>
                <w:lang w:bidi="fa-IR"/>
              </w:rPr>
              <w:t>1/8</w:t>
            </w:r>
          </w:p>
        </w:tc>
        <w:tc>
          <w:tcPr>
            <w:tcW w:w="377" w:type="pct"/>
            <w:vAlign w:val="center"/>
          </w:tcPr>
          <w:p w14:paraId="73E079BB" w14:textId="34A1CE80" w:rsidR="00C00189" w:rsidRPr="00F6252B" w:rsidRDefault="00C00189" w:rsidP="00CE2CF6">
            <w:pPr>
              <w:bidi/>
              <w:spacing w:line="240" w:lineRule="auto"/>
              <w:jc w:val="center"/>
              <w:rPr>
                <w:rFonts w:cs="B Mitra"/>
                <w:sz w:val="20"/>
                <w:szCs w:val="20"/>
                <w:rtl/>
                <w:lang w:bidi="fa-IR"/>
              </w:rPr>
            </w:pPr>
            <w:r w:rsidRPr="00F6252B">
              <w:rPr>
                <w:rFonts w:cs="B Mitra" w:hint="cs"/>
                <w:sz w:val="20"/>
                <w:szCs w:val="20"/>
                <w:rtl/>
                <w:lang w:bidi="fa-IR"/>
              </w:rPr>
              <w:t>5/9</w:t>
            </w:r>
          </w:p>
        </w:tc>
        <w:tc>
          <w:tcPr>
            <w:tcW w:w="439" w:type="pct"/>
            <w:gridSpan w:val="4"/>
            <w:vAlign w:val="center"/>
          </w:tcPr>
          <w:p w14:paraId="05AAE21D" w14:textId="77777777" w:rsidR="00C00189" w:rsidRPr="00F6252B" w:rsidRDefault="00C00189" w:rsidP="00CE2CF6">
            <w:pPr>
              <w:bidi/>
              <w:spacing w:line="240" w:lineRule="auto"/>
              <w:jc w:val="center"/>
              <w:rPr>
                <w:rFonts w:cs="B Mitra"/>
                <w:sz w:val="20"/>
                <w:szCs w:val="20"/>
                <w:rtl/>
                <w:lang w:bidi="fa-IR"/>
              </w:rPr>
            </w:pPr>
            <w:r w:rsidRPr="00F6252B">
              <w:rPr>
                <w:rFonts w:cs="B Mitra" w:hint="cs"/>
                <w:sz w:val="20"/>
                <w:szCs w:val="20"/>
                <w:rtl/>
                <w:lang w:bidi="fa-IR"/>
              </w:rPr>
              <w:t>7/4</w:t>
            </w:r>
          </w:p>
        </w:tc>
        <w:tc>
          <w:tcPr>
            <w:tcW w:w="380" w:type="pct"/>
            <w:gridSpan w:val="2"/>
            <w:vAlign w:val="center"/>
          </w:tcPr>
          <w:p w14:paraId="07B12AA9" w14:textId="77777777" w:rsidR="00C00189" w:rsidRPr="00F6252B" w:rsidRDefault="00C00189" w:rsidP="00CE2CF6">
            <w:pPr>
              <w:bidi/>
              <w:spacing w:line="240" w:lineRule="auto"/>
              <w:jc w:val="center"/>
              <w:rPr>
                <w:rFonts w:cs="B Mitra"/>
                <w:sz w:val="20"/>
                <w:szCs w:val="20"/>
                <w:rtl/>
                <w:lang w:bidi="fa-IR"/>
              </w:rPr>
            </w:pPr>
            <w:r w:rsidRPr="00F6252B">
              <w:rPr>
                <w:rFonts w:cs="B Mitra" w:hint="cs"/>
                <w:sz w:val="20"/>
                <w:szCs w:val="20"/>
                <w:rtl/>
                <w:lang w:bidi="fa-IR"/>
              </w:rPr>
              <w:t>6</w:t>
            </w:r>
          </w:p>
        </w:tc>
        <w:tc>
          <w:tcPr>
            <w:tcW w:w="437" w:type="pct"/>
            <w:vAlign w:val="center"/>
          </w:tcPr>
          <w:p w14:paraId="32BE4ABF" w14:textId="77777777" w:rsidR="00C00189" w:rsidRPr="00F6252B" w:rsidRDefault="00C00189" w:rsidP="00CE2CF6">
            <w:pPr>
              <w:bidi/>
              <w:spacing w:line="240" w:lineRule="auto"/>
              <w:jc w:val="center"/>
              <w:rPr>
                <w:rFonts w:cs="B Mitra"/>
                <w:sz w:val="20"/>
                <w:szCs w:val="20"/>
                <w:rtl/>
                <w:lang w:bidi="fa-IR"/>
              </w:rPr>
            </w:pPr>
            <w:r w:rsidRPr="00F6252B">
              <w:rPr>
                <w:rFonts w:cs="B Mitra" w:hint="cs"/>
                <w:sz w:val="20"/>
                <w:szCs w:val="20"/>
                <w:rtl/>
                <w:lang w:bidi="fa-IR"/>
              </w:rPr>
              <w:t>8/8</w:t>
            </w:r>
          </w:p>
        </w:tc>
        <w:tc>
          <w:tcPr>
            <w:tcW w:w="524" w:type="pct"/>
            <w:vMerge/>
            <w:vAlign w:val="center"/>
          </w:tcPr>
          <w:p w14:paraId="49464173" w14:textId="77777777" w:rsidR="00C00189" w:rsidRPr="00F6252B" w:rsidRDefault="00C00189" w:rsidP="00F6252B">
            <w:pPr>
              <w:bidi/>
              <w:spacing w:line="240" w:lineRule="auto"/>
              <w:jc w:val="center"/>
              <w:rPr>
                <w:rFonts w:cs="B Mitra"/>
                <w:sz w:val="20"/>
                <w:szCs w:val="20"/>
                <w:rtl/>
                <w:lang w:bidi="fa-IR"/>
              </w:rPr>
            </w:pPr>
          </w:p>
        </w:tc>
        <w:tc>
          <w:tcPr>
            <w:tcW w:w="682" w:type="pct"/>
            <w:vMerge/>
            <w:shd w:val="clear" w:color="auto" w:fill="FFFFFF" w:themeFill="background1"/>
            <w:vAlign w:val="center"/>
          </w:tcPr>
          <w:p w14:paraId="2749BE3B" w14:textId="77777777" w:rsidR="00C00189" w:rsidRPr="00F6252B" w:rsidRDefault="00C00189" w:rsidP="00F6252B">
            <w:pPr>
              <w:bidi/>
              <w:spacing w:line="240" w:lineRule="auto"/>
              <w:jc w:val="both"/>
              <w:rPr>
                <w:rFonts w:cs="B Mitra"/>
                <w:sz w:val="20"/>
                <w:szCs w:val="20"/>
                <w:rtl/>
                <w:lang w:bidi="fa-IR"/>
              </w:rPr>
            </w:pPr>
          </w:p>
        </w:tc>
        <w:tc>
          <w:tcPr>
            <w:tcW w:w="539" w:type="pct"/>
            <w:gridSpan w:val="3"/>
            <w:vMerge/>
            <w:shd w:val="clear" w:color="auto" w:fill="FBD4B4" w:themeFill="accent6" w:themeFillTint="66"/>
          </w:tcPr>
          <w:p w14:paraId="5313B506" w14:textId="77777777" w:rsidR="00C00189" w:rsidRPr="00F6252B" w:rsidRDefault="00C00189" w:rsidP="00F6252B">
            <w:pPr>
              <w:bidi/>
              <w:spacing w:line="240" w:lineRule="auto"/>
              <w:jc w:val="center"/>
              <w:rPr>
                <w:rFonts w:cs="B Titr"/>
                <w:sz w:val="16"/>
                <w:szCs w:val="16"/>
                <w:lang w:bidi="fa-IR"/>
              </w:rPr>
            </w:pPr>
          </w:p>
        </w:tc>
      </w:tr>
      <w:tr w:rsidR="00C00189" w:rsidRPr="00F6252B" w14:paraId="2D2F1AF4" w14:textId="77777777" w:rsidTr="009E4958">
        <w:trPr>
          <w:trHeight w:val="836"/>
        </w:trPr>
        <w:tc>
          <w:tcPr>
            <w:tcW w:w="626" w:type="pct"/>
            <w:vAlign w:val="center"/>
          </w:tcPr>
          <w:p w14:paraId="4D97B81D" w14:textId="77777777" w:rsidR="00C00189" w:rsidRPr="00F6252B" w:rsidRDefault="00C00189" w:rsidP="00F6252B">
            <w:pPr>
              <w:bidi/>
              <w:spacing w:line="240" w:lineRule="auto"/>
              <w:jc w:val="center"/>
              <w:rPr>
                <w:rFonts w:cs="B Mitra"/>
                <w:szCs w:val="22"/>
              </w:rPr>
            </w:pPr>
            <w:r w:rsidRPr="00F6252B">
              <w:rPr>
                <w:rFonts w:cs="B Mitra" w:hint="cs"/>
                <w:sz w:val="20"/>
                <w:szCs w:val="20"/>
                <w:rtl/>
                <w:lang w:bidi="fa-IR"/>
              </w:rPr>
              <w:t>معاونت بهداشت دانشگاه علوم پزشکی اصفهان</w:t>
            </w:r>
          </w:p>
        </w:tc>
        <w:tc>
          <w:tcPr>
            <w:tcW w:w="620" w:type="pct"/>
            <w:vAlign w:val="center"/>
          </w:tcPr>
          <w:p w14:paraId="507F19E2" w14:textId="7382F587" w:rsidR="00C00189" w:rsidRPr="00F6252B" w:rsidRDefault="008940CE" w:rsidP="00CE2CF6">
            <w:pPr>
              <w:bidi/>
              <w:spacing w:line="240" w:lineRule="auto"/>
              <w:jc w:val="center"/>
              <w:rPr>
                <w:rFonts w:cs="B Mitra"/>
                <w:sz w:val="20"/>
                <w:szCs w:val="20"/>
                <w:rtl/>
                <w:lang w:bidi="fa-IR"/>
              </w:rPr>
            </w:pPr>
            <w:r>
              <w:rPr>
                <w:rFonts w:cs="B Mitra" w:hint="cs"/>
                <w:sz w:val="20"/>
                <w:szCs w:val="20"/>
                <w:rtl/>
                <w:lang w:bidi="fa-IR"/>
              </w:rPr>
              <w:t>8/8-</w:t>
            </w:r>
          </w:p>
        </w:tc>
        <w:tc>
          <w:tcPr>
            <w:tcW w:w="376" w:type="pct"/>
          </w:tcPr>
          <w:p w14:paraId="2331E6F2" w14:textId="77777777" w:rsidR="00C00189" w:rsidRDefault="00C00189" w:rsidP="00CE2CF6">
            <w:pPr>
              <w:bidi/>
              <w:spacing w:line="240" w:lineRule="auto"/>
              <w:jc w:val="center"/>
              <w:rPr>
                <w:rFonts w:cs="B Mitra"/>
                <w:sz w:val="20"/>
                <w:szCs w:val="20"/>
                <w:rtl/>
                <w:lang w:bidi="fa-IR"/>
              </w:rPr>
            </w:pPr>
          </w:p>
          <w:p w14:paraId="0A5A4D78" w14:textId="4C75A383" w:rsidR="009007C0" w:rsidRPr="00F6252B" w:rsidRDefault="009007C0" w:rsidP="009007C0">
            <w:pPr>
              <w:bidi/>
              <w:spacing w:line="240" w:lineRule="auto"/>
              <w:jc w:val="center"/>
              <w:rPr>
                <w:rFonts w:cs="B Mitra"/>
                <w:sz w:val="20"/>
                <w:szCs w:val="20"/>
                <w:rtl/>
                <w:lang w:bidi="fa-IR"/>
              </w:rPr>
            </w:pPr>
            <w:r>
              <w:rPr>
                <w:rFonts w:cs="B Mitra" w:hint="cs"/>
                <w:sz w:val="20"/>
                <w:szCs w:val="20"/>
                <w:rtl/>
                <w:lang w:bidi="fa-IR"/>
              </w:rPr>
              <w:t>72/14</w:t>
            </w:r>
          </w:p>
        </w:tc>
        <w:tc>
          <w:tcPr>
            <w:tcW w:w="377" w:type="pct"/>
            <w:vAlign w:val="center"/>
          </w:tcPr>
          <w:p w14:paraId="3710DBC7" w14:textId="2D394D61" w:rsidR="00C00189" w:rsidRPr="00F6252B" w:rsidRDefault="00C00189" w:rsidP="00CE2CF6">
            <w:pPr>
              <w:bidi/>
              <w:spacing w:line="240" w:lineRule="auto"/>
              <w:jc w:val="center"/>
              <w:rPr>
                <w:rFonts w:cs="B Mitra"/>
                <w:sz w:val="20"/>
                <w:szCs w:val="20"/>
                <w:rtl/>
                <w:lang w:bidi="fa-IR"/>
              </w:rPr>
            </w:pPr>
            <w:r w:rsidRPr="00F6252B">
              <w:rPr>
                <w:rFonts w:cs="B Mitra" w:hint="cs"/>
                <w:sz w:val="20"/>
                <w:szCs w:val="20"/>
                <w:rtl/>
                <w:lang w:bidi="fa-IR"/>
              </w:rPr>
              <w:t>10/16</w:t>
            </w:r>
          </w:p>
        </w:tc>
        <w:tc>
          <w:tcPr>
            <w:tcW w:w="439" w:type="pct"/>
            <w:gridSpan w:val="4"/>
            <w:vAlign w:val="center"/>
          </w:tcPr>
          <w:p w14:paraId="1CCC319E" w14:textId="77777777" w:rsidR="00C00189" w:rsidRPr="00F6252B" w:rsidRDefault="00C00189" w:rsidP="00CE2CF6">
            <w:pPr>
              <w:bidi/>
              <w:spacing w:line="240" w:lineRule="auto"/>
              <w:jc w:val="center"/>
              <w:rPr>
                <w:rFonts w:cs="B Mitra"/>
                <w:sz w:val="20"/>
                <w:szCs w:val="20"/>
                <w:rtl/>
                <w:lang w:bidi="fa-IR"/>
              </w:rPr>
            </w:pPr>
            <w:r w:rsidRPr="00F6252B">
              <w:rPr>
                <w:rFonts w:cs="B Mitra" w:hint="cs"/>
                <w:sz w:val="20"/>
                <w:szCs w:val="20"/>
                <w:rtl/>
                <w:lang w:bidi="fa-IR"/>
              </w:rPr>
              <w:t>94/15</w:t>
            </w:r>
          </w:p>
        </w:tc>
        <w:tc>
          <w:tcPr>
            <w:tcW w:w="380" w:type="pct"/>
            <w:gridSpan w:val="2"/>
            <w:vAlign w:val="center"/>
          </w:tcPr>
          <w:p w14:paraId="60984972" w14:textId="77777777" w:rsidR="00C00189" w:rsidRPr="00F6252B" w:rsidRDefault="00C00189" w:rsidP="00CE2CF6">
            <w:pPr>
              <w:bidi/>
              <w:spacing w:line="240" w:lineRule="auto"/>
              <w:jc w:val="center"/>
              <w:rPr>
                <w:rFonts w:cs="B Mitra"/>
                <w:sz w:val="20"/>
                <w:szCs w:val="20"/>
                <w:rtl/>
                <w:lang w:bidi="fa-IR"/>
              </w:rPr>
            </w:pPr>
            <w:r w:rsidRPr="00F6252B">
              <w:rPr>
                <w:rFonts w:cs="B Mitra" w:hint="cs"/>
                <w:sz w:val="20"/>
                <w:szCs w:val="20"/>
                <w:rtl/>
                <w:lang w:bidi="fa-IR"/>
              </w:rPr>
              <w:t>16/16</w:t>
            </w:r>
          </w:p>
        </w:tc>
        <w:tc>
          <w:tcPr>
            <w:tcW w:w="437" w:type="pct"/>
            <w:vAlign w:val="center"/>
          </w:tcPr>
          <w:p w14:paraId="4D468C74" w14:textId="77777777" w:rsidR="00C00189" w:rsidRPr="00F6252B" w:rsidRDefault="00C00189" w:rsidP="00CE2CF6">
            <w:pPr>
              <w:bidi/>
              <w:spacing w:line="240" w:lineRule="auto"/>
              <w:jc w:val="center"/>
              <w:rPr>
                <w:rFonts w:cs="B Mitra"/>
                <w:sz w:val="20"/>
                <w:szCs w:val="20"/>
                <w:rtl/>
                <w:lang w:bidi="fa-IR"/>
              </w:rPr>
            </w:pPr>
            <w:r w:rsidRPr="00F6252B">
              <w:rPr>
                <w:rFonts w:cs="B Mitra" w:hint="cs"/>
                <w:sz w:val="20"/>
                <w:szCs w:val="20"/>
                <w:rtl/>
                <w:lang w:bidi="fa-IR"/>
              </w:rPr>
              <w:t>14/16</w:t>
            </w:r>
          </w:p>
        </w:tc>
        <w:tc>
          <w:tcPr>
            <w:tcW w:w="524" w:type="pct"/>
            <w:vMerge w:val="restart"/>
            <w:vAlign w:val="center"/>
          </w:tcPr>
          <w:p w14:paraId="26872984" w14:textId="77777777" w:rsidR="00C00189" w:rsidRPr="00F6252B" w:rsidRDefault="00C00189" w:rsidP="00F6252B">
            <w:pPr>
              <w:bidi/>
              <w:spacing w:line="240" w:lineRule="auto"/>
              <w:jc w:val="center"/>
              <w:rPr>
                <w:rFonts w:cs="B Mitra"/>
                <w:sz w:val="20"/>
                <w:szCs w:val="20"/>
                <w:rtl/>
                <w:lang w:bidi="fa-IR"/>
              </w:rPr>
            </w:pPr>
            <w:r w:rsidRPr="00F6252B">
              <w:rPr>
                <w:rFonts w:cs="B Mitra" w:hint="cs"/>
                <w:sz w:val="20"/>
                <w:szCs w:val="20"/>
                <w:rtl/>
                <w:lang w:bidi="fa-IR"/>
              </w:rPr>
              <w:t>1</w:t>
            </w:r>
          </w:p>
        </w:tc>
        <w:tc>
          <w:tcPr>
            <w:tcW w:w="682" w:type="pct"/>
            <w:vMerge w:val="restart"/>
            <w:vAlign w:val="center"/>
          </w:tcPr>
          <w:p w14:paraId="2A506B98" w14:textId="77777777" w:rsidR="00C00189" w:rsidRPr="00F6252B" w:rsidRDefault="00C00189" w:rsidP="00F6252B">
            <w:pPr>
              <w:bidi/>
              <w:spacing w:line="240" w:lineRule="auto"/>
              <w:jc w:val="both"/>
              <w:rPr>
                <w:rFonts w:cs="B Mitra"/>
                <w:sz w:val="20"/>
                <w:szCs w:val="20"/>
                <w:rtl/>
                <w:lang w:bidi="fa-IR"/>
              </w:rPr>
            </w:pPr>
            <w:r w:rsidRPr="00F6252B">
              <w:rPr>
                <w:rFonts w:cs="B Mitra" w:hint="cs"/>
                <w:sz w:val="20"/>
                <w:szCs w:val="20"/>
                <w:rtl/>
                <w:lang w:bidi="fa-IR"/>
              </w:rPr>
              <w:t xml:space="preserve">شیوع ایدز در جمعیت عمومی </w:t>
            </w:r>
            <w:r w:rsidRPr="00F6252B">
              <w:rPr>
                <w:rFonts w:ascii="Times New Roman" w:hAnsi="Times New Roman" w:cs="Times New Roman" w:hint="cs"/>
                <w:sz w:val="20"/>
                <w:szCs w:val="20"/>
                <w:rtl/>
                <w:lang w:bidi="fa-IR"/>
              </w:rPr>
              <w:t>–</w:t>
            </w:r>
            <w:r w:rsidRPr="00F6252B">
              <w:rPr>
                <w:rFonts w:cs="B Mitra" w:hint="cs"/>
                <w:sz w:val="20"/>
                <w:szCs w:val="20"/>
                <w:rtl/>
                <w:lang w:bidi="fa-IR"/>
              </w:rPr>
              <w:t>در یکصد هزار نفر جمعیت</w:t>
            </w:r>
          </w:p>
        </w:tc>
        <w:tc>
          <w:tcPr>
            <w:tcW w:w="539" w:type="pct"/>
            <w:gridSpan w:val="3"/>
            <w:vMerge/>
            <w:shd w:val="clear" w:color="auto" w:fill="FBD4B4" w:themeFill="accent6" w:themeFillTint="66"/>
          </w:tcPr>
          <w:p w14:paraId="6A3C7A5C" w14:textId="77777777" w:rsidR="00C00189" w:rsidRPr="00F6252B" w:rsidRDefault="00C00189" w:rsidP="00F6252B">
            <w:pPr>
              <w:bidi/>
              <w:spacing w:line="240" w:lineRule="auto"/>
              <w:jc w:val="center"/>
              <w:rPr>
                <w:rFonts w:cs="B Titr"/>
                <w:sz w:val="16"/>
                <w:szCs w:val="16"/>
                <w:lang w:bidi="fa-IR"/>
              </w:rPr>
            </w:pPr>
          </w:p>
        </w:tc>
      </w:tr>
      <w:tr w:rsidR="00C00189" w:rsidRPr="00F6252B" w14:paraId="157EF4C2" w14:textId="77777777" w:rsidTr="009E4958">
        <w:trPr>
          <w:trHeight w:val="144"/>
        </w:trPr>
        <w:tc>
          <w:tcPr>
            <w:tcW w:w="626" w:type="pct"/>
            <w:vAlign w:val="center"/>
          </w:tcPr>
          <w:p w14:paraId="0329BBF7" w14:textId="77777777" w:rsidR="00C00189" w:rsidRPr="00F6252B" w:rsidRDefault="00C00189" w:rsidP="00F6252B">
            <w:pPr>
              <w:bidi/>
              <w:spacing w:line="240" w:lineRule="auto"/>
              <w:jc w:val="center"/>
              <w:rPr>
                <w:rFonts w:cs="B Mitra"/>
                <w:szCs w:val="22"/>
                <w:rtl/>
              </w:rPr>
            </w:pPr>
            <w:r w:rsidRPr="00F6252B">
              <w:rPr>
                <w:rFonts w:cs="B Mitra" w:hint="cs"/>
                <w:sz w:val="20"/>
                <w:szCs w:val="20"/>
                <w:rtl/>
                <w:lang w:bidi="fa-IR"/>
              </w:rPr>
              <w:t>معاونت بهداشت دانشگاه علوم پزشکی کاشان</w:t>
            </w:r>
          </w:p>
        </w:tc>
        <w:tc>
          <w:tcPr>
            <w:tcW w:w="620" w:type="pct"/>
            <w:vAlign w:val="center"/>
          </w:tcPr>
          <w:p w14:paraId="731CA47B" w14:textId="021239DA" w:rsidR="00C00189" w:rsidRPr="00F6252B" w:rsidRDefault="008940CE" w:rsidP="00CE2CF6">
            <w:pPr>
              <w:bidi/>
              <w:spacing w:line="240" w:lineRule="auto"/>
              <w:jc w:val="center"/>
              <w:rPr>
                <w:rFonts w:cs="B Mitra"/>
                <w:sz w:val="20"/>
                <w:szCs w:val="20"/>
                <w:rtl/>
                <w:lang w:bidi="fa-IR"/>
              </w:rPr>
            </w:pPr>
            <w:r>
              <w:rPr>
                <w:rFonts w:cs="B Mitra" w:hint="cs"/>
                <w:sz w:val="20"/>
                <w:szCs w:val="20"/>
                <w:rtl/>
                <w:lang w:bidi="fa-IR"/>
              </w:rPr>
              <w:t>33/33-</w:t>
            </w:r>
          </w:p>
        </w:tc>
        <w:tc>
          <w:tcPr>
            <w:tcW w:w="376" w:type="pct"/>
          </w:tcPr>
          <w:p w14:paraId="41D323C2" w14:textId="77777777" w:rsidR="00C00189" w:rsidRDefault="00C00189" w:rsidP="00CE2CF6">
            <w:pPr>
              <w:spacing w:line="240" w:lineRule="auto"/>
              <w:jc w:val="center"/>
              <w:rPr>
                <w:rFonts w:cs="B Mitra"/>
                <w:sz w:val="20"/>
                <w:szCs w:val="20"/>
                <w:rtl/>
                <w:lang w:bidi="fa-IR"/>
              </w:rPr>
            </w:pPr>
          </w:p>
          <w:p w14:paraId="440AF3E6" w14:textId="5C0F9D18" w:rsidR="009624B9" w:rsidRPr="00F6252B" w:rsidRDefault="009624B9" w:rsidP="00CE2CF6">
            <w:pPr>
              <w:spacing w:line="240" w:lineRule="auto"/>
              <w:jc w:val="center"/>
              <w:rPr>
                <w:rFonts w:cs="B Mitra"/>
                <w:sz w:val="20"/>
                <w:szCs w:val="20"/>
                <w:rtl/>
                <w:lang w:bidi="fa-IR"/>
              </w:rPr>
            </w:pPr>
            <w:r>
              <w:rPr>
                <w:rFonts w:cs="B Mitra" w:hint="cs"/>
                <w:sz w:val="20"/>
                <w:szCs w:val="20"/>
                <w:rtl/>
                <w:lang w:bidi="fa-IR"/>
              </w:rPr>
              <w:t>2/0</w:t>
            </w:r>
          </w:p>
        </w:tc>
        <w:tc>
          <w:tcPr>
            <w:tcW w:w="377" w:type="pct"/>
            <w:vAlign w:val="center"/>
          </w:tcPr>
          <w:p w14:paraId="2CDEF3E7" w14:textId="455AB628" w:rsidR="00C00189" w:rsidRPr="00F6252B" w:rsidRDefault="00C00189" w:rsidP="00CE2CF6">
            <w:pPr>
              <w:spacing w:line="240" w:lineRule="auto"/>
              <w:jc w:val="center"/>
              <w:rPr>
                <w:rFonts w:cstheme="minorBidi"/>
                <w:szCs w:val="22"/>
              </w:rPr>
            </w:pPr>
            <w:r w:rsidRPr="00F6252B">
              <w:rPr>
                <w:rFonts w:cs="B Mitra" w:hint="cs"/>
                <w:sz w:val="20"/>
                <w:szCs w:val="20"/>
                <w:rtl/>
                <w:lang w:bidi="fa-IR"/>
              </w:rPr>
              <w:t>3/0</w:t>
            </w:r>
          </w:p>
        </w:tc>
        <w:tc>
          <w:tcPr>
            <w:tcW w:w="439" w:type="pct"/>
            <w:gridSpan w:val="4"/>
            <w:vAlign w:val="center"/>
          </w:tcPr>
          <w:p w14:paraId="003FC102" w14:textId="77777777" w:rsidR="00C00189" w:rsidRPr="00F6252B" w:rsidRDefault="00C00189" w:rsidP="00CE2CF6">
            <w:pPr>
              <w:spacing w:line="240" w:lineRule="auto"/>
              <w:jc w:val="center"/>
              <w:rPr>
                <w:rFonts w:cstheme="minorBidi"/>
                <w:szCs w:val="22"/>
              </w:rPr>
            </w:pPr>
            <w:r w:rsidRPr="00F6252B">
              <w:rPr>
                <w:rFonts w:cs="B Mitra" w:hint="cs"/>
                <w:sz w:val="20"/>
                <w:szCs w:val="20"/>
                <w:rtl/>
                <w:lang w:bidi="fa-IR"/>
              </w:rPr>
              <w:t>3/0</w:t>
            </w:r>
          </w:p>
        </w:tc>
        <w:tc>
          <w:tcPr>
            <w:tcW w:w="380" w:type="pct"/>
            <w:gridSpan w:val="2"/>
            <w:vAlign w:val="center"/>
          </w:tcPr>
          <w:p w14:paraId="28DC2645" w14:textId="77777777" w:rsidR="00C00189" w:rsidRPr="00F6252B" w:rsidRDefault="00C00189" w:rsidP="00CE2CF6">
            <w:pPr>
              <w:spacing w:line="240" w:lineRule="auto"/>
              <w:jc w:val="center"/>
              <w:rPr>
                <w:rFonts w:cstheme="minorBidi"/>
                <w:szCs w:val="22"/>
              </w:rPr>
            </w:pPr>
            <w:r w:rsidRPr="00F6252B">
              <w:rPr>
                <w:rFonts w:cs="B Mitra" w:hint="cs"/>
                <w:sz w:val="20"/>
                <w:szCs w:val="20"/>
                <w:rtl/>
                <w:lang w:bidi="fa-IR"/>
              </w:rPr>
              <w:t>3/0</w:t>
            </w:r>
          </w:p>
        </w:tc>
        <w:tc>
          <w:tcPr>
            <w:tcW w:w="437" w:type="pct"/>
            <w:vAlign w:val="center"/>
          </w:tcPr>
          <w:p w14:paraId="20B4F5EB" w14:textId="77777777" w:rsidR="00C00189" w:rsidRPr="00F6252B" w:rsidRDefault="00C00189" w:rsidP="00CE2CF6">
            <w:pPr>
              <w:bidi/>
              <w:spacing w:line="240" w:lineRule="auto"/>
              <w:jc w:val="center"/>
              <w:rPr>
                <w:rFonts w:cs="B Mitra"/>
                <w:sz w:val="20"/>
                <w:szCs w:val="20"/>
                <w:rtl/>
                <w:lang w:bidi="fa-IR"/>
              </w:rPr>
            </w:pPr>
            <w:r w:rsidRPr="00F6252B">
              <w:rPr>
                <w:rFonts w:cs="B Mitra" w:hint="cs"/>
                <w:sz w:val="20"/>
                <w:szCs w:val="20"/>
                <w:rtl/>
                <w:lang w:bidi="fa-IR"/>
              </w:rPr>
              <w:t>3/0</w:t>
            </w:r>
          </w:p>
        </w:tc>
        <w:tc>
          <w:tcPr>
            <w:tcW w:w="524" w:type="pct"/>
            <w:vMerge/>
            <w:vAlign w:val="center"/>
          </w:tcPr>
          <w:p w14:paraId="594AF9DB" w14:textId="77777777" w:rsidR="00C00189" w:rsidRPr="00F6252B" w:rsidRDefault="00C00189" w:rsidP="00F6252B">
            <w:pPr>
              <w:bidi/>
              <w:spacing w:line="240" w:lineRule="auto"/>
              <w:jc w:val="center"/>
              <w:rPr>
                <w:rFonts w:cs="B Mitra"/>
                <w:sz w:val="20"/>
                <w:szCs w:val="20"/>
                <w:rtl/>
                <w:lang w:bidi="fa-IR"/>
              </w:rPr>
            </w:pPr>
          </w:p>
        </w:tc>
        <w:tc>
          <w:tcPr>
            <w:tcW w:w="682" w:type="pct"/>
            <w:vMerge/>
            <w:vAlign w:val="center"/>
          </w:tcPr>
          <w:p w14:paraId="2C603D52" w14:textId="77777777" w:rsidR="00C00189" w:rsidRPr="00F6252B" w:rsidRDefault="00C00189" w:rsidP="00F6252B">
            <w:pPr>
              <w:bidi/>
              <w:spacing w:line="240" w:lineRule="auto"/>
              <w:jc w:val="both"/>
              <w:rPr>
                <w:rFonts w:cs="B Mitra"/>
                <w:sz w:val="20"/>
                <w:szCs w:val="20"/>
                <w:rtl/>
                <w:lang w:bidi="fa-IR"/>
              </w:rPr>
            </w:pPr>
          </w:p>
        </w:tc>
        <w:tc>
          <w:tcPr>
            <w:tcW w:w="539" w:type="pct"/>
            <w:gridSpan w:val="3"/>
            <w:vMerge/>
            <w:shd w:val="clear" w:color="auto" w:fill="FBD4B4" w:themeFill="accent6" w:themeFillTint="66"/>
          </w:tcPr>
          <w:p w14:paraId="031D48D0" w14:textId="77777777" w:rsidR="00C00189" w:rsidRPr="00F6252B" w:rsidRDefault="00C00189" w:rsidP="00F6252B">
            <w:pPr>
              <w:bidi/>
              <w:spacing w:line="240" w:lineRule="auto"/>
              <w:jc w:val="center"/>
              <w:rPr>
                <w:rFonts w:cs="B Titr"/>
                <w:sz w:val="16"/>
                <w:szCs w:val="16"/>
                <w:lang w:bidi="fa-IR"/>
              </w:rPr>
            </w:pPr>
          </w:p>
        </w:tc>
      </w:tr>
      <w:tr w:rsidR="00C00189" w:rsidRPr="00F6252B" w14:paraId="7647AA55" w14:textId="77777777" w:rsidTr="009E4958">
        <w:trPr>
          <w:trHeight w:val="836"/>
        </w:trPr>
        <w:tc>
          <w:tcPr>
            <w:tcW w:w="626" w:type="pct"/>
            <w:vAlign w:val="center"/>
          </w:tcPr>
          <w:p w14:paraId="42807BDD" w14:textId="77777777" w:rsidR="00C00189" w:rsidRPr="00F6252B" w:rsidRDefault="00C00189" w:rsidP="00F6252B">
            <w:pPr>
              <w:bidi/>
              <w:spacing w:line="240" w:lineRule="auto"/>
              <w:jc w:val="center"/>
              <w:rPr>
                <w:rFonts w:cs="B Mitra"/>
                <w:szCs w:val="22"/>
              </w:rPr>
            </w:pPr>
            <w:r w:rsidRPr="00F6252B">
              <w:rPr>
                <w:rFonts w:cs="B Mitra" w:hint="cs"/>
                <w:sz w:val="20"/>
                <w:szCs w:val="20"/>
                <w:rtl/>
                <w:lang w:bidi="fa-IR"/>
              </w:rPr>
              <w:t>معاونت بهداشت دانشگاه علوم پزشکی اصفهان</w:t>
            </w:r>
          </w:p>
        </w:tc>
        <w:tc>
          <w:tcPr>
            <w:tcW w:w="620" w:type="pct"/>
            <w:vAlign w:val="center"/>
          </w:tcPr>
          <w:p w14:paraId="561C9F68" w14:textId="104212C6" w:rsidR="00C00189" w:rsidRPr="00F6252B" w:rsidRDefault="008940CE" w:rsidP="00CE2CF6">
            <w:pPr>
              <w:bidi/>
              <w:spacing w:line="240" w:lineRule="auto"/>
              <w:jc w:val="center"/>
              <w:rPr>
                <w:rFonts w:cs="B Mitra"/>
                <w:sz w:val="20"/>
                <w:szCs w:val="20"/>
                <w:rtl/>
                <w:lang w:bidi="fa-IR"/>
              </w:rPr>
            </w:pPr>
            <w:r>
              <w:rPr>
                <w:rFonts w:cs="B Mitra" w:hint="cs"/>
                <w:sz w:val="20"/>
                <w:szCs w:val="20"/>
                <w:rtl/>
                <w:lang w:bidi="fa-IR"/>
              </w:rPr>
              <w:t>5/57-</w:t>
            </w:r>
          </w:p>
        </w:tc>
        <w:tc>
          <w:tcPr>
            <w:tcW w:w="376" w:type="pct"/>
          </w:tcPr>
          <w:p w14:paraId="580EAB03" w14:textId="77777777" w:rsidR="00C00189" w:rsidRDefault="00C00189" w:rsidP="00CE2CF6">
            <w:pPr>
              <w:bidi/>
              <w:spacing w:line="240" w:lineRule="auto"/>
              <w:jc w:val="center"/>
              <w:rPr>
                <w:rFonts w:cs="B Mitra"/>
                <w:sz w:val="20"/>
                <w:szCs w:val="20"/>
                <w:rtl/>
                <w:lang w:bidi="fa-IR"/>
              </w:rPr>
            </w:pPr>
          </w:p>
          <w:p w14:paraId="4F217A12" w14:textId="45C36470" w:rsidR="009007C0" w:rsidRPr="00F6252B" w:rsidRDefault="009007C0" w:rsidP="009007C0">
            <w:pPr>
              <w:bidi/>
              <w:spacing w:line="240" w:lineRule="auto"/>
              <w:jc w:val="center"/>
              <w:rPr>
                <w:rFonts w:cs="B Mitra"/>
                <w:sz w:val="20"/>
                <w:szCs w:val="20"/>
                <w:rtl/>
                <w:lang w:bidi="fa-IR"/>
              </w:rPr>
            </w:pPr>
            <w:r>
              <w:rPr>
                <w:rFonts w:cs="B Mitra" w:hint="cs"/>
                <w:sz w:val="20"/>
                <w:szCs w:val="20"/>
                <w:rtl/>
                <w:lang w:bidi="fa-IR"/>
              </w:rPr>
              <w:t>44/2</w:t>
            </w:r>
          </w:p>
        </w:tc>
        <w:tc>
          <w:tcPr>
            <w:tcW w:w="377" w:type="pct"/>
            <w:vAlign w:val="center"/>
          </w:tcPr>
          <w:p w14:paraId="231C359F" w14:textId="733B9073" w:rsidR="00C00189" w:rsidRPr="00F6252B" w:rsidRDefault="00C00189" w:rsidP="00CE2CF6">
            <w:pPr>
              <w:bidi/>
              <w:spacing w:line="240" w:lineRule="auto"/>
              <w:jc w:val="center"/>
              <w:rPr>
                <w:rFonts w:cs="B Mitra"/>
                <w:sz w:val="20"/>
                <w:szCs w:val="20"/>
                <w:rtl/>
                <w:lang w:bidi="fa-IR"/>
              </w:rPr>
            </w:pPr>
            <w:r w:rsidRPr="00F6252B">
              <w:rPr>
                <w:rFonts w:cs="B Mitra" w:hint="cs"/>
                <w:sz w:val="20"/>
                <w:szCs w:val="20"/>
                <w:rtl/>
                <w:lang w:bidi="fa-IR"/>
              </w:rPr>
              <w:t>16/4</w:t>
            </w:r>
          </w:p>
        </w:tc>
        <w:tc>
          <w:tcPr>
            <w:tcW w:w="439" w:type="pct"/>
            <w:gridSpan w:val="4"/>
            <w:vAlign w:val="center"/>
          </w:tcPr>
          <w:p w14:paraId="0C41CA44" w14:textId="77777777" w:rsidR="00C00189" w:rsidRPr="00F6252B" w:rsidRDefault="00C00189" w:rsidP="00CE2CF6">
            <w:pPr>
              <w:bidi/>
              <w:spacing w:line="240" w:lineRule="auto"/>
              <w:jc w:val="center"/>
              <w:rPr>
                <w:rFonts w:cs="B Mitra"/>
                <w:sz w:val="20"/>
                <w:szCs w:val="20"/>
                <w:rtl/>
                <w:lang w:bidi="fa-IR"/>
              </w:rPr>
            </w:pPr>
            <w:r w:rsidRPr="00F6252B">
              <w:rPr>
                <w:rFonts w:cs="B Mitra" w:hint="cs"/>
                <w:sz w:val="20"/>
                <w:szCs w:val="20"/>
                <w:rtl/>
                <w:lang w:bidi="fa-IR"/>
              </w:rPr>
              <w:t>36/5</w:t>
            </w:r>
          </w:p>
        </w:tc>
        <w:tc>
          <w:tcPr>
            <w:tcW w:w="380" w:type="pct"/>
            <w:gridSpan w:val="2"/>
            <w:vAlign w:val="center"/>
          </w:tcPr>
          <w:p w14:paraId="52F93A57" w14:textId="77777777" w:rsidR="00C00189" w:rsidRPr="00F6252B" w:rsidRDefault="00C00189" w:rsidP="00CE2CF6">
            <w:pPr>
              <w:bidi/>
              <w:spacing w:line="240" w:lineRule="auto"/>
              <w:jc w:val="center"/>
              <w:rPr>
                <w:rFonts w:cs="B Mitra"/>
                <w:sz w:val="20"/>
                <w:szCs w:val="20"/>
                <w:rtl/>
                <w:lang w:bidi="fa-IR"/>
              </w:rPr>
            </w:pPr>
            <w:r w:rsidRPr="00F6252B">
              <w:rPr>
                <w:rFonts w:cs="B Mitra" w:hint="cs"/>
                <w:sz w:val="20"/>
                <w:szCs w:val="20"/>
                <w:rtl/>
                <w:lang w:bidi="fa-IR"/>
              </w:rPr>
              <w:t>55/4</w:t>
            </w:r>
          </w:p>
        </w:tc>
        <w:tc>
          <w:tcPr>
            <w:tcW w:w="437" w:type="pct"/>
            <w:vAlign w:val="center"/>
          </w:tcPr>
          <w:p w14:paraId="3E3FF8D1" w14:textId="77777777" w:rsidR="00C00189" w:rsidRPr="00F6252B" w:rsidRDefault="00C00189" w:rsidP="00CE2CF6">
            <w:pPr>
              <w:bidi/>
              <w:spacing w:line="240" w:lineRule="auto"/>
              <w:jc w:val="center"/>
              <w:rPr>
                <w:rFonts w:cs="B Mitra"/>
                <w:sz w:val="20"/>
                <w:szCs w:val="20"/>
                <w:rtl/>
                <w:lang w:bidi="fa-IR"/>
              </w:rPr>
            </w:pPr>
            <w:r w:rsidRPr="00F6252B">
              <w:rPr>
                <w:rFonts w:cs="B Mitra" w:hint="cs"/>
                <w:sz w:val="20"/>
                <w:szCs w:val="20"/>
                <w:rtl/>
                <w:lang w:bidi="fa-IR"/>
              </w:rPr>
              <w:t>74/5</w:t>
            </w:r>
          </w:p>
        </w:tc>
        <w:tc>
          <w:tcPr>
            <w:tcW w:w="524" w:type="pct"/>
            <w:vMerge w:val="restart"/>
            <w:vAlign w:val="center"/>
          </w:tcPr>
          <w:p w14:paraId="37394244" w14:textId="77777777" w:rsidR="00C00189" w:rsidRPr="00F6252B" w:rsidRDefault="00C00189" w:rsidP="00F6252B">
            <w:pPr>
              <w:bidi/>
              <w:spacing w:line="240" w:lineRule="auto"/>
              <w:jc w:val="center"/>
              <w:rPr>
                <w:rFonts w:cs="B Mitra"/>
                <w:sz w:val="20"/>
                <w:szCs w:val="20"/>
                <w:lang w:bidi="fa-IR"/>
              </w:rPr>
            </w:pPr>
            <w:r w:rsidRPr="00F6252B">
              <w:rPr>
                <w:rFonts w:cs="B Mitra" w:hint="cs"/>
                <w:sz w:val="20"/>
                <w:szCs w:val="20"/>
                <w:rtl/>
                <w:lang w:bidi="fa-IR"/>
              </w:rPr>
              <w:t>-</w:t>
            </w:r>
          </w:p>
        </w:tc>
        <w:tc>
          <w:tcPr>
            <w:tcW w:w="682" w:type="pct"/>
            <w:vMerge w:val="restart"/>
            <w:vAlign w:val="center"/>
          </w:tcPr>
          <w:p w14:paraId="2AB00A77" w14:textId="77777777" w:rsidR="00C00189" w:rsidRPr="00F6252B" w:rsidRDefault="00C00189" w:rsidP="00F6252B">
            <w:pPr>
              <w:bidi/>
              <w:spacing w:line="240" w:lineRule="auto"/>
              <w:jc w:val="both"/>
              <w:rPr>
                <w:rFonts w:cs="B Mitra"/>
                <w:sz w:val="20"/>
                <w:szCs w:val="20"/>
                <w:lang w:bidi="fa-IR"/>
              </w:rPr>
            </w:pPr>
            <w:r w:rsidRPr="00F6252B">
              <w:rPr>
                <w:rFonts w:cs="B Mitra" w:hint="cs"/>
                <w:sz w:val="20"/>
                <w:szCs w:val="20"/>
                <w:rtl/>
                <w:lang w:bidi="fa-IR"/>
              </w:rPr>
              <w:t xml:space="preserve">بروز هپاتیت </w:t>
            </w:r>
            <w:r w:rsidRPr="00F6252B">
              <w:rPr>
                <w:rFonts w:cs="B Mitra"/>
                <w:sz w:val="20"/>
                <w:szCs w:val="20"/>
                <w:lang w:bidi="fa-IR"/>
              </w:rPr>
              <w:t>B</w:t>
            </w:r>
            <w:r w:rsidRPr="00F6252B">
              <w:rPr>
                <w:rFonts w:cs="B Mitra" w:hint="cs"/>
                <w:sz w:val="20"/>
                <w:szCs w:val="20"/>
                <w:rtl/>
                <w:lang w:bidi="fa-IR"/>
              </w:rPr>
              <w:t xml:space="preserve"> در یکصد هزار نفر جمعیت</w:t>
            </w:r>
          </w:p>
          <w:p w14:paraId="3E8E2FF4" w14:textId="77777777" w:rsidR="00C00189" w:rsidRPr="00F6252B" w:rsidRDefault="00C00189" w:rsidP="00F6252B">
            <w:pPr>
              <w:bidi/>
              <w:spacing w:line="240" w:lineRule="auto"/>
              <w:jc w:val="both"/>
              <w:rPr>
                <w:rFonts w:cs="B Mitra"/>
                <w:sz w:val="20"/>
                <w:szCs w:val="20"/>
                <w:lang w:bidi="fa-IR"/>
              </w:rPr>
            </w:pPr>
          </w:p>
        </w:tc>
        <w:tc>
          <w:tcPr>
            <w:tcW w:w="539" w:type="pct"/>
            <w:gridSpan w:val="3"/>
            <w:vMerge/>
            <w:shd w:val="clear" w:color="auto" w:fill="FBD4B4" w:themeFill="accent6" w:themeFillTint="66"/>
          </w:tcPr>
          <w:p w14:paraId="6FD26A5F" w14:textId="77777777" w:rsidR="00C00189" w:rsidRPr="00F6252B" w:rsidRDefault="00C00189" w:rsidP="00F6252B">
            <w:pPr>
              <w:bidi/>
              <w:spacing w:line="240" w:lineRule="auto"/>
              <w:jc w:val="center"/>
              <w:rPr>
                <w:rFonts w:cs="B Titr"/>
                <w:sz w:val="16"/>
                <w:szCs w:val="16"/>
                <w:lang w:bidi="fa-IR"/>
              </w:rPr>
            </w:pPr>
          </w:p>
        </w:tc>
      </w:tr>
      <w:tr w:rsidR="00C00189" w:rsidRPr="00F6252B" w14:paraId="1A90E865" w14:textId="77777777" w:rsidTr="009E4958">
        <w:trPr>
          <w:trHeight w:val="144"/>
        </w:trPr>
        <w:tc>
          <w:tcPr>
            <w:tcW w:w="626" w:type="pct"/>
            <w:vAlign w:val="center"/>
          </w:tcPr>
          <w:p w14:paraId="365E6768" w14:textId="77777777" w:rsidR="00C00189" w:rsidRPr="00F6252B" w:rsidRDefault="00C00189" w:rsidP="00F6252B">
            <w:pPr>
              <w:bidi/>
              <w:spacing w:line="240" w:lineRule="auto"/>
              <w:jc w:val="center"/>
              <w:rPr>
                <w:rFonts w:cs="B Mitra"/>
                <w:szCs w:val="22"/>
                <w:rtl/>
              </w:rPr>
            </w:pPr>
            <w:r w:rsidRPr="00F6252B">
              <w:rPr>
                <w:rFonts w:cs="B Mitra" w:hint="cs"/>
                <w:sz w:val="20"/>
                <w:szCs w:val="20"/>
                <w:rtl/>
                <w:lang w:bidi="fa-IR"/>
              </w:rPr>
              <w:t>معاونت بهداشت دانشگاه علوم پزشکی کاشان</w:t>
            </w:r>
          </w:p>
        </w:tc>
        <w:tc>
          <w:tcPr>
            <w:tcW w:w="620" w:type="pct"/>
            <w:vAlign w:val="center"/>
          </w:tcPr>
          <w:p w14:paraId="649BFFC8" w14:textId="51D700B6" w:rsidR="00C00189" w:rsidRPr="00F6252B" w:rsidRDefault="008940CE" w:rsidP="00CE2CF6">
            <w:pPr>
              <w:bidi/>
              <w:spacing w:line="240" w:lineRule="auto"/>
              <w:jc w:val="center"/>
              <w:rPr>
                <w:rFonts w:cs="B Mitra"/>
                <w:sz w:val="20"/>
                <w:szCs w:val="20"/>
                <w:rtl/>
                <w:lang w:bidi="fa-IR"/>
              </w:rPr>
            </w:pPr>
            <w:r>
              <w:rPr>
                <w:rFonts w:cs="B Mitra" w:hint="cs"/>
                <w:sz w:val="20"/>
                <w:szCs w:val="20"/>
                <w:rtl/>
                <w:lang w:bidi="fa-IR"/>
              </w:rPr>
              <w:t>7/78-</w:t>
            </w:r>
          </w:p>
        </w:tc>
        <w:tc>
          <w:tcPr>
            <w:tcW w:w="376" w:type="pct"/>
          </w:tcPr>
          <w:p w14:paraId="5E0A96D5" w14:textId="77777777" w:rsidR="00C00189" w:rsidRDefault="00C00189" w:rsidP="00CE2CF6">
            <w:pPr>
              <w:bidi/>
              <w:spacing w:line="240" w:lineRule="auto"/>
              <w:jc w:val="center"/>
              <w:rPr>
                <w:rFonts w:cs="B Mitra"/>
                <w:sz w:val="20"/>
                <w:szCs w:val="20"/>
                <w:rtl/>
                <w:lang w:bidi="fa-IR"/>
              </w:rPr>
            </w:pPr>
          </w:p>
          <w:p w14:paraId="1F0BE815" w14:textId="57493F8C" w:rsidR="009624B9" w:rsidRPr="00F6252B" w:rsidRDefault="009624B9" w:rsidP="009624B9">
            <w:pPr>
              <w:bidi/>
              <w:spacing w:line="240" w:lineRule="auto"/>
              <w:jc w:val="center"/>
              <w:rPr>
                <w:rFonts w:cs="B Mitra"/>
                <w:sz w:val="20"/>
                <w:szCs w:val="20"/>
                <w:rtl/>
                <w:lang w:bidi="fa-IR"/>
              </w:rPr>
            </w:pPr>
            <w:r>
              <w:rPr>
                <w:rFonts w:cs="B Mitra" w:hint="cs"/>
                <w:sz w:val="20"/>
                <w:szCs w:val="20"/>
                <w:rtl/>
                <w:lang w:bidi="fa-IR"/>
              </w:rPr>
              <w:t>82/2</w:t>
            </w:r>
          </w:p>
        </w:tc>
        <w:tc>
          <w:tcPr>
            <w:tcW w:w="377" w:type="pct"/>
            <w:vAlign w:val="center"/>
          </w:tcPr>
          <w:p w14:paraId="4FB088D3" w14:textId="5254ECC3" w:rsidR="00C00189" w:rsidRPr="00F6252B" w:rsidRDefault="00C00189" w:rsidP="00CE2CF6">
            <w:pPr>
              <w:bidi/>
              <w:spacing w:line="240" w:lineRule="auto"/>
              <w:jc w:val="center"/>
              <w:rPr>
                <w:rFonts w:cs="B Mitra"/>
                <w:sz w:val="20"/>
                <w:szCs w:val="20"/>
                <w:rtl/>
                <w:lang w:bidi="fa-IR"/>
              </w:rPr>
            </w:pPr>
            <w:r w:rsidRPr="00F6252B">
              <w:rPr>
                <w:rFonts w:cs="B Mitra" w:hint="cs"/>
                <w:sz w:val="20"/>
                <w:szCs w:val="20"/>
                <w:rtl/>
                <w:lang w:bidi="fa-IR"/>
              </w:rPr>
              <w:t>5</w:t>
            </w:r>
          </w:p>
        </w:tc>
        <w:tc>
          <w:tcPr>
            <w:tcW w:w="439" w:type="pct"/>
            <w:gridSpan w:val="4"/>
            <w:vAlign w:val="center"/>
          </w:tcPr>
          <w:p w14:paraId="427DF971" w14:textId="77777777" w:rsidR="00C00189" w:rsidRPr="00F6252B" w:rsidRDefault="00C00189" w:rsidP="00CE2CF6">
            <w:pPr>
              <w:bidi/>
              <w:spacing w:line="240" w:lineRule="auto"/>
              <w:jc w:val="center"/>
              <w:rPr>
                <w:rFonts w:cs="B Mitra"/>
                <w:sz w:val="20"/>
                <w:szCs w:val="20"/>
                <w:rtl/>
                <w:lang w:bidi="fa-IR"/>
              </w:rPr>
            </w:pPr>
            <w:r w:rsidRPr="00F6252B">
              <w:rPr>
                <w:rFonts w:cs="B Mitra" w:hint="cs"/>
                <w:sz w:val="20"/>
                <w:szCs w:val="20"/>
                <w:rtl/>
                <w:lang w:bidi="fa-IR"/>
              </w:rPr>
              <w:t>69/10</w:t>
            </w:r>
          </w:p>
        </w:tc>
        <w:tc>
          <w:tcPr>
            <w:tcW w:w="380" w:type="pct"/>
            <w:gridSpan w:val="2"/>
            <w:vAlign w:val="center"/>
          </w:tcPr>
          <w:p w14:paraId="75D74860" w14:textId="77777777" w:rsidR="00C00189" w:rsidRPr="00F6252B" w:rsidRDefault="00C00189" w:rsidP="00CE2CF6">
            <w:pPr>
              <w:bidi/>
              <w:spacing w:line="240" w:lineRule="auto"/>
              <w:jc w:val="center"/>
              <w:rPr>
                <w:rFonts w:cs="B Mitra"/>
                <w:sz w:val="20"/>
                <w:szCs w:val="20"/>
                <w:rtl/>
                <w:lang w:bidi="fa-IR"/>
              </w:rPr>
            </w:pPr>
            <w:r w:rsidRPr="00F6252B">
              <w:rPr>
                <w:rFonts w:cs="B Mitra" w:hint="cs"/>
                <w:sz w:val="20"/>
                <w:szCs w:val="20"/>
                <w:rtl/>
                <w:lang w:bidi="fa-IR"/>
              </w:rPr>
              <w:t>5/14</w:t>
            </w:r>
          </w:p>
        </w:tc>
        <w:tc>
          <w:tcPr>
            <w:tcW w:w="437" w:type="pct"/>
            <w:vAlign w:val="center"/>
          </w:tcPr>
          <w:p w14:paraId="5F009365" w14:textId="77777777" w:rsidR="00C00189" w:rsidRPr="00F6252B" w:rsidRDefault="00C00189" w:rsidP="00CE2CF6">
            <w:pPr>
              <w:bidi/>
              <w:spacing w:line="240" w:lineRule="auto"/>
              <w:jc w:val="center"/>
              <w:rPr>
                <w:rFonts w:cs="B Mitra"/>
                <w:sz w:val="20"/>
                <w:szCs w:val="20"/>
                <w:rtl/>
                <w:lang w:bidi="fa-IR"/>
              </w:rPr>
            </w:pPr>
            <w:r w:rsidRPr="00F6252B">
              <w:rPr>
                <w:rFonts w:cs="B Mitra" w:hint="cs"/>
                <w:sz w:val="20"/>
                <w:szCs w:val="20"/>
                <w:rtl/>
                <w:lang w:bidi="fa-IR"/>
              </w:rPr>
              <w:t>4/13</w:t>
            </w:r>
          </w:p>
        </w:tc>
        <w:tc>
          <w:tcPr>
            <w:tcW w:w="524" w:type="pct"/>
            <w:vMerge/>
            <w:vAlign w:val="center"/>
          </w:tcPr>
          <w:p w14:paraId="342361BC" w14:textId="77777777" w:rsidR="00C00189" w:rsidRPr="00F6252B" w:rsidRDefault="00C00189" w:rsidP="00F6252B">
            <w:pPr>
              <w:bidi/>
              <w:spacing w:line="240" w:lineRule="auto"/>
              <w:jc w:val="center"/>
              <w:rPr>
                <w:rFonts w:cs="B Mitra"/>
                <w:sz w:val="20"/>
                <w:szCs w:val="20"/>
                <w:rtl/>
                <w:lang w:bidi="fa-IR"/>
              </w:rPr>
            </w:pPr>
          </w:p>
        </w:tc>
        <w:tc>
          <w:tcPr>
            <w:tcW w:w="682" w:type="pct"/>
            <w:vMerge/>
            <w:vAlign w:val="center"/>
          </w:tcPr>
          <w:p w14:paraId="4C692D2E" w14:textId="77777777" w:rsidR="00C00189" w:rsidRPr="00F6252B" w:rsidRDefault="00C00189" w:rsidP="00F6252B">
            <w:pPr>
              <w:bidi/>
              <w:spacing w:line="240" w:lineRule="auto"/>
              <w:jc w:val="both"/>
              <w:rPr>
                <w:rFonts w:cs="B Mitra"/>
                <w:sz w:val="20"/>
                <w:szCs w:val="20"/>
                <w:rtl/>
                <w:lang w:bidi="fa-IR"/>
              </w:rPr>
            </w:pPr>
          </w:p>
        </w:tc>
        <w:tc>
          <w:tcPr>
            <w:tcW w:w="539" w:type="pct"/>
            <w:gridSpan w:val="3"/>
            <w:vMerge/>
            <w:shd w:val="clear" w:color="auto" w:fill="FBD4B4" w:themeFill="accent6" w:themeFillTint="66"/>
          </w:tcPr>
          <w:p w14:paraId="79F72D47" w14:textId="77777777" w:rsidR="00C00189" w:rsidRPr="00F6252B" w:rsidRDefault="00C00189" w:rsidP="00F6252B">
            <w:pPr>
              <w:bidi/>
              <w:spacing w:line="240" w:lineRule="auto"/>
              <w:jc w:val="center"/>
              <w:rPr>
                <w:rFonts w:cs="B Titr"/>
                <w:sz w:val="16"/>
                <w:szCs w:val="16"/>
                <w:lang w:bidi="fa-IR"/>
              </w:rPr>
            </w:pPr>
          </w:p>
        </w:tc>
      </w:tr>
      <w:tr w:rsidR="00C00189" w:rsidRPr="00F6252B" w14:paraId="3C44010D" w14:textId="77777777" w:rsidTr="009E4958">
        <w:trPr>
          <w:trHeight w:val="836"/>
        </w:trPr>
        <w:tc>
          <w:tcPr>
            <w:tcW w:w="626" w:type="pct"/>
            <w:vAlign w:val="center"/>
          </w:tcPr>
          <w:p w14:paraId="443017E0" w14:textId="77777777" w:rsidR="00C00189" w:rsidRPr="00F6252B" w:rsidRDefault="00C00189" w:rsidP="00F6252B">
            <w:pPr>
              <w:bidi/>
              <w:spacing w:line="240" w:lineRule="auto"/>
              <w:jc w:val="center"/>
              <w:rPr>
                <w:rFonts w:cs="B Mitra"/>
                <w:szCs w:val="22"/>
              </w:rPr>
            </w:pPr>
            <w:r w:rsidRPr="00F6252B">
              <w:rPr>
                <w:rFonts w:cs="B Mitra" w:hint="cs"/>
                <w:sz w:val="20"/>
                <w:szCs w:val="20"/>
                <w:rtl/>
                <w:lang w:bidi="fa-IR"/>
              </w:rPr>
              <w:t>معاونت بهداشت دانشگاه علوم پزشکی اصفهان</w:t>
            </w:r>
          </w:p>
        </w:tc>
        <w:tc>
          <w:tcPr>
            <w:tcW w:w="620" w:type="pct"/>
            <w:vAlign w:val="center"/>
          </w:tcPr>
          <w:p w14:paraId="0410B429" w14:textId="40431B3C" w:rsidR="00C00189" w:rsidRPr="00F6252B" w:rsidRDefault="008940CE" w:rsidP="00CE2CF6">
            <w:pPr>
              <w:bidi/>
              <w:spacing w:line="240" w:lineRule="auto"/>
              <w:jc w:val="center"/>
              <w:rPr>
                <w:rFonts w:cs="B Mitra"/>
                <w:sz w:val="20"/>
                <w:szCs w:val="20"/>
                <w:rtl/>
              </w:rPr>
            </w:pPr>
            <w:r>
              <w:rPr>
                <w:rFonts w:cs="B Mitra" w:hint="cs"/>
                <w:sz w:val="20"/>
                <w:szCs w:val="20"/>
                <w:rtl/>
              </w:rPr>
              <w:t>95/83-</w:t>
            </w:r>
          </w:p>
        </w:tc>
        <w:tc>
          <w:tcPr>
            <w:tcW w:w="376" w:type="pct"/>
          </w:tcPr>
          <w:p w14:paraId="73F0E810" w14:textId="77777777" w:rsidR="00C00189" w:rsidRDefault="00C00189" w:rsidP="00CE2CF6">
            <w:pPr>
              <w:bidi/>
              <w:spacing w:line="240" w:lineRule="auto"/>
              <w:jc w:val="center"/>
              <w:rPr>
                <w:rFonts w:cs="B Mitra"/>
                <w:sz w:val="20"/>
                <w:szCs w:val="20"/>
                <w:rtl/>
              </w:rPr>
            </w:pPr>
          </w:p>
          <w:p w14:paraId="0EC0826E" w14:textId="7C03A3AC" w:rsidR="009007C0" w:rsidRPr="00F6252B" w:rsidRDefault="009007C0" w:rsidP="009007C0">
            <w:pPr>
              <w:bidi/>
              <w:spacing w:line="240" w:lineRule="auto"/>
              <w:jc w:val="center"/>
              <w:rPr>
                <w:rFonts w:cs="B Mitra"/>
                <w:sz w:val="20"/>
                <w:szCs w:val="20"/>
                <w:rtl/>
              </w:rPr>
            </w:pPr>
            <w:r>
              <w:rPr>
                <w:rFonts w:cs="B Mitra" w:hint="cs"/>
                <w:sz w:val="20"/>
                <w:szCs w:val="20"/>
                <w:rtl/>
              </w:rPr>
              <w:t>9/0</w:t>
            </w:r>
          </w:p>
        </w:tc>
        <w:tc>
          <w:tcPr>
            <w:tcW w:w="377" w:type="pct"/>
            <w:vAlign w:val="center"/>
          </w:tcPr>
          <w:p w14:paraId="0FDC3CD3" w14:textId="26D32F0B" w:rsidR="00C00189" w:rsidRPr="00F6252B" w:rsidRDefault="00C00189" w:rsidP="00CE2CF6">
            <w:pPr>
              <w:bidi/>
              <w:spacing w:line="240" w:lineRule="auto"/>
              <w:jc w:val="center"/>
              <w:rPr>
                <w:rFonts w:cs="B Mitra"/>
                <w:sz w:val="20"/>
                <w:szCs w:val="20"/>
                <w:rtl/>
              </w:rPr>
            </w:pPr>
            <w:r w:rsidRPr="00F6252B">
              <w:rPr>
                <w:rFonts w:cs="B Mitra" w:hint="cs"/>
                <w:sz w:val="20"/>
                <w:szCs w:val="20"/>
                <w:rtl/>
              </w:rPr>
              <w:t>20/3</w:t>
            </w:r>
          </w:p>
        </w:tc>
        <w:tc>
          <w:tcPr>
            <w:tcW w:w="439" w:type="pct"/>
            <w:gridSpan w:val="4"/>
            <w:vAlign w:val="center"/>
          </w:tcPr>
          <w:p w14:paraId="0F161969" w14:textId="77777777" w:rsidR="00C00189" w:rsidRPr="00F6252B" w:rsidRDefault="00C00189" w:rsidP="00CE2CF6">
            <w:pPr>
              <w:bidi/>
              <w:spacing w:line="240" w:lineRule="auto"/>
              <w:jc w:val="center"/>
              <w:rPr>
                <w:rFonts w:cs="B Mitra"/>
                <w:sz w:val="20"/>
                <w:szCs w:val="20"/>
                <w:rtl/>
              </w:rPr>
            </w:pPr>
            <w:r w:rsidRPr="00F6252B">
              <w:rPr>
                <w:rFonts w:cs="B Mitra" w:hint="cs"/>
                <w:sz w:val="20"/>
                <w:szCs w:val="20"/>
                <w:rtl/>
              </w:rPr>
              <w:t>05/5</w:t>
            </w:r>
          </w:p>
        </w:tc>
        <w:tc>
          <w:tcPr>
            <w:tcW w:w="380" w:type="pct"/>
            <w:gridSpan w:val="2"/>
            <w:vAlign w:val="center"/>
          </w:tcPr>
          <w:p w14:paraId="5DD991CE" w14:textId="77777777" w:rsidR="00C00189" w:rsidRPr="00F6252B" w:rsidRDefault="00C00189" w:rsidP="00CE2CF6">
            <w:pPr>
              <w:bidi/>
              <w:spacing w:line="240" w:lineRule="auto"/>
              <w:jc w:val="center"/>
              <w:rPr>
                <w:rFonts w:cs="B Mitra"/>
                <w:sz w:val="20"/>
                <w:szCs w:val="20"/>
                <w:rtl/>
              </w:rPr>
            </w:pPr>
            <w:r w:rsidRPr="00F6252B">
              <w:rPr>
                <w:rFonts w:cs="B Mitra" w:hint="cs"/>
                <w:sz w:val="20"/>
                <w:szCs w:val="20"/>
                <w:rtl/>
              </w:rPr>
              <w:t>36/5</w:t>
            </w:r>
          </w:p>
        </w:tc>
        <w:tc>
          <w:tcPr>
            <w:tcW w:w="437" w:type="pct"/>
            <w:vAlign w:val="center"/>
          </w:tcPr>
          <w:p w14:paraId="7EBB82AB" w14:textId="77777777" w:rsidR="00C00189" w:rsidRPr="00F6252B" w:rsidRDefault="00C00189" w:rsidP="00CE2CF6">
            <w:pPr>
              <w:bidi/>
              <w:spacing w:line="240" w:lineRule="auto"/>
              <w:jc w:val="center"/>
              <w:rPr>
                <w:rFonts w:cs="B Mitra"/>
                <w:sz w:val="20"/>
                <w:szCs w:val="20"/>
                <w:rtl/>
              </w:rPr>
            </w:pPr>
            <w:r w:rsidRPr="00F6252B">
              <w:rPr>
                <w:rFonts w:cs="B Mitra" w:hint="cs"/>
                <w:sz w:val="20"/>
                <w:szCs w:val="20"/>
                <w:rtl/>
              </w:rPr>
              <w:t>61/5</w:t>
            </w:r>
          </w:p>
        </w:tc>
        <w:tc>
          <w:tcPr>
            <w:tcW w:w="524" w:type="pct"/>
            <w:vMerge w:val="restart"/>
            <w:vAlign w:val="center"/>
          </w:tcPr>
          <w:p w14:paraId="7A90DD78" w14:textId="77777777" w:rsidR="00C00189" w:rsidRPr="00F6252B" w:rsidRDefault="00C00189" w:rsidP="00F6252B">
            <w:pPr>
              <w:bidi/>
              <w:spacing w:line="240" w:lineRule="auto"/>
              <w:jc w:val="center"/>
              <w:rPr>
                <w:rFonts w:cs="B Mitra"/>
                <w:sz w:val="20"/>
                <w:szCs w:val="20"/>
              </w:rPr>
            </w:pPr>
            <w:r w:rsidRPr="00F6252B">
              <w:rPr>
                <w:rFonts w:cs="B Mitra" w:hint="cs"/>
                <w:sz w:val="20"/>
                <w:szCs w:val="20"/>
                <w:rtl/>
              </w:rPr>
              <w:t>-</w:t>
            </w:r>
          </w:p>
        </w:tc>
        <w:tc>
          <w:tcPr>
            <w:tcW w:w="682" w:type="pct"/>
            <w:vMerge w:val="restart"/>
            <w:vAlign w:val="center"/>
          </w:tcPr>
          <w:p w14:paraId="228D2E78" w14:textId="77777777" w:rsidR="00C00189" w:rsidRPr="00F6252B" w:rsidRDefault="00C00189" w:rsidP="00F6252B">
            <w:pPr>
              <w:bidi/>
              <w:spacing w:line="240" w:lineRule="auto"/>
              <w:jc w:val="both"/>
              <w:rPr>
                <w:rFonts w:cs="B Mitra"/>
                <w:sz w:val="20"/>
                <w:szCs w:val="20"/>
                <w:lang w:bidi="fa-IR"/>
              </w:rPr>
            </w:pPr>
            <w:r w:rsidRPr="00F6252B">
              <w:rPr>
                <w:rFonts w:cs="B Mitra" w:hint="cs"/>
                <w:sz w:val="20"/>
                <w:szCs w:val="20"/>
                <w:rtl/>
                <w:lang w:bidi="fa-IR"/>
              </w:rPr>
              <w:t xml:space="preserve">بروز بیماری هپاتیت </w:t>
            </w:r>
            <w:r w:rsidRPr="00F6252B">
              <w:rPr>
                <w:rFonts w:cs="B Mitra"/>
                <w:sz w:val="20"/>
                <w:szCs w:val="20"/>
                <w:lang w:bidi="fa-IR"/>
              </w:rPr>
              <w:t>C</w:t>
            </w:r>
            <w:r w:rsidRPr="00F6252B">
              <w:rPr>
                <w:rFonts w:cs="B Mitra" w:hint="cs"/>
                <w:sz w:val="20"/>
                <w:szCs w:val="20"/>
                <w:rtl/>
                <w:lang w:bidi="fa-IR"/>
              </w:rPr>
              <w:t xml:space="preserve"> در یکصد هزار نفر جمعیت</w:t>
            </w:r>
          </w:p>
          <w:p w14:paraId="1D3C7E66" w14:textId="77777777" w:rsidR="00C00189" w:rsidRPr="00F6252B" w:rsidRDefault="00C00189" w:rsidP="00F6252B">
            <w:pPr>
              <w:bidi/>
              <w:spacing w:line="240" w:lineRule="auto"/>
              <w:jc w:val="both"/>
              <w:rPr>
                <w:rFonts w:cs="B Mitra"/>
                <w:sz w:val="20"/>
                <w:szCs w:val="20"/>
                <w:rtl/>
                <w:lang w:bidi="fa-IR"/>
              </w:rPr>
            </w:pPr>
          </w:p>
        </w:tc>
        <w:tc>
          <w:tcPr>
            <w:tcW w:w="539" w:type="pct"/>
            <w:gridSpan w:val="3"/>
            <w:vMerge/>
            <w:shd w:val="clear" w:color="auto" w:fill="FBD4B4" w:themeFill="accent6" w:themeFillTint="66"/>
          </w:tcPr>
          <w:p w14:paraId="34C9C980" w14:textId="77777777" w:rsidR="00C00189" w:rsidRPr="00F6252B" w:rsidRDefault="00C00189" w:rsidP="00F6252B">
            <w:pPr>
              <w:bidi/>
              <w:spacing w:line="240" w:lineRule="auto"/>
              <w:jc w:val="center"/>
              <w:rPr>
                <w:rFonts w:cs="B Titr"/>
                <w:sz w:val="16"/>
                <w:szCs w:val="16"/>
                <w:lang w:bidi="fa-IR"/>
              </w:rPr>
            </w:pPr>
          </w:p>
        </w:tc>
      </w:tr>
      <w:tr w:rsidR="00C00189" w:rsidRPr="00F6252B" w14:paraId="3A3B0240" w14:textId="77777777" w:rsidTr="009E4958">
        <w:trPr>
          <w:trHeight w:val="144"/>
        </w:trPr>
        <w:tc>
          <w:tcPr>
            <w:tcW w:w="626" w:type="pct"/>
            <w:vAlign w:val="center"/>
          </w:tcPr>
          <w:p w14:paraId="17E9297D" w14:textId="77777777" w:rsidR="00C00189" w:rsidRPr="00F6252B" w:rsidRDefault="00C00189" w:rsidP="00F6252B">
            <w:pPr>
              <w:bidi/>
              <w:spacing w:line="240" w:lineRule="auto"/>
              <w:jc w:val="center"/>
              <w:rPr>
                <w:rFonts w:cs="B Mitra"/>
                <w:szCs w:val="22"/>
                <w:rtl/>
              </w:rPr>
            </w:pPr>
            <w:r w:rsidRPr="00F6252B">
              <w:rPr>
                <w:rFonts w:cs="B Mitra" w:hint="cs"/>
                <w:sz w:val="20"/>
                <w:szCs w:val="20"/>
                <w:rtl/>
                <w:lang w:bidi="fa-IR"/>
              </w:rPr>
              <w:lastRenderedPageBreak/>
              <w:t>معاونت بهداشت دانشگاه علوم پزشکی کاشان</w:t>
            </w:r>
          </w:p>
        </w:tc>
        <w:tc>
          <w:tcPr>
            <w:tcW w:w="620" w:type="pct"/>
            <w:vAlign w:val="center"/>
          </w:tcPr>
          <w:p w14:paraId="66E96B1D" w14:textId="6978B3D2" w:rsidR="00C00189" w:rsidRPr="00F6252B" w:rsidRDefault="008940CE" w:rsidP="00CE2CF6">
            <w:pPr>
              <w:bidi/>
              <w:spacing w:line="240" w:lineRule="auto"/>
              <w:jc w:val="center"/>
              <w:rPr>
                <w:rFonts w:cs="B Mitra"/>
                <w:sz w:val="20"/>
                <w:szCs w:val="20"/>
                <w:rtl/>
              </w:rPr>
            </w:pPr>
            <w:r>
              <w:rPr>
                <w:rFonts w:cs="B Mitra" w:hint="cs"/>
                <w:sz w:val="20"/>
                <w:szCs w:val="20"/>
                <w:rtl/>
              </w:rPr>
              <w:t>2/77-</w:t>
            </w:r>
          </w:p>
        </w:tc>
        <w:tc>
          <w:tcPr>
            <w:tcW w:w="376" w:type="pct"/>
          </w:tcPr>
          <w:p w14:paraId="3017B35B" w14:textId="77777777" w:rsidR="00C00189" w:rsidRDefault="00C00189" w:rsidP="00CE2CF6">
            <w:pPr>
              <w:bidi/>
              <w:spacing w:line="240" w:lineRule="auto"/>
              <w:jc w:val="center"/>
              <w:rPr>
                <w:rFonts w:cs="B Mitra"/>
                <w:sz w:val="20"/>
                <w:szCs w:val="20"/>
                <w:rtl/>
              </w:rPr>
            </w:pPr>
          </w:p>
          <w:p w14:paraId="2CABF1C3" w14:textId="77777777" w:rsidR="009624B9" w:rsidRDefault="009624B9" w:rsidP="009624B9">
            <w:pPr>
              <w:bidi/>
              <w:spacing w:line="240" w:lineRule="auto"/>
              <w:jc w:val="center"/>
              <w:rPr>
                <w:rFonts w:cs="B Mitra"/>
                <w:sz w:val="20"/>
                <w:szCs w:val="20"/>
                <w:rtl/>
              </w:rPr>
            </w:pPr>
          </w:p>
          <w:p w14:paraId="7CDD3ED7" w14:textId="18486734" w:rsidR="009624B9" w:rsidRPr="00F6252B" w:rsidRDefault="009624B9" w:rsidP="009624B9">
            <w:pPr>
              <w:bidi/>
              <w:spacing w:line="240" w:lineRule="auto"/>
              <w:jc w:val="center"/>
              <w:rPr>
                <w:rFonts w:cs="B Mitra"/>
                <w:sz w:val="20"/>
                <w:szCs w:val="20"/>
                <w:rtl/>
              </w:rPr>
            </w:pPr>
            <w:r>
              <w:rPr>
                <w:rFonts w:cs="B Mitra" w:hint="cs"/>
                <w:sz w:val="20"/>
                <w:szCs w:val="20"/>
                <w:rtl/>
              </w:rPr>
              <w:t>84/0</w:t>
            </w:r>
          </w:p>
        </w:tc>
        <w:tc>
          <w:tcPr>
            <w:tcW w:w="377" w:type="pct"/>
            <w:vAlign w:val="center"/>
          </w:tcPr>
          <w:p w14:paraId="23BF150C" w14:textId="0A5869BD" w:rsidR="00C00189" w:rsidRPr="00F6252B" w:rsidRDefault="00C00189" w:rsidP="00CE2CF6">
            <w:pPr>
              <w:bidi/>
              <w:spacing w:line="240" w:lineRule="auto"/>
              <w:jc w:val="center"/>
              <w:rPr>
                <w:rFonts w:cs="B Mitra"/>
                <w:sz w:val="20"/>
                <w:szCs w:val="20"/>
                <w:rtl/>
              </w:rPr>
            </w:pPr>
            <w:r w:rsidRPr="00F6252B">
              <w:rPr>
                <w:rFonts w:cs="B Mitra" w:hint="cs"/>
                <w:sz w:val="20"/>
                <w:szCs w:val="20"/>
                <w:rtl/>
              </w:rPr>
              <w:t>3/2</w:t>
            </w:r>
          </w:p>
        </w:tc>
        <w:tc>
          <w:tcPr>
            <w:tcW w:w="439" w:type="pct"/>
            <w:gridSpan w:val="4"/>
            <w:vAlign w:val="center"/>
          </w:tcPr>
          <w:p w14:paraId="74973B35" w14:textId="77777777" w:rsidR="00C00189" w:rsidRPr="00F6252B" w:rsidRDefault="00C00189" w:rsidP="00CE2CF6">
            <w:pPr>
              <w:bidi/>
              <w:spacing w:line="240" w:lineRule="auto"/>
              <w:jc w:val="center"/>
              <w:rPr>
                <w:rFonts w:cs="B Mitra"/>
                <w:sz w:val="20"/>
                <w:szCs w:val="20"/>
                <w:rtl/>
              </w:rPr>
            </w:pPr>
            <w:r w:rsidRPr="00F6252B">
              <w:rPr>
                <w:rFonts w:cs="B Mitra" w:hint="cs"/>
                <w:sz w:val="20"/>
                <w:szCs w:val="20"/>
                <w:rtl/>
              </w:rPr>
              <w:t>86/2</w:t>
            </w:r>
          </w:p>
        </w:tc>
        <w:tc>
          <w:tcPr>
            <w:tcW w:w="380" w:type="pct"/>
            <w:gridSpan w:val="2"/>
            <w:vAlign w:val="center"/>
          </w:tcPr>
          <w:p w14:paraId="68C755E4" w14:textId="77777777" w:rsidR="00C00189" w:rsidRPr="00F6252B" w:rsidRDefault="00C00189" w:rsidP="00CE2CF6">
            <w:pPr>
              <w:bidi/>
              <w:spacing w:line="240" w:lineRule="auto"/>
              <w:jc w:val="center"/>
              <w:rPr>
                <w:rFonts w:cs="B Mitra"/>
                <w:sz w:val="20"/>
                <w:szCs w:val="20"/>
                <w:rtl/>
              </w:rPr>
            </w:pPr>
            <w:r w:rsidRPr="00F6252B">
              <w:rPr>
                <w:rFonts w:cs="B Mitra" w:hint="cs"/>
                <w:sz w:val="20"/>
                <w:szCs w:val="20"/>
                <w:rtl/>
              </w:rPr>
              <w:t>7/3</w:t>
            </w:r>
          </w:p>
        </w:tc>
        <w:tc>
          <w:tcPr>
            <w:tcW w:w="437" w:type="pct"/>
            <w:vAlign w:val="center"/>
          </w:tcPr>
          <w:p w14:paraId="4236EC90" w14:textId="77777777" w:rsidR="00C00189" w:rsidRPr="00F6252B" w:rsidRDefault="00C00189" w:rsidP="00CE2CF6">
            <w:pPr>
              <w:bidi/>
              <w:spacing w:line="240" w:lineRule="auto"/>
              <w:jc w:val="center"/>
              <w:rPr>
                <w:rFonts w:cs="B Mitra"/>
                <w:sz w:val="20"/>
                <w:szCs w:val="20"/>
                <w:rtl/>
              </w:rPr>
            </w:pPr>
            <w:r w:rsidRPr="00F6252B">
              <w:rPr>
                <w:rFonts w:cs="B Mitra" w:hint="cs"/>
                <w:sz w:val="20"/>
                <w:szCs w:val="20"/>
                <w:rtl/>
              </w:rPr>
              <w:t>7/3</w:t>
            </w:r>
          </w:p>
        </w:tc>
        <w:tc>
          <w:tcPr>
            <w:tcW w:w="524" w:type="pct"/>
            <w:vMerge/>
            <w:vAlign w:val="center"/>
          </w:tcPr>
          <w:p w14:paraId="501E16E5" w14:textId="77777777" w:rsidR="00C00189" w:rsidRPr="00F6252B" w:rsidRDefault="00C00189" w:rsidP="00F6252B">
            <w:pPr>
              <w:bidi/>
              <w:spacing w:line="240" w:lineRule="auto"/>
              <w:jc w:val="both"/>
              <w:rPr>
                <w:rFonts w:cs="B Mitra"/>
                <w:sz w:val="20"/>
                <w:szCs w:val="20"/>
                <w:rtl/>
              </w:rPr>
            </w:pPr>
          </w:p>
        </w:tc>
        <w:tc>
          <w:tcPr>
            <w:tcW w:w="682" w:type="pct"/>
            <w:vMerge/>
            <w:vAlign w:val="center"/>
          </w:tcPr>
          <w:p w14:paraId="2D612D14" w14:textId="77777777" w:rsidR="00C00189" w:rsidRPr="00F6252B" w:rsidRDefault="00C00189" w:rsidP="00F6252B">
            <w:pPr>
              <w:bidi/>
              <w:spacing w:line="240" w:lineRule="auto"/>
              <w:jc w:val="both"/>
              <w:rPr>
                <w:rFonts w:cs="B Mitra"/>
                <w:sz w:val="20"/>
                <w:szCs w:val="20"/>
                <w:lang w:bidi="fa-IR"/>
              </w:rPr>
            </w:pPr>
          </w:p>
        </w:tc>
        <w:tc>
          <w:tcPr>
            <w:tcW w:w="539" w:type="pct"/>
            <w:gridSpan w:val="3"/>
            <w:vMerge/>
            <w:shd w:val="clear" w:color="auto" w:fill="FBD4B4" w:themeFill="accent6" w:themeFillTint="66"/>
          </w:tcPr>
          <w:p w14:paraId="040B2299" w14:textId="77777777" w:rsidR="00C00189" w:rsidRPr="00F6252B" w:rsidRDefault="00C00189" w:rsidP="00F6252B">
            <w:pPr>
              <w:bidi/>
              <w:spacing w:line="240" w:lineRule="auto"/>
              <w:jc w:val="center"/>
              <w:rPr>
                <w:rFonts w:cs="B Titr"/>
                <w:sz w:val="16"/>
                <w:szCs w:val="16"/>
                <w:lang w:bidi="fa-IR"/>
              </w:rPr>
            </w:pPr>
          </w:p>
        </w:tc>
      </w:tr>
      <w:tr w:rsidR="00C00189" w:rsidRPr="00F6252B" w14:paraId="738B8821" w14:textId="77777777" w:rsidTr="009E4958">
        <w:trPr>
          <w:trHeight w:val="1125"/>
        </w:trPr>
        <w:tc>
          <w:tcPr>
            <w:tcW w:w="626" w:type="pct"/>
            <w:vAlign w:val="center"/>
          </w:tcPr>
          <w:p w14:paraId="04D233B6" w14:textId="77777777" w:rsidR="00C00189" w:rsidRPr="00F6252B" w:rsidRDefault="00C00189" w:rsidP="00F6252B">
            <w:pPr>
              <w:bidi/>
              <w:spacing w:line="240" w:lineRule="auto"/>
              <w:jc w:val="center"/>
              <w:rPr>
                <w:rFonts w:cs="B Mitra"/>
                <w:sz w:val="20"/>
                <w:szCs w:val="20"/>
                <w:highlight w:val="green"/>
                <w:rtl/>
                <w:lang w:bidi="fa-IR"/>
              </w:rPr>
            </w:pPr>
            <w:r w:rsidRPr="00F6252B">
              <w:rPr>
                <w:rFonts w:cs="B Mitra" w:hint="cs"/>
                <w:sz w:val="20"/>
                <w:szCs w:val="20"/>
                <w:rtl/>
                <w:lang w:bidi="fa-IR"/>
              </w:rPr>
              <w:lastRenderedPageBreak/>
              <w:t>معاونت بهداشت دانشگاه علوم پزشکی اصفهان</w:t>
            </w:r>
          </w:p>
        </w:tc>
        <w:tc>
          <w:tcPr>
            <w:tcW w:w="620" w:type="pct"/>
            <w:vAlign w:val="center"/>
          </w:tcPr>
          <w:p w14:paraId="0F167428" w14:textId="56977620" w:rsidR="00C00189" w:rsidRPr="00F6252B" w:rsidRDefault="008940CE" w:rsidP="00CE2CF6">
            <w:pPr>
              <w:bidi/>
              <w:spacing w:line="240" w:lineRule="auto"/>
              <w:jc w:val="center"/>
              <w:rPr>
                <w:rFonts w:cs="B Mitra"/>
                <w:sz w:val="20"/>
                <w:szCs w:val="20"/>
                <w:rtl/>
              </w:rPr>
            </w:pPr>
            <w:r>
              <w:rPr>
                <w:rFonts w:cs="B Mitra" w:hint="cs"/>
                <w:sz w:val="20"/>
                <w:szCs w:val="20"/>
                <w:rtl/>
              </w:rPr>
              <w:t>7/55-</w:t>
            </w:r>
          </w:p>
        </w:tc>
        <w:tc>
          <w:tcPr>
            <w:tcW w:w="376" w:type="pct"/>
          </w:tcPr>
          <w:p w14:paraId="383BDCF7" w14:textId="77777777" w:rsidR="00C00189" w:rsidRDefault="00C00189" w:rsidP="00CE2CF6">
            <w:pPr>
              <w:bidi/>
              <w:spacing w:line="240" w:lineRule="auto"/>
              <w:jc w:val="center"/>
              <w:rPr>
                <w:rFonts w:cs="B Mitra"/>
                <w:sz w:val="20"/>
                <w:szCs w:val="20"/>
                <w:rtl/>
                <w:lang w:bidi="fa-IR"/>
              </w:rPr>
            </w:pPr>
          </w:p>
          <w:p w14:paraId="50C80BAC" w14:textId="6B98C73F" w:rsidR="000D5997" w:rsidRPr="00F6252B" w:rsidRDefault="000D5997" w:rsidP="000D5997">
            <w:pPr>
              <w:bidi/>
              <w:spacing w:line="240" w:lineRule="auto"/>
              <w:jc w:val="center"/>
              <w:rPr>
                <w:rFonts w:cs="B Mitra"/>
                <w:sz w:val="20"/>
                <w:szCs w:val="20"/>
                <w:rtl/>
                <w:lang w:bidi="fa-IR"/>
              </w:rPr>
            </w:pPr>
            <w:r>
              <w:rPr>
                <w:rFonts w:cs="B Mitra" w:hint="cs"/>
                <w:sz w:val="20"/>
                <w:szCs w:val="20"/>
                <w:rtl/>
                <w:lang w:bidi="fa-IR"/>
              </w:rPr>
              <w:t>15/8</w:t>
            </w:r>
          </w:p>
        </w:tc>
        <w:tc>
          <w:tcPr>
            <w:tcW w:w="377" w:type="pct"/>
            <w:vAlign w:val="center"/>
          </w:tcPr>
          <w:p w14:paraId="6B72EE5B" w14:textId="4EC0AD60" w:rsidR="00C00189" w:rsidRPr="00F6252B" w:rsidRDefault="00C00189" w:rsidP="00CE2CF6">
            <w:pPr>
              <w:bidi/>
              <w:spacing w:line="240" w:lineRule="auto"/>
              <w:jc w:val="center"/>
              <w:rPr>
                <w:rFonts w:cs="B Mitra"/>
                <w:sz w:val="20"/>
                <w:szCs w:val="20"/>
                <w:rtl/>
              </w:rPr>
            </w:pPr>
            <w:r w:rsidRPr="00F6252B">
              <w:rPr>
                <w:rFonts w:cs="B Mitra" w:hint="cs"/>
                <w:sz w:val="20"/>
                <w:szCs w:val="20"/>
                <w:rtl/>
                <w:lang w:bidi="fa-IR"/>
              </w:rPr>
              <w:t>3/12</w:t>
            </w:r>
          </w:p>
        </w:tc>
        <w:tc>
          <w:tcPr>
            <w:tcW w:w="439" w:type="pct"/>
            <w:gridSpan w:val="4"/>
            <w:vAlign w:val="center"/>
          </w:tcPr>
          <w:p w14:paraId="332F125E" w14:textId="77777777" w:rsidR="00C00189" w:rsidRPr="00F6252B" w:rsidRDefault="00C00189" w:rsidP="00CE2CF6">
            <w:pPr>
              <w:bidi/>
              <w:spacing w:line="240" w:lineRule="auto"/>
              <w:jc w:val="center"/>
              <w:rPr>
                <w:rFonts w:cs="B Mitra"/>
                <w:sz w:val="20"/>
                <w:szCs w:val="20"/>
                <w:rtl/>
              </w:rPr>
            </w:pPr>
            <w:r w:rsidRPr="00F6252B">
              <w:rPr>
                <w:rFonts w:cs="B Mitra" w:hint="cs"/>
                <w:sz w:val="20"/>
                <w:szCs w:val="20"/>
                <w:rtl/>
                <w:lang w:bidi="fa-IR"/>
              </w:rPr>
              <w:t>69/13</w:t>
            </w:r>
          </w:p>
        </w:tc>
        <w:tc>
          <w:tcPr>
            <w:tcW w:w="380" w:type="pct"/>
            <w:gridSpan w:val="2"/>
            <w:vAlign w:val="center"/>
          </w:tcPr>
          <w:p w14:paraId="2FE07CFC" w14:textId="77777777" w:rsidR="00C00189" w:rsidRPr="00F6252B" w:rsidRDefault="00C00189" w:rsidP="00CE2CF6">
            <w:pPr>
              <w:bidi/>
              <w:spacing w:line="240" w:lineRule="auto"/>
              <w:jc w:val="center"/>
              <w:rPr>
                <w:rFonts w:cs="B Mitra"/>
                <w:sz w:val="20"/>
                <w:szCs w:val="20"/>
                <w:rtl/>
              </w:rPr>
            </w:pPr>
            <w:r w:rsidRPr="00F6252B">
              <w:rPr>
                <w:rFonts w:cs="B Mitra" w:hint="cs"/>
                <w:sz w:val="20"/>
                <w:szCs w:val="20"/>
                <w:rtl/>
                <w:lang w:bidi="fa-IR"/>
              </w:rPr>
              <w:t>3/16</w:t>
            </w:r>
          </w:p>
        </w:tc>
        <w:tc>
          <w:tcPr>
            <w:tcW w:w="437" w:type="pct"/>
            <w:vAlign w:val="center"/>
          </w:tcPr>
          <w:p w14:paraId="5227AB68" w14:textId="77777777" w:rsidR="00C00189" w:rsidRPr="00F6252B" w:rsidRDefault="00C00189" w:rsidP="00CE2CF6">
            <w:pPr>
              <w:bidi/>
              <w:spacing w:line="240" w:lineRule="auto"/>
              <w:jc w:val="center"/>
              <w:rPr>
                <w:rFonts w:cs="B Mitra"/>
                <w:sz w:val="20"/>
                <w:szCs w:val="20"/>
                <w:rtl/>
              </w:rPr>
            </w:pPr>
            <w:r w:rsidRPr="00F6252B">
              <w:rPr>
                <w:rFonts w:cs="B Mitra" w:hint="cs"/>
                <w:sz w:val="20"/>
                <w:szCs w:val="20"/>
                <w:rtl/>
                <w:lang w:bidi="fa-IR"/>
              </w:rPr>
              <w:t>4/18</w:t>
            </w:r>
          </w:p>
        </w:tc>
        <w:tc>
          <w:tcPr>
            <w:tcW w:w="524" w:type="pct"/>
            <w:vMerge w:val="restart"/>
            <w:vAlign w:val="center"/>
          </w:tcPr>
          <w:p w14:paraId="56E7A925" w14:textId="77777777" w:rsidR="00C00189" w:rsidRPr="00F6252B" w:rsidRDefault="00C00189" w:rsidP="00F6252B">
            <w:pPr>
              <w:bidi/>
              <w:spacing w:line="240" w:lineRule="auto"/>
              <w:jc w:val="both"/>
              <w:rPr>
                <w:rFonts w:cs="B Mitra"/>
                <w:sz w:val="20"/>
                <w:szCs w:val="20"/>
                <w:rtl/>
              </w:rPr>
            </w:pPr>
          </w:p>
        </w:tc>
        <w:tc>
          <w:tcPr>
            <w:tcW w:w="682" w:type="pct"/>
            <w:vMerge w:val="restart"/>
            <w:vAlign w:val="center"/>
          </w:tcPr>
          <w:p w14:paraId="1050CDA8" w14:textId="77777777" w:rsidR="00C00189" w:rsidRPr="00F6252B" w:rsidRDefault="00C00189" w:rsidP="00F6252B">
            <w:pPr>
              <w:bidi/>
              <w:spacing w:line="240" w:lineRule="auto"/>
              <w:jc w:val="both"/>
              <w:rPr>
                <w:rFonts w:cs="B Mitra"/>
                <w:sz w:val="20"/>
                <w:szCs w:val="20"/>
                <w:lang w:bidi="fa-IR"/>
              </w:rPr>
            </w:pPr>
            <w:r w:rsidRPr="00F6252B">
              <w:rPr>
                <w:rFonts w:cs="B Mitra" w:hint="cs"/>
                <w:sz w:val="20"/>
                <w:szCs w:val="20"/>
                <w:rtl/>
                <w:lang w:bidi="fa-IR"/>
              </w:rPr>
              <w:t>بروز تب مالت در یکصد هزار نفر جمعیت</w:t>
            </w:r>
          </w:p>
          <w:p w14:paraId="06EE5803" w14:textId="77777777" w:rsidR="00C00189" w:rsidRPr="00F6252B" w:rsidRDefault="00C00189" w:rsidP="00F6252B">
            <w:pPr>
              <w:bidi/>
              <w:spacing w:line="240" w:lineRule="auto"/>
              <w:jc w:val="both"/>
              <w:rPr>
                <w:rFonts w:cs="B Mitra"/>
                <w:sz w:val="20"/>
                <w:szCs w:val="20"/>
                <w:lang w:bidi="fa-IR"/>
              </w:rPr>
            </w:pPr>
          </w:p>
        </w:tc>
        <w:tc>
          <w:tcPr>
            <w:tcW w:w="539" w:type="pct"/>
            <w:gridSpan w:val="3"/>
            <w:vMerge/>
            <w:shd w:val="clear" w:color="auto" w:fill="FBD4B4" w:themeFill="accent6" w:themeFillTint="66"/>
          </w:tcPr>
          <w:p w14:paraId="00B3247D" w14:textId="77777777" w:rsidR="00C00189" w:rsidRPr="00F6252B" w:rsidRDefault="00C00189" w:rsidP="00F6252B">
            <w:pPr>
              <w:bidi/>
              <w:spacing w:line="240" w:lineRule="auto"/>
              <w:jc w:val="center"/>
              <w:rPr>
                <w:rFonts w:cs="B Titr"/>
                <w:sz w:val="16"/>
                <w:szCs w:val="16"/>
                <w:lang w:bidi="fa-IR"/>
              </w:rPr>
            </w:pPr>
          </w:p>
        </w:tc>
      </w:tr>
      <w:tr w:rsidR="00C00189" w:rsidRPr="00F6252B" w14:paraId="09CE063E" w14:textId="77777777" w:rsidTr="009E4958">
        <w:trPr>
          <w:trHeight w:val="144"/>
        </w:trPr>
        <w:tc>
          <w:tcPr>
            <w:tcW w:w="626" w:type="pct"/>
            <w:vAlign w:val="center"/>
          </w:tcPr>
          <w:p w14:paraId="4AF24716" w14:textId="77777777" w:rsidR="00C00189" w:rsidRPr="00F6252B" w:rsidRDefault="00C00189" w:rsidP="00F6252B">
            <w:pPr>
              <w:bidi/>
              <w:spacing w:line="240" w:lineRule="auto"/>
              <w:jc w:val="center"/>
              <w:rPr>
                <w:rFonts w:cs="B Mitra"/>
                <w:szCs w:val="22"/>
                <w:rtl/>
              </w:rPr>
            </w:pPr>
            <w:r w:rsidRPr="00F6252B">
              <w:rPr>
                <w:rFonts w:cs="B Mitra" w:hint="cs"/>
                <w:sz w:val="20"/>
                <w:szCs w:val="20"/>
                <w:rtl/>
                <w:lang w:bidi="fa-IR"/>
              </w:rPr>
              <w:t>معاونت بهداشت دانشگاه علوم پزشکی کاشان</w:t>
            </w:r>
          </w:p>
        </w:tc>
        <w:tc>
          <w:tcPr>
            <w:tcW w:w="620" w:type="pct"/>
            <w:vAlign w:val="center"/>
          </w:tcPr>
          <w:p w14:paraId="4B9DE7FD" w14:textId="0B9B869D" w:rsidR="00C00189" w:rsidRPr="00F6252B" w:rsidRDefault="008940CE" w:rsidP="00CE2CF6">
            <w:pPr>
              <w:bidi/>
              <w:spacing w:line="240" w:lineRule="auto"/>
              <w:jc w:val="center"/>
              <w:rPr>
                <w:rFonts w:cs="B Mitra"/>
                <w:sz w:val="20"/>
                <w:szCs w:val="20"/>
                <w:rtl/>
                <w:lang w:bidi="fa-IR"/>
              </w:rPr>
            </w:pPr>
            <w:r>
              <w:rPr>
                <w:rFonts w:cs="B Mitra" w:hint="cs"/>
                <w:sz w:val="20"/>
                <w:szCs w:val="20"/>
                <w:rtl/>
                <w:lang w:bidi="fa-IR"/>
              </w:rPr>
              <w:t>5/67-</w:t>
            </w:r>
          </w:p>
        </w:tc>
        <w:tc>
          <w:tcPr>
            <w:tcW w:w="376" w:type="pct"/>
          </w:tcPr>
          <w:p w14:paraId="5B667E56" w14:textId="77777777" w:rsidR="00C00189" w:rsidRDefault="00C00189" w:rsidP="00CE2CF6">
            <w:pPr>
              <w:bidi/>
              <w:spacing w:line="240" w:lineRule="auto"/>
              <w:jc w:val="center"/>
              <w:rPr>
                <w:rFonts w:cs="B Mitra"/>
                <w:sz w:val="20"/>
                <w:szCs w:val="20"/>
                <w:rtl/>
                <w:lang w:bidi="fa-IR"/>
              </w:rPr>
            </w:pPr>
          </w:p>
          <w:p w14:paraId="08A34736" w14:textId="06098170" w:rsidR="009624B9" w:rsidRPr="00F6252B" w:rsidRDefault="009624B9" w:rsidP="009624B9">
            <w:pPr>
              <w:bidi/>
              <w:spacing w:line="240" w:lineRule="auto"/>
              <w:jc w:val="center"/>
              <w:rPr>
                <w:rFonts w:cs="B Mitra"/>
                <w:sz w:val="20"/>
                <w:szCs w:val="20"/>
                <w:rtl/>
                <w:lang w:bidi="fa-IR"/>
              </w:rPr>
            </w:pPr>
            <w:r>
              <w:rPr>
                <w:rFonts w:cs="B Mitra" w:hint="cs"/>
                <w:sz w:val="20"/>
                <w:szCs w:val="20"/>
                <w:rtl/>
                <w:lang w:bidi="fa-IR"/>
              </w:rPr>
              <w:t>5/3</w:t>
            </w:r>
          </w:p>
        </w:tc>
        <w:tc>
          <w:tcPr>
            <w:tcW w:w="377" w:type="pct"/>
            <w:vAlign w:val="center"/>
          </w:tcPr>
          <w:p w14:paraId="03D9BC51" w14:textId="2574B07C" w:rsidR="00C00189" w:rsidRPr="00F6252B" w:rsidRDefault="00C00189" w:rsidP="00CE2CF6">
            <w:pPr>
              <w:bidi/>
              <w:spacing w:line="240" w:lineRule="auto"/>
              <w:jc w:val="center"/>
              <w:rPr>
                <w:rFonts w:cs="B Mitra"/>
                <w:sz w:val="20"/>
                <w:szCs w:val="20"/>
                <w:rtl/>
                <w:lang w:bidi="fa-IR"/>
              </w:rPr>
            </w:pPr>
            <w:r w:rsidRPr="00F6252B">
              <w:rPr>
                <w:rFonts w:cs="B Mitra" w:hint="cs"/>
                <w:sz w:val="20"/>
                <w:szCs w:val="20"/>
                <w:rtl/>
                <w:lang w:bidi="fa-IR"/>
              </w:rPr>
              <w:t>6/8</w:t>
            </w:r>
          </w:p>
        </w:tc>
        <w:tc>
          <w:tcPr>
            <w:tcW w:w="439" w:type="pct"/>
            <w:gridSpan w:val="4"/>
            <w:vAlign w:val="center"/>
          </w:tcPr>
          <w:p w14:paraId="531A1603" w14:textId="77777777" w:rsidR="00C00189" w:rsidRPr="00F6252B" w:rsidRDefault="00C00189" w:rsidP="00CE2CF6">
            <w:pPr>
              <w:bidi/>
              <w:spacing w:line="240" w:lineRule="auto"/>
              <w:jc w:val="center"/>
              <w:rPr>
                <w:rFonts w:cs="B Mitra"/>
                <w:sz w:val="20"/>
                <w:szCs w:val="20"/>
                <w:rtl/>
                <w:lang w:bidi="fa-IR"/>
              </w:rPr>
            </w:pPr>
            <w:r w:rsidRPr="00F6252B">
              <w:rPr>
                <w:rFonts w:cs="B Mitra" w:hint="cs"/>
                <w:sz w:val="20"/>
                <w:szCs w:val="20"/>
                <w:rtl/>
                <w:lang w:bidi="fa-IR"/>
              </w:rPr>
              <w:t>6/6</w:t>
            </w:r>
          </w:p>
        </w:tc>
        <w:tc>
          <w:tcPr>
            <w:tcW w:w="380" w:type="pct"/>
            <w:gridSpan w:val="2"/>
            <w:vAlign w:val="center"/>
          </w:tcPr>
          <w:p w14:paraId="2ACB5FD6" w14:textId="77777777" w:rsidR="00C00189" w:rsidRPr="00F6252B" w:rsidRDefault="00C00189" w:rsidP="00CE2CF6">
            <w:pPr>
              <w:bidi/>
              <w:spacing w:line="240" w:lineRule="auto"/>
              <w:jc w:val="center"/>
              <w:rPr>
                <w:rFonts w:cs="B Mitra"/>
                <w:sz w:val="20"/>
                <w:szCs w:val="20"/>
                <w:rtl/>
                <w:lang w:bidi="fa-IR"/>
              </w:rPr>
            </w:pPr>
            <w:r w:rsidRPr="00F6252B">
              <w:rPr>
                <w:rFonts w:cs="B Mitra" w:hint="cs"/>
                <w:sz w:val="20"/>
                <w:szCs w:val="20"/>
                <w:rtl/>
                <w:lang w:bidi="fa-IR"/>
              </w:rPr>
              <w:t>9/10</w:t>
            </w:r>
          </w:p>
        </w:tc>
        <w:tc>
          <w:tcPr>
            <w:tcW w:w="437" w:type="pct"/>
            <w:vAlign w:val="center"/>
          </w:tcPr>
          <w:p w14:paraId="57285A0D" w14:textId="77777777" w:rsidR="00C00189" w:rsidRPr="00F6252B" w:rsidRDefault="00C00189" w:rsidP="00CE2CF6">
            <w:pPr>
              <w:bidi/>
              <w:spacing w:line="240" w:lineRule="auto"/>
              <w:jc w:val="center"/>
              <w:rPr>
                <w:rFonts w:cs="B Mitra"/>
                <w:sz w:val="20"/>
                <w:szCs w:val="20"/>
                <w:rtl/>
                <w:lang w:bidi="fa-IR"/>
              </w:rPr>
            </w:pPr>
            <w:r w:rsidRPr="00F6252B">
              <w:rPr>
                <w:rFonts w:cs="B Mitra" w:hint="cs"/>
                <w:sz w:val="20"/>
                <w:szCs w:val="20"/>
                <w:rtl/>
                <w:lang w:bidi="fa-IR"/>
              </w:rPr>
              <w:t>8/10</w:t>
            </w:r>
          </w:p>
        </w:tc>
        <w:tc>
          <w:tcPr>
            <w:tcW w:w="524" w:type="pct"/>
            <w:vMerge/>
            <w:vAlign w:val="center"/>
          </w:tcPr>
          <w:p w14:paraId="42137F3C" w14:textId="77777777" w:rsidR="00C00189" w:rsidRPr="00F6252B" w:rsidRDefault="00C00189" w:rsidP="00F6252B">
            <w:pPr>
              <w:bidi/>
              <w:spacing w:line="240" w:lineRule="auto"/>
              <w:jc w:val="both"/>
              <w:rPr>
                <w:rFonts w:cs="B Mitra"/>
                <w:sz w:val="20"/>
                <w:szCs w:val="20"/>
                <w:lang w:bidi="fa-IR"/>
              </w:rPr>
            </w:pPr>
          </w:p>
        </w:tc>
        <w:tc>
          <w:tcPr>
            <w:tcW w:w="682" w:type="pct"/>
            <w:vMerge/>
            <w:vAlign w:val="center"/>
          </w:tcPr>
          <w:p w14:paraId="01050AD3" w14:textId="77777777" w:rsidR="00C00189" w:rsidRPr="00F6252B" w:rsidRDefault="00C00189" w:rsidP="00F6252B">
            <w:pPr>
              <w:bidi/>
              <w:spacing w:line="240" w:lineRule="auto"/>
              <w:jc w:val="both"/>
              <w:rPr>
                <w:rFonts w:cs="B Mitra"/>
                <w:sz w:val="20"/>
                <w:szCs w:val="20"/>
                <w:rtl/>
                <w:lang w:bidi="fa-IR"/>
              </w:rPr>
            </w:pPr>
          </w:p>
        </w:tc>
        <w:tc>
          <w:tcPr>
            <w:tcW w:w="539" w:type="pct"/>
            <w:gridSpan w:val="3"/>
            <w:vMerge/>
            <w:shd w:val="clear" w:color="auto" w:fill="FBD4B4" w:themeFill="accent6" w:themeFillTint="66"/>
          </w:tcPr>
          <w:p w14:paraId="397CF4F4" w14:textId="77777777" w:rsidR="00C00189" w:rsidRPr="00F6252B" w:rsidRDefault="00C00189" w:rsidP="00F6252B">
            <w:pPr>
              <w:bidi/>
              <w:spacing w:line="240" w:lineRule="auto"/>
              <w:jc w:val="center"/>
              <w:rPr>
                <w:rFonts w:cs="B Titr"/>
                <w:sz w:val="16"/>
                <w:szCs w:val="16"/>
                <w:lang w:bidi="fa-IR"/>
              </w:rPr>
            </w:pPr>
          </w:p>
        </w:tc>
      </w:tr>
      <w:tr w:rsidR="00F57A62" w:rsidRPr="00F6252B" w14:paraId="4DB11A9F" w14:textId="77777777" w:rsidTr="009E4958">
        <w:trPr>
          <w:trHeight w:val="144"/>
        </w:trPr>
        <w:tc>
          <w:tcPr>
            <w:tcW w:w="626" w:type="pct"/>
            <w:vAlign w:val="center"/>
          </w:tcPr>
          <w:p w14:paraId="3FD2300C" w14:textId="77777777" w:rsidR="00F57A62" w:rsidRPr="00F6252B" w:rsidRDefault="00F57A62" w:rsidP="00F6252B">
            <w:pPr>
              <w:bidi/>
              <w:spacing w:line="240" w:lineRule="auto"/>
              <w:jc w:val="center"/>
              <w:rPr>
                <w:rFonts w:cs="B Mitra"/>
                <w:szCs w:val="22"/>
              </w:rPr>
            </w:pPr>
            <w:r w:rsidRPr="00F6252B">
              <w:rPr>
                <w:rFonts w:cs="B Mitra" w:hint="cs"/>
                <w:sz w:val="20"/>
                <w:szCs w:val="20"/>
                <w:rtl/>
                <w:lang w:bidi="fa-IR"/>
              </w:rPr>
              <w:t>معاونت بهداشت دانشگاه علوم پزشکی اصفهان</w:t>
            </w:r>
          </w:p>
        </w:tc>
        <w:tc>
          <w:tcPr>
            <w:tcW w:w="2192" w:type="pct"/>
            <w:gridSpan w:val="9"/>
            <w:vAlign w:val="center"/>
          </w:tcPr>
          <w:p w14:paraId="332F6EF9" w14:textId="7AEFA500" w:rsidR="00F57A62" w:rsidRPr="00F6252B" w:rsidRDefault="00F57A62" w:rsidP="00CE2CF6">
            <w:pPr>
              <w:bidi/>
              <w:spacing w:line="240" w:lineRule="auto"/>
              <w:jc w:val="center"/>
              <w:rPr>
                <w:rFonts w:cs="B Mitra"/>
                <w:sz w:val="20"/>
                <w:szCs w:val="20"/>
                <w:rtl/>
                <w:lang w:bidi="fa-IR"/>
              </w:rPr>
            </w:pPr>
            <w:r w:rsidRPr="00F6252B">
              <w:rPr>
                <w:rFonts w:cs="B Mitra" w:hint="cs"/>
                <w:sz w:val="20"/>
                <w:szCs w:val="20"/>
                <w:rtl/>
                <w:lang w:bidi="fa-IR"/>
              </w:rPr>
              <w:t>موجود نمی باشد</w:t>
            </w:r>
          </w:p>
        </w:tc>
        <w:tc>
          <w:tcPr>
            <w:tcW w:w="437" w:type="pct"/>
            <w:vAlign w:val="center"/>
          </w:tcPr>
          <w:p w14:paraId="3DC102A0" w14:textId="77777777" w:rsidR="00F57A62" w:rsidRPr="00F6252B" w:rsidRDefault="00F57A62" w:rsidP="00CE2CF6">
            <w:pPr>
              <w:bidi/>
              <w:spacing w:line="240" w:lineRule="auto"/>
              <w:jc w:val="center"/>
              <w:rPr>
                <w:rFonts w:cs="B Mitra"/>
                <w:sz w:val="20"/>
                <w:szCs w:val="20"/>
                <w:rtl/>
                <w:lang w:bidi="fa-IR"/>
              </w:rPr>
            </w:pPr>
            <w:r w:rsidRPr="00F6252B">
              <w:rPr>
                <w:rFonts w:cs="B Mitra" w:hint="cs"/>
                <w:sz w:val="20"/>
                <w:szCs w:val="20"/>
                <w:rtl/>
                <w:lang w:bidi="fa-IR"/>
              </w:rPr>
              <w:t>18/186 میزان بروز استاندارد شده سنی جمعیت</w:t>
            </w:r>
          </w:p>
        </w:tc>
        <w:tc>
          <w:tcPr>
            <w:tcW w:w="524" w:type="pct"/>
            <w:vAlign w:val="center"/>
          </w:tcPr>
          <w:p w14:paraId="308E887F" w14:textId="77777777" w:rsidR="00F57A62" w:rsidRPr="00F6252B" w:rsidRDefault="00F57A62" w:rsidP="00F6252B">
            <w:pPr>
              <w:bidi/>
              <w:spacing w:line="240" w:lineRule="auto"/>
              <w:jc w:val="center"/>
              <w:rPr>
                <w:rFonts w:cs="B Mitra"/>
                <w:sz w:val="20"/>
                <w:szCs w:val="20"/>
                <w:lang w:bidi="fa-IR"/>
              </w:rPr>
            </w:pPr>
            <w:r w:rsidRPr="00F6252B">
              <w:rPr>
                <w:rFonts w:cs="B Mitra" w:hint="cs"/>
                <w:sz w:val="20"/>
                <w:szCs w:val="20"/>
                <w:rtl/>
                <w:lang w:bidi="fa-IR"/>
              </w:rPr>
              <w:t>1/139</w:t>
            </w:r>
          </w:p>
        </w:tc>
        <w:tc>
          <w:tcPr>
            <w:tcW w:w="682" w:type="pct"/>
            <w:vAlign w:val="center"/>
          </w:tcPr>
          <w:p w14:paraId="671737D7" w14:textId="77777777" w:rsidR="00F57A62" w:rsidRPr="00F6252B" w:rsidRDefault="00F57A62" w:rsidP="00F6252B">
            <w:pPr>
              <w:bidi/>
              <w:spacing w:line="240" w:lineRule="auto"/>
              <w:jc w:val="both"/>
              <w:rPr>
                <w:rFonts w:cs="B Mitra"/>
                <w:sz w:val="20"/>
                <w:szCs w:val="20"/>
                <w:rtl/>
                <w:lang w:bidi="fa-IR"/>
              </w:rPr>
            </w:pPr>
            <w:r w:rsidRPr="00F6252B">
              <w:rPr>
                <w:rFonts w:cs="B Mitra" w:hint="cs"/>
                <w:sz w:val="20"/>
                <w:szCs w:val="20"/>
                <w:rtl/>
                <w:lang w:bidi="fa-IR"/>
              </w:rPr>
              <w:t xml:space="preserve">بروز سرطان </w:t>
            </w:r>
            <w:r w:rsidRPr="00F6252B">
              <w:rPr>
                <w:rFonts w:ascii="Times New Roman" w:hAnsi="Times New Roman" w:cs="Times New Roman" w:hint="cs"/>
                <w:sz w:val="20"/>
                <w:szCs w:val="20"/>
                <w:rtl/>
                <w:lang w:bidi="fa-IR"/>
              </w:rPr>
              <w:t>–</w:t>
            </w:r>
            <w:r w:rsidRPr="00F6252B">
              <w:rPr>
                <w:rFonts w:cs="B Mitra" w:hint="cs"/>
                <w:sz w:val="20"/>
                <w:szCs w:val="20"/>
                <w:rtl/>
                <w:lang w:bidi="fa-IR"/>
              </w:rPr>
              <w:t xml:space="preserve"> در یکصد هزار نفر</w:t>
            </w:r>
          </w:p>
        </w:tc>
        <w:tc>
          <w:tcPr>
            <w:tcW w:w="539" w:type="pct"/>
            <w:gridSpan w:val="3"/>
            <w:vMerge/>
            <w:shd w:val="clear" w:color="auto" w:fill="FBD4B4" w:themeFill="accent6" w:themeFillTint="66"/>
          </w:tcPr>
          <w:p w14:paraId="00C62CCB" w14:textId="77777777" w:rsidR="00F57A62" w:rsidRPr="00F6252B" w:rsidRDefault="00F57A62" w:rsidP="00F6252B">
            <w:pPr>
              <w:bidi/>
              <w:spacing w:line="240" w:lineRule="auto"/>
              <w:jc w:val="center"/>
              <w:rPr>
                <w:rFonts w:cs="B Titr"/>
                <w:sz w:val="16"/>
                <w:szCs w:val="16"/>
                <w:lang w:bidi="fa-IR"/>
              </w:rPr>
            </w:pPr>
          </w:p>
        </w:tc>
      </w:tr>
      <w:tr w:rsidR="00C00189" w:rsidRPr="00F6252B" w14:paraId="15E11F3D" w14:textId="77777777" w:rsidTr="009E4958">
        <w:trPr>
          <w:trHeight w:val="144"/>
        </w:trPr>
        <w:tc>
          <w:tcPr>
            <w:tcW w:w="626" w:type="pct"/>
            <w:vAlign w:val="center"/>
          </w:tcPr>
          <w:p w14:paraId="1E572C6B" w14:textId="77777777" w:rsidR="00C00189" w:rsidRPr="00F6252B" w:rsidRDefault="00C00189" w:rsidP="00F6252B">
            <w:pPr>
              <w:bidi/>
              <w:spacing w:line="240" w:lineRule="auto"/>
              <w:jc w:val="center"/>
              <w:rPr>
                <w:rFonts w:cs="B Mitra"/>
                <w:sz w:val="20"/>
                <w:szCs w:val="20"/>
                <w:rtl/>
                <w:lang w:bidi="fa-IR"/>
              </w:rPr>
            </w:pPr>
            <w:r w:rsidRPr="00F6252B">
              <w:rPr>
                <w:rFonts w:cs="B Mitra" w:hint="cs"/>
                <w:sz w:val="20"/>
                <w:szCs w:val="20"/>
                <w:rtl/>
                <w:lang w:bidi="fa-IR"/>
              </w:rPr>
              <w:t>سازمان مدیریت و برنامه ریزی</w:t>
            </w:r>
          </w:p>
        </w:tc>
        <w:tc>
          <w:tcPr>
            <w:tcW w:w="620" w:type="pct"/>
            <w:vAlign w:val="center"/>
          </w:tcPr>
          <w:p w14:paraId="114FBDF8" w14:textId="6887F878" w:rsidR="00C00189" w:rsidRPr="00F6252B" w:rsidRDefault="008940CE" w:rsidP="00CE2CF6">
            <w:pPr>
              <w:bidi/>
              <w:spacing w:line="240" w:lineRule="auto"/>
              <w:jc w:val="center"/>
              <w:rPr>
                <w:rFonts w:cs="B Mitra"/>
                <w:sz w:val="20"/>
                <w:szCs w:val="20"/>
                <w:rtl/>
                <w:lang w:bidi="fa-IR"/>
              </w:rPr>
            </w:pPr>
            <w:r>
              <w:rPr>
                <w:rFonts w:cs="B Mitra" w:hint="cs"/>
                <w:sz w:val="20"/>
                <w:szCs w:val="20"/>
                <w:rtl/>
                <w:lang w:bidi="fa-IR"/>
              </w:rPr>
              <w:t>6/13-</w:t>
            </w:r>
          </w:p>
        </w:tc>
        <w:tc>
          <w:tcPr>
            <w:tcW w:w="376" w:type="pct"/>
          </w:tcPr>
          <w:p w14:paraId="5F209BB8" w14:textId="77777777" w:rsidR="00C00189" w:rsidRDefault="00C00189" w:rsidP="00CE2CF6">
            <w:pPr>
              <w:bidi/>
              <w:spacing w:line="240" w:lineRule="auto"/>
              <w:jc w:val="center"/>
              <w:rPr>
                <w:rFonts w:cs="B Mitra"/>
                <w:sz w:val="20"/>
                <w:szCs w:val="20"/>
                <w:rtl/>
                <w:lang w:bidi="fa-IR"/>
              </w:rPr>
            </w:pPr>
          </w:p>
          <w:p w14:paraId="503B224A" w14:textId="65FD27CE" w:rsidR="000D5997" w:rsidRPr="00F6252B" w:rsidRDefault="008B502C" w:rsidP="000D5997">
            <w:pPr>
              <w:bidi/>
              <w:spacing w:line="240" w:lineRule="auto"/>
              <w:jc w:val="center"/>
              <w:rPr>
                <w:rFonts w:cs="B Mitra"/>
                <w:sz w:val="20"/>
                <w:szCs w:val="20"/>
                <w:rtl/>
                <w:lang w:bidi="fa-IR"/>
              </w:rPr>
            </w:pPr>
            <w:r>
              <w:rPr>
                <w:rFonts w:cs="B Mitra"/>
                <w:sz w:val="20"/>
                <w:szCs w:val="20"/>
                <w:lang w:bidi="fa-IR"/>
              </w:rPr>
              <w:t>1/9</w:t>
            </w:r>
          </w:p>
        </w:tc>
        <w:tc>
          <w:tcPr>
            <w:tcW w:w="377" w:type="pct"/>
            <w:vAlign w:val="center"/>
          </w:tcPr>
          <w:p w14:paraId="3B37964E" w14:textId="6A656E08" w:rsidR="00C00189" w:rsidRPr="00F6252B" w:rsidRDefault="00C00189" w:rsidP="00CE2CF6">
            <w:pPr>
              <w:bidi/>
              <w:spacing w:line="240" w:lineRule="auto"/>
              <w:jc w:val="center"/>
              <w:rPr>
                <w:rFonts w:cs="B Mitra"/>
                <w:sz w:val="20"/>
                <w:szCs w:val="20"/>
                <w:rtl/>
                <w:lang w:bidi="fa-IR"/>
              </w:rPr>
            </w:pPr>
            <w:r w:rsidRPr="00F6252B">
              <w:rPr>
                <w:rFonts w:cs="B Mitra" w:hint="cs"/>
                <w:sz w:val="20"/>
                <w:szCs w:val="20"/>
                <w:rtl/>
                <w:lang w:bidi="fa-IR"/>
              </w:rPr>
              <w:t>9/1</w:t>
            </w:r>
          </w:p>
        </w:tc>
        <w:tc>
          <w:tcPr>
            <w:tcW w:w="439" w:type="pct"/>
            <w:gridSpan w:val="4"/>
            <w:vAlign w:val="center"/>
          </w:tcPr>
          <w:p w14:paraId="5E8E058D" w14:textId="77777777" w:rsidR="00C00189" w:rsidRPr="00F6252B" w:rsidRDefault="00C00189" w:rsidP="00CE2CF6">
            <w:pPr>
              <w:bidi/>
              <w:spacing w:line="240" w:lineRule="auto"/>
              <w:jc w:val="center"/>
              <w:rPr>
                <w:rFonts w:cs="B Mitra"/>
                <w:sz w:val="20"/>
                <w:szCs w:val="20"/>
                <w:rtl/>
                <w:lang w:bidi="fa-IR"/>
              </w:rPr>
            </w:pPr>
            <w:r w:rsidRPr="00F6252B">
              <w:rPr>
                <w:rFonts w:cs="B Mitra" w:hint="cs"/>
                <w:sz w:val="20"/>
                <w:szCs w:val="20"/>
                <w:rtl/>
                <w:lang w:bidi="fa-IR"/>
              </w:rPr>
              <w:t>1/2</w:t>
            </w:r>
          </w:p>
        </w:tc>
        <w:tc>
          <w:tcPr>
            <w:tcW w:w="380" w:type="pct"/>
            <w:gridSpan w:val="2"/>
            <w:vAlign w:val="center"/>
          </w:tcPr>
          <w:p w14:paraId="0977DC8D" w14:textId="77777777" w:rsidR="00C00189" w:rsidRPr="00F6252B" w:rsidRDefault="00C00189" w:rsidP="00CE2CF6">
            <w:pPr>
              <w:bidi/>
              <w:spacing w:line="240" w:lineRule="auto"/>
              <w:jc w:val="center"/>
              <w:rPr>
                <w:rFonts w:cs="B Mitra"/>
                <w:sz w:val="20"/>
                <w:szCs w:val="20"/>
                <w:rtl/>
                <w:lang w:bidi="fa-IR"/>
              </w:rPr>
            </w:pPr>
            <w:r w:rsidRPr="00F6252B">
              <w:rPr>
                <w:rFonts w:cs="B Mitra" w:hint="cs"/>
                <w:sz w:val="20"/>
                <w:szCs w:val="20"/>
                <w:rtl/>
                <w:lang w:bidi="fa-IR"/>
              </w:rPr>
              <w:t>0/2</w:t>
            </w:r>
          </w:p>
        </w:tc>
        <w:tc>
          <w:tcPr>
            <w:tcW w:w="437" w:type="pct"/>
            <w:vAlign w:val="center"/>
          </w:tcPr>
          <w:p w14:paraId="5654B708" w14:textId="77777777" w:rsidR="00C00189" w:rsidRPr="00F6252B" w:rsidRDefault="00C00189" w:rsidP="00CE2CF6">
            <w:pPr>
              <w:bidi/>
              <w:spacing w:line="240" w:lineRule="auto"/>
              <w:jc w:val="center"/>
              <w:rPr>
                <w:rFonts w:cs="B Mitra"/>
                <w:sz w:val="20"/>
                <w:szCs w:val="20"/>
                <w:rtl/>
                <w:lang w:bidi="fa-IR"/>
              </w:rPr>
            </w:pPr>
            <w:r w:rsidRPr="00F6252B">
              <w:rPr>
                <w:rFonts w:cs="B Mitra" w:hint="cs"/>
                <w:sz w:val="20"/>
                <w:szCs w:val="20"/>
                <w:rtl/>
                <w:lang w:bidi="fa-IR"/>
              </w:rPr>
              <w:t>2/2</w:t>
            </w:r>
          </w:p>
        </w:tc>
        <w:tc>
          <w:tcPr>
            <w:tcW w:w="524" w:type="pct"/>
            <w:vAlign w:val="center"/>
          </w:tcPr>
          <w:p w14:paraId="0AFE9563" w14:textId="77777777" w:rsidR="00C00189" w:rsidRPr="00F6252B" w:rsidRDefault="00C00189" w:rsidP="00F6252B">
            <w:pPr>
              <w:bidi/>
              <w:spacing w:line="240" w:lineRule="auto"/>
              <w:jc w:val="center"/>
              <w:rPr>
                <w:rFonts w:cs="B Mitra"/>
                <w:sz w:val="20"/>
                <w:szCs w:val="20"/>
                <w:lang w:bidi="fa-IR"/>
              </w:rPr>
            </w:pPr>
            <w:r w:rsidRPr="00F6252B">
              <w:rPr>
                <w:rFonts w:cs="B Mitra" w:hint="cs"/>
                <w:sz w:val="20"/>
                <w:szCs w:val="20"/>
                <w:rtl/>
                <w:lang w:bidi="fa-IR"/>
              </w:rPr>
              <w:t>2</w:t>
            </w:r>
          </w:p>
        </w:tc>
        <w:tc>
          <w:tcPr>
            <w:tcW w:w="682" w:type="pct"/>
            <w:shd w:val="clear" w:color="auto" w:fill="FFFFFF" w:themeFill="background1"/>
            <w:vAlign w:val="center"/>
          </w:tcPr>
          <w:p w14:paraId="63B5A485" w14:textId="77777777" w:rsidR="00C00189" w:rsidRPr="00F6252B" w:rsidRDefault="00C00189" w:rsidP="00F6252B">
            <w:pPr>
              <w:bidi/>
              <w:spacing w:line="240" w:lineRule="auto"/>
              <w:jc w:val="both"/>
              <w:rPr>
                <w:rFonts w:cs="B Mitra"/>
                <w:sz w:val="20"/>
                <w:szCs w:val="20"/>
                <w:rtl/>
                <w:lang w:bidi="fa-IR"/>
              </w:rPr>
            </w:pPr>
            <w:r w:rsidRPr="00F6252B">
              <w:rPr>
                <w:rFonts w:ascii="Times New Roman" w:eastAsia="Times New Roman" w:hAnsi="Times New Roman" w:cs="B Mitra" w:hint="cs"/>
                <w:sz w:val="20"/>
                <w:szCs w:val="20"/>
                <w:rtl/>
                <w:lang w:val="x-none" w:eastAsia="x-none" w:bidi="fa-IR"/>
              </w:rPr>
              <w:t xml:space="preserve">نرخ طلاق - </w:t>
            </w:r>
            <w:r w:rsidRPr="00F6252B">
              <w:rPr>
                <w:rFonts w:cs="B Mitra"/>
                <w:sz w:val="20"/>
                <w:szCs w:val="20"/>
                <w:rtl/>
              </w:rPr>
              <w:t>تعداد ط</w:t>
            </w:r>
            <w:r w:rsidRPr="00F6252B">
              <w:rPr>
                <w:rFonts w:cs="B Mitra" w:hint="cs"/>
                <w:sz w:val="20"/>
                <w:szCs w:val="20"/>
                <w:rtl/>
              </w:rPr>
              <w:t>لا</w:t>
            </w:r>
            <w:r w:rsidRPr="00F6252B">
              <w:rPr>
                <w:rFonts w:cs="B Mitra"/>
                <w:sz w:val="20"/>
                <w:szCs w:val="20"/>
                <w:rtl/>
              </w:rPr>
              <w:t>ق های ثبت شده در هر هزار نفر جمعیت</w:t>
            </w:r>
          </w:p>
        </w:tc>
        <w:tc>
          <w:tcPr>
            <w:tcW w:w="539" w:type="pct"/>
            <w:gridSpan w:val="3"/>
            <w:vMerge/>
            <w:shd w:val="clear" w:color="auto" w:fill="FBD4B4" w:themeFill="accent6" w:themeFillTint="66"/>
          </w:tcPr>
          <w:p w14:paraId="4A756CF0" w14:textId="77777777" w:rsidR="00C00189" w:rsidRPr="00F6252B" w:rsidRDefault="00C00189" w:rsidP="00F6252B">
            <w:pPr>
              <w:bidi/>
              <w:spacing w:line="240" w:lineRule="auto"/>
              <w:jc w:val="center"/>
              <w:rPr>
                <w:rFonts w:cs="B Titr"/>
                <w:sz w:val="16"/>
                <w:szCs w:val="16"/>
                <w:lang w:bidi="fa-IR"/>
              </w:rPr>
            </w:pPr>
          </w:p>
        </w:tc>
      </w:tr>
      <w:tr w:rsidR="00C00189" w:rsidRPr="00F6252B" w14:paraId="27E48E3E" w14:textId="77777777" w:rsidTr="009E4958">
        <w:trPr>
          <w:trHeight w:val="144"/>
        </w:trPr>
        <w:tc>
          <w:tcPr>
            <w:tcW w:w="626" w:type="pct"/>
          </w:tcPr>
          <w:p w14:paraId="787817C9" w14:textId="77777777" w:rsidR="00C00189" w:rsidRPr="00F6252B" w:rsidRDefault="00C00189" w:rsidP="00F6252B">
            <w:pPr>
              <w:bidi/>
              <w:spacing w:line="240" w:lineRule="auto"/>
              <w:jc w:val="center"/>
              <w:rPr>
                <w:rFonts w:cs="B Mitra"/>
                <w:sz w:val="20"/>
                <w:szCs w:val="20"/>
                <w:lang w:bidi="fa-IR"/>
              </w:rPr>
            </w:pPr>
            <w:r w:rsidRPr="00F6252B">
              <w:rPr>
                <w:rFonts w:cs="B Mitra" w:hint="cs"/>
                <w:sz w:val="20"/>
                <w:szCs w:val="20"/>
                <w:rtl/>
                <w:lang w:bidi="fa-IR"/>
              </w:rPr>
              <w:t>اداره کل کار تعاون و رفاه اجتماعی</w:t>
            </w:r>
          </w:p>
          <w:p w14:paraId="323575CD" w14:textId="77777777" w:rsidR="00C00189" w:rsidRPr="00F6252B" w:rsidRDefault="00C00189" w:rsidP="00F6252B">
            <w:pPr>
              <w:bidi/>
              <w:spacing w:line="240" w:lineRule="auto"/>
              <w:jc w:val="both"/>
              <w:rPr>
                <w:rFonts w:cs="B Mitra"/>
                <w:sz w:val="20"/>
                <w:szCs w:val="20"/>
                <w:rtl/>
                <w:lang w:bidi="fa-IR"/>
              </w:rPr>
            </w:pPr>
          </w:p>
        </w:tc>
        <w:tc>
          <w:tcPr>
            <w:tcW w:w="620" w:type="pct"/>
            <w:vAlign w:val="center"/>
          </w:tcPr>
          <w:p w14:paraId="47F51602" w14:textId="4353FFB7" w:rsidR="00C00189" w:rsidRPr="00F6252B" w:rsidRDefault="008940CE" w:rsidP="00CE2CF6">
            <w:pPr>
              <w:bidi/>
              <w:spacing w:line="240" w:lineRule="auto"/>
              <w:jc w:val="center"/>
              <w:rPr>
                <w:rFonts w:cs="B Mitra"/>
                <w:sz w:val="20"/>
                <w:szCs w:val="20"/>
                <w:rtl/>
                <w:lang w:bidi="fa-IR"/>
              </w:rPr>
            </w:pPr>
            <w:r>
              <w:rPr>
                <w:rFonts w:cs="B Mitra" w:hint="cs"/>
                <w:sz w:val="20"/>
                <w:szCs w:val="20"/>
                <w:rtl/>
                <w:lang w:bidi="fa-IR"/>
              </w:rPr>
              <w:t>67/44-</w:t>
            </w:r>
          </w:p>
        </w:tc>
        <w:tc>
          <w:tcPr>
            <w:tcW w:w="376" w:type="pct"/>
          </w:tcPr>
          <w:p w14:paraId="5693792D" w14:textId="77777777" w:rsidR="00C00189" w:rsidRDefault="00C00189" w:rsidP="00CE2CF6">
            <w:pPr>
              <w:bidi/>
              <w:spacing w:line="240" w:lineRule="auto"/>
              <w:jc w:val="center"/>
              <w:rPr>
                <w:rFonts w:cs="B Mitra"/>
                <w:color w:val="000000" w:themeColor="text1"/>
                <w:sz w:val="20"/>
                <w:szCs w:val="20"/>
              </w:rPr>
            </w:pPr>
          </w:p>
          <w:p w14:paraId="067DDBD0" w14:textId="7D56BFC9" w:rsidR="005629B6" w:rsidRPr="00F6252B" w:rsidRDefault="005629B6" w:rsidP="005629B6">
            <w:pPr>
              <w:bidi/>
              <w:spacing w:line="240" w:lineRule="auto"/>
              <w:jc w:val="center"/>
              <w:rPr>
                <w:rFonts w:cs="B Mitra"/>
                <w:color w:val="000000" w:themeColor="text1"/>
                <w:sz w:val="20"/>
                <w:szCs w:val="20"/>
                <w:rtl/>
              </w:rPr>
            </w:pPr>
            <w:r>
              <w:rPr>
                <w:rFonts w:cs="B Mitra"/>
                <w:color w:val="000000" w:themeColor="text1"/>
                <w:sz w:val="20"/>
                <w:szCs w:val="20"/>
              </w:rPr>
              <w:t>218</w:t>
            </w:r>
          </w:p>
        </w:tc>
        <w:tc>
          <w:tcPr>
            <w:tcW w:w="377" w:type="pct"/>
            <w:vAlign w:val="center"/>
          </w:tcPr>
          <w:p w14:paraId="205A3115" w14:textId="079F549E" w:rsidR="00C00189" w:rsidRPr="00F6252B" w:rsidRDefault="00C00189" w:rsidP="00CE2CF6">
            <w:pPr>
              <w:bidi/>
              <w:spacing w:line="240" w:lineRule="auto"/>
              <w:jc w:val="center"/>
              <w:rPr>
                <w:rFonts w:cs="B Mitra"/>
                <w:color w:val="000000" w:themeColor="text1"/>
                <w:sz w:val="20"/>
                <w:szCs w:val="20"/>
                <w:rtl/>
              </w:rPr>
            </w:pPr>
            <w:r w:rsidRPr="00F6252B">
              <w:rPr>
                <w:rFonts w:cs="B Mitra" w:hint="cs"/>
                <w:color w:val="000000" w:themeColor="text1"/>
                <w:sz w:val="20"/>
                <w:szCs w:val="20"/>
                <w:rtl/>
              </w:rPr>
              <w:t>318</w:t>
            </w:r>
          </w:p>
        </w:tc>
        <w:tc>
          <w:tcPr>
            <w:tcW w:w="439" w:type="pct"/>
            <w:gridSpan w:val="4"/>
            <w:vAlign w:val="center"/>
          </w:tcPr>
          <w:p w14:paraId="3F19AAC0" w14:textId="77777777" w:rsidR="00C00189" w:rsidRPr="00F6252B" w:rsidRDefault="00C00189" w:rsidP="00CE2CF6">
            <w:pPr>
              <w:bidi/>
              <w:spacing w:line="240" w:lineRule="auto"/>
              <w:jc w:val="center"/>
              <w:rPr>
                <w:rFonts w:cs="B Mitra"/>
                <w:color w:val="000000" w:themeColor="text1"/>
                <w:sz w:val="20"/>
                <w:szCs w:val="20"/>
                <w:rtl/>
              </w:rPr>
            </w:pPr>
            <w:r w:rsidRPr="00F6252B">
              <w:rPr>
                <w:rFonts w:cs="B Mitra" w:hint="cs"/>
                <w:color w:val="000000" w:themeColor="text1"/>
                <w:sz w:val="20"/>
                <w:szCs w:val="20"/>
                <w:rtl/>
              </w:rPr>
              <w:t>233</w:t>
            </w:r>
          </w:p>
        </w:tc>
        <w:tc>
          <w:tcPr>
            <w:tcW w:w="380" w:type="pct"/>
            <w:gridSpan w:val="2"/>
            <w:vAlign w:val="center"/>
          </w:tcPr>
          <w:p w14:paraId="56B86376" w14:textId="77777777" w:rsidR="00C00189" w:rsidRPr="00F6252B" w:rsidRDefault="00C00189" w:rsidP="00CE2CF6">
            <w:pPr>
              <w:bidi/>
              <w:spacing w:line="240" w:lineRule="auto"/>
              <w:jc w:val="center"/>
              <w:rPr>
                <w:rFonts w:cs="B Mitra"/>
                <w:color w:val="000000" w:themeColor="text1"/>
                <w:sz w:val="20"/>
                <w:szCs w:val="20"/>
                <w:rtl/>
              </w:rPr>
            </w:pPr>
            <w:r w:rsidRPr="00F6252B">
              <w:rPr>
                <w:rFonts w:cs="B Mitra" w:hint="cs"/>
                <w:color w:val="000000" w:themeColor="text1"/>
                <w:sz w:val="20"/>
                <w:szCs w:val="20"/>
                <w:rtl/>
              </w:rPr>
              <w:t>373</w:t>
            </w:r>
          </w:p>
        </w:tc>
        <w:tc>
          <w:tcPr>
            <w:tcW w:w="437" w:type="pct"/>
            <w:vAlign w:val="center"/>
          </w:tcPr>
          <w:p w14:paraId="7ACC8C4A" w14:textId="77777777" w:rsidR="00C00189" w:rsidRPr="00F6252B" w:rsidRDefault="00C00189" w:rsidP="00CE2CF6">
            <w:pPr>
              <w:bidi/>
              <w:spacing w:line="240" w:lineRule="auto"/>
              <w:jc w:val="center"/>
              <w:rPr>
                <w:rFonts w:cs="B Mitra"/>
                <w:color w:val="000000" w:themeColor="text1"/>
                <w:sz w:val="20"/>
                <w:szCs w:val="20"/>
                <w:rtl/>
              </w:rPr>
            </w:pPr>
            <w:r w:rsidRPr="00F6252B">
              <w:rPr>
                <w:rFonts w:cs="B Mitra" w:hint="cs"/>
                <w:color w:val="000000" w:themeColor="text1"/>
                <w:sz w:val="20"/>
                <w:szCs w:val="20"/>
                <w:rtl/>
              </w:rPr>
              <w:t>394</w:t>
            </w:r>
          </w:p>
        </w:tc>
        <w:tc>
          <w:tcPr>
            <w:tcW w:w="524" w:type="pct"/>
            <w:vAlign w:val="center"/>
          </w:tcPr>
          <w:p w14:paraId="142EFEB4" w14:textId="77777777" w:rsidR="00C00189" w:rsidRPr="00F6252B" w:rsidRDefault="00C00189" w:rsidP="00F6252B">
            <w:pPr>
              <w:bidi/>
              <w:spacing w:line="240" w:lineRule="auto"/>
              <w:jc w:val="center"/>
              <w:rPr>
                <w:rFonts w:cs="B Mitra"/>
                <w:sz w:val="20"/>
                <w:szCs w:val="20"/>
              </w:rPr>
            </w:pPr>
            <w:r w:rsidRPr="00F6252B">
              <w:rPr>
                <w:rFonts w:cs="B Mitra" w:hint="cs"/>
                <w:color w:val="000000" w:themeColor="text1"/>
                <w:sz w:val="20"/>
                <w:szCs w:val="20"/>
                <w:rtl/>
              </w:rPr>
              <w:t>136000</w:t>
            </w:r>
          </w:p>
        </w:tc>
        <w:tc>
          <w:tcPr>
            <w:tcW w:w="682" w:type="pct"/>
            <w:shd w:val="clear" w:color="auto" w:fill="FFFFFF" w:themeFill="background1"/>
            <w:vAlign w:val="center"/>
          </w:tcPr>
          <w:p w14:paraId="69EDF0C4" w14:textId="77777777" w:rsidR="00C00189" w:rsidRPr="00F6252B" w:rsidRDefault="00C00189" w:rsidP="00F6252B">
            <w:pPr>
              <w:bidi/>
              <w:spacing w:line="240" w:lineRule="auto"/>
              <w:jc w:val="both"/>
              <w:rPr>
                <w:rFonts w:cs="B Mitra"/>
                <w:sz w:val="20"/>
                <w:szCs w:val="20"/>
                <w:rtl/>
                <w:lang w:bidi="fa-IR"/>
              </w:rPr>
            </w:pPr>
            <w:r w:rsidRPr="00F6252B">
              <w:rPr>
                <w:rFonts w:cs="B Mitra" w:hint="cs"/>
                <w:sz w:val="20"/>
                <w:szCs w:val="20"/>
                <w:rtl/>
                <w:lang w:bidi="fa-IR"/>
              </w:rPr>
              <w:t>کودکان کار- تعداد</w:t>
            </w:r>
          </w:p>
        </w:tc>
        <w:tc>
          <w:tcPr>
            <w:tcW w:w="539" w:type="pct"/>
            <w:gridSpan w:val="3"/>
            <w:vMerge/>
            <w:shd w:val="clear" w:color="auto" w:fill="FBD4B4" w:themeFill="accent6" w:themeFillTint="66"/>
          </w:tcPr>
          <w:p w14:paraId="683A83F0" w14:textId="77777777" w:rsidR="00C00189" w:rsidRPr="00F6252B" w:rsidRDefault="00C00189" w:rsidP="00F6252B">
            <w:pPr>
              <w:bidi/>
              <w:spacing w:line="240" w:lineRule="auto"/>
              <w:jc w:val="center"/>
              <w:rPr>
                <w:rFonts w:cs="B Titr"/>
                <w:sz w:val="16"/>
                <w:szCs w:val="16"/>
                <w:lang w:bidi="fa-IR"/>
              </w:rPr>
            </w:pPr>
          </w:p>
        </w:tc>
      </w:tr>
      <w:tr w:rsidR="00C00189" w:rsidRPr="00F6252B" w14:paraId="17941194" w14:textId="77777777" w:rsidTr="009E4958">
        <w:trPr>
          <w:trHeight w:val="144"/>
        </w:trPr>
        <w:tc>
          <w:tcPr>
            <w:tcW w:w="626" w:type="pct"/>
          </w:tcPr>
          <w:p w14:paraId="0631A443" w14:textId="77777777" w:rsidR="00C00189" w:rsidRPr="00F6252B" w:rsidRDefault="00C00189" w:rsidP="00F6252B">
            <w:pPr>
              <w:bidi/>
              <w:spacing w:line="240" w:lineRule="auto"/>
              <w:jc w:val="center"/>
              <w:rPr>
                <w:rFonts w:cs="B Mitra"/>
                <w:sz w:val="20"/>
                <w:szCs w:val="20"/>
                <w:lang w:bidi="fa-IR"/>
              </w:rPr>
            </w:pPr>
            <w:r w:rsidRPr="00F6252B">
              <w:rPr>
                <w:rFonts w:cs="B Mitra" w:hint="cs"/>
                <w:sz w:val="20"/>
                <w:szCs w:val="20"/>
                <w:rtl/>
                <w:lang w:bidi="fa-IR"/>
              </w:rPr>
              <w:t>اداره کل بهزیستی استان</w:t>
            </w:r>
          </w:p>
          <w:p w14:paraId="3977599C" w14:textId="77777777" w:rsidR="00C00189" w:rsidRPr="00F6252B" w:rsidRDefault="00C00189" w:rsidP="00F6252B">
            <w:pPr>
              <w:bidi/>
              <w:spacing w:line="240" w:lineRule="auto"/>
              <w:jc w:val="both"/>
              <w:rPr>
                <w:rFonts w:cs="B Mitra"/>
                <w:sz w:val="20"/>
                <w:szCs w:val="20"/>
                <w:rtl/>
                <w:lang w:bidi="fa-IR"/>
              </w:rPr>
            </w:pPr>
          </w:p>
        </w:tc>
        <w:tc>
          <w:tcPr>
            <w:tcW w:w="620" w:type="pct"/>
            <w:vAlign w:val="center"/>
          </w:tcPr>
          <w:p w14:paraId="32B58326" w14:textId="0885ED72" w:rsidR="00C00189" w:rsidRPr="00F6252B" w:rsidRDefault="008940CE" w:rsidP="00CE2CF6">
            <w:pPr>
              <w:bidi/>
              <w:spacing w:line="240" w:lineRule="auto"/>
              <w:jc w:val="center"/>
              <w:rPr>
                <w:rFonts w:cs="B Mitra"/>
                <w:sz w:val="20"/>
                <w:szCs w:val="20"/>
                <w:rtl/>
                <w:lang w:bidi="fa-IR"/>
              </w:rPr>
            </w:pPr>
            <w:r>
              <w:rPr>
                <w:rFonts w:cs="B Mitra" w:hint="cs"/>
                <w:sz w:val="20"/>
                <w:szCs w:val="20"/>
                <w:rtl/>
                <w:lang w:bidi="fa-IR"/>
              </w:rPr>
              <w:t>3/267</w:t>
            </w:r>
          </w:p>
        </w:tc>
        <w:tc>
          <w:tcPr>
            <w:tcW w:w="376" w:type="pct"/>
          </w:tcPr>
          <w:p w14:paraId="04086DB2" w14:textId="77777777" w:rsidR="00C00189" w:rsidRDefault="00C00189" w:rsidP="00CE2CF6">
            <w:pPr>
              <w:bidi/>
              <w:spacing w:line="240" w:lineRule="auto"/>
              <w:jc w:val="center"/>
              <w:rPr>
                <w:rFonts w:cs="B Mitra"/>
                <w:sz w:val="20"/>
                <w:szCs w:val="20"/>
              </w:rPr>
            </w:pPr>
          </w:p>
          <w:p w14:paraId="647E93FA" w14:textId="5264F9E3" w:rsidR="005629B6" w:rsidRPr="00F6252B" w:rsidRDefault="005629B6" w:rsidP="005629B6">
            <w:pPr>
              <w:bidi/>
              <w:spacing w:line="240" w:lineRule="auto"/>
              <w:jc w:val="center"/>
              <w:rPr>
                <w:rFonts w:cs="B Mitra"/>
                <w:sz w:val="20"/>
                <w:szCs w:val="20"/>
                <w:rtl/>
              </w:rPr>
            </w:pPr>
            <w:r>
              <w:rPr>
                <w:rFonts w:cs="B Mitra"/>
                <w:sz w:val="20"/>
                <w:szCs w:val="20"/>
              </w:rPr>
              <w:t>2766</w:t>
            </w:r>
          </w:p>
        </w:tc>
        <w:tc>
          <w:tcPr>
            <w:tcW w:w="377" w:type="pct"/>
            <w:vAlign w:val="center"/>
          </w:tcPr>
          <w:p w14:paraId="78751B99" w14:textId="256666B2" w:rsidR="00C00189" w:rsidRPr="00F6252B" w:rsidRDefault="00C00189" w:rsidP="00CE2CF6">
            <w:pPr>
              <w:bidi/>
              <w:spacing w:line="240" w:lineRule="auto"/>
              <w:jc w:val="center"/>
              <w:rPr>
                <w:rFonts w:cs="B Mitra"/>
                <w:sz w:val="20"/>
                <w:szCs w:val="20"/>
                <w:rtl/>
              </w:rPr>
            </w:pPr>
            <w:r w:rsidRPr="00F6252B">
              <w:rPr>
                <w:rFonts w:cs="B Mitra" w:hint="cs"/>
                <w:sz w:val="20"/>
                <w:szCs w:val="20"/>
                <w:rtl/>
              </w:rPr>
              <w:t>1117</w:t>
            </w:r>
          </w:p>
        </w:tc>
        <w:tc>
          <w:tcPr>
            <w:tcW w:w="439" w:type="pct"/>
            <w:gridSpan w:val="4"/>
            <w:vAlign w:val="center"/>
          </w:tcPr>
          <w:p w14:paraId="3FB0B1C5" w14:textId="77777777" w:rsidR="00C00189" w:rsidRPr="00F6252B" w:rsidRDefault="00C00189" w:rsidP="00CE2CF6">
            <w:pPr>
              <w:bidi/>
              <w:spacing w:line="240" w:lineRule="auto"/>
              <w:jc w:val="center"/>
              <w:rPr>
                <w:rFonts w:cs="B Mitra"/>
                <w:sz w:val="20"/>
                <w:szCs w:val="20"/>
                <w:rtl/>
              </w:rPr>
            </w:pPr>
            <w:r w:rsidRPr="00F6252B">
              <w:rPr>
                <w:rFonts w:cs="B Mitra" w:hint="cs"/>
                <w:sz w:val="20"/>
                <w:szCs w:val="20"/>
                <w:rtl/>
              </w:rPr>
              <w:t>930</w:t>
            </w:r>
          </w:p>
        </w:tc>
        <w:tc>
          <w:tcPr>
            <w:tcW w:w="380" w:type="pct"/>
            <w:gridSpan w:val="2"/>
            <w:vAlign w:val="center"/>
          </w:tcPr>
          <w:p w14:paraId="78A0AFB3" w14:textId="77777777" w:rsidR="00C00189" w:rsidRPr="00F6252B" w:rsidRDefault="00C00189" w:rsidP="00CE2CF6">
            <w:pPr>
              <w:bidi/>
              <w:spacing w:line="240" w:lineRule="auto"/>
              <w:jc w:val="center"/>
              <w:rPr>
                <w:rFonts w:cs="B Mitra"/>
                <w:sz w:val="20"/>
                <w:szCs w:val="20"/>
                <w:rtl/>
              </w:rPr>
            </w:pPr>
            <w:r w:rsidRPr="00F6252B">
              <w:rPr>
                <w:rFonts w:cs="B Mitra" w:hint="cs"/>
                <w:sz w:val="20"/>
                <w:szCs w:val="20"/>
                <w:rtl/>
              </w:rPr>
              <w:t>463</w:t>
            </w:r>
          </w:p>
        </w:tc>
        <w:tc>
          <w:tcPr>
            <w:tcW w:w="437" w:type="pct"/>
            <w:vAlign w:val="center"/>
          </w:tcPr>
          <w:p w14:paraId="47815DC3" w14:textId="77777777" w:rsidR="00C00189" w:rsidRPr="00F6252B" w:rsidRDefault="00C00189" w:rsidP="00CE2CF6">
            <w:pPr>
              <w:bidi/>
              <w:spacing w:line="240" w:lineRule="auto"/>
              <w:jc w:val="center"/>
              <w:rPr>
                <w:rFonts w:cs="B Mitra"/>
                <w:sz w:val="20"/>
                <w:szCs w:val="20"/>
                <w:rtl/>
              </w:rPr>
            </w:pPr>
            <w:r w:rsidRPr="00F6252B">
              <w:rPr>
                <w:rFonts w:cs="B Mitra" w:hint="cs"/>
                <w:sz w:val="20"/>
                <w:szCs w:val="20"/>
                <w:rtl/>
              </w:rPr>
              <w:t>753</w:t>
            </w:r>
          </w:p>
        </w:tc>
        <w:tc>
          <w:tcPr>
            <w:tcW w:w="524" w:type="pct"/>
            <w:vAlign w:val="center"/>
          </w:tcPr>
          <w:p w14:paraId="48F6E5DE" w14:textId="77777777" w:rsidR="00C00189" w:rsidRPr="00F6252B" w:rsidRDefault="00C00189" w:rsidP="00F6252B">
            <w:pPr>
              <w:bidi/>
              <w:spacing w:line="240" w:lineRule="auto"/>
              <w:jc w:val="center"/>
              <w:rPr>
                <w:rFonts w:cs="B Mitra"/>
                <w:sz w:val="20"/>
                <w:szCs w:val="20"/>
              </w:rPr>
            </w:pPr>
            <w:r w:rsidRPr="00F6252B">
              <w:rPr>
                <w:rFonts w:cs="B Mitra" w:hint="cs"/>
                <w:sz w:val="20"/>
                <w:szCs w:val="20"/>
                <w:rtl/>
              </w:rPr>
              <w:t>-</w:t>
            </w:r>
          </w:p>
        </w:tc>
        <w:tc>
          <w:tcPr>
            <w:tcW w:w="682" w:type="pct"/>
            <w:shd w:val="clear" w:color="auto" w:fill="FFFFFF" w:themeFill="background1"/>
            <w:vAlign w:val="center"/>
          </w:tcPr>
          <w:p w14:paraId="42DD624B" w14:textId="77777777" w:rsidR="00C00189" w:rsidRPr="00F6252B" w:rsidRDefault="00C00189" w:rsidP="00F6252B">
            <w:pPr>
              <w:bidi/>
              <w:spacing w:line="240" w:lineRule="auto"/>
              <w:jc w:val="both"/>
              <w:rPr>
                <w:rFonts w:cs="B Mitra"/>
                <w:sz w:val="20"/>
                <w:szCs w:val="20"/>
                <w:rtl/>
                <w:lang w:bidi="fa-IR"/>
              </w:rPr>
            </w:pPr>
            <w:r w:rsidRPr="00F6252B">
              <w:rPr>
                <w:rFonts w:cs="B Mitra" w:hint="cs"/>
                <w:sz w:val="20"/>
                <w:szCs w:val="20"/>
                <w:rtl/>
                <w:lang w:bidi="fa-IR"/>
              </w:rPr>
              <w:t>همسر آزاری</w:t>
            </w:r>
          </w:p>
        </w:tc>
        <w:tc>
          <w:tcPr>
            <w:tcW w:w="539" w:type="pct"/>
            <w:gridSpan w:val="3"/>
            <w:vMerge/>
            <w:shd w:val="clear" w:color="auto" w:fill="FBD4B4" w:themeFill="accent6" w:themeFillTint="66"/>
          </w:tcPr>
          <w:p w14:paraId="4210BF9F" w14:textId="77777777" w:rsidR="00C00189" w:rsidRPr="00F6252B" w:rsidRDefault="00C00189" w:rsidP="00F6252B">
            <w:pPr>
              <w:bidi/>
              <w:spacing w:line="240" w:lineRule="auto"/>
              <w:jc w:val="center"/>
              <w:rPr>
                <w:rFonts w:cs="B Titr"/>
                <w:sz w:val="16"/>
                <w:szCs w:val="16"/>
                <w:lang w:bidi="fa-IR"/>
              </w:rPr>
            </w:pPr>
          </w:p>
        </w:tc>
      </w:tr>
      <w:tr w:rsidR="00C00189" w:rsidRPr="00F6252B" w14:paraId="09C46D7D" w14:textId="77777777" w:rsidTr="009E4958">
        <w:trPr>
          <w:trHeight w:val="144"/>
        </w:trPr>
        <w:tc>
          <w:tcPr>
            <w:tcW w:w="626" w:type="pct"/>
          </w:tcPr>
          <w:p w14:paraId="267313F0" w14:textId="77777777" w:rsidR="00C00189" w:rsidRPr="00F6252B" w:rsidRDefault="00C00189" w:rsidP="00F6252B">
            <w:pPr>
              <w:bidi/>
              <w:spacing w:line="240" w:lineRule="auto"/>
              <w:jc w:val="center"/>
              <w:rPr>
                <w:rFonts w:cs="B Mitra"/>
                <w:sz w:val="20"/>
                <w:szCs w:val="20"/>
                <w:rtl/>
                <w:lang w:bidi="fa-IR"/>
              </w:rPr>
            </w:pPr>
            <w:r w:rsidRPr="00F6252B">
              <w:rPr>
                <w:rFonts w:cs="B Mitra" w:hint="cs"/>
                <w:sz w:val="20"/>
                <w:szCs w:val="20"/>
                <w:rtl/>
                <w:lang w:bidi="fa-IR"/>
              </w:rPr>
              <w:t>معاونت بهداشت دانشگاه علوم پزشکی اصفهان</w:t>
            </w:r>
          </w:p>
        </w:tc>
        <w:tc>
          <w:tcPr>
            <w:tcW w:w="620" w:type="pct"/>
            <w:vAlign w:val="center"/>
          </w:tcPr>
          <w:p w14:paraId="27D0A85E" w14:textId="5C719465" w:rsidR="00C00189" w:rsidRPr="00F6252B" w:rsidRDefault="001821C0" w:rsidP="00CE2CF6">
            <w:pPr>
              <w:bidi/>
              <w:spacing w:line="240" w:lineRule="auto"/>
              <w:jc w:val="center"/>
              <w:rPr>
                <w:rFonts w:cs="B Mitra"/>
                <w:sz w:val="20"/>
                <w:szCs w:val="20"/>
                <w:rtl/>
                <w:lang w:bidi="fa-IR"/>
              </w:rPr>
            </w:pPr>
            <w:r>
              <w:rPr>
                <w:rFonts w:cs="B Mitra" w:hint="cs"/>
                <w:sz w:val="20"/>
                <w:szCs w:val="20"/>
                <w:rtl/>
                <w:lang w:bidi="fa-IR"/>
              </w:rPr>
              <w:t>6/12-</w:t>
            </w:r>
          </w:p>
        </w:tc>
        <w:tc>
          <w:tcPr>
            <w:tcW w:w="376" w:type="pct"/>
          </w:tcPr>
          <w:p w14:paraId="0102C7FA" w14:textId="77777777" w:rsidR="00C00189" w:rsidRDefault="00C00189" w:rsidP="00CE2CF6">
            <w:pPr>
              <w:bidi/>
              <w:spacing w:line="240" w:lineRule="auto"/>
              <w:jc w:val="center"/>
              <w:rPr>
                <w:rFonts w:cs="B Mitra"/>
                <w:sz w:val="20"/>
                <w:szCs w:val="20"/>
                <w:rtl/>
                <w:lang w:bidi="fa-IR"/>
              </w:rPr>
            </w:pPr>
          </w:p>
          <w:p w14:paraId="7E2C7DEC" w14:textId="217D3BF3" w:rsidR="000D5997" w:rsidRPr="00F6252B" w:rsidRDefault="001821C0" w:rsidP="000D5997">
            <w:pPr>
              <w:bidi/>
              <w:spacing w:line="240" w:lineRule="auto"/>
              <w:jc w:val="center"/>
              <w:rPr>
                <w:rFonts w:cs="B Mitra"/>
                <w:sz w:val="20"/>
                <w:szCs w:val="20"/>
                <w:rtl/>
                <w:lang w:bidi="fa-IR"/>
              </w:rPr>
            </w:pPr>
            <w:r>
              <w:rPr>
                <w:rFonts w:cs="B Mitra" w:hint="cs"/>
                <w:sz w:val="20"/>
                <w:szCs w:val="20"/>
                <w:rtl/>
                <w:lang w:bidi="fa-IR"/>
              </w:rPr>
              <w:t>2/38</w:t>
            </w:r>
          </w:p>
        </w:tc>
        <w:tc>
          <w:tcPr>
            <w:tcW w:w="377" w:type="pct"/>
            <w:vAlign w:val="center"/>
          </w:tcPr>
          <w:p w14:paraId="0AD7F13F" w14:textId="66FFCB70" w:rsidR="00C00189" w:rsidRPr="00F6252B" w:rsidRDefault="00C00189" w:rsidP="00CE2CF6">
            <w:pPr>
              <w:bidi/>
              <w:spacing w:line="240" w:lineRule="auto"/>
              <w:jc w:val="center"/>
              <w:rPr>
                <w:rFonts w:cs="B Mitra"/>
                <w:sz w:val="20"/>
                <w:szCs w:val="20"/>
                <w:rtl/>
                <w:lang w:bidi="fa-IR"/>
              </w:rPr>
            </w:pPr>
            <w:r w:rsidRPr="00F6252B">
              <w:rPr>
                <w:rFonts w:cs="B Mitra" w:hint="cs"/>
                <w:sz w:val="20"/>
                <w:szCs w:val="20"/>
                <w:rtl/>
                <w:lang w:bidi="fa-IR"/>
              </w:rPr>
              <w:t>47/54</w:t>
            </w:r>
          </w:p>
        </w:tc>
        <w:tc>
          <w:tcPr>
            <w:tcW w:w="439" w:type="pct"/>
            <w:gridSpan w:val="4"/>
            <w:vAlign w:val="center"/>
          </w:tcPr>
          <w:p w14:paraId="194EC239" w14:textId="77777777" w:rsidR="00C00189" w:rsidRPr="00F6252B" w:rsidRDefault="00C00189" w:rsidP="00CE2CF6">
            <w:pPr>
              <w:bidi/>
              <w:spacing w:line="240" w:lineRule="auto"/>
              <w:jc w:val="center"/>
              <w:rPr>
                <w:rFonts w:cs="B Mitra"/>
                <w:sz w:val="20"/>
                <w:szCs w:val="20"/>
                <w:rtl/>
                <w:lang w:bidi="fa-IR"/>
              </w:rPr>
            </w:pPr>
            <w:r w:rsidRPr="00F6252B">
              <w:rPr>
                <w:rFonts w:cs="B Mitra" w:hint="cs"/>
                <w:sz w:val="20"/>
                <w:szCs w:val="20"/>
                <w:rtl/>
                <w:lang w:bidi="fa-IR"/>
              </w:rPr>
              <w:t>40</w:t>
            </w:r>
          </w:p>
        </w:tc>
        <w:tc>
          <w:tcPr>
            <w:tcW w:w="380" w:type="pct"/>
            <w:gridSpan w:val="2"/>
            <w:vAlign w:val="center"/>
          </w:tcPr>
          <w:p w14:paraId="7D7DD15B" w14:textId="77777777" w:rsidR="00C00189" w:rsidRPr="00F6252B" w:rsidRDefault="00C00189" w:rsidP="00CE2CF6">
            <w:pPr>
              <w:bidi/>
              <w:spacing w:line="240" w:lineRule="auto"/>
              <w:jc w:val="center"/>
              <w:rPr>
                <w:rFonts w:cs="B Mitra"/>
                <w:sz w:val="20"/>
                <w:szCs w:val="20"/>
                <w:rtl/>
                <w:lang w:bidi="fa-IR"/>
              </w:rPr>
            </w:pPr>
            <w:r w:rsidRPr="00F6252B">
              <w:rPr>
                <w:rFonts w:cs="B Mitra" w:hint="cs"/>
                <w:sz w:val="20"/>
                <w:szCs w:val="20"/>
                <w:rtl/>
                <w:lang w:bidi="fa-IR"/>
              </w:rPr>
              <w:t>45</w:t>
            </w:r>
          </w:p>
        </w:tc>
        <w:tc>
          <w:tcPr>
            <w:tcW w:w="437" w:type="pct"/>
            <w:vAlign w:val="center"/>
          </w:tcPr>
          <w:p w14:paraId="5ED5894B" w14:textId="77777777" w:rsidR="00C00189" w:rsidRPr="00F6252B" w:rsidRDefault="00C00189" w:rsidP="00CE2CF6">
            <w:pPr>
              <w:bidi/>
              <w:spacing w:line="240" w:lineRule="auto"/>
              <w:jc w:val="center"/>
              <w:rPr>
                <w:rFonts w:cs="B Mitra"/>
                <w:sz w:val="20"/>
                <w:szCs w:val="20"/>
                <w:rtl/>
                <w:lang w:bidi="fa-IR"/>
              </w:rPr>
            </w:pPr>
            <w:r w:rsidRPr="00F6252B">
              <w:rPr>
                <w:rFonts w:cs="B Mitra" w:hint="cs"/>
                <w:sz w:val="20"/>
                <w:szCs w:val="20"/>
                <w:rtl/>
                <w:lang w:bidi="fa-IR"/>
              </w:rPr>
              <w:t>7/43</w:t>
            </w:r>
          </w:p>
        </w:tc>
        <w:tc>
          <w:tcPr>
            <w:tcW w:w="524" w:type="pct"/>
            <w:vMerge w:val="restart"/>
            <w:vAlign w:val="center"/>
          </w:tcPr>
          <w:p w14:paraId="4100D830" w14:textId="77777777" w:rsidR="00C00189" w:rsidRPr="00F6252B" w:rsidRDefault="00C00189" w:rsidP="00F6252B">
            <w:pPr>
              <w:bidi/>
              <w:spacing w:line="240" w:lineRule="auto"/>
              <w:jc w:val="center"/>
              <w:rPr>
                <w:rFonts w:cs="B Mitra"/>
                <w:sz w:val="20"/>
                <w:szCs w:val="20"/>
                <w:rtl/>
                <w:lang w:bidi="fa-IR"/>
              </w:rPr>
            </w:pPr>
            <w:r w:rsidRPr="00F6252B">
              <w:rPr>
                <w:rFonts w:cs="B Mitra" w:hint="cs"/>
                <w:sz w:val="20"/>
                <w:szCs w:val="20"/>
                <w:rtl/>
                <w:lang w:bidi="fa-IR"/>
              </w:rPr>
              <w:t>-</w:t>
            </w:r>
          </w:p>
        </w:tc>
        <w:tc>
          <w:tcPr>
            <w:tcW w:w="682" w:type="pct"/>
            <w:vMerge w:val="restart"/>
            <w:shd w:val="clear" w:color="auto" w:fill="FFFFFF" w:themeFill="background1"/>
            <w:vAlign w:val="center"/>
          </w:tcPr>
          <w:p w14:paraId="58729063" w14:textId="77777777" w:rsidR="00C00189" w:rsidRPr="00F6252B" w:rsidRDefault="00C00189" w:rsidP="00F6252B">
            <w:pPr>
              <w:bidi/>
              <w:spacing w:line="240" w:lineRule="auto"/>
              <w:jc w:val="center"/>
              <w:rPr>
                <w:rFonts w:cs="B Mitra"/>
                <w:sz w:val="20"/>
                <w:szCs w:val="20"/>
                <w:rtl/>
                <w:lang w:bidi="fa-IR"/>
              </w:rPr>
            </w:pPr>
            <w:r w:rsidRPr="00F6252B">
              <w:rPr>
                <w:rFonts w:cs="B Mitra" w:hint="cs"/>
                <w:sz w:val="20"/>
                <w:szCs w:val="20"/>
                <w:rtl/>
                <w:lang w:bidi="fa-IR"/>
              </w:rPr>
              <w:t>میزان بیماری های شغلی</w:t>
            </w:r>
          </w:p>
        </w:tc>
        <w:tc>
          <w:tcPr>
            <w:tcW w:w="539" w:type="pct"/>
            <w:gridSpan w:val="3"/>
            <w:vMerge/>
            <w:tcBorders>
              <w:bottom w:val="nil"/>
            </w:tcBorders>
            <w:shd w:val="clear" w:color="auto" w:fill="FBD4B4" w:themeFill="accent6" w:themeFillTint="66"/>
          </w:tcPr>
          <w:p w14:paraId="3E1A15D5" w14:textId="77777777" w:rsidR="00C00189" w:rsidRPr="00F6252B" w:rsidRDefault="00C00189" w:rsidP="00F6252B">
            <w:pPr>
              <w:bidi/>
              <w:spacing w:line="240" w:lineRule="auto"/>
              <w:jc w:val="center"/>
              <w:rPr>
                <w:rFonts w:cs="B Titr"/>
                <w:sz w:val="16"/>
                <w:szCs w:val="16"/>
                <w:lang w:bidi="fa-IR"/>
              </w:rPr>
            </w:pPr>
          </w:p>
        </w:tc>
      </w:tr>
      <w:tr w:rsidR="00C00189" w:rsidRPr="00F6252B" w14:paraId="5EED1966" w14:textId="77777777" w:rsidTr="009E4958">
        <w:trPr>
          <w:trHeight w:val="144"/>
        </w:trPr>
        <w:tc>
          <w:tcPr>
            <w:tcW w:w="626" w:type="pct"/>
          </w:tcPr>
          <w:p w14:paraId="4FA91778" w14:textId="77777777" w:rsidR="00C00189" w:rsidRPr="00F6252B" w:rsidRDefault="00C00189" w:rsidP="00F6252B">
            <w:pPr>
              <w:bidi/>
              <w:spacing w:line="240" w:lineRule="auto"/>
              <w:jc w:val="center"/>
              <w:rPr>
                <w:rFonts w:cs="B Mitra"/>
                <w:sz w:val="20"/>
                <w:szCs w:val="20"/>
                <w:rtl/>
                <w:lang w:bidi="fa-IR"/>
              </w:rPr>
            </w:pPr>
            <w:r w:rsidRPr="00F6252B">
              <w:rPr>
                <w:rFonts w:cs="B Mitra" w:hint="cs"/>
                <w:sz w:val="20"/>
                <w:szCs w:val="20"/>
                <w:rtl/>
                <w:lang w:bidi="fa-IR"/>
              </w:rPr>
              <w:t>معاونت بهداشت دانشگاه علوم پزشکی کاشان</w:t>
            </w:r>
          </w:p>
        </w:tc>
        <w:tc>
          <w:tcPr>
            <w:tcW w:w="620" w:type="pct"/>
            <w:vAlign w:val="center"/>
          </w:tcPr>
          <w:p w14:paraId="24F6463D" w14:textId="14F2D95A" w:rsidR="00C00189" w:rsidRPr="00F6252B" w:rsidRDefault="008940CE" w:rsidP="00CE2CF6">
            <w:pPr>
              <w:bidi/>
              <w:spacing w:line="240" w:lineRule="auto"/>
              <w:jc w:val="center"/>
              <w:rPr>
                <w:rFonts w:cs="B Mitra"/>
                <w:sz w:val="20"/>
                <w:szCs w:val="20"/>
                <w:rtl/>
                <w:lang w:bidi="fa-IR"/>
              </w:rPr>
            </w:pPr>
            <w:r>
              <w:rPr>
                <w:rFonts w:cs="B Mitra" w:hint="cs"/>
                <w:sz w:val="20"/>
                <w:szCs w:val="20"/>
                <w:rtl/>
                <w:lang w:bidi="fa-IR"/>
              </w:rPr>
              <w:t>4/43-</w:t>
            </w:r>
          </w:p>
        </w:tc>
        <w:tc>
          <w:tcPr>
            <w:tcW w:w="376" w:type="pct"/>
          </w:tcPr>
          <w:p w14:paraId="35B75126" w14:textId="77777777" w:rsidR="00C00189" w:rsidRDefault="00C00189" w:rsidP="00CE2CF6">
            <w:pPr>
              <w:bidi/>
              <w:spacing w:line="240" w:lineRule="auto"/>
              <w:jc w:val="center"/>
              <w:rPr>
                <w:rFonts w:cs="B Mitra"/>
                <w:sz w:val="20"/>
                <w:szCs w:val="20"/>
                <w:rtl/>
                <w:lang w:bidi="fa-IR"/>
              </w:rPr>
            </w:pPr>
          </w:p>
          <w:p w14:paraId="53A58F81" w14:textId="54B0DFC4" w:rsidR="009624B9" w:rsidRPr="00F6252B" w:rsidRDefault="009624B9" w:rsidP="009624B9">
            <w:pPr>
              <w:bidi/>
              <w:spacing w:line="240" w:lineRule="auto"/>
              <w:jc w:val="center"/>
              <w:rPr>
                <w:rFonts w:cs="B Mitra"/>
                <w:sz w:val="20"/>
                <w:szCs w:val="20"/>
                <w:rtl/>
                <w:lang w:bidi="fa-IR"/>
              </w:rPr>
            </w:pPr>
            <w:r>
              <w:rPr>
                <w:rFonts w:cs="B Mitra" w:hint="cs"/>
                <w:sz w:val="20"/>
                <w:szCs w:val="20"/>
                <w:rtl/>
                <w:lang w:bidi="fa-IR"/>
              </w:rPr>
              <w:t>3/7</w:t>
            </w:r>
          </w:p>
        </w:tc>
        <w:tc>
          <w:tcPr>
            <w:tcW w:w="377" w:type="pct"/>
            <w:vAlign w:val="center"/>
          </w:tcPr>
          <w:p w14:paraId="16F15E5D" w14:textId="0BE7B8B4" w:rsidR="00C00189" w:rsidRPr="00F6252B" w:rsidRDefault="00C00189" w:rsidP="00CE2CF6">
            <w:pPr>
              <w:bidi/>
              <w:spacing w:line="240" w:lineRule="auto"/>
              <w:jc w:val="center"/>
              <w:rPr>
                <w:rFonts w:cs="B Mitra"/>
                <w:sz w:val="20"/>
                <w:szCs w:val="20"/>
                <w:rtl/>
                <w:lang w:bidi="fa-IR"/>
              </w:rPr>
            </w:pPr>
            <w:r w:rsidRPr="00F6252B">
              <w:rPr>
                <w:rFonts w:cs="B Mitra" w:hint="cs"/>
                <w:sz w:val="20"/>
                <w:szCs w:val="20"/>
                <w:rtl/>
                <w:lang w:bidi="fa-IR"/>
              </w:rPr>
              <w:t>8/15</w:t>
            </w:r>
          </w:p>
        </w:tc>
        <w:tc>
          <w:tcPr>
            <w:tcW w:w="439" w:type="pct"/>
            <w:gridSpan w:val="4"/>
            <w:vAlign w:val="center"/>
          </w:tcPr>
          <w:p w14:paraId="44BDE536" w14:textId="77777777" w:rsidR="00C00189" w:rsidRPr="00F6252B" w:rsidRDefault="00C00189" w:rsidP="00CE2CF6">
            <w:pPr>
              <w:bidi/>
              <w:spacing w:line="240" w:lineRule="auto"/>
              <w:jc w:val="center"/>
              <w:rPr>
                <w:rFonts w:cs="B Mitra"/>
                <w:sz w:val="20"/>
                <w:szCs w:val="20"/>
                <w:rtl/>
                <w:lang w:bidi="fa-IR"/>
              </w:rPr>
            </w:pPr>
            <w:r w:rsidRPr="00F6252B">
              <w:rPr>
                <w:rFonts w:cs="B Mitra" w:hint="cs"/>
                <w:sz w:val="20"/>
                <w:szCs w:val="20"/>
                <w:rtl/>
                <w:lang w:bidi="fa-IR"/>
              </w:rPr>
              <w:t>4/15</w:t>
            </w:r>
          </w:p>
        </w:tc>
        <w:tc>
          <w:tcPr>
            <w:tcW w:w="380" w:type="pct"/>
            <w:gridSpan w:val="2"/>
            <w:vAlign w:val="center"/>
          </w:tcPr>
          <w:p w14:paraId="440F10C6" w14:textId="77777777" w:rsidR="00C00189" w:rsidRPr="00F6252B" w:rsidRDefault="00C00189" w:rsidP="00CE2CF6">
            <w:pPr>
              <w:bidi/>
              <w:spacing w:line="240" w:lineRule="auto"/>
              <w:jc w:val="center"/>
              <w:rPr>
                <w:rFonts w:cs="B Mitra"/>
                <w:sz w:val="20"/>
                <w:szCs w:val="20"/>
                <w:rtl/>
                <w:lang w:bidi="fa-IR"/>
              </w:rPr>
            </w:pPr>
            <w:r w:rsidRPr="00F6252B">
              <w:rPr>
                <w:rFonts w:cs="B Mitra" w:hint="cs"/>
                <w:sz w:val="20"/>
                <w:szCs w:val="20"/>
                <w:rtl/>
                <w:lang w:bidi="fa-IR"/>
              </w:rPr>
              <w:t>1/15</w:t>
            </w:r>
          </w:p>
        </w:tc>
        <w:tc>
          <w:tcPr>
            <w:tcW w:w="437" w:type="pct"/>
            <w:vAlign w:val="center"/>
          </w:tcPr>
          <w:p w14:paraId="110352B3" w14:textId="77777777" w:rsidR="00C00189" w:rsidRPr="00F6252B" w:rsidRDefault="00C00189" w:rsidP="00CE2CF6">
            <w:pPr>
              <w:bidi/>
              <w:spacing w:line="240" w:lineRule="auto"/>
              <w:jc w:val="center"/>
              <w:rPr>
                <w:rFonts w:cs="B Mitra"/>
                <w:sz w:val="20"/>
                <w:szCs w:val="20"/>
                <w:rtl/>
                <w:lang w:bidi="fa-IR"/>
              </w:rPr>
            </w:pPr>
            <w:r w:rsidRPr="00F6252B">
              <w:rPr>
                <w:rFonts w:cs="B Mitra" w:hint="cs"/>
                <w:sz w:val="20"/>
                <w:szCs w:val="20"/>
                <w:rtl/>
                <w:lang w:bidi="fa-IR"/>
              </w:rPr>
              <w:t>9/12</w:t>
            </w:r>
          </w:p>
        </w:tc>
        <w:tc>
          <w:tcPr>
            <w:tcW w:w="524" w:type="pct"/>
            <w:vMerge/>
            <w:vAlign w:val="center"/>
          </w:tcPr>
          <w:p w14:paraId="47885D8A" w14:textId="77777777" w:rsidR="00C00189" w:rsidRPr="00F6252B" w:rsidRDefault="00C00189" w:rsidP="00F6252B">
            <w:pPr>
              <w:bidi/>
              <w:spacing w:line="240" w:lineRule="auto"/>
              <w:jc w:val="center"/>
              <w:rPr>
                <w:rFonts w:cs="B Mitra"/>
                <w:sz w:val="20"/>
                <w:szCs w:val="20"/>
                <w:rtl/>
                <w:lang w:bidi="fa-IR"/>
              </w:rPr>
            </w:pPr>
          </w:p>
        </w:tc>
        <w:tc>
          <w:tcPr>
            <w:tcW w:w="682" w:type="pct"/>
            <w:vMerge/>
            <w:shd w:val="clear" w:color="auto" w:fill="FFFFFF" w:themeFill="background1"/>
            <w:vAlign w:val="center"/>
          </w:tcPr>
          <w:p w14:paraId="55796008" w14:textId="77777777" w:rsidR="00C00189" w:rsidRPr="00F6252B" w:rsidRDefault="00C00189" w:rsidP="00F6252B">
            <w:pPr>
              <w:bidi/>
              <w:spacing w:line="240" w:lineRule="auto"/>
              <w:jc w:val="both"/>
              <w:rPr>
                <w:rFonts w:cs="B Mitra"/>
                <w:sz w:val="20"/>
                <w:szCs w:val="20"/>
                <w:rtl/>
                <w:lang w:bidi="fa-IR"/>
              </w:rPr>
            </w:pPr>
          </w:p>
        </w:tc>
        <w:tc>
          <w:tcPr>
            <w:tcW w:w="539" w:type="pct"/>
            <w:gridSpan w:val="3"/>
            <w:tcBorders>
              <w:bottom w:val="nil"/>
            </w:tcBorders>
            <w:shd w:val="clear" w:color="auto" w:fill="FBD4B4" w:themeFill="accent6" w:themeFillTint="66"/>
          </w:tcPr>
          <w:p w14:paraId="2C65F823" w14:textId="77777777" w:rsidR="00C00189" w:rsidRPr="00F6252B" w:rsidRDefault="00C00189" w:rsidP="00F6252B">
            <w:pPr>
              <w:bidi/>
              <w:spacing w:line="240" w:lineRule="auto"/>
              <w:jc w:val="center"/>
              <w:rPr>
                <w:rFonts w:cs="B Titr"/>
                <w:sz w:val="16"/>
                <w:szCs w:val="16"/>
                <w:lang w:bidi="fa-IR"/>
              </w:rPr>
            </w:pPr>
          </w:p>
        </w:tc>
      </w:tr>
      <w:tr w:rsidR="001821C0" w:rsidRPr="00F6252B" w14:paraId="407541D1" w14:textId="77777777" w:rsidTr="009E4958">
        <w:trPr>
          <w:trHeight w:val="144"/>
        </w:trPr>
        <w:tc>
          <w:tcPr>
            <w:tcW w:w="626" w:type="pct"/>
            <w:vAlign w:val="center"/>
          </w:tcPr>
          <w:p w14:paraId="48F45138" w14:textId="77777777" w:rsidR="001821C0" w:rsidRPr="00F6252B" w:rsidRDefault="001821C0" w:rsidP="00F6252B">
            <w:pPr>
              <w:bidi/>
              <w:spacing w:line="240" w:lineRule="auto"/>
              <w:jc w:val="both"/>
              <w:rPr>
                <w:rFonts w:cs="B Mitra"/>
                <w:szCs w:val="22"/>
              </w:rPr>
            </w:pPr>
          </w:p>
        </w:tc>
        <w:tc>
          <w:tcPr>
            <w:tcW w:w="2629" w:type="pct"/>
            <w:gridSpan w:val="10"/>
            <w:vMerge w:val="restart"/>
            <w:vAlign w:val="center"/>
          </w:tcPr>
          <w:p w14:paraId="30AB4FB8" w14:textId="117F37F6" w:rsidR="001821C0" w:rsidRPr="00F6252B" w:rsidRDefault="001821C0" w:rsidP="00CE2CF6">
            <w:pPr>
              <w:bidi/>
              <w:spacing w:line="240" w:lineRule="auto"/>
              <w:jc w:val="center"/>
              <w:rPr>
                <w:rFonts w:cs="B Mitra"/>
                <w:sz w:val="20"/>
                <w:szCs w:val="20"/>
                <w:rtl/>
              </w:rPr>
            </w:pPr>
            <w:r w:rsidRPr="00F6252B">
              <w:rPr>
                <w:rFonts w:cs="B Mitra" w:hint="cs"/>
                <w:sz w:val="20"/>
                <w:szCs w:val="20"/>
                <w:rtl/>
              </w:rPr>
              <w:t>آخرین آمار مربوط به سال 1391 است.</w:t>
            </w:r>
          </w:p>
        </w:tc>
        <w:tc>
          <w:tcPr>
            <w:tcW w:w="524" w:type="pct"/>
            <w:vAlign w:val="center"/>
          </w:tcPr>
          <w:p w14:paraId="371E1F9C" w14:textId="77777777" w:rsidR="001821C0" w:rsidRPr="00F6252B" w:rsidRDefault="001821C0" w:rsidP="00F6252B">
            <w:pPr>
              <w:bidi/>
              <w:spacing w:line="240" w:lineRule="auto"/>
              <w:jc w:val="center"/>
              <w:rPr>
                <w:rFonts w:cs="B Mitra"/>
                <w:sz w:val="20"/>
                <w:szCs w:val="20"/>
              </w:rPr>
            </w:pPr>
            <w:r w:rsidRPr="00F6252B">
              <w:rPr>
                <w:rFonts w:cs="B Mitra" w:hint="cs"/>
                <w:sz w:val="20"/>
                <w:szCs w:val="20"/>
                <w:rtl/>
              </w:rPr>
              <w:t>3/18</w:t>
            </w:r>
          </w:p>
        </w:tc>
        <w:tc>
          <w:tcPr>
            <w:tcW w:w="682" w:type="pct"/>
            <w:vAlign w:val="center"/>
          </w:tcPr>
          <w:p w14:paraId="19AF6E61" w14:textId="77777777" w:rsidR="001821C0" w:rsidRPr="00F6252B" w:rsidRDefault="001821C0" w:rsidP="00F6252B">
            <w:pPr>
              <w:bidi/>
              <w:spacing w:line="240" w:lineRule="auto"/>
              <w:jc w:val="both"/>
              <w:rPr>
                <w:rFonts w:cs="B Mitra"/>
                <w:sz w:val="20"/>
                <w:szCs w:val="20"/>
                <w:lang w:bidi="fa-IR"/>
              </w:rPr>
            </w:pPr>
            <w:r w:rsidRPr="00F6252B">
              <w:rPr>
                <w:rFonts w:cs="B Mitra" w:hint="cs"/>
                <w:sz w:val="20"/>
                <w:szCs w:val="20"/>
                <w:rtl/>
                <w:lang w:bidi="fa-IR"/>
              </w:rPr>
              <w:t>کمبود ویتامین</w:t>
            </w:r>
            <w:r w:rsidRPr="00F6252B">
              <w:rPr>
                <w:rFonts w:cs="B Mitra"/>
                <w:sz w:val="20"/>
                <w:szCs w:val="20"/>
                <w:lang w:bidi="fa-IR"/>
              </w:rPr>
              <w:t xml:space="preserve"> A</w:t>
            </w:r>
            <w:r w:rsidRPr="00F6252B">
              <w:rPr>
                <w:rFonts w:cs="B Mitra" w:hint="cs"/>
                <w:sz w:val="20"/>
                <w:szCs w:val="20"/>
                <w:rtl/>
                <w:lang w:bidi="fa-IR"/>
              </w:rPr>
              <w:t xml:space="preserve"> در کودکان 15-23 ماهه</w:t>
            </w:r>
          </w:p>
        </w:tc>
        <w:tc>
          <w:tcPr>
            <w:tcW w:w="539" w:type="pct"/>
            <w:gridSpan w:val="3"/>
            <w:vMerge w:val="restart"/>
            <w:tcBorders>
              <w:top w:val="nil"/>
            </w:tcBorders>
            <w:shd w:val="clear" w:color="auto" w:fill="FBD4B4" w:themeFill="accent6" w:themeFillTint="66"/>
          </w:tcPr>
          <w:p w14:paraId="7A2A3662" w14:textId="77777777" w:rsidR="001821C0" w:rsidRPr="00F6252B" w:rsidRDefault="001821C0" w:rsidP="00F6252B">
            <w:pPr>
              <w:bidi/>
              <w:spacing w:line="240" w:lineRule="auto"/>
              <w:jc w:val="center"/>
              <w:rPr>
                <w:rFonts w:cs="B Titr"/>
                <w:sz w:val="16"/>
                <w:szCs w:val="16"/>
                <w:lang w:bidi="fa-IR"/>
              </w:rPr>
            </w:pPr>
          </w:p>
        </w:tc>
      </w:tr>
      <w:tr w:rsidR="001821C0" w:rsidRPr="00F6252B" w14:paraId="5A1C7C80" w14:textId="77777777" w:rsidTr="009E4958">
        <w:trPr>
          <w:trHeight w:val="144"/>
        </w:trPr>
        <w:tc>
          <w:tcPr>
            <w:tcW w:w="626" w:type="pct"/>
            <w:vAlign w:val="center"/>
          </w:tcPr>
          <w:p w14:paraId="6D6ABE46" w14:textId="77777777" w:rsidR="001821C0" w:rsidRPr="00F6252B" w:rsidRDefault="001821C0" w:rsidP="00F6252B">
            <w:pPr>
              <w:bidi/>
              <w:spacing w:line="240" w:lineRule="auto"/>
              <w:jc w:val="both"/>
              <w:rPr>
                <w:rFonts w:cs="B Mitra"/>
                <w:szCs w:val="22"/>
              </w:rPr>
            </w:pPr>
          </w:p>
        </w:tc>
        <w:tc>
          <w:tcPr>
            <w:tcW w:w="2629" w:type="pct"/>
            <w:gridSpan w:val="10"/>
            <w:vMerge/>
            <w:vAlign w:val="center"/>
          </w:tcPr>
          <w:p w14:paraId="649EFA38" w14:textId="0784C0BC" w:rsidR="001821C0" w:rsidRPr="00F6252B" w:rsidRDefault="001821C0" w:rsidP="00CE2CF6">
            <w:pPr>
              <w:bidi/>
              <w:spacing w:line="240" w:lineRule="auto"/>
              <w:jc w:val="center"/>
              <w:rPr>
                <w:rFonts w:cs="B Mitra"/>
                <w:sz w:val="20"/>
                <w:szCs w:val="20"/>
                <w:rtl/>
              </w:rPr>
            </w:pPr>
          </w:p>
        </w:tc>
        <w:tc>
          <w:tcPr>
            <w:tcW w:w="524" w:type="pct"/>
            <w:vAlign w:val="center"/>
          </w:tcPr>
          <w:p w14:paraId="41F22AC8" w14:textId="77777777" w:rsidR="001821C0" w:rsidRPr="00F6252B" w:rsidRDefault="001821C0" w:rsidP="00F6252B">
            <w:pPr>
              <w:bidi/>
              <w:spacing w:line="240" w:lineRule="auto"/>
              <w:jc w:val="center"/>
              <w:rPr>
                <w:rFonts w:cs="B Mitra"/>
                <w:sz w:val="20"/>
                <w:szCs w:val="20"/>
              </w:rPr>
            </w:pPr>
            <w:r w:rsidRPr="00F6252B">
              <w:rPr>
                <w:rFonts w:cs="B Mitra" w:hint="cs"/>
                <w:sz w:val="20"/>
                <w:szCs w:val="20"/>
                <w:rtl/>
              </w:rPr>
              <w:t>3/23</w:t>
            </w:r>
          </w:p>
        </w:tc>
        <w:tc>
          <w:tcPr>
            <w:tcW w:w="682" w:type="pct"/>
            <w:vAlign w:val="center"/>
          </w:tcPr>
          <w:p w14:paraId="02601ED7" w14:textId="77777777" w:rsidR="001821C0" w:rsidRPr="00F6252B" w:rsidRDefault="001821C0" w:rsidP="00F6252B">
            <w:pPr>
              <w:bidi/>
              <w:spacing w:line="240" w:lineRule="auto"/>
              <w:jc w:val="both"/>
              <w:rPr>
                <w:rFonts w:cs="B Mitra"/>
                <w:sz w:val="20"/>
                <w:szCs w:val="20"/>
                <w:lang w:bidi="fa-IR"/>
              </w:rPr>
            </w:pPr>
            <w:r w:rsidRPr="00F6252B">
              <w:rPr>
                <w:rFonts w:cs="B Mitra" w:hint="cs"/>
                <w:sz w:val="20"/>
                <w:szCs w:val="20"/>
                <w:rtl/>
                <w:lang w:bidi="fa-IR"/>
              </w:rPr>
              <w:t>کمبود ویتامین</w:t>
            </w:r>
            <w:r w:rsidRPr="00F6252B">
              <w:rPr>
                <w:rFonts w:cs="B Mitra"/>
                <w:sz w:val="20"/>
                <w:szCs w:val="20"/>
                <w:lang w:bidi="fa-IR"/>
              </w:rPr>
              <w:t xml:space="preserve"> D</w:t>
            </w:r>
            <w:r w:rsidRPr="00F6252B">
              <w:rPr>
                <w:rFonts w:cs="B Mitra" w:hint="cs"/>
                <w:sz w:val="20"/>
                <w:szCs w:val="20"/>
                <w:rtl/>
                <w:lang w:bidi="fa-IR"/>
              </w:rPr>
              <w:t xml:space="preserve"> در کودکان 15-23 ماهه </w:t>
            </w:r>
          </w:p>
        </w:tc>
        <w:tc>
          <w:tcPr>
            <w:tcW w:w="539" w:type="pct"/>
            <w:gridSpan w:val="3"/>
            <w:vMerge/>
            <w:shd w:val="clear" w:color="auto" w:fill="FBD4B4" w:themeFill="accent6" w:themeFillTint="66"/>
          </w:tcPr>
          <w:p w14:paraId="3C8BCBF6" w14:textId="77777777" w:rsidR="001821C0" w:rsidRPr="00F6252B" w:rsidRDefault="001821C0" w:rsidP="00F6252B">
            <w:pPr>
              <w:bidi/>
              <w:spacing w:line="240" w:lineRule="auto"/>
              <w:jc w:val="center"/>
              <w:rPr>
                <w:rFonts w:cs="B Titr"/>
                <w:sz w:val="16"/>
                <w:szCs w:val="16"/>
                <w:lang w:bidi="fa-IR"/>
              </w:rPr>
            </w:pPr>
          </w:p>
        </w:tc>
      </w:tr>
      <w:tr w:rsidR="001821C0" w:rsidRPr="00F6252B" w14:paraId="23629A3E" w14:textId="77777777" w:rsidTr="009E4958">
        <w:trPr>
          <w:trHeight w:val="144"/>
        </w:trPr>
        <w:tc>
          <w:tcPr>
            <w:tcW w:w="626" w:type="pct"/>
            <w:vAlign w:val="center"/>
          </w:tcPr>
          <w:p w14:paraId="11E12D12" w14:textId="77777777" w:rsidR="001821C0" w:rsidRPr="00F6252B" w:rsidRDefault="001821C0" w:rsidP="00F6252B">
            <w:pPr>
              <w:bidi/>
              <w:spacing w:line="240" w:lineRule="auto"/>
              <w:jc w:val="both"/>
              <w:rPr>
                <w:rFonts w:cs="B Mitra"/>
                <w:szCs w:val="22"/>
              </w:rPr>
            </w:pPr>
          </w:p>
        </w:tc>
        <w:tc>
          <w:tcPr>
            <w:tcW w:w="2629" w:type="pct"/>
            <w:gridSpan w:val="10"/>
            <w:vMerge/>
            <w:vAlign w:val="center"/>
          </w:tcPr>
          <w:p w14:paraId="123F401B" w14:textId="30C81B3E" w:rsidR="001821C0" w:rsidRPr="00F6252B" w:rsidRDefault="001821C0" w:rsidP="00CE2CF6">
            <w:pPr>
              <w:bidi/>
              <w:spacing w:line="240" w:lineRule="auto"/>
              <w:jc w:val="center"/>
              <w:rPr>
                <w:rFonts w:cs="B Mitra"/>
                <w:sz w:val="20"/>
                <w:szCs w:val="20"/>
                <w:rtl/>
              </w:rPr>
            </w:pPr>
          </w:p>
        </w:tc>
        <w:tc>
          <w:tcPr>
            <w:tcW w:w="524" w:type="pct"/>
            <w:vAlign w:val="center"/>
          </w:tcPr>
          <w:p w14:paraId="1F8AFC37" w14:textId="77777777" w:rsidR="001821C0" w:rsidRPr="00F6252B" w:rsidRDefault="001821C0" w:rsidP="00F6252B">
            <w:pPr>
              <w:bidi/>
              <w:spacing w:line="240" w:lineRule="auto"/>
              <w:jc w:val="center"/>
              <w:rPr>
                <w:rFonts w:cs="B Mitra"/>
                <w:sz w:val="20"/>
                <w:szCs w:val="20"/>
              </w:rPr>
            </w:pPr>
            <w:r w:rsidRPr="00F6252B">
              <w:rPr>
                <w:rFonts w:cs="B Mitra" w:hint="cs"/>
                <w:sz w:val="20"/>
                <w:szCs w:val="20"/>
                <w:rtl/>
              </w:rPr>
              <w:t>1/19</w:t>
            </w:r>
          </w:p>
        </w:tc>
        <w:tc>
          <w:tcPr>
            <w:tcW w:w="682" w:type="pct"/>
            <w:vAlign w:val="center"/>
          </w:tcPr>
          <w:p w14:paraId="31FA8A7F" w14:textId="77777777" w:rsidR="001821C0" w:rsidRPr="00F6252B" w:rsidRDefault="001821C0" w:rsidP="00F6252B">
            <w:pPr>
              <w:bidi/>
              <w:spacing w:line="240" w:lineRule="auto"/>
              <w:jc w:val="both"/>
              <w:rPr>
                <w:rFonts w:cs="B Mitra"/>
                <w:sz w:val="20"/>
                <w:szCs w:val="20"/>
                <w:rtl/>
                <w:lang w:bidi="fa-IR"/>
              </w:rPr>
            </w:pPr>
            <w:r w:rsidRPr="00F6252B">
              <w:rPr>
                <w:rFonts w:cs="B Mitra" w:hint="cs"/>
                <w:sz w:val="20"/>
                <w:szCs w:val="20"/>
                <w:rtl/>
                <w:lang w:bidi="fa-IR"/>
              </w:rPr>
              <w:t>کمبود روی در کودکان</w:t>
            </w:r>
          </w:p>
          <w:p w14:paraId="739FECAC" w14:textId="77777777" w:rsidR="001821C0" w:rsidRPr="00F6252B" w:rsidRDefault="001821C0" w:rsidP="00F6252B">
            <w:pPr>
              <w:bidi/>
              <w:spacing w:line="240" w:lineRule="auto"/>
              <w:jc w:val="both"/>
              <w:rPr>
                <w:rFonts w:cs="B Mitra"/>
                <w:sz w:val="20"/>
                <w:szCs w:val="20"/>
                <w:rtl/>
                <w:lang w:bidi="fa-IR"/>
              </w:rPr>
            </w:pPr>
            <w:r w:rsidRPr="00F6252B">
              <w:rPr>
                <w:rFonts w:cs="B Mitra" w:hint="cs"/>
                <w:sz w:val="20"/>
                <w:szCs w:val="20"/>
                <w:rtl/>
                <w:lang w:bidi="fa-IR"/>
              </w:rPr>
              <w:t xml:space="preserve"> 15-23 ماهه</w:t>
            </w:r>
          </w:p>
        </w:tc>
        <w:tc>
          <w:tcPr>
            <w:tcW w:w="539" w:type="pct"/>
            <w:gridSpan w:val="3"/>
            <w:vMerge/>
            <w:shd w:val="clear" w:color="auto" w:fill="FBD4B4" w:themeFill="accent6" w:themeFillTint="66"/>
          </w:tcPr>
          <w:p w14:paraId="594767B6" w14:textId="77777777" w:rsidR="001821C0" w:rsidRPr="00F6252B" w:rsidRDefault="001821C0" w:rsidP="00F6252B">
            <w:pPr>
              <w:bidi/>
              <w:spacing w:line="240" w:lineRule="auto"/>
              <w:jc w:val="center"/>
              <w:rPr>
                <w:rFonts w:cs="B Titr"/>
                <w:sz w:val="16"/>
                <w:szCs w:val="16"/>
                <w:lang w:bidi="fa-IR"/>
              </w:rPr>
            </w:pPr>
          </w:p>
        </w:tc>
      </w:tr>
      <w:tr w:rsidR="001821C0" w:rsidRPr="00F6252B" w14:paraId="3876FF44" w14:textId="77777777" w:rsidTr="009E4958">
        <w:trPr>
          <w:trHeight w:val="558"/>
        </w:trPr>
        <w:tc>
          <w:tcPr>
            <w:tcW w:w="626" w:type="pct"/>
            <w:tcBorders>
              <w:bottom w:val="single" w:sz="4" w:space="0" w:color="auto"/>
            </w:tcBorders>
            <w:vAlign w:val="center"/>
          </w:tcPr>
          <w:p w14:paraId="18C4104C" w14:textId="77777777" w:rsidR="001821C0" w:rsidRPr="00F6252B" w:rsidRDefault="001821C0" w:rsidP="00F6252B">
            <w:pPr>
              <w:bidi/>
              <w:spacing w:line="240" w:lineRule="auto"/>
              <w:jc w:val="both"/>
              <w:rPr>
                <w:rFonts w:cs="B Mitra"/>
                <w:szCs w:val="22"/>
              </w:rPr>
            </w:pPr>
          </w:p>
        </w:tc>
        <w:tc>
          <w:tcPr>
            <w:tcW w:w="2629" w:type="pct"/>
            <w:gridSpan w:val="10"/>
            <w:vMerge/>
            <w:tcBorders>
              <w:bottom w:val="single" w:sz="4" w:space="0" w:color="auto"/>
            </w:tcBorders>
            <w:vAlign w:val="center"/>
          </w:tcPr>
          <w:p w14:paraId="286843C0" w14:textId="6A3680B2" w:rsidR="001821C0" w:rsidRPr="00F6252B" w:rsidRDefault="001821C0" w:rsidP="00CE2CF6">
            <w:pPr>
              <w:bidi/>
              <w:spacing w:line="240" w:lineRule="auto"/>
              <w:jc w:val="center"/>
              <w:rPr>
                <w:rFonts w:cs="B Mitra"/>
                <w:sz w:val="20"/>
                <w:szCs w:val="20"/>
                <w:rtl/>
              </w:rPr>
            </w:pPr>
          </w:p>
        </w:tc>
        <w:tc>
          <w:tcPr>
            <w:tcW w:w="524" w:type="pct"/>
            <w:tcBorders>
              <w:bottom w:val="single" w:sz="4" w:space="0" w:color="auto"/>
            </w:tcBorders>
            <w:vAlign w:val="center"/>
          </w:tcPr>
          <w:p w14:paraId="42FBF2FE" w14:textId="77777777" w:rsidR="001821C0" w:rsidRPr="00F6252B" w:rsidRDefault="001821C0" w:rsidP="00F6252B">
            <w:pPr>
              <w:bidi/>
              <w:spacing w:line="240" w:lineRule="auto"/>
              <w:jc w:val="center"/>
              <w:rPr>
                <w:rFonts w:cs="B Mitra"/>
                <w:sz w:val="20"/>
                <w:szCs w:val="20"/>
              </w:rPr>
            </w:pPr>
            <w:r w:rsidRPr="00F6252B">
              <w:rPr>
                <w:rFonts w:cs="B Mitra" w:hint="cs"/>
                <w:sz w:val="20"/>
                <w:szCs w:val="20"/>
                <w:rtl/>
              </w:rPr>
              <w:t>1/17</w:t>
            </w:r>
          </w:p>
        </w:tc>
        <w:tc>
          <w:tcPr>
            <w:tcW w:w="682" w:type="pct"/>
            <w:tcBorders>
              <w:bottom w:val="single" w:sz="4" w:space="0" w:color="auto"/>
            </w:tcBorders>
            <w:vAlign w:val="center"/>
          </w:tcPr>
          <w:p w14:paraId="56A5D6BC" w14:textId="77777777" w:rsidR="001821C0" w:rsidRPr="00F6252B" w:rsidRDefault="001821C0" w:rsidP="00F6252B">
            <w:pPr>
              <w:bidi/>
              <w:spacing w:line="240" w:lineRule="auto"/>
              <w:jc w:val="both"/>
              <w:rPr>
                <w:rFonts w:cs="B Mitra"/>
                <w:sz w:val="20"/>
                <w:szCs w:val="20"/>
                <w:rtl/>
                <w:lang w:bidi="fa-IR"/>
              </w:rPr>
            </w:pPr>
            <w:r w:rsidRPr="00F6252B">
              <w:rPr>
                <w:rFonts w:cs="B Mitra" w:hint="cs"/>
                <w:sz w:val="20"/>
                <w:szCs w:val="20"/>
                <w:rtl/>
                <w:lang w:bidi="fa-IR"/>
              </w:rPr>
              <w:t>کمبود آهن در کودکان</w:t>
            </w:r>
          </w:p>
          <w:p w14:paraId="332BC9AF" w14:textId="77777777" w:rsidR="001821C0" w:rsidRPr="00F6252B" w:rsidRDefault="001821C0" w:rsidP="00F6252B">
            <w:pPr>
              <w:bidi/>
              <w:spacing w:line="240" w:lineRule="auto"/>
              <w:jc w:val="both"/>
              <w:rPr>
                <w:rFonts w:cs="B Mitra"/>
                <w:sz w:val="20"/>
                <w:szCs w:val="20"/>
                <w:rtl/>
                <w:lang w:bidi="fa-IR"/>
              </w:rPr>
            </w:pPr>
            <w:r w:rsidRPr="00F6252B">
              <w:rPr>
                <w:rFonts w:cs="B Mitra" w:hint="cs"/>
                <w:sz w:val="20"/>
                <w:szCs w:val="20"/>
                <w:rtl/>
                <w:lang w:bidi="fa-IR"/>
              </w:rPr>
              <w:t xml:space="preserve"> 15-23 ماهه</w:t>
            </w:r>
          </w:p>
        </w:tc>
        <w:tc>
          <w:tcPr>
            <w:tcW w:w="539" w:type="pct"/>
            <w:gridSpan w:val="3"/>
            <w:vMerge/>
            <w:tcBorders>
              <w:bottom w:val="single" w:sz="4" w:space="0" w:color="auto"/>
            </w:tcBorders>
            <w:shd w:val="clear" w:color="auto" w:fill="FBD4B4" w:themeFill="accent6" w:themeFillTint="66"/>
          </w:tcPr>
          <w:p w14:paraId="31E4FAD1" w14:textId="77777777" w:rsidR="001821C0" w:rsidRPr="00F6252B" w:rsidRDefault="001821C0" w:rsidP="00F6252B">
            <w:pPr>
              <w:bidi/>
              <w:spacing w:line="240" w:lineRule="auto"/>
              <w:jc w:val="center"/>
              <w:rPr>
                <w:rFonts w:cs="B Titr"/>
                <w:sz w:val="16"/>
                <w:szCs w:val="16"/>
                <w:lang w:bidi="fa-IR"/>
              </w:rPr>
            </w:pPr>
          </w:p>
        </w:tc>
      </w:tr>
      <w:tr w:rsidR="00C00189" w:rsidRPr="00F6252B" w14:paraId="128B7418" w14:textId="77777777" w:rsidTr="009E4958">
        <w:trPr>
          <w:trHeight w:val="144"/>
        </w:trPr>
        <w:tc>
          <w:tcPr>
            <w:tcW w:w="626" w:type="pct"/>
          </w:tcPr>
          <w:p w14:paraId="482B974A" w14:textId="77777777" w:rsidR="00C00189" w:rsidRPr="00F6252B" w:rsidRDefault="00C00189" w:rsidP="00F6252B">
            <w:pPr>
              <w:spacing w:line="240" w:lineRule="auto"/>
              <w:jc w:val="center"/>
              <w:rPr>
                <w:rFonts w:cstheme="minorBidi"/>
                <w:szCs w:val="22"/>
              </w:rPr>
            </w:pPr>
            <w:r w:rsidRPr="00F6252B">
              <w:rPr>
                <w:rFonts w:cs="B Mitra" w:hint="cs"/>
                <w:sz w:val="20"/>
                <w:szCs w:val="20"/>
                <w:rtl/>
                <w:lang w:bidi="fa-IR"/>
              </w:rPr>
              <w:t>معاونت بهداشت دانشگاه علوم پزشکی اصفهان</w:t>
            </w:r>
          </w:p>
        </w:tc>
        <w:tc>
          <w:tcPr>
            <w:tcW w:w="620" w:type="pct"/>
            <w:vAlign w:val="center"/>
          </w:tcPr>
          <w:p w14:paraId="4B57C594" w14:textId="4389083E" w:rsidR="00C00189" w:rsidRPr="00F6252B" w:rsidRDefault="008940CE" w:rsidP="00CE2CF6">
            <w:pPr>
              <w:bidi/>
              <w:spacing w:line="240" w:lineRule="auto"/>
              <w:jc w:val="center"/>
              <w:rPr>
                <w:rFonts w:cs="B Mitra"/>
                <w:sz w:val="20"/>
                <w:szCs w:val="20"/>
                <w:rtl/>
                <w:lang w:bidi="fa-IR"/>
              </w:rPr>
            </w:pPr>
            <w:r>
              <w:rPr>
                <w:rFonts w:cs="B Mitra" w:hint="cs"/>
                <w:sz w:val="20"/>
                <w:szCs w:val="20"/>
                <w:rtl/>
                <w:lang w:bidi="fa-IR"/>
              </w:rPr>
              <w:t>5/34</w:t>
            </w:r>
          </w:p>
        </w:tc>
        <w:tc>
          <w:tcPr>
            <w:tcW w:w="376" w:type="pct"/>
          </w:tcPr>
          <w:p w14:paraId="62BE6509" w14:textId="77777777" w:rsidR="00C00189" w:rsidRDefault="00C00189" w:rsidP="00CE2CF6">
            <w:pPr>
              <w:bidi/>
              <w:spacing w:line="240" w:lineRule="auto"/>
              <w:jc w:val="center"/>
              <w:rPr>
                <w:rFonts w:cs="B Mitra"/>
                <w:sz w:val="20"/>
                <w:szCs w:val="20"/>
                <w:rtl/>
                <w:lang w:bidi="fa-IR"/>
              </w:rPr>
            </w:pPr>
          </w:p>
          <w:p w14:paraId="1CF0E2C4" w14:textId="3D36F259" w:rsidR="000D5997" w:rsidRPr="00F6252B" w:rsidRDefault="000D5997" w:rsidP="000D5997">
            <w:pPr>
              <w:bidi/>
              <w:spacing w:line="240" w:lineRule="auto"/>
              <w:jc w:val="center"/>
              <w:rPr>
                <w:rFonts w:cs="B Mitra"/>
                <w:sz w:val="20"/>
                <w:szCs w:val="20"/>
                <w:rtl/>
                <w:lang w:bidi="fa-IR"/>
              </w:rPr>
            </w:pPr>
            <w:r>
              <w:rPr>
                <w:rFonts w:cs="B Mitra" w:hint="cs"/>
                <w:sz w:val="20"/>
                <w:szCs w:val="20"/>
                <w:rtl/>
                <w:lang w:bidi="fa-IR"/>
              </w:rPr>
              <w:t>63/33</w:t>
            </w:r>
          </w:p>
        </w:tc>
        <w:tc>
          <w:tcPr>
            <w:tcW w:w="377" w:type="pct"/>
            <w:vAlign w:val="center"/>
          </w:tcPr>
          <w:p w14:paraId="0143947D" w14:textId="7AC97094" w:rsidR="00C00189" w:rsidRPr="00F6252B" w:rsidRDefault="00C00189" w:rsidP="00CE2CF6">
            <w:pPr>
              <w:bidi/>
              <w:spacing w:line="240" w:lineRule="auto"/>
              <w:jc w:val="center"/>
              <w:rPr>
                <w:rFonts w:cs="B Mitra"/>
                <w:sz w:val="20"/>
                <w:szCs w:val="20"/>
                <w:rtl/>
                <w:lang w:bidi="fa-IR"/>
              </w:rPr>
            </w:pPr>
            <w:r w:rsidRPr="00F6252B">
              <w:rPr>
                <w:rFonts w:cs="B Mitra" w:hint="cs"/>
                <w:sz w:val="20"/>
                <w:szCs w:val="20"/>
                <w:rtl/>
                <w:lang w:bidi="fa-IR"/>
              </w:rPr>
              <w:t>54/19</w:t>
            </w:r>
          </w:p>
        </w:tc>
        <w:tc>
          <w:tcPr>
            <w:tcW w:w="439" w:type="pct"/>
            <w:gridSpan w:val="4"/>
            <w:vAlign w:val="center"/>
          </w:tcPr>
          <w:p w14:paraId="18A42B19" w14:textId="77777777" w:rsidR="00C00189" w:rsidRPr="00F6252B" w:rsidRDefault="00C00189" w:rsidP="00CE2CF6">
            <w:pPr>
              <w:bidi/>
              <w:spacing w:line="240" w:lineRule="auto"/>
              <w:jc w:val="center"/>
              <w:rPr>
                <w:rFonts w:cs="B Mitra"/>
                <w:sz w:val="20"/>
                <w:szCs w:val="20"/>
                <w:rtl/>
                <w:lang w:bidi="fa-IR"/>
              </w:rPr>
            </w:pPr>
            <w:r w:rsidRPr="00F6252B">
              <w:rPr>
                <w:rFonts w:cs="B Mitra" w:hint="cs"/>
                <w:sz w:val="20"/>
                <w:szCs w:val="20"/>
                <w:rtl/>
                <w:lang w:bidi="fa-IR"/>
              </w:rPr>
              <w:t>43/19</w:t>
            </w:r>
          </w:p>
        </w:tc>
        <w:tc>
          <w:tcPr>
            <w:tcW w:w="380" w:type="pct"/>
            <w:gridSpan w:val="2"/>
            <w:vAlign w:val="center"/>
          </w:tcPr>
          <w:p w14:paraId="6D160D96" w14:textId="77777777" w:rsidR="00C00189" w:rsidRPr="00F6252B" w:rsidRDefault="00C00189" w:rsidP="00CE2CF6">
            <w:pPr>
              <w:bidi/>
              <w:spacing w:line="240" w:lineRule="auto"/>
              <w:jc w:val="center"/>
              <w:rPr>
                <w:rFonts w:cs="B Mitra"/>
                <w:sz w:val="20"/>
                <w:szCs w:val="20"/>
                <w:rtl/>
                <w:lang w:bidi="fa-IR"/>
              </w:rPr>
            </w:pPr>
            <w:r w:rsidRPr="00F6252B">
              <w:rPr>
                <w:rFonts w:cs="B Mitra" w:hint="cs"/>
                <w:sz w:val="20"/>
                <w:szCs w:val="20"/>
                <w:rtl/>
                <w:lang w:bidi="fa-IR"/>
              </w:rPr>
              <w:t>77/28</w:t>
            </w:r>
          </w:p>
        </w:tc>
        <w:tc>
          <w:tcPr>
            <w:tcW w:w="437" w:type="pct"/>
            <w:vAlign w:val="center"/>
          </w:tcPr>
          <w:p w14:paraId="02141EFB" w14:textId="1B8D789F" w:rsidR="00C00189" w:rsidRPr="00F6252B" w:rsidRDefault="008940CE" w:rsidP="008940CE">
            <w:pPr>
              <w:bidi/>
              <w:spacing w:line="240" w:lineRule="auto"/>
              <w:jc w:val="center"/>
              <w:rPr>
                <w:rFonts w:cs="B Mitra"/>
                <w:sz w:val="20"/>
                <w:szCs w:val="20"/>
                <w:rtl/>
                <w:lang w:bidi="fa-IR"/>
              </w:rPr>
            </w:pPr>
            <w:r>
              <w:rPr>
                <w:rFonts w:cs="B Mitra" w:hint="cs"/>
                <w:sz w:val="20"/>
                <w:szCs w:val="20"/>
                <w:rtl/>
                <w:lang w:bidi="fa-IR"/>
              </w:rPr>
              <w:t xml:space="preserve">25 </w:t>
            </w:r>
          </w:p>
        </w:tc>
        <w:tc>
          <w:tcPr>
            <w:tcW w:w="524" w:type="pct"/>
            <w:vMerge w:val="restart"/>
            <w:vAlign w:val="center"/>
          </w:tcPr>
          <w:p w14:paraId="58F53935" w14:textId="77777777" w:rsidR="00C00189" w:rsidRPr="00F6252B" w:rsidRDefault="00C00189" w:rsidP="00F6252B">
            <w:pPr>
              <w:bidi/>
              <w:spacing w:line="240" w:lineRule="auto"/>
              <w:jc w:val="center"/>
              <w:rPr>
                <w:rFonts w:cs="B Mitra"/>
                <w:sz w:val="20"/>
                <w:szCs w:val="20"/>
                <w:lang w:bidi="fa-IR"/>
              </w:rPr>
            </w:pPr>
            <w:r w:rsidRPr="00F6252B">
              <w:rPr>
                <w:rFonts w:cs="B Mitra" w:hint="cs"/>
                <w:sz w:val="20"/>
                <w:szCs w:val="20"/>
                <w:rtl/>
                <w:lang w:bidi="fa-IR"/>
              </w:rPr>
              <w:t>27</w:t>
            </w:r>
          </w:p>
        </w:tc>
        <w:tc>
          <w:tcPr>
            <w:tcW w:w="682" w:type="pct"/>
            <w:vMerge w:val="restart"/>
            <w:tcBorders>
              <w:top w:val="single" w:sz="4" w:space="0" w:color="auto"/>
            </w:tcBorders>
            <w:shd w:val="clear" w:color="auto" w:fill="FFFFFF" w:themeFill="background1"/>
            <w:vAlign w:val="center"/>
          </w:tcPr>
          <w:p w14:paraId="52A07EAC" w14:textId="77777777" w:rsidR="00C00189" w:rsidRPr="00F6252B" w:rsidRDefault="00C00189" w:rsidP="00F6252B">
            <w:pPr>
              <w:bidi/>
              <w:spacing w:line="240" w:lineRule="auto"/>
              <w:jc w:val="both"/>
              <w:rPr>
                <w:rFonts w:cs="B Mitra"/>
                <w:sz w:val="20"/>
                <w:szCs w:val="20"/>
                <w:rtl/>
                <w:lang w:bidi="fa-IR"/>
              </w:rPr>
            </w:pPr>
            <w:r w:rsidRPr="00F6252B">
              <w:rPr>
                <w:rFonts w:cs="B Mitra" w:hint="cs"/>
                <w:sz w:val="20"/>
                <w:szCs w:val="20"/>
                <w:rtl/>
                <w:lang w:bidi="fa-IR"/>
              </w:rPr>
              <w:t>شیوع فشارخون- درصد</w:t>
            </w:r>
          </w:p>
        </w:tc>
        <w:tc>
          <w:tcPr>
            <w:tcW w:w="539" w:type="pct"/>
            <w:gridSpan w:val="3"/>
            <w:vMerge/>
            <w:shd w:val="clear" w:color="auto" w:fill="FBD4B4" w:themeFill="accent6" w:themeFillTint="66"/>
          </w:tcPr>
          <w:p w14:paraId="722863D9" w14:textId="77777777" w:rsidR="00C00189" w:rsidRPr="00F6252B" w:rsidRDefault="00C00189" w:rsidP="00F6252B">
            <w:pPr>
              <w:bidi/>
              <w:spacing w:line="240" w:lineRule="auto"/>
              <w:jc w:val="center"/>
              <w:rPr>
                <w:rFonts w:cs="B Titr"/>
                <w:sz w:val="16"/>
                <w:szCs w:val="16"/>
                <w:lang w:bidi="fa-IR"/>
              </w:rPr>
            </w:pPr>
          </w:p>
        </w:tc>
      </w:tr>
      <w:tr w:rsidR="00C00189" w:rsidRPr="00F6252B" w14:paraId="569B6781" w14:textId="77777777" w:rsidTr="009E4958">
        <w:trPr>
          <w:trHeight w:val="144"/>
        </w:trPr>
        <w:tc>
          <w:tcPr>
            <w:tcW w:w="626" w:type="pct"/>
          </w:tcPr>
          <w:p w14:paraId="0AF184BA" w14:textId="77777777" w:rsidR="00C00189" w:rsidRPr="00F6252B" w:rsidRDefault="00C00189" w:rsidP="00F6252B">
            <w:pPr>
              <w:spacing w:line="240" w:lineRule="auto"/>
              <w:jc w:val="center"/>
              <w:rPr>
                <w:rFonts w:cs="B Mitra"/>
                <w:sz w:val="20"/>
                <w:szCs w:val="20"/>
                <w:rtl/>
                <w:lang w:bidi="fa-IR"/>
              </w:rPr>
            </w:pPr>
            <w:r w:rsidRPr="00F6252B">
              <w:rPr>
                <w:rFonts w:cs="B Mitra" w:hint="cs"/>
                <w:sz w:val="20"/>
                <w:szCs w:val="20"/>
                <w:rtl/>
                <w:lang w:bidi="fa-IR"/>
              </w:rPr>
              <w:t>معاونت بهداشت دانشگاه علوم پزشکی کاشان</w:t>
            </w:r>
          </w:p>
        </w:tc>
        <w:tc>
          <w:tcPr>
            <w:tcW w:w="620" w:type="pct"/>
            <w:vAlign w:val="center"/>
          </w:tcPr>
          <w:p w14:paraId="6E7D9C66" w14:textId="1D593AF7" w:rsidR="00C00189" w:rsidRPr="00F6252B" w:rsidRDefault="008940CE" w:rsidP="00CE2CF6">
            <w:pPr>
              <w:bidi/>
              <w:spacing w:line="240" w:lineRule="auto"/>
              <w:jc w:val="center"/>
              <w:rPr>
                <w:rFonts w:cs="B Mitra"/>
                <w:sz w:val="20"/>
                <w:szCs w:val="20"/>
                <w:rtl/>
                <w:lang w:bidi="fa-IR"/>
              </w:rPr>
            </w:pPr>
            <w:r>
              <w:rPr>
                <w:rFonts w:cs="B Mitra" w:hint="cs"/>
                <w:sz w:val="20"/>
                <w:szCs w:val="20"/>
                <w:rtl/>
                <w:lang w:bidi="fa-IR"/>
              </w:rPr>
              <w:t>68/32-</w:t>
            </w:r>
          </w:p>
        </w:tc>
        <w:tc>
          <w:tcPr>
            <w:tcW w:w="376" w:type="pct"/>
          </w:tcPr>
          <w:p w14:paraId="20854E8D" w14:textId="77777777" w:rsidR="00C00189" w:rsidRDefault="00C00189" w:rsidP="00CE2CF6">
            <w:pPr>
              <w:bidi/>
              <w:spacing w:line="240" w:lineRule="auto"/>
              <w:jc w:val="center"/>
              <w:rPr>
                <w:rFonts w:cs="B Mitra"/>
                <w:sz w:val="20"/>
                <w:szCs w:val="20"/>
                <w:rtl/>
                <w:lang w:bidi="fa-IR"/>
              </w:rPr>
            </w:pPr>
          </w:p>
          <w:p w14:paraId="68784577" w14:textId="352343BA" w:rsidR="009624B9" w:rsidRPr="00F6252B" w:rsidRDefault="009624B9" w:rsidP="009624B9">
            <w:pPr>
              <w:bidi/>
              <w:spacing w:line="240" w:lineRule="auto"/>
              <w:jc w:val="center"/>
              <w:rPr>
                <w:rFonts w:cs="B Mitra"/>
                <w:sz w:val="20"/>
                <w:szCs w:val="20"/>
                <w:rtl/>
                <w:lang w:bidi="fa-IR"/>
              </w:rPr>
            </w:pPr>
            <w:r>
              <w:rPr>
                <w:rFonts w:cs="B Mitra" w:hint="cs"/>
                <w:sz w:val="20"/>
                <w:szCs w:val="20"/>
                <w:rtl/>
                <w:lang w:bidi="fa-IR"/>
              </w:rPr>
              <w:t>9</w:t>
            </w:r>
          </w:p>
        </w:tc>
        <w:tc>
          <w:tcPr>
            <w:tcW w:w="377" w:type="pct"/>
            <w:vAlign w:val="center"/>
          </w:tcPr>
          <w:p w14:paraId="63E5E42C" w14:textId="60383C90" w:rsidR="00C00189" w:rsidRPr="00F6252B" w:rsidRDefault="00C00189" w:rsidP="00CE2CF6">
            <w:pPr>
              <w:bidi/>
              <w:spacing w:line="240" w:lineRule="auto"/>
              <w:jc w:val="center"/>
              <w:rPr>
                <w:rFonts w:cs="B Mitra"/>
                <w:sz w:val="20"/>
                <w:szCs w:val="20"/>
                <w:rtl/>
                <w:lang w:bidi="fa-IR"/>
              </w:rPr>
            </w:pPr>
            <w:r w:rsidRPr="00F6252B">
              <w:rPr>
                <w:rFonts w:cs="B Mitra" w:hint="cs"/>
                <w:sz w:val="20"/>
                <w:szCs w:val="20"/>
                <w:rtl/>
                <w:lang w:bidi="fa-IR"/>
              </w:rPr>
              <w:t>-</w:t>
            </w:r>
          </w:p>
        </w:tc>
        <w:tc>
          <w:tcPr>
            <w:tcW w:w="439" w:type="pct"/>
            <w:gridSpan w:val="4"/>
            <w:vAlign w:val="center"/>
          </w:tcPr>
          <w:p w14:paraId="056F5437" w14:textId="77777777" w:rsidR="00C00189" w:rsidRPr="00F6252B" w:rsidRDefault="00C00189" w:rsidP="00CE2CF6">
            <w:pPr>
              <w:bidi/>
              <w:spacing w:line="240" w:lineRule="auto"/>
              <w:jc w:val="center"/>
              <w:rPr>
                <w:rFonts w:cs="B Mitra"/>
                <w:sz w:val="20"/>
                <w:szCs w:val="20"/>
                <w:rtl/>
                <w:lang w:bidi="fa-IR"/>
              </w:rPr>
            </w:pPr>
            <w:r w:rsidRPr="00F6252B">
              <w:rPr>
                <w:rFonts w:cs="B Mitra" w:hint="cs"/>
                <w:sz w:val="20"/>
                <w:szCs w:val="20"/>
                <w:rtl/>
                <w:lang w:bidi="fa-IR"/>
              </w:rPr>
              <w:t>2/9</w:t>
            </w:r>
          </w:p>
        </w:tc>
        <w:tc>
          <w:tcPr>
            <w:tcW w:w="380" w:type="pct"/>
            <w:gridSpan w:val="2"/>
            <w:vAlign w:val="center"/>
          </w:tcPr>
          <w:p w14:paraId="1AFE687F" w14:textId="77777777" w:rsidR="00C00189" w:rsidRPr="00F6252B" w:rsidRDefault="00C00189" w:rsidP="00CE2CF6">
            <w:pPr>
              <w:bidi/>
              <w:spacing w:line="240" w:lineRule="auto"/>
              <w:jc w:val="center"/>
              <w:rPr>
                <w:rFonts w:cs="B Mitra"/>
                <w:sz w:val="20"/>
                <w:szCs w:val="20"/>
                <w:rtl/>
                <w:lang w:bidi="fa-IR"/>
              </w:rPr>
            </w:pPr>
            <w:r w:rsidRPr="00F6252B">
              <w:rPr>
                <w:rFonts w:cs="B Mitra" w:hint="cs"/>
                <w:sz w:val="20"/>
                <w:szCs w:val="20"/>
                <w:rtl/>
                <w:lang w:bidi="fa-IR"/>
              </w:rPr>
              <w:t>4/8</w:t>
            </w:r>
          </w:p>
        </w:tc>
        <w:tc>
          <w:tcPr>
            <w:tcW w:w="437" w:type="pct"/>
            <w:vAlign w:val="center"/>
          </w:tcPr>
          <w:p w14:paraId="2CFB918D" w14:textId="77777777" w:rsidR="00C00189" w:rsidRPr="00F6252B" w:rsidRDefault="00C00189" w:rsidP="00CE2CF6">
            <w:pPr>
              <w:bidi/>
              <w:spacing w:line="240" w:lineRule="auto"/>
              <w:jc w:val="center"/>
              <w:rPr>
                <w:rFonts w:cs="B Mitra"/>
                <w:sz w:val="20"/>
                <w:szCs w:val="20"/>
                <w:rtl/>
                <w:lang w:bidi="fa-IR"/>
              </w:rPr>
            </w:pPr>
            <w:r w:rsidRPr="00F6252B">
              <w:rPr>
                <w:rFonts w:cs="B Mitra" w:hint="cs"/>
                <w:sz w:val="20"/>
                <w:szCs w:val="20"/>
                <w:rtl/>
                <w:lang w:bidi="fa-IR"/>
              </w:rPr>
              <w:t>37/13</w:t>
            </w:r>
          </w:p>
        </w:tc>
        <w:tc>
          <w:tcPr>
            <w:tcW w:w="524" w:type="pct"/>
            <w:vMerge/>
            <w:vAlign w:val="center"/>
          </w:tcPr>
          <w:p w14:paraId="4A0B97A7" w14:textId="77777777" w:rsidR="00C00189" w:rsidRPr="00F6252B" w:rsidRDefault="00C00189" w:rsidP="00F6252B">
            <w:pPr>
              <w:bidi/>
              <w:spacing w:line="240" w:lineRule="auto"/>
              <w:jc w:val="center"/>
              <w:rPr>
                <w:rFonts w:cs="B Mitra"/>
                <w:sz w:val="20"/>
                <w:szCs w:val="20"/>
                <w:rtl/>
                <w:lang w:bidi="fa-IR"/>
              </w:rPr>
            </w:pPr>
          </w:p>
        </w:tc>
        <w:tc>
          <w:tcPr>
            <w:tcW w:w="682" w:type="pct"/>
            <w:vMerge/>
            <w:shd w:val="clear" w:color="auto" w:fill="FFFFFF" w:themeFill="background1"/>
            <w:vAlign w:val="center"/>
          </w:tcPr>
          <w:p w14:paraId="39C5BBCF" w14:textId="77777777" w:rsidR="00C00189" w:rsidRPr="00F6252B" w:rsidRDefault="00C00189" w:rsidP="00F6252B">
            <w:pPr>
              <w:bidi/>
              <w:spacing w:line="240" w:lineRule="auto"/>
              <w:jc w:val="both"/>
              <w:rPr>
                <w:rFonts w:cs="B Mitra"/>
                <w:sz w:val="20"/>
                <w:szCs w:val="20"/>
                <w:rtl/>
                <w:lang w:bidi="fa-IR"/>
              </w:rPr>
            </w:pPr>
          </w:p>
        </w:tc>
        <w:tc>
          <w:tcPr>
            <w:tcW w:w="539" w:type="pct"/>
            <w:gridSpan w:val="3"/>
            <w:vMerge/>
            <w:shd w:val="clear" w:color="auto" w:fill="FBD4B4" w:themeFill="accent6" w:themeFillTint="66"/>
          </w:tcPr>
          <w:p w14:paraId="71C2BB61" w14:textId="77777777" w:rsidR="00C00189" w:rsidRPr="00F6252B" w:rsidRDefault="00C00189" w:rsidP="00F6252B">
            <w:pPr>
              <w:bidi/>
              <w:spacing w:line="240" w:lineRule="auto"/>
              <w:jc w:val="center"/>
              <w:rPr>
                <w:rFonts w:cs="B Titr"/>
                <w:sz w:val="16"/>
                <w:szCs w:val="16"/>
                <w:lang w:bidi="fa-IR"/>
              </w:rPr>
            </w:pPr>
          </w:p>
        </w:tc>
      </w:tr>
      <w:tr w:rsidR="00C00189" w:rsidRPr="00F6252B" w14:paraId="485FED16" w14:textId="77777777" w:rsidTr="009E4958">
        <w:trPr>
          <w:trHeight w:val="144"/>
        </w:trPr>
        <w:tc>
          <w:tcPr>
            <w:tcW w:w="626" w:type="pct"/>
          </w:tcPr>
          <w:p w14:paraId="22DEB607" w14:textId="77777777" w:rsidR="00C00189" w:rsidRPr="00F6252B" w:rsidRDefault="00C00189" w:rsidP="00F6252B">
            <w:pPr>
              <w:spacing w:line="240" w:lineRule="auto"/>
              <w:jc w:val="center"/>
              <w:rPr>
                <w:rFonts w:cstheme="minorBidi"/>
                <w:szCs w:val="22"/>
              </w:rPr>
            </w:pPr>
            <w:r w:rsidRPr="00F6252B">
              <w:rPr>
                <w:rFonts w:cs="B Mitra" w:hint="cs"/>
                <w:sz w:val="20"/>
                <w:szCs w:val="20"/>
                <w:rtl/>
                <w:lang w:bidi="fa-IR"/>
              </w:rPr>
              <w:t>معاونت بهداشت دانشگاه علوم پزشکی اصفهان</w:t>
            </w:r>
          </w:p>
        </w:tc>
        <w:tc>
          <w:tcPr>
            <w:tcW w:w="620" w:type="pct"/>
            <w:vAlign w:val="center"/>
          </w:tcPr>
          <w:p w14:paraId="54F9EF2D" w14:textId="0337C8FC" w:rsidR="00C00189" w:rsidRPr="00F6252B" w:rsidRDefault="008940CE" w:rsidP="00CE2CF6">
            <w:pPr>
              <w:bidi/>
              <w:spacing w:line="240" w:lineRule="auto"/>
              <w:jc w:val="center"/>
              <w:rPr>
                <w:rFonts w:cs="B Mitra"/>
                <w:sz w:val="20"/>
                <w:szCs w:val="20"/>
                <w:rtl/>
                <w:lang w:bidi="fa-IR"/>
              </w:rPr>
            </w:pPr>
            <w:r>
              <w:rPr>
                <w:rFonts w:cs="B Mitra" w:hint="cs"/>
                <w:sz w:val="20"/>
                <w:szCs w:val="20"/>
                <w:rtl/>
                <w:lang w:bidi="fa-IR"/>
              </w:rPr>
              <w:t>02/17</w:t>
            </w:r>
          </w:p>
        </w:tc>
        <w:tc>
          <w:tcPr>
            <w:tcW w:w="376" w:type="pct"/>
          </w:tcPr>
          <w:p w14:paraId="7FFC0ABB" w14:textId="77777777" w:rsidR="00C00189" w:rsidRDefault="00C00189" w:rsidP="00CE2CF6">
            <w:pPr>
              <w:bidi/>
              <w:spacing w:line="240" w:lineRule="auto"/>
              <w:jc w:val="center"/>
              <w:rPr>
                <w:rFonts w:cs="B Mitra"/>
                <w:sz w:val="20"/>
                <w:szCs w:val="20"/>
                <w:rtl/>
                <w:lang w:bidi="fa-IR"/>
              </w:rPr>
            </w:pPr>
          </w:p>
          <w:p w14:paraId="50CA75FC" w14:textId="0334B64D" w:rsidR="000D5997" w:rsidRPr="00F6252B" w:rsidRDefault="000D5997" w:rsidP="000D5997">
            <w:pPr>
              <w:bidi/>
              <w:spacing w:line="240" w:lineRule="auto"/>
              <w:jc w:val="center"/>
              <w:rPr>
                <w:rFonts w:cs="B Mitra"/>
                <w:sz w:val="20"/>
                <w:szCs w:val="20"/>
                <w:rtl/>
                <w:lang w:bidi="fa-IR"/>
              </w:rPr>
            </w:pPr>
            <w:r>
              <w:rPr>
                <w:rFonts w:cs="B Mitra" w:hint="cs"/>
                <w:sz w:val="20"/>
                <w:szCs w:val="20"/>
                <w:rtl/>
                <w:lang w:bidi="fa-IR"/>
              </w:rPr>
              <w:t>68/13</w:t>
            </w:r>
          </w:p>
        </w:tc>
        <w:tc>
          <w:tcPr>
            <w:tcW w:w="377" w:type="pct"/>
            <w:vAlign w:val="center"/>
          </w:tcPr>
          <w:p w14:paraId="135979E0" w14:textId="690DC84F" w:rsidR="00C00189" w:rsidRPr="00F6252B" w:rsidRDefault="00C00189" w:rsidP="00CE2CF6">
            <w:pPr>
              <w:bidi/>
              <w:spacing w:line="240" w:lineRule="auto"/>
              <w:jc w:val="center"/>
              <w:rPr>
                <w:rFonts w:cs="B Mitra"/>
                <w:sz w:val="20"/>
                <w:szCs w:val="20"/>
                <w:rtl/>
                <w:lang w:bidi="fa-IR"/>
              </w:rPr>
            </w:pPr>
            <w:r w:rsidRPr="00F6252B">
              <w:rPr>
                <w:rFonts w:cs="B Mitra" w:hint="cs"/>
                <w:sz w:val="20"/>
                <w:szCs w:val="20"/>
                <w:rtl/>
                <w:lang w:bidi="fa-IR"/>
              </w:rPr>
              <w:t>14/11</w:t>
            </w:r>
          </w:p>
        </w:tc>
        <w:tc>
          <w:tcPr>
            <w:tcW w:w="439" w:type="pct"/>
            <w:gridSpan w:val="4"/>
            <w:vAlign w:val="center"/>
          </w:tcPr>
          <w:p w14:paraId="6AA548C2" w14:textId="77777777" w:rsidR="00C00189" w:rsidRPr="00F6252B" w:rsidRDefault="00C00189" w:rsidP="00CE2CF6">
            <w:pPr>
              <w:bidi/>
              <w:spacing w:line="240" w:lineRule="auto"/>
              <w:jc w:val="center"/>
              <w:rPr>
                <w:rFonts w:cs="B Mitra"/>
                <w:sz w:val="20"/>
                <w:szCs w:val="20"/>
                <w:rtl/>
                <w:lang w:bidi="fa-IR"/>
              </w:rPr>
            </w:pPr>
            <w:r w:rsidRPr="00F6252B">
              <w:rPr>
                <w:rFonts w:cs="B Mitra" w:hint="cs"/>
                <w:sz w:val="20"/>
                <w:szCs w:val="20"/>
                <w:rtl/>
                <w:lang w:bidi="fa-IR"/>
              </w:rPr>
              <w:t>57/11</w:t>
            </w:r>
          </w:p>
        </w:tc>
        <w:tc>
          <w:tcPr>
            <w:tcW w:w="380" w:type="pct"/>
            <w:gridSpan w:val="2"/>
            <w:vAlign w:val="center"/>
          </w:tcPr>
          <w:p w14:paraId="61E53821" w14:textId="77777777" w:rsidR="00C00189" w:rsidRPr="00F6252B" w:rsidRDefault="00C00189" w:rsidP="00CE2CF6">
            <w:pPr>
              <w:bidi/>
              <w:spacing w:line="240" w:lineRule="auto"/>
              <w:jc w:val="center"/>
              <w:rPr>
                <w:rFonts w:cs="B Mitra"/>
                <w:sz w:val="20"/>
                <w:szCs w:val="20"/>
                <w:rtl/>
                <w:lang w:bidi="fa-IR"/>
              </w:rPr>
            </w:pPr>
            <w:r w:rsidRPr="00F6252B">
              <w:rPr>
                <w:rFonts w:cs="B Mitra" w:hint="cs"/>
                <w:sz w:val="20"/>
                <w:szCs w:val="20"/>
                <w:rtl/>
                <w:lang w:bidi="fa-IR"/>
              </w:rPr>
              <w:t>17</w:t>
            </w:r>
          </w:p>
        </w:tc>
        <w:tc>
          <w:tcPr>
            <w:tcW w:w="437" w:type="pct"/>
            <w:vAlign w:val="center"/>
          </w:tcPr>
          <w:p w14:paraId="31A73B48" w14:textId="443FB808" w:rsidR="00C00189" w:rsidRPr="00F6252B" w:rsidRDefault="00C00189" w:rsidP="008940CE">
            <w:pPr>
              <w:bidi/>
              <w:spacing w:line="240" w:lineRule="auto"/>
              <w:jc w:val="center"/>
              <w:rPr>
                <w:rFonts w:cs="B Mitra"/>
                <w:sz w:val="20"/>
                <w:szCs w:val="20"/>
                <w:rtl/>
                <w:lang w:bidi="fa-IR"/>
              </w:rPr>
            </w:pPr>
            <w:r w:rsidRPr="00F6252B">
              <w:rPr>
                <w:rFonts w:cs="B Mitra" w:hint="cs"/>
                <w:sz w:val="20"/>
                <w:szCs w:val="20"/>
                <w:rtl/>
                <w:lang w:bidi="fa-IR"/>
              </w:rPr>
              <w:t xml:space="preserve">69/11 </w:t>
            </w:r>
          </w:p>
        </w:tc>
        <w:tc>
          <w:tcPr>
            <w:tcW w:w="524" w:type="pct"/>
            <w:vMerge w:val="restart"/>
            <w:vAlign w:val="center"/>
          </w:tcPr>
          <w:p w14:paraId="779A0535" w14:textId="77777777" w:rsidR="00C00189" w:rsidRPr="00F6252B" w:rsidRDefault="00C00189" w:rsidP="00F6252B">
            <w:pPr>
              <w:bidi/>
              <w:spacing w:line="240" w:lineRule="auto"/>
              <w:jc w:val="center"/>
              <w:rPr>
                <w:rFonts w:cs="B Mitra"/>
                <w:sz w:val="20"/>
                <w:szCs w:val="20"/>
                <w:lang w:bidi="fa-IR"/>
              </w:rPr>
            </w:pPr>
            <w:r w:rsidRPr="00F6252B">
              <w:rPr>
                <w:rFonts w:cs="B Mitra" w:hint="cs"/>
                <w:sz w:val="20"/>
                <w:szCs w:val="20"/>
                <w:rtl/>
                <w:lang w:bidi="fa-IR"/>
              </w:rPr>
              <w:t>10</w:t>
            </w:r>
          </w:p>
        </w:tc>
        <w:tc>
          <w:tcPr>
            <w:tcW w:w="682" w:type="pct"/>
            <w:vMerge w:val="restart"/>
            <w:shd w:val="clear" w:color="auto" w:fill="FFFFFF" w:themeFill="background1"/>
            <w:vAlign w:val="center"/>
          </w:tcPr>
          <w:p w14:paraId="6AC6AA1A" w14:textId="77777777" w:rsidR="00C00189" w:rsidRPr="00F6252B" w:rsidRDefault="00C00189" w:rsidP="00F6252B">
            <w:pPr>
              <w:bidi/>
              <w:spacing w:line="240" w:lineRule="auto"/>
              <w:jc w:val="both"/>
              <w:rPr>
                <w:rFonts w:cs="B Mitra"/>
                <w:sz w:val="20"/>
                <w:szCs w:val="20"/>
                <w:rtl/>
                <w:lang w:bidi="fa-IR"/>
              </w:rPr>
            </w:pPr>
            <w:r w:rsidRPr="00F6252B">
              <w:rPr>
                <w:rFonts w:cs="B Mitra" w:hint="cs"/>
                <w:sz w:val="20"/>
                <w:szCs w:val="20"/>
                <w:rtl/>
                <w:lang w:bidi="fa-IR"/>
              </w:rPr>
              <w:t>شیوع دیابت - درصد</w:t>
            </w:r>
          </w:p>
        </w:tc>
        <w:tc>
          <w:tcPr>
            <w:tcW w:w="539" w:type="pct"/>
            <w:gridSpan w:val="3"/>
            <w:vMerge/>
            <w:shd w:val="clear" w:color="auto" w:fill="FBD4B4" w:themeFill="accent6" w:themeFillTint="66"/>
          </w:tcPr>
          <w:p w14:paraId="62789E5B" w14:textId="77777777" w:rsidR="00C00189" w:rsidRPr="00F6252B" w:rsidRDefault="00C00189" w:rsidP="00F6252B">
            <w:pPr>
              <w:bidi/>
              <w:spacing w:line="240" w:lineRule="auto"/>
              <w:jc w:val="center"/>
              <w:rPr>
                <w:rFonts w:cs="B Titr"/>
                <w:sz w:val="16"/>
                <w:szCs w:val="16"/>
                <w:lang w:bidi="fa-IR"/>
              </w:rPr>
            </w:pPr>
          </w:p>
        </w:tc>
      </w:tr>
      <w:tr w:rsidR="00C00189" w:rsidRPr="00F6252B" w14:paraId="062EF603" w14:textId="77777777" w:rsidTr="009E4958">
        <w:trPr>
          <w:trHeight w:val="144"/>
        </w:trPr>
        <w:tc>
          <w:tcPr>
            <w:tcW w:w="626" w:type="pct"/>
          </w:tcPr>
          <w:p w14:paraId="231751A4" w14:textId="77777777" w:rsidR="00C00189" w:rsidRPr="00F6252B" w:rsidRDefault="00C00189" w:rsidP="00F6252B">
            <w:pPr>
              <w:spacing w:line="240" w:lineRule="auto"/>
              <w:jc w:val="center"/>
              <w:rPr>
                <w:rFonts w:cs="B Mitra"/>
                <w:sz w:val="20"/>
                <w:szCs w:val="20"/>
                <w:rtl/>
                <w:lang w:bidi="fa-IR"/>
              </w:rPr>
            </w:pPr>
            <w:r w:rsidRPr="00F6252B">
              <w:rPr>
                <w:rFonts w:cs="B Mitra" w:hint="cs"/>
                <w:sz w:val="20"/>
                <w:szCs w:val="20"/>
                <w:rtl/>
                <w:lang w:bidi="fa-IR"/>
              </w:rPr>
              <w:lastRenderedPageBreak/>
              <w:t>معاونت بهداشت دانشگاه علوم پزشکی کاشان</w:t>
            </w:r>
          </w:p>
        </w:tc>
        <w:tc>
          <w:tcPr>
            <w:tcW w:w="620" w:type="pct"/>
            <w:vAlign w:val="center"/>
          </w:tcPr>
          <w:p w14:paraId="50A3C297" w14:textId="1C061030" w:rsidR="00C00189" w:rsidRPr="00F6252B" w:rsidRDefault="002415FC" w:rsidP="00CE2CF6">
            <w:pPr>
              <w:bidi/>
              <w:spacing w:line="240" w:lineRule="auto"/>
              <w:jc w:val="center"/>
              <w:rPr>
                <w:rFonts w:cs="B Mitra"/>
                <w:sz w:val="20"/>
                <w:szCs w:val="20"/>
                <w:rtl/>
                <w:lang w:bidi="fa-IR"/>
              </w:rPr>
            </w:pPr>
            <w:r>
              <w:rPr>
                <w:rFonts w:cs="B Mitra" w:hint="cs"/>
                <w:sz w:val="20"/>
                <w:szCs w:val="20"/>
                <w:rtl/>
                <w:lang w:bidi="fa-IR"/>
              </w:rPr>
              <w:t>81/33-</w:t>
            </w:r>
          </w:p>
        </w:tc>
        <w:tc>
          <w:tcPr>
            <w:tcW w:w="376" w:type="pct"/>
          </w:tcPr>
          <w:p w14:paraId="24E9FB82" w14:textId="77777777" w:rsidR="00C00189" w:rsidRDefault="00C00189" w:rsidP="00CE2CF6">
            <w:pPr>
              <w:bidi/>
              <w:spacing w:line="240" w:lineRule="auto"/>
              <w:jc w:val="center"/>
              <w:rPr>
                <w:rFonts w:cs="B Mitra"/>
                <w:sz w:val="20"/>
                <w:szCs w:val="20"/>
                <w:rtl/>
                <w:lang w:bidi="fa-IR"/>
              </w:rPr>
            </w:pPr>
          </w:p>
          <w:p w14:paraId="33208242" w14:textId="3F6261E6" w:rsidR="009624B9" w:rsidRPr="00F6252B" w:rsidRDefault="009624B9" w:rsidP="009624B9">
            <w:pPr>
              <w:bidi/>
              <w:spacing w:line="240" w:lineRule="auto"/>
              <w:jc w:val="center"/>
              <w:rPr>
                <w:rFonts w:cs="B Mitra"/>
                <w:sz w:val="20"/>
                <w:szCs w:val="20"/>
                <w:rtl/>
                <w:lang w:bidi="fa-IR"/>
              </w:rPr>
            </w:pPr>
            <w:r>
              <w:rPr>
                <w:rFonts w:cs="B Mitra" w:hint="cs"/>
                <w:sz w:val="20"/>
                <w:szCs w:val="20"/>
                <w:rtl/>
                <w:lang w:bidi="fa-IR"/>
              </w:rPr>
              <w:t>4/6</w:t>
            </w:r>
          </w:p>
        </w:tc>
        <w:tc>
          <w:tcPr>
            <w:tcW w:w="377" w:type="pct"/>
            <w:vAlign w:val="center"/>
          </w:tcPr>
          <w:p w14:paraId="356CF5AB" w14:textId="021D24FC" w:rsidR="00C00189" w:rsidRPr="00F6252B" w:rsidRDefault="00C00189" w:rsidP="00CE2CF6">
            <w:pPr>
              <w:bidi/>
              <w:spacing w:line="240" w:lineRule="auto"/>
              <w:jc w:val="center"/>
              <w:rPr>
                <w:rFonts w:cs="B Mitra"/>
                <w:sz w:val="20"/>
                <w:szCs w:val="20"/>
                <w:rtl/>
                <w:lang w:bidi="fa-IR"/>
              </w:rPr>
            </w:pPr>
            <w:r w:rsidRPr="00F6252B">
              <w:rPr>
                <w:rFonts w:cs="B Mitra" w:hint="cs"/>
                <w:sz w:val="20"/>
                <w:szCs w:val="20"/>
                <w:rtl/>
                <w:lang w:bidi="fa-IR"/>
              </w:rPr>
              <w:t>-</w:t>
            </w:r>
          </w:p>
        </w:tc>
        <w:tc>
          <w:tcPr>
            <w:tcW w:w="439" w:type="pct"/>
            <w:gridSpan w:val="4"/>
            <w:vAlign w:val="center"/>
          </w:tcPr>
          <w:p w14:paraId="301980A8" w14:textId="77777777" w:rsidR="00C00189" w:rsidRPr="00F6252B" w:rsidRDefault="00C00189" w:rsidP="00CE2CF6">
            <w:pPr>
              <w:bidi/>
              <w:spacing w:line="240" w:lineRule="auto"/>
              <w:jc w:val="center"/>
              <w:rPr>
                <w:rFonts w:cs="B Mitra"/>
                <w:sz w:val="20"/>
                <w:szCs w:val="20"/>
                <w:rtl/>
                <w:lang w:bidi="fa-IR"/>
              </w:rPr>
            </w:pPr>
            <w:r w:rsidRPr="00F6252B">
              <w:rPr>
                <w:rFonts w:cs="B Mitra" w:hint="cs"/>
                <w:sz w:val="20"/>
                <w:szCs w:val="20"/>
                <w:rtl/>
                <w:lang w:bidi="fa-IR"/>
              </w:rPr>
              <w:t>6/6</w:t>
            </w:r>
          </w:p>
        </w:tc>
        <w:tc>
          <w:tcPr>
            <w:tcW w:w="380" w:type="pct"/>
            <w:gridSpan w:val="2"/>
            <w:vAlign w:val="center"/>
          </w:tcPr>
          <w:p w14:paraId="5D697735" w14:textId="77777777" w:rsidR="00C00189" w:rsidRPr="00F6252B" w:rsidRDefault="00C00189" w:rsidP="00CE2CF6">
            <w:pPr>
              <w:bidi/>
              <w:spacing w:line="240" w:lineRule="auto"/>
              <w:jc w:val="center"/>
              <w:rPr>
                <w:rFonts w:cs="B Mitra"/>
                <w:sz w:val="20"/>
                <w:szCs w:val="20"/>
                <w:rtl/>
                <w:lang w:bidi="fa-IR"/>
              </w:rPr>
            </w:pPr>
            <w:r w:rsidRPr="00F6252B">
              <w:rPr>
                <w:rFonts w:cs="B Mitra" w:hint="cs"/>
                <w:sz w:val="20"/>
                <w:szCs w:val="20"/>
                <w:rtl/>
                <w:lang w:bidi="fa-IR"/>
              </w:rPr>
              <w:t>2/6</w:t>
            </w:r>
          </w:p>
        </w:tc>
        <w:tc>
          <w:tcPr>
            <w:tcW w:w="437" w:type="pct"/>
            <w:vAlign w:val="center"/>
          </w:tcPr>
          <w:p w14:paraId="320F25B7" w14:textId="77777777" w:rsidR="00C00189" w:rsidRPr="00F6252B" w:rsidRDefault="00C00189" w:rsidP="00CE2CF6">
            <w:pPr>
              <w:bidi/>
              <w:spacing w:line="240" w:lineRule="auto"/>
              <w:jc w:val="center"/>
              <w:rPr>
                <w:rFonts w:cs="B Mitra"/>
                <w:sz w:val="20"/>
                <w:szCs w:val="20"/>
                <w:rtl/>
                <w:lang w:bidi="fa-IR"/>
              </w:rPr>
            </w:pPr>
            <w:r w:rsidRPr="00F6252B">
              <w:rPr>
                <w:rFonts w:cs="B Mitra" w:hint="cs"/>
                <w:sz w:val="20"/>
                <w:szCs w:val="20"/>
                <w:rtl/>
                <w:lang w:bidi="fa-IR"/>
              </w:rPr>
              <w:t>67/9</w:t>
            </w:r>
          </w:p>
        </w:tc>
        <w:tc>
          <w:tcPr>
            <w:tcW w:w="524" w:type="pct"/>
            <w:vMerge/>
            <w:vAlign w:val="center"/>
          </w:tcPr>
          <w:p w14:paraId="0A26A1D2" w14:textId="77777777" w:rsidR="00C00189" w:rsidRPr="00F6252B" w:rsidRDefault="00C00189" w:rsidP="00F6252B">
            <w:pPr>
              <w:bidi/>
              <w:spacing w:line="240" w:lineRule="auto"/>
              <w:jc w:val="center"/>
              <w:rPr>
                <w:rFonts w:cs="B Mitra"/>
                <w:sz w:val="20"/>
                <w:szCs w:val="20"/>
                <w:rtl/>
                <w:lang w:bidi="fa-IR"/>
              </w:rPr>
            </w:pPr>
          </w:p>
        </w:tc>
        <w:tc>
          <w:tcPr>
            <w:tcW w:w="682" w:type="pct"/>
            <w:vMerge/>
            <w:shd w:val="clear" w:color="auto" w:fill="FFFFFF" w:themeFill="background1"/>
            <w:vAlign w:val="center"/>
          </w:tcPr>
          <w:p w14:paraId="071A9B95" w14:textId="77777777" w:rsidR="00C00189" w:rsidRPr="00F6252B" w:rsidRDefault="00C00189" w:rsidP="00F6252B">
            <w:pPr>
              <w:bidi/>
              <w:spacing w:line="240" w:lineRule="auto"/>
              <w:jc w:val="both"/>
              <w:rPr>
                <w:rFonts w:cs="B Mitra"/>
                <w:sz w:val="20"/>
                <w:szCs w:val="20"/>
                <w:rtl/>
                <w:lang w:bidi="fa-IR"/>
              </w:rPr>
            </w:pPr>
          </w:p>
        </w:tc>
        <w:tc>
          <w:tcPr>
            <w:tcW w:w="539" w:type="pct"/>
            <w:gridSpan w:val="3"/>
            <w:vMerge/>
            <w:shd w:val="clear" w:color="auto" w:fill="FBD4B4" w:themeFill="accent6" w:themeFillTint="66"/>
          </w:tcPr>
          <w:p w14:paraId="22CF4FA3" w14:textId="77777777" w:rsidR="00C00189" w:rsidRPr="00F6252B" w:rsidRDefault="00C00189" w:rsidP="00F6252B">
            <w:pPr>
              <w:bidi/>
              <w:spacing w:line="240" w:lineRule="auto"/>
              <w:jc w:val="center"/>
              <w:rPr>
                <w:rFonts w:cs="B Titr"/>
                <w:sz w:val="16"/>
                <w:szCs w:val="16"/>
                <w:lang w:bidi="fa-IR"/>
              </w:rPr>
            </w:pPr>
          </w:p>
        </w:tc>
      </w:tr>
      <w:tr w:rsidR="00C00189" w:rsidRPr="00F6252B" w14:paraId="7F190CE1" w14:textId="77777777" w:rsidTr="009E4958">
        <w:trPr>
          <w:trHeight w:val="605"/>
        </w:trPr>
        <w:tc>
          <w:tcPr>
            <w:tcW w:w="626" w:type="pct"/>
            <w:vAlign w:val="center"/>
          </w:tcPr>
          <w:p w14:paraId="52A083BE" w14:textId="77777777" w:rsidR="00C00189" w:rsidRPr="00F6252B" w:rsidRDefault="00C00189" w:rsidP="00F6252B">
            <w:pPr>
              <w:bidi/>
              <w:spacing w:line="240" w:lineRule="auto"/>
              <w:jc w:val="center"/>
              <w:rPr>
                <w:rFonts w:cs="B Mitra"/>
                <w:szCs w:val="22"/>
              </w:rPr>
            </w:pPr>
            <w:r w:rsidRPr="00F6252B">
              <w:rPr>
                <w:rFonts w:cs="B Mitra" w:hint="cs"/>
                <w:sz w:val="20"/>
                <w:szCs w:val="20"/>
                <w:rtl/>
                <w:lang w:bidi="fa-IR"/>
              </w:rPr>
              <w:lastRenderedPageBreak/>
              <w:t>معاونت بهداشت دانشگاه علوم پزشکی اصفهان</w:t>
            </w:r>
          </w:p>
        </w:tc>
        <w:tc>
          <w:tcPr>
            <w:tcW w:w="620" w:type="pct"/>
            <w:vAlign w:val="center"/>
          </w:tcPr>
          <w:p w14:paraId="72EAE1C4" w14:textId="2FA7AF98" w:rsidR="00C00189" w:rsidRPr="00F6252B" w:rsidRDefault="002415FC" w:rsidP="00CE2CF6">
            <w:pPr>
              <w:bidi/>
              <w:spacing w:line="240" w:lineRule="auto"/>
              <w:jc w:val="center"/>
              <w:rPr>
                <w:rFonts w:cs="B Mitra"/>
                <w:sz w:val="20"/>
                <w:szCs w:val="20"/>
                <w:rtl/>
                <w:lang w:bidi="fa-IR"/>
              </w:rPr>
            </w:pPr>
            <w:r>
              <w:rPr>
                <w:rFonts w:cs="B Mitra" w:hint="cs"/>
                <w:sz w:val="20"/>
                <w:szCs w:val="20"/>
                <w:rtl/>
                <w:lang w:bidi="fa-IR"/>
              </w:rPr>
              <w:t>9/11</w:t>
            </w:r>
          </w:p>
        </w:tc>
        <w:tc>
          <w:tcPr>
            <w:tcW w:w="376" w:type="pct"/>
          </w:tcPr>
          <w:p w14:paraId="18425FF2" w14:textId="77777777" w:rsidR="00C00189" w:rsidRDefault="00C00189" w:rsidP="00CE2CF6">
            <w:pPr>
              <w:bidi/>
              <w:spacing w:line="240" w:lineRule="auto"/>
              <w:jc w:val="center"/>
              <w:rPr>
                <w:rFonts w:cs="B Mitra"/>
                <w:sz w:val="20"/>
                <w:szCs w:val="20"/>
                <w:rtl/>
              </w:rPr>
            </w:pPr>
          </w:p>
          <w:p w14:paraId="7250D461" w14:textId="456794B1" w:rsidR="000D5997" w:rsidRPr="00F6252B" w:rsidRDefault="000D5997" w:rsidP="000D5997">
            <w:pPr>
              <w:bidi/>
              <w:spacing w:line="240" w:lineRule="auto"/>
              <w:jc w:val="center"/>
              <w:rPr>
                <w:rFonts w:cs="B Mitra"/>
                <w:sz w:val="20"/>
                <w:szCs w:val="20"/>
                <w:rtl/>
              </w:rPr>
            </w:pPr>
            <w:r>
              <w:rPr>
                <w:rFonts w:cs="B Mitra" w:hint="cs"/>
                <w:sz w:val="20"/>
                <w:szCs w:val="20"/>
                <w:rtl/>
              </w:rPr>
              <w:t>29/25</w:t>
            </w:r>
          </w:p>
        </w:tc>
        <w:tc>
          <w:tcPr>
            <w:tcW w:w="1196" w:type="pct"/>
            <w:gridSpan w:val="7"/>
            <w:vAlign w:val="center"/>
          </w:tcPr>
          <w:p w14:paraId="37E422ED" w14:textId="0131E5FD" w:rsidR="00C00189" w:rsidRPr="00F6252B" w:rsidRDefault="00C00189" w:rsidP="00CE2CF6">
            <w:pPr>
              <w:bidi/>
              <w:spacing w:line="240" w:lineRule="auto"/>
              <w:jc w:val="center"/>
              <w:rPr>
                <w:rFonts w:cs="B Mitra"/>
                <w:sz w:val="20"/>
                <w:szCs w:val="20"/>
                <w:rtl/>
                <w:lang w:bidi="fa-IR"/>
              </w:rPr>
            </w:pPr>
            <w:r w:rsidRPr="00F6252B">
              <w:rPr>
                <w:rFonts w:cs="B Mitra" w:hint="cs"/>
                <w:sz w:val="20"/>
                <w:szCs w:val="20"/>
                <w:rtl/>
              </w:rPr>
              <w:t xml:space="preserve">نتایج طرح </w:t>
            </w:r>
            <w:r w:rsidRPr="00F6252B">
              <w:rPr>
                <w:rFonts w:cs="B Mitra"/>
                <w:sz w:val="20"/>
                <w:szCs w:val="20"/>
              </w:rPr>
              <w:t xml:space="preserve">steps </w:t>
            </w:r>
            <w:r w:rsidRPr="00F6252B">
              <w:rPr>
                <w:rFonts w:cs="B Mitra" w:hint="cs"/>
                <w:sz w:val="20"/>
                <w:szCs w:val="20"/>
                <w:rtl/>
                <w:lang w:bidi="fa-IR"/>
              </w:rPr>
              <w:t>سال 1395</w:t>
            </w:r>
          </w:p>
        </w:tc>
        <w:tc>
          <w:tcPr>
            <w:tcW w:w="437" w:type="pct"/>
            <w:vAlign w:val="center"/>
          </w:tcPr>
          <w:p w14:paraId="461CA85A" w14:textId="77777777" w:rsidR="00C00189" w:rsidRPr="00F6252B" w:rsidRDefault="00C00189" w:rsidP="00CE2CF6">
            <w:pPr>
              <w:bidi/>
              <w:spacing w:line="240" w:lineRule="auto"/>
              <w:jc w:val="center"/>
              <w:rPr>
                <w:rFonts w:cs="B Mitra"/>
                <w:sz w:val="20"/>
                <w:szCs w:val="20"/>
                <w:rtl/>
              </w:rPr>
            </w:pPr>
            <w:r w:rsidRPr="00F6252B">
              <w:rPr>
                <w:rFonts w:cs="B Mitra" w:hint="cs"/>
                <w:sz w:val="20"/>
                <w:szCs w:val="20"/>
                <w:rtl/>
              </w:rPr>
              <w:t>6/22</w:t>
            </w:r>
          </w:p>
        </w:tc>
        <w:tc>
          <w:tcPr>
            <w:tcW w:w="524" w:type="pct"/>
            <w:vAlign w:val="center"/>
          </w:tcPr>
          <w:p w14:paraId="54735EC2" w14:textId="77777777" w:rsidR="00C00189" w:rsidRPr="00F6252B" w:rsidRDefault="00C00189" w:rsidP="00F6252B">
            <w:pPr>
              <w:bidi/>
              <w:spacing w:line="240" w:lineRule="auto"/>
              <w:jc w:val="center"/>
              <w:rPr>
                <w:rFonts w:cs="B Mitra"/>
                <w:sz w:val="20"/>
                <w:szCs w:val="20"/>
              </w:rPr>
            </w:pPr>
            <w:r w:rsidRPr="00F6252B">
              <w:rPr>
                <w:rFonts w:cs="B Mitra" w:hint="cs"/>
                <w:sz w:val="20"/>
                <w:szCs w:val="20"/>
                <w:rtl/>
              </w:rPr>
              <w:t>7/22</w:t>
            </w:r>
          </w:p>
        </w:tc>
        <w:tc>
          <w:tcPr>
            <w:tcW w:w="682" w:type="pct"/>
            <w:shd w:val="clear" w:color="auto" w:fill="FFFFFF" w:themeFill="background1"/>
            <w:vAlign w:val="center"/>
          </w:tcPr>
          <w:p w14:paraId="69071F0D" w14:textId="77777777" w:rsidR="00C00189" w:rsidRPr="00F6252B" w:rsidRDefault="00C00189" w:rsidP="00F6252B">
            <w:pPr>
              <w:bidi/>
              <w:spacing w:line="240" w:lineRule="auto"/>
              <w:jc w:val="both"/>
              <w:rPr>
                <w:rFonts w:cs="B Mitra"/>
                <w:sz w:val="20"/>
                <w:szCs w:val="20"/>
                <w:rtl/>
                <w:lang w:bidi="fa-IR"/>
              </w:rPr>
            </w:pPr>
            <w:r w:rsidRPr="00F6252B">
              <w:rPr>
                <w:rFonts w:cs="B Mitra" w:hint="cs"/>
                <w:sz w:val="20"/>
                <w:szCs w:val="20"/>
                <w:rtl/>
                <w:lang w:bidi="fa-IR"/>
              </w:rPr>
              <w:t>میزان چاقی -  درصد</w:t>
            </w:r>
          </w:p>
        </w:tc>
        <w:tc>
          <w:tcPr>
            <w:tcW w:w="539" w:type="pct"/>
            <w:gridSpan w:val="3"/>
            <w:vMerge/>
            <w:shd w:val="clear" w:color="auto" w:fill="FBD4B4" w:themeFill="accent6" w:themeFillTint="66"/>
          </w:tcPr>
          <w:p w14:paraId="513F291D" w14:textId="77777777" w:rsidR="00C00189" w:rsidRPr="00F6252B" w:rsidRDefault="00C00189" w:rsidP="00F6252B">
            <w:pPr>
              <w:bidi/>
              <w:spacing w:line="240" w:lineRule="auto"/>
              <w:jc w:val="center"/>
              <w:rPr>
                <w:rFonts w:cs="B Titr"/>
                <w:sz w:val="16"/>
                <w:szCs w:val="16"/>
                <w:lang w:bidi="fa-IR"/>
              </w:rPr>
            </w:pPr>
          </w:p>
        </w:tc>
      </w:tr>
      <w:tr w:rsidR="00C00189" w:rsidRPr="00F6252B" w14:paraId="5BD2CCDE" w14:textId="77777777" w:rsidTr="009E4958">
        <w:trPr>
          <w:trHeight w:val="144"/>
        </w:trPr>
        <w:tc>
          <w:tcPr>
            <w:tcW w:w="626" w:type="pct"/>
            <w:vAlign w:val="center"/>
          </w:tcPr>
          <w:p w14:paraId="7F1021A6" w14:textId="77777777" w:rsidR="00C00189" w:rsidRPr="00F6252B" w:rsidRDefault="00C00189" w:rsidP="00F6252B">
            <w:pPr>
              <w:bidi/>
              <w:spacing w:line="240" w:lineRule="auto"/>
              <w:jc w:val="center"/>
              <w:rPr>
                <w:rFonts w:cs="B Mitra"/>
                <w:szCs w:val="22"/>
              </w:rPr>
            </w:pPr>
            <w:r w:rsidRPr="00F6252B">
              <w:rPr>
                <w:rFonts w:cs="B Mitra" w:hint="cs"/>
                <w:sz w:val="20"/>
                <w:szCs w:val="20"/>
                <w:rtl/>
                <w:lang w:bidi="fa-IR"/>
              </w:rPr>
              <w:t>معاونت بهداشت دانشگاه علوم پزشکی اصفهان</w:t>
            </w:r>
          </w:p>
        </w:tc>
        <w:tc>
          <w:tcPr>
            <w:tcW w:w="620" w:type="pct"/>
            <w:vAlign w:val="center"/>
          </w:tcPr>
          <w:p w14:paraId="28E7DEB5" w14:textId="4F082FDC" w:rsidR="00C00189" w:rsidRPr="00F6252B" w:rsidRDefault="002415FC" w:rsidP="00CE2CF6">
            <w:pPr>
              <w:bidi/>
              <w:spacing w:line="240" w:lineRule="auto"/>
              <w:jc w:val="center"/>
              <w:rPr>
                <w:rFonts w:cs="B Mitra"/>
                <w:sz w:val="20"/>
                <w:szCs w:val="20"/>
                <w:rtl/>
                <w:lang w:bidi="fa-IR"/>
              </w:rPr>
            </w:pPr>
            <w:r>
              <w:rPr>
                <w:rFonts w:cs="B Mitra" w:hint="cs"/>
                <w:sz w:val="20"/>
                <w:szCs w:val="20"/>
                <w:rtl/>
                <w:lang w:bidi="fa-IR"/>
              </w:rPr>
              <w:t>04/42</w:t>
            </w:r>
          </w:p>
        </w:tc>
        <w:tc>
          <w:tcPr>
            <w:tcW w:w="376" w:type="pct"/>
          </w:tcPr>
          <w:p w14:paraId="31C0299C" w14:textId="77777777" w:rsidR="00C00189" w:rsidRDefault="00C00189" w:rsidP="00CE2CF6">
            <w:pPr>
              <w:bidi/>
              <w:spacing w:line="240" w:lineRule="auto"/>
              <w:jc w:val="center"/>
              <w:rPr>
                <w:rFonts w:cs="B Mitra"/>
                <w:sz w:val="20"/>
                <w:szCs w:val="20"/>
                <w:rtl/>
              </w:rPr>
            </w:pPr>
          </w:p>
          <w:p w14:paraId="2083D266" w14:textId="3409214F" w:rsidR="000D5997" w:rsidRPr="00F6252B" w:rsidRDefault="000D5997" w:rsidP="000D5997">
            <w:pPr>
              <w:bidi/>
              <w:spacing w:line="240" w:lineRule="auto"/>
              <w:jc w:val="center"/>
              <w:rPr>
                <w:rFonts w:cs="B Mitra"/>
                <w:sz w:val="20"/>
                <w:szCs w:val="20"/>
                <w:rtl/>
              </w:rPr>
            </w:pPr>
            <w:r>
              <w:rPr>
                <w:rFonts w:cs="B Mitra" w:hint="cs"/>
                <w:sz w:val="20"/>
                <w:szCs w:val="20"/>
                <w:rtl/>
              </w:rPr>
              <w:t>14/35</w:t>
            </w:r>
          </w:p>
        </w:tc>
        <w:tc>
          <w:tcPr>
            <w:tcW w:w="377" w:type="pct"/>
            <w:vAlign w:val="center"/>
          </w:tcPr>
          <w:p w14:paraId="625793E7" w14:textId="21F0734B" w:rsidR="00C00189" w:rsidRPr="00F6252B" w:rsidRDefault="00C00189" w:rsidP="00CE2CF6">
            <w:pPr>
              <w:bidi/>
              <w:spacing w:line="240" w:lineRule="auto"/>
              <w:jc w:val="center"/>
              <w:rPr>
                <w:rFonts w:cs="B Mitra"/>
                <w:sz w:val="20"/>
                <w:szCs w:val="20"/>
                <w:rtl/>
              </w:rPr>
            </w:pPr>
            <w:r w:rsidRPr="00F6252B">
              <w:rPr>
                <w:rFonts w:cs="B Mitra" w:hint="cs"/>
                <w:sz w:val="20"/>
                <w:szCs w:val="20"/>
                <w:rtl/>
              </w:rPr>
              <w:t>55/17</w:t>
            </w:r>
          </w:p>
        </w:tc>
        <w:tc>
          <w:tcPr>
            <w:tcW w:w="439" w:type="pct"/>
            <w:gridSpan w:val="4"/>
            <w:vAlign w:val="center"/>
          </w:tcPr>
          <w:p w14:paraId="54D1F011" w14:textId="77777777" w:rsidR="00C00189" w:rsidRPr="00F6252B" w:rsidRDefault="00C00189" w:rsidP="00CE2CF6">
            <w:pPr>
              <w:bidi/>
              <w:spacing w:line="240" w:lineRule="auto"/>
              <w:jc w:val="center"/>
              <w:rPr>
                <w:rFonts w:cs="B Mitra"/>
                <w:sz w:val="20"/>
                <w:szCs w:val="20"/>
                <w:rtl/>
              </w:rPr>
            </w:pPr>
            <w:r w:rsidRPr="00F6252B">
              <w:rPr>
                <w:rFonts w:cs="B Mitra" w:hint="cs"/>
                <w:sz w:val="20"/>
                <w:szCs w:val="20"/>
                <w:rtl/>
              </w:rPr>
              <w:t>43/18</w:t>
            </w:r>
          </w:p>
        </w:tc>
        <w:tc>
          <w:tcPr>
            <w:tcW w:w="380" w:type="pct"/>
            <w:gridSpan w:val="2"/>
            <w:vAlign w:val="center"/>
          </w:tcPr>
          <w:p w14:paraId="14F38C47" w14:textId="77777777" w:rsidR="00C00189" w:rsidRPr="00F6252B" w:rsidRDefault="00C00189" w:rsidP="00CE2CF6">
            <w:pPr>
              <w:bidi/>
              <w:spacing w:line="240" w:lineRule="auto"/>
              <w:jc w:val="center"/>
              <w:rPr>
                <w:rFonts w:cs="B Mitra"/>
                <w:sz w:val="20"/>
                <w:szCs w:val="20"/>
                <w:rtl/>
              </w:rPr>
            </w:pPr>
            <w:r w:rsidRPr="00F6252B">
              <w:rPr>
                <w:rFonts w:cs="B Mitra" w:hint="cs"/>
                <w:sz w:val="20"/>
                <w:szCs w:val="20"/>
                <w:rtl/>
              </w:rPr>
              <w:t>38/21</w:t>
            </w:r>
          </w:p>
        </w:tc>
        <w:tc>
          <w:tcPr>
            <w:tcW w:w="437" w:type="pct"/>
            <w:vAlign w:val="center"/>
          </w:tcPr>
          <w:p w14:paraId="5E5939F0" w14:textId="747E55C5" w:rsidR="00C00189" w:rsidRPr="00F6252B" w:rsidRDefault="00C00189" w:rsidP="002415FC">
            <w:pPr>
              <w:bidi/>
              <w:spacing w:line="240" w:lineRule="auto"/>
              <w:jc w:val="center"/>
              <w:rPr>
                <w:rFonts w:cs="B Mitra"/>
                <w:sz w:val="20"/>
                <w:szCs w:val="20"/>
                <w:rtl/>
              </w:rPr>
            </w:pPr>
            <w:r w:rsidRPr="00F6252B">
              <w:rPr>
                <w:rFonts w:cs="B Mitra" w:hint="cs"/>
                <w:sz w:val="20"/>
                <w:szCs w:val="20"/>
                <w:rtl/>
              </w:rPr>
              <w:t xml:space="preserve">74/24 </w:t>
            </w:r>
          </w:p>
        </w:tc>
        <w:tc>
          <w:tcPr>
            <w:tcW w:w="524" w:type="pct"/>
            <w:vMerge w:val="restart"/>
            <w:vAlign w:val="center"/>
          </w:tcPr>
          <w:p w14:paraId="2010843B" w14:textId="77777777" w:rsidR="00C00189" w:rsidRPr="00F6252B" w:rsidRDefault="00C00189" w:rsidP="00F6252B">
            <w:pPr>
              <w:bidi/>
              <w:spacing w:line="240" w:lineRule="auto"/>
              <w:jc w:val="center"/>
              <w:rPr>
                <w:rFonts w:cs="B Mitra"/>
                <w:sz w:val="20"/>
                <w:szCs w:val="20"/>
              </w:rPr>
            </w:pPr>
            <w:r w:rsidRPr="00F6252B">
              <w:rPr>
                <w:rFonts w:cs="B Mitra" w:hint="cs"/>
                <w:sz w:val="20"/>
                <w:szCs w:val="20"/>
                <w:rtl/>
              </w:rPr>
              <w:t>18/22</w:t>
            </w:r>
          </w:p>
        </w:tc>
        <w:tc>
          <w:tcPr>
            <w:tcW w:w="682" w:type="pct"/>
            <w:vMerge w:val="restart"/>
            <w:shd w:val="clear" w:color="auto" w:fill="FFFFFF" w:themeFill="background1"/>
            <w:vAlign w:val="center"/>
          </w:tcPr>
          <w:p w14:paraId="34AD8F52" w14:textId="77777777" w:rsidR="00C00189" w:rsidRPr="00F6252B" w:rsidRDefault="00C00189" w:rsidP="00F6252B">
            <w:pPr>
              <w:bidi/>
              <w:spacing w:line="240" w:lineRule="auto"/>
              <w:jc w:val="both"/>
              <w:rPr>
                <w:rFonts w:cs="B Mitra"/>
                <w:sz w:val="20"/>
                <w:szCs w:val="20"/>
                <w:rtl/>
                <w:lang w:bidi="fa-IR"/>
              </w:rPr>
            </w:pPr>
            <w:r w:rsidRPr="00F6252B">
              <w:rPr>
                <w:rFonts w:cs="B Mitra" w:hint="cs"/>
                <w:sz w:val="20"/>
                <w:szCs w:val="20"/>
                <w:rtl/>
                <w:lang w:bidi="fa-IR"/>
              </w:rPr>
              <w:t>درصد</w:t>
            </w:r>
            <w:r w:rsidRPr="00F6252B">
              <w:rPr>
                <w:rFonts w:cs="B Mitra"/>
                <w:sz w:val="20"/>
                <w:szCs w:val="20"/>
                <w:rtl/>
                <w:lang w:bidi="fa-IR"/>
              </w:rPr>
              <w:t xml:space="preserve"> </w:t>
            </w:r>
            <w:r w:rsidRPr="00F6252B">
              <w:rPr>
                <w:rFonts w:cs="B Mitra" w:hint="cs"/>
                <w:sz w:val="20"/>
                <w:szCs w:val="20"/>
                <w:rtl/>
                <w:lang w:bidi="fa-IR"/>
              </w:rPr>
              <w:t>هیپرلیپیدمی</w:t>
            </w:r>
            <w:r w:rsidRPr="00F6252B">
              <w:rPr>
                <w:rFonts w:cs="B Mitra"/>
                <w:sz w:val="20"/>
                <w:szCs w:val="20"/>
                <w:rtl/>
                <w:lang w:bidi="fa-IR"/>
              </w:rPr>
              <w:t xml:space="preserve"> </w:t>
            </w:r>
            <w:r w:rsidRPr="00F6252B">
              <w:rPr>
                <w:rFonts w:cs="B Mitra" w:hint="cs"/>
                <w:sz w:val="20"/>
                <w:szCs w:val="20"/>
                <w:rtl/>
                <w:lang w:bidi="fa-IR"/>
              </w:rPr>
              <w:t>بر</w:t>
            </w:r>
            <w:r w:rsidRPr="00F6252B">
              <w:rPr>
                <w:rFonts w:cs="B Mitra"/>
                <w:sz w:val="20"/>
                <w:szCs w:val="20"/>
                <w:rtl/>
                <w:lang w:bidi="fa-IR"/>
              </w:rPr>
              <w:t xml:space="preserve"> </w:t>
            </w:r>
            <w:r w:rsidRPr="00F6252B">
              <w:rPr>
                <w:rFonts w:cs="B Mitra" w:hint="cs"/>
                <w:sz w:val="20"/>
                <w:szCs w:val="20"/>
                <w:rtl/>
                <w:lang w:bidi="fa-IR"/>
              </w:rPr>
              <w:t>اساس</w:t>
            </w:r>
            <w:r w:rsidRPr="00F6252B">
              <w:rPr>
                <w:rFonts w:cs="B Mitra"/>
                <w:sz w:val="20"/>
                <w:szCs w:val="20"/>
                <w:rtl/>
                <w:lang w:bidi="fa-IR"/>
              </w:rPr>
              <w:t xml:space="preserve"> </w:t>
            </w:r>
            <w:r w:rsidRPr="00F6252B">
              <w:rPr>
                <w:rFonts w:cs="B Mitra" w:hint="cs"/>
                <w:sz w:val="20"/>
                <w:szCs w:val="20"/>
                <w:rtl/>
                <w:lang w:bidi="fa-IR"/>
              </w:rPr>
              <w:t>کلسترول</w:t>
            </w:r>
            <w:r w:rsidRPr="00F6252B">
              <w:rPr>
                <w:rFonts w:cs="B Mitra"/>
                <w:sz w:val="20"/>
                <w:szCs w:val="20"/>
                <w:rtl/>
                <w:lang w:bidi="fa-IR"/>
              </w:rPr>
              <w:t xml:space="preserve"> </w:t>
            </w:r>
            <w:r w:rsidRPr="00F6252B">
              <w:rPr>
                <w:rFonts w:cs="B Mitra" w:hint="cs"/>
                <w:sz w:val="20"/>
                <w:szCs w:val="20"/>
                <w:rtl/>
                <w:lang w:bidi="fa-IR"/>
              </w:rPr>
              <w:t>تام</w:t>
            </w:r>
            <w:r w:rsidRPr="00F6252B">
              <w:rPr>
                <w:rFonts w:cs="B Mitra"/>
                <w:sz w:val="20"/>
                <w:szCs w:val="20"/>
                <w:rtl/>
                <w:lang w:bidi="fa-IR"/>
              </w:rPr>
              <w:t xml:space="preserve"> (</w:t>
            </w:r>
            <w:r w:rsidRPr="00F6252B">
              <w:rPr>
                <w:rFonts w:cs="B Mitra" w:hint="cs"/>
                <w:sz w:val="20"/>
                <w:szCs w:val="20"/>
                <w:rtl/>
                <w:lang w:bidi="fa-IR"/>
              </w:rPr>
              <w:t>با</w:t>
            </w:r>
            <w:r w:rsidRPr="00F6252B">
              <w:rPr>
                <w:rFonts w:cs="B Mitra"/>
                <w:sz w:val="20"/>
                <w:szCs w:val="20"/>
                <w:rtl/>
                <w:lang w:bidi="fa-IR"/>
              </w:rPr>
              <w:t xml:space="preserve"> </w:t>
            </w:r>
            <w:r w:rsidRPr="00F6252B">
              <w:rPr>
                <w:rFonts w:cs="B Mitra" w:hint="cs"/>
                <w:sz w:val="20"/>
                <w:szCs w:val="20"/>
                <w:rtl/>
                <w:lang w:bidi="fa-IR"/>
              </w:rPr>
              <w:t>حد</w:t>
            </w:r>
            <w:r w:rsidRPr="00F6252B">
              <w:rPr>
                <w:rFonts w:cs="B Mitra"/>
                <w:sz w:val="20"/>
                <w:szCs w:val="20"/>
                <w:rtl/>
                <w:lang w:bidi="fa-IR"/>
              </w:rPr>
              <w:t xml:space="preserve"> </w:t>
            </w:r>
            <w:r w:rsidRPr="00F6252B">
              <w:rPr>
                <w:rFonts w:cs="B Mitra" w:hint="cs"/>
                <w:sz w:val="20"/>
                <w:szCs w:val="20"/>
                <w:rtl/>
                <w:lang w:bidi="fa-IR"/>
              </w:rPr>
              <w:t>آستانهاي</w:t>
            </w:r>
            <w:r w:rsidRPr="00F6252B">
              <w:rPr>
                <w:rFonts w:cs="B Mitra"/>
                <w:sz w:val="20"/>
                <w:szCs w:val="20"/>
                <w:rtl/>
                <w:lang w:bidi="fa-IR"/>
              </w:rPr>
              <w:t xml:space="preserve"> 200 </w:t>
            </w:r>
            <w:r w:rsidRPr="00F6252B">
              <w:rPr>
                <w:rFonts w:cs="B Mitra" w:hint="cs"/>
                <w:sz w:val="20"/>
                <w:szCs w:val="20"/>
                <w:rtl/>
                <w:lang w:bidi="fa-IR"/>
              </w:rPr>
              <w:t>میلی</w:t>
            </w:r>
            <w:r w:rsidRPr="00F6252B">
              <w:rPr>
                <w:rFonts w:cs="B Mitra"/>
                <w:sz w:val="20"/>
                <w:szCs w:val="20"/>
                <w:rtl/>
                <w:lang w:bidi="fa-IR"/>
              </w:rPr>
              <w:t xml:space="preserve"> </w:t>
            </w:r>
            <w:r w:rsidRPr="00F6252B">
              <w:rPr>
                <w:rFonts w:cs="B Mitra" w:hint="cs"/>
                <w:sz w:val="20"/>
                <w:szCs w:val="20"/>
                <w:rtl/>
                <w:lang w:bidi="fa-IR"/>
              </w:rPr>
              <w:t>گرم</w:t>
            </w:r>
            <w:r w:rsidRPr="00F6252B">
              <w:rPr>
                <w:rFonts w:cs="B Mitra"/>
                <w:sz w:val="20"/>
                <w:szCs w:val="20"/>
                <w:rtl/>
                <w:lang w:bidi="fa-IR"/>
              </w:rPr>
              <w:t xml:space="preserve"> </w:t>
            </w:r>
            <w:r w:rsidRPr="00F6252B">
              <w:rPr>
                <w:rFonts w:cs="B Mitra" w:hint="cs"/>
                <w:sz w:val="20"/>
                <w:szCs w:val="20"/>
                <w:rtl/>
                <w:lang w:bidi="fa-IR"/>
              </w:rPr>
              <w:t>در</w:t>
            </w:r>
            <w:r w:rsidRPr="00F6252B">
              <w:rPr>
                <w:rFonts w:cs="B Mitra"/>
                <w:sz w:val="20"/>
                <w:szCs w:val="20"/>
                <w:rtl/>
                <w:lang w:bidi="fa-IR"/>
              </w:rPr>
              <w:t xml:space="preserve"> </w:t>
            </w:r>
            <w:r w:rsidRPr="00F6252B">
              <w:rPr>
                <w:rFonts w:cs="B Mitra" w:hint="cs"/>
                <w:sz w:val="20"/>
                <w:szCs w:val="20"/>
                <w:rtl/>
                <w:lang w:bidi="fa-IR"/>
              </w:rPr>
              <w:t>دسی</w:t>
            </w:r>
            <w:r w:rsidRPr="00F6252B">
              <w:rPr>
                <w:rFonts w:cs="B Mitra"/>
                <w:sz w:val="20"/>
                <w:szCs w:val="20"/>
                <w:rtl/>
                <w:lang w:bidi="fa-IR"/>
              </w:rPr>
              <w:t xml:space="preserve"> </w:t>
            </w:r>
            <w:r w:rsidRPr="00F6252B">
              <w:rPr>
                <w:rFonts w:cs="B Mitra" w:hint="cs"/>
                <w:sz w:val="20"/>
                <w:szCs w:val="20"/>
                <w:rtl/>
                <w:lang w:bidi="fa-IR"/>
              </w:rPr>
              <w:t>لیتر</w:t>
            </w:r>
            <w:r w:rsidRPr="00F6252B">
              <w:rPr>
                <w:rFonts w:cs="B Mitra"/>
                <w:sz w:val="20"/>
                <w:szCs w:val="20"/>
                <w:rtl/>
                <w:lang w:bidi="fa-IR"/>
              </w:rPr>
              <w:t>)</w:t>
            </w:r>
          </w:p>
        </w:tc>
        <w:tc>
          <w:tcPr>
            <w:tcW w:w="539" w:type="pct"/>
            <w:gridSpan w:val="3"/>
            <w:vMerge/>
            <w:shd w:val="clear" w:color="auto" w:fill="FBD4B4" w:themeFill="accent6" w:themeFillTint="66"/>
          </w:tcPr>
          <w:p w14:paraId="01600600" w14:textId="77777777" w:rsidR="00C00189" w:rsidRPr="00F6252B" w:rsidRDefault="00C00189" w:rsidP="00F6252B">
            <w:pPr>
              <w:bidi/>
              <w:spacing w:line="240" w:lineRule="auto"/>
              <w:jc w:val="center"/>
              <w:rPr>
                <w:rFonts w:cs="B Titr"/>
                <w:sz w:val="16"/>
                <w:szCs w:val="16"/>
                <w:lang w:bidi="fa-IR"/>
              </w:rPr>
            </w:pPr>
          </w:p>
        </w:tc>
      </w:tr>
      <w:tr w:rsidR="009624B9" w:rsidRPr="00F6252B" w14:paraId="60188D3E" w14:textId="77777777" w:rsidTr="009E4958">
        <w:trPr>
          <w:trHeight w:val="144"/>
        </w:trPr>
        <w:tc>
          <w:tcPr>
            <w:tcW w:w="626" w:type="pct"/>
            <w:vAlign w:val="center"/>
          </w:tcPr>
          <w:p w14:paraId="410A5A8F" w14:textId="77777777" w:rsidR="009624B9" w:rsidRPr="00F6252B" w:rsidRDefault="009624B9" w:rsidP="00F6252B">
            <w:pPr>
              <w:bidi/>
              <w:spacing w:line="240" w:lineRule="auto"/>
              <w:jc w:val="center"/>
              <w:rPr>
                <w:rFonts w:cs="B Mitra"/>
                <w:sz w:val="20"/>
                <w:szCs w:val="20"/>
                <w:rtl/>
                <w:lang w:bidi="fa-IR"/>
              </w:rPr>
            </w:pPr>
            <w:r w:rsidRPr="00F6252B">
              <w:rPr>
                <w:rFonts w:cs="B Mitra" w:hint="cs"/>
                <w:sz w:val="20"/>
                <w:szCs w:val="20"/>
                <w:rtl/>
                <w:lang w:bidi="fa-IR"/>
              </w:rPr>
              <w:t>معاونت بهداشت دانشگاه علوم پزشکی کاشان</w:t>
            </w:r>
          </w:p>
        </w:tc>
        <w:tc>
          <w:tcPr>
            <w:tcW w:w="2629" w:type="pct"/>
            <w:gridSpan w:val="10"/>
            <w:vAlign w:val="center"/>
          </w:tcPr>
          <w:p w14:paraId="67BE976F" w14:textId="7C2B57D6" w:rsidR="009624B9" w:rsidRPr="00F6252B" w:rsidRDefault="009624B9" w:rsidP="00CE2CF6">
            <w:pPr>
              <w:bidi/>
              <w:spacing w:line="240" w:lineRule="auto"/>
              <w:jc w:val="center"/>
              <w:rPr>
                <w:rFonts w:cs="B Mitra"/>
                <w:sz w:val="20"/>
                <w:szCs w:val="20"/>
                <w:rtl/>
              </w:rPr>
            </w:pPr>
            <w:r w:rsidRPr="00F6252B">
              <w:rPr>
                <w:rFonts w:cs="B Mitra" w:hint="cs"/>
                <w:sz w:val="20"/>
                <w:szCs w:val="20"/>
                <w:rtl/>
              </w:rPr>
              <w:t>قابل استخراج نیست.</w:t>
            </w:r>
          </w:p>
        </w:tc>
        <w:tc>
          <w:tcPr>
            <w:tcW w:w="524" w:type="pct"/>
            <w:vMerge/>
            <w:vAlign w:val="center"/>
          </w:tcPr>
          <w:p w14:paraId="15C4681A" w14:textId="77777777" w:rsidR="009624B9" w:rsidRPr="00F6252B" w:rsidRDefault="009624B9" w:rsidP="00F6252B">
            <w:pPr>
              <w:bidi/>
              <w:spacing w:line="240" w:lineRule="auto"/>
              <w:jc w:val="center"/>
              <w:rPr>
                <w:rFonts w:cs="B Mitra"/>
                <w:sz w:val="20"/>
                <w:szCs w:val="20"/>
                <w:rtl/>
              </w:rPr>
            </w:pPr>
          </w:p>
        </w:tc>
        <w:tc>
          <w:tcPr>
            <w:tcW w:w="682" w:type="pct"/>
            <w:vMerge/>
            <w:shd w:val="clear" w:color="auto" w:fill="FFFFFF" w:themeFill="background1"/>
            <w:vAlign w:val="center"/>
          </w:tcPr>
          <w:p w14:paraId="2ADA5AB4" w14:textId="77777777" w:rsidR="009624B9" w:rsidRPr="00F6252B" w:rsidRDefault="009624B9" w:rsidP="00F6252B">
            <w:pPr>
              <w:bidi/>
              <w:spacing w:line="240" w:lineRule="auto"/>
              <w:jc w:val="both"/>
              <w:rPr>
                <w:rFonts w:cs="B Mitra"/>
                <w:sz w:val="20"/>
                <w:szCs w:val="20"/>
                <w:rtl/>
                <w:lang w:bidi="fa-IR"/>
              </w:rPr>
            </w:pPr>
          </w:p>
        </w:tc>
        <w:tc>
          <w:tcPr>
            <w:tcW w:w="539" w:type="pct"/>
            <w:gridSpan w:val="3"/>
            <w:vMerge/>
            <w:shd w:val="clear" w:color="auto" w:fill="FBD4B4" w:themeFill="accent6" w:themeFillTint="66"/>
          </w:tcPr>
          <w:p w14:paraId="15D67A25" w14:textId="77777777" w:rsidR="009624B9" w:rsidRPr="00F6252B" w:rsidRDefault="009624B9" w:rsidP="00F6252B">
            <w:pPr>
              <w:bidi/>
              <w:spacing w:line="240" w:lineRule="auto"/>
              <w:jc w:val="center"/>
              <w:rPr>
                <w:rFonts w:cs="B Titr"/>
                <w:sz w:val="16"/>
                <w:szCs w:val="16"/>
                <w:lang w:bidi="fa-IR"/>
              </w:rPr>
            </w:pPr>
          </w:p>
        </w:tc>
      </w:tr>
      <w:tr w:rsidR="00C00189" w:rsidRPr="00F6252B" w14:paraId="236BDF36" w14:textId="77777777" w:rsidTr="009E4958">
        <w:trPr>
          <w:trHeight w:val="144"/>
        </w:trPr>
        <w:tc>
          <w:tcPr>
            <w:tcW w:w="626" w:type="pct"/>
          </w:tcPr>
          <w:p w14:paraId="28EF7F62" w14:textId="35F4334C" w:rsidR="00C00189" w:rsidRPr="00F6252B" w:rsidRDefault="00C00189" w:rsidP="00F6252B">
            <w:pPr>
              <w:bidi/>
              <w:spacing w:line="240" w:lineRule="auto"/>
              <w:jc w:val="center"/>
              <w:rPr>
                <w:rFonts w:cs="B Mitra"/>
                <w:sz w:val="20"/>
                <w:szCs w:val="20"/>
                <w:highlight w:val="green"/>
                <w:rtl/>
                <w:lang w:bidi="fa-IR"/>
              </w:rPr>
            </w:pPr>
            <w:r w:rsidRPr="00F6252B">
              <w:rPr>
                <w:rFonts w:cs="B Mitra" w:hint="cs"/>
                <w:sz w:val="20"/>
                <w:szCs w:val="20"/>
                <w:rtl/>
                <w:lang w:bidi="fa-IR"/>
              </w:rPr>
              <w:t>معاونت بهداشت دانشگاه علوم پزشکی اصفهان</w:t>
            </w:r>
            <w:r>
              <w:rPr>
                <w:rFonts w:cs="B Mitra" w:hint="cs"/>
                <w:sz w:val="20"/>
                <w:szCs w:val="20"/>
                <w:rtl/>
                <w:lang w:bidi="fa-IR"/>
              </w:rPr>
              <w:t>(این شاخص به صورت پیشنهاد دانشگاه به صورت تفکیک شده در قسمت شاخص های پیشنهادی آورده شده است.)</w:t>
            </w:r>
          </w:p>
        </w:tc>
        <w:tc>
          <w:tcPr>
            <w:tcW w:w="620" w:type="pct"/>
            <w:vAlign w:val="center"/>
          </w:tcPr>
          <w:p w14:paraId="06F68FBF" w14:textId="0091B8F7" w:rsidR="00C00189" w:rsidRPr="001821C0" w:rsidRDefault="002415FC" w:rsidP="00CE2CF6">
            <w:pPr>
              <w:bidi/>
              <w:spacing w:line="240" w:lineRule="auto"/>
              <w:jc w:val="center"/>
              <w:rPr>
                <w:rFonts w:cs="B Mitra"/>
                <w:sz w:val="20"/>
                <w:szCs w:val="20"/>
                <w:rtl/>
                <w:lang w:bidi="fa-IR"/>
              </w:rPr>
            </w:pPr>
            <w:r w:rsidRPr="001821C0">
              <w:rPr>
                <w:rFonts w:cs="B Mitra" w:hint="cs"/>
                <w:sz w:val="20"/>
                <w:szCs w:val="20"/>
                <w:rtl/>
                <w:lang w:bidi="fa-IR"/>
              </w:rPr>
              <w:t>-</w:t>
            </w:r>
          </w:p>
        </w:tc>
        <w:tc>
          <w:tcPr>
            <w:tcW w:w="376" w:type="pct"/>
          </w:tcPr>
          <w:p w14:paraId="2DAD6C8A" w14:textId="77777777" w:rsidR="00C00189" w:rsidRPr="001821C0" w:rsidRDefault="00C00189" w:rsidP="00CE2CF6">
            <w:pPr>
              <w:bidi/>
              <w:spacing w:line="240" w:lineRule="auto"/>
              <w:jc w:val="center"/>
              <w:rPr>
                <w:rFonts w:cs="B Mitra"/>
                <w:sz w:val="20"/>
                <w:szCs w:val="20"/>
                <w:rtl/>
                <w:lang w:bidi="fa-IR"/>
              </w:rPr>
            </w:pPr>
          </w:p>
          <w:p w14:paraId="7129BB47" w14:textId="77777777" w:rsidR="002415FC" w:rsidRPr="001821C0" w:rsidRDefault="002415FC" w:rsidP="002415FC">
            <w:pPr>
              <w:bidi/>
              <w:spacing w:line="240" w:lineRule="auto"/>
              <w:jc w:val="center"/>
              <w:rPr>
                <w:rFonts w:cs="B Mitra"/>
                <w:sz w:val="20"/>
                <w:szCs w:val="20"/>
                <w:rtl/>
                <w:lang w:bidi="fa-IR"/>
              </w:rPr>
            </w:pPr>
          </w:p>
          <w:p w14:paraId="69028821" w14:textId="77777777" w:rsidR="002415FC" w:rsidRPr="001821C0" w:rsidRDefault="002415FC" w:rsidP="002415FC">
            <w:pPr>
              <w:bidi/>
              <w:spacing w:line="240" w:lineRule="auto"/>
              <w:jc w:val="center"/>
              <w:rPr>
                <w:rFonts w:cs="B Mitra"/>
                <w:sz w:val="20"/>
                <w:szCs w:val="20"/>
                <w:rtl/>
                <w:lang w:bidi="fa-IR"/>
              </w:rPr>
            </w:pPr>
          </w:p>
          <w:p w14:paraId="212D4536" w14:textId="77777777" w:rsidR="002415FC" w:rsidRPr="001821C0" w:rsidRDefault="002415FC" w:rsidP="002415FC">
            <w:pPr>
              <w:bidi/>
              <w:spacing w:line="240" w:lineRule="auto"/>
              <w:jc w:val="center"/>
              <w:rPr>
                <w:rFonts w:cs="B Mitra"/>
                <w:sz w:val="20"/>
                <w:szCs w:val="20"/>
                <w:rtl/>
                <w:lang w:bidi="fa-IR"/>
              </w:rPr>
            </w:pPr>
          </w:p>
          <w:p w14:paraId="0E171AF8" w14:textId="60C4FFAF" w:rsidR="002415FC" w:rsidRPr="001821C0" w:rsidRDefault="002415FC" w:rsidP="002415FC">
            <w:pPr>
              <w:bidi/>
              <w:spacing w:line="240" w:lineRule="auto"/>
              <w:jc w:val="center"/>
              <w:rPr>
                <w:rFonts w:cs="B Mitra"/>
                <w:sz w:val="20"/>
                <w:szCs w:val="20"/>
                <w:rtl/>
                <w:lang w:bidi="fa-IR"/>
              </w:rPr>
            </w:pPr>
            <w:r w:rsidRPr="001821C0">
              <w:rPr>
                <w:rFonts w:cs="B Mitra" w:hint="cs"/>
                <w:sz w:val="20"/>
                <w:szCs w:val="20"/>
                <w:rtl/>
                <w:lang w:bidi="fa-IR"/>
              </w:rPr>
              <w:t>-</w:t>
            </w:r>
          </w:p>
        </w:tc>
        <w:tc>
          <w:tcPr>
            <w:tcW w:w="377" w:type="pct"/>
            <w:tcBorders>
              <w:top w:val="single" w:sz="4" w:space="0" w:color="auto"/>
              <w:left w:val="single" w:sz="4" w:space="0" w:color="auto"/>
              <w:bottom w:val="single" w:sz="4" w:space="0" w:color="auto"/>
              <w:right w:val="single" w:sz="4" w:space="0" w:color="auto"/>
            </w:tcBorders>
            <w:shd w:val="clear" w:color="auto" w:fill="auto"/>
            <w:vAlign w:val="center"/>
          </w:tcPr>
          <w:p w14:paraId="3BF54E41" w14:textId="0FE2E27A" w:rsidR="00C00189" w:rsidRPr="001821C0" w:rsidRDefault="00C00189" w:rsidP="00CE2CF6">
            <w:pPr>
              <w:bidi/>
              <w:spacing w:line="240" w:lineRule="auto"/>
              <w:jc w:val="center"/>
              <w:rPr>
                <w:rFonts w:cs="B Mitra"/>
                <w:sz w:val="20"/>
                <w:szCs w:val="20"/>
                <w:rtl/>
                <w:lang w:bidi="fa-IR"/>
              </w:rPr>
            </w:pPr>
            <w:r w:rsidRPr="001821C0">
              <w:rPr>
                <w:rFonts w:cs="B Mitra" w:hint="cs"/>
                <w:sz w:val="20"/>
                <w:szCs w:val="20"/>
                <w:rtl/>
                <w:lang w:bidi="fa-IR"/>
              </w:rPr>
              <w:t>-</w:t>
            </w:r>
          </w:p>
        </w:tc>
        <w:tc>
          <w:tcPr>
            <w:tcW w:w="43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4CC7F279" w14:textId="77777777" w:rsidR="00C00189" w:rsidRPr="001821C0" w:rsidRDefault="00C00189" w:rsidP="00CE2CF6">
            <w:pPr>
              <w:bidi/>
              <w:spacing w:line="240" w:lineRule="auto"/>
              <w:jc w:val="center"/>
              <w:rPr>
                <w:rFonts w:cs="B Mitra"/>
                <w:sz w:val="20"/>
                <w:szCs w:val="20"/>
                <w:rtl/>
                <w:lang w:bidi="fa-IR"/>
              </w:rPr>
            </w:pPr>
            <w:r w:rsidRPr="001821C0">
              <w:rPr>
                <w:rFonts w:cs="B Mitra" w:hint="cs"/>
                <w:sz w:val="20"/>
                <w:szCs w:val="20"/>
                <w:rtl/>
                <w:lang w:bidi="fa-IR"/>
              </w:rPr>
              <w:t>-</w:t>
            </w:r>
          </w:p>
        </w:tc>
        <w:tc>
          <w:tcPr>
            <w:tcW w:w="374" w:type="pct"/>
            <w:vAlign w:val="center"/>
          </w:tcPr>
          <w:p w14:paraId="2DADE426" w14:textId="77777777" w:rsidR="00C00189" w:rsidRPr="001821C0" w:rsidRDefault="00C00189" w:rsidP="00CE2CF6">
            <w:pPr>
              <w:bidi/>
              <w:spacing w:line="240" w:lineRule="auto"/>
              <w:jc w:val="center"/>
              <w:rPr>
                <w:rFonts w:cs="B Mitra"/>
                <w:sz w:val="20"/>
                <w:szCs w:val="20"/>
                <w:rtl/>
                <w:lang w:bidi="fa-IR"/>
              </w:rPr>
            </w:pPr>
            <w:r w:rsidRPr="001821C0">
              <w:rPr>
                <w:rFonts w:cs="B Mitra" w:hint="cs"/>
                <w:sz w:val="20"/>
                <w:szCs w:val="20"/>
                <w:rtl/>
                <w:lang w:bidi="fa-IR"/>
              </w:rPr>
              <w:t>-</w:t>
            </w:r>
          </w:p>
        </w:tc>
        <w:tc>
          <w:tcPr>
            <w:tcW w:w="443" w:type="pct"/>
            <w:gridSpan w:val="2"/>
            <w:vAlign w:val="center"/>
          </w:tcPr>
          <w:p w14:paraId="031657A1" w14:textId="77777777" w:rsidR="00C00189" w:rsidRPr="001821C0" w:rsidRDefault="00C00189" w:rsidP="00CE2CF6">
            <w:pPr>
              <w:bidi/>
              <w:spacing w:line="240" w:lineRule="auto"/>
              <w:jc w:val="center"/>
              <w:rPr>
                <w:rFonts w:cs="B Mitra"/>
                <w:sz w:val="20"/>
                <w:szCs w:val="20"/>
                <w:rtl/>
                <w:lang w:bidi="fa-IR"/>
              </w:rPr>
            </w:pPr>
            <w:r w:rsidRPr="001821C0">
              <w:rPr>
                <w:rFonts w:cs="B Mitra" w:hint="cs"/>
                <w:sz w:val="20"/>
                <w:szCs w:val="20"/>
                <w:rtl/>
                <w:lang w:bidi="fa-IR"/>
              </w:rPr>
              <w:t>-</w:t>
            </w:r>
          </w:p>
        </w:tc>
        <w:tc>
          <w:tcPr>
            <w:tcW w:w="524" w:type="pct"/>
            <w:vMerge w:val="restart"/>
            <w:vAlign w:val="center"/>
          </w:tcPr>
          <w:p w14:paraId="0B2C7C74" w14:textId="77777777" w:rsidR="00C00189" w:rsidRPr="001821C0" w:rsidRDefault="00C00189" w:rsidP="00F6252B">
            <w:pPr>
              <w:bidi/>
              <w:spacing w:line="240" w:lineRule="auto"/>
              <w:jc w:val="center"/>
              <w:rPr>
                <w:rFonts w:cs="B Mitra"/>
                <w:sz w:val="20"/>
                <w:szCs w:val="20"/>
                <w:rtl/>
              </w:rPr>
            </w:pPr>
            <w:r w:rsidRPr="001821C0">
              <w:rPr>
                <w:rFonts w:cs="B Mitra" w:hint="cs"/>
                <w:sz w:val="20"/>
                <w:szCs w:val="20"/>
                <w:rtl/>
              </w:rPr>
              <w:t>6/23</w:t>
            </w:r>
          </w:p>
        </w:tc>
        <w:tc>
          <w:tcPr>
            <w:tcW w:w="682" w:type="pct"/>
            <w:vMerge w:val="restart"/>
            <w:vAlign w:val="center"/>
          </w:tcPr>
          <w:p w14:paraId="44AF3420" w14:textId="77777777" w:rsidR="00C00189" w:rsidRPr="001821C0" w:rsidRDefault="00C00189" w:rsidP="00F6252B">
            <w:pPr>
              <w:bidi/>
              <w:spacing w:line="240" w:lineRule="auto"/>
              <w:jc w:val="both"/>
              <w:rPr>
                <w:rFonts w:cs="B Mitra"/>
                <w:sz w:val="20"/>
                <w:szCs w:val="20"/>
                <w:rtl/>
                <w:lang w:bidi="fa-IR"/>
              </w:rPr>
            </w:pPr>
            <w:r w:rsidRPr="001821C0">
              <w:rPr>
                <w:rFonts w:cs="B Mitra" w:hint="cs"/>
                <w:sz w:val="20"/>
                <w:szCs w:val="20"/>
                <w:rtl/>
                <w:lang w:bidi="fa-IR"/>
              </w:rPr>
              <w:t>میزان شیوع اختلات روانی در جمعیت 15 تا 64- درصد</w:t>
            </w:r>
          </w:p>
        </w:tc>
        <w:tc>
          <w:tcPr>
            <w:tcW w:w="539" w:type="pct"/>
            <w:gridSpan w:val="3"/>
            <w:vMerge/>
            <w:shd w:val="clear" w:color="auto" w:fill="FBD4B4" w:themeFill="accent6" w:themeFillTint="66"/>
          </w:tcPr>
          <w:p w14:paraId="106F9320" w14:textId="77777777" w:rsidR="00C00189" w:rsidRPr="00F6252B" w:rsidRDefault="00C00189" w:rsidP="00F6252B">
            <w:pPr>
              <w:bidi/>
              <w:spacing w:line="240" w:lineRule="auto"/>
              <w:jc w:val="center"/>
              <w:rPr>
                <w:rFonts w:cs="B Titr"/>
                <w:sz w:val="16"/>
                <w:szCs w:val="16"/>
                <w:lang w:bidi="fa-IR"/>
              </w:rPr>
            </w:pPr>
          </w:p>
        </w:tc>
      </w:tr>
      <w:tr w:rsidR="00C00189" w:rsidRPr="00F6252B" w14:paraId="55C84416" w14:textId="77777777" w:rsidTr="009E4958">
        <w:trPr>
          <w:trHeight w:val="144"/>
        </w:trPr>
        <w:tc>
          <w:tcPr>
            <w:tcW w:w="626" w:type="pct"/>
          </w:tcPr>
          <w:p w14:paraId="7C5ED103" w14:textId="77777777" w:rsidR="00C00189" w:rsidRPr="00F6252B" w:rsidRDefault="00C00189" w:rsidP="00F6252B">
            <w:pPr>
              <w:bidi/>
              <w:spacing w:line="240" w:lineRule="auto"/>
              <w:jc w:val="center"/>
              <w:rPr>
                <w:rFonts w:cs="B Mitra"/>
                <w:color w:val="FF0000"/>
                <w:sz w:val="20"/>
                <w:szCs w:val="20"/>
                <w:rtl/>
                <w:lang w:bidi="fa-IR"/>
              </w:rPr>
            </w:pPr>
            <w:r w:rsidRPr="00F6252B">
              <w:rPr>
                <w:rFonts w:cs="B Mitra" w:hint="cs"/>
                <w:sz w:val="20"/>
                <w:szCs w:val="20"/>
                <w:rtl/>
                <w:lang w:bidi="fa-IR"/>
              </w:rPr>
              <w:t>معاونت بهداشت دانشگاه علوم پزشکی کاشان</w:t>
            </w:r>
          </w:p>
        </w:tc>
        <w:tc>
          <w:tcPr>
            <w:tcW w:w="620" w:type="pct"/>
            <w:vAlign w:val="center"/>
          </w:tcPr>
          <w:p w14:paraId="5C855B58" w14:textId="71718DC8" w:rsidR="00C00189" w:rsidRPr="002415FC" w:rsidRDefault="002415FC" w:rsidP="00CE2CF6">
            <w:pPr>
              <w:bidi/>
              <w:spacing w:line="240" w:lineRule="auto"/>
              <w:jc w:val="center"/>
              <w:rPr>
                <w:rFonts w:cs="B Mitra"/>
                <w:sz w:val="20"/>
                <w:szCs w:val="20"/>
                <w:rtl/>
                <w:lang w:bidi="fa-IR"/>
              </w:rPr>
            </w:pPr>
            <w:r w:rsidRPr="002415FC">
              <w:rPr>
                <w:rFonts w:cs="B Mitra" w:hint="cs"/>
                <w:sz w:val="20"/>
                <w:szCs w:val="20"/>
                <w:rtl/>
                <w:lang w:bidi="fa-IR"/>
              </w:rPr>
              <w:t>9/253</w:t>
            </w:r>
          </w:p>
        </w:tc>
        <w:tc>
          <w:tcPr>
            <w:tcW w:w="376" w:type="pct"/>
          </w:tcPr>
          <w:p w14:paraId="423F34F1" w14:textId="77777777" w:rsidR="00C00189" w:rsidRDefault="00C00189" w:rsidP="00CE2CF6">
            <w:pPr>
              <w:bidi/>
              <w:spacing w:line="240" w:lineRule="auto"/>
              <w:jc w:val="center"/>
              <w:rPr>
                <w:rFonts w:cs="B Mitra"/>
                <w:sz w:val="20"/>
                <w:szCs w:val="20"/>
                <w:rtl/>
                <w:lang w:bidi="fa-IR"/>
              </w:rPr>
            </w:pPr>
          </w:p>
          <w:p w14:paraId="693AD080" w14:textId="0DDED4E0" w:rsidR="0084014B" w:rsidRPr="00F6252B" w:rsidRDefault="0084014B" w:rsidP="0084014B">
            <w:pPr>
              <w:bidi/>
              <w:spacing w:line="240" w:lineRule="auto"/>
              <w:jc w:val="center"/>
              <w:rPr>
                <w:rFonts w:cs="B Mitra"/>
                <w:sz w:val="20"/>
                <w:szCs w:val="20"/>
                <w:rtl/>
                <w:lang w:bidi="fa-IR"/>
              </w:rPr>
            </w:pPr>
            <w:r>
              <w:rPr>
                <w:rFonts w:cs="B Mitra" w:hint="cs"/>
                <w:sz w:val="20"/>
                <w:szCs w:val="20"/>
                <w:rtl/>
                <w:lang w:bidi="fa-IR"/>
              </w:rPr>
              <w:t>9/22</w:t>
            </w:r>
          </w:p>
        </w:tc>
        <w:tc>
          <w:tcPr>
            <w:tcW w:w="377" w:type="pct"/>
            <w:tcBorders>
              <w:top w:val="single" w:sz="4" w:space="0" w:color="auto"/>
              <w:left w:val="single" w:sz="4" w:space="0" w:color="auto"/>
              <w:bottom w:val="single" w:sz="4" w:space="0" w:color="auto"/>
              <w:right w:val="single" w:sz="4" w:space="0" w:color="auto"/>
            </w:tcBorders>
            <w:shd w:val="clear" w:color="auto" w:fill="auto"/>
            <w:vAlign w:val="center"/>
          </w:tcPr>
          <w:p w14:paraId="030E3788" w14:textId="27725BDC" w:rsidR="00C00189" w:rsidRPr="00F6252B" w:rsidRDefault="00C00189" w:rsidP="00CE2CF6">
            <w:pPr>
              <w:bidi/>
              <w:spacing w:line="240" w:lineRule="auto"/>
              <w:jc w:val="center"/>
              <w:rPr>
                <w:rFonts w:cs="B Mitra"/>
                <w:sz w:val="20"/>
                <w:szCs w:val="20"/>
                <w:lang w:bidi="fa-IR"/>
              </w:rPr>
            </w:pPr>
            <w:r w:rsidRPr="00F6252B">
              <w:rPr>
                <w:rFonts w:cs="B Mitra" w:hint="cs"/>
                <w:sz w:val="20"/>
                <w:szCs w:val="20"/>
                <w:rtl/>
                <w:lang w:bidi="fa-IR"/>
              </w:rPr>
              <w:t>04/14</w:t>
            </w:r>
          </w:p>
        </w:tc>
        <w:tc>
          <w:tcPr>
            <w:tcW w:w="43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537519D9" w14:textId="77777777" w:rsidR="00C00189" w:rsidRPr="00F6252B" w:rsidRDefault="00C00189" w:rsidP="00CE2CF6">
            <w:pPr>
              <w:bidi/>
              <w:spacing w:line="240" w:lineRule="auto"/>
              <w:jc w:val="center"/>
              <w:rPr>
                <w:rFonts w:cs="B Mitra"/>
                <w:sz w:val="20"/>
                <w:szCs w:val="20"/>
                <w:rtl/>
                <w:lang w:bidi="fa-IR"/>
              </w:rPr>
            </w:pPr>
            <w:r w:rsidRPr="00F6252B">
              <w:rPr>
                <w:rFonts w:cs="B Mitra" w:hint="cs"/>
                <w:sz w:val="20"/>
                <w:szCs w:val="20"/>
                <w:rtl/>
                <w:lang w:bidi="fa-IR"/>
              </w:rPr>
              <w:t>25/10</w:t>
            </w:r>
          </w:p>
        </w:tc>
        <w:tc>
          <w:tcPr>
            <w:tcW w:w="374" w:type="pct"/>
            <w:vAlign w:val="center"/>
          </w:tcPr>
          <w:p w14:paraId="4E6D7193" w14:textId="77777777" w:rsidR="00C00189" w:rsidRPr="00F6252B" w:rsidRDefault="00C00189" w:rsidP="00CE2CF6">
            <w:pPr>
              <w:bidi/>
              <w:spacing w:line="240" w:lineRule="auto"/>
              <w:jc w:val="center"/>
              <w:rPr>
                <w:rFonts w:cs="B Mitra"/>
                <w:sz w:val="20"/>
                <w:szCs w:val="20"/>
                <w:lang w:bidi="fa-IR"/>
              </w:rPr>
            </w:pPr>
            <w:r w:rsidRPr="00F6252B">
              <w:rPr>
                <w:rFonts w:cs="B Mitra" w:hint="cs"/>
                <w:sz w:val="20"/>
                <w:szCs w:val="20"/>
                <w:rtl/>
                <w:lang w:bidi="fa-IR"/>
              </w:rPr>
              <w:t>26/7</w:t>
            </w:r>
          </w:p>
          <w:p w14:paraId="57AAF9C7" w14:textId="77777777" w:rsidR="00C00189" w:rsidRPr="00F6252B" w:rsidRDefault="00C00189" w:rsidP="00CE2CF6">
            <w:pPr>
              <w:bidi/>
              <w:spacing w:line="240" w:lineRule="auto"/>
              <w:jc w:val="center"/>
              <w:rPr>
                <w:rFonts w:cs="B Mitra"/>
                <w:sz w:val="20"/>
                <w:szCs w:val="20"/>
                <w:rtl/>
                <w:lang w:bidi="fa-IR"/>
              </w:rPr>
            </w:pPr>
          </w:p>
        </w:tc>
        <w:tc>
          <w:tcPr>
            <w:tcW w:w="443" w:type="pct"/>
            <w:gridSpan w:val="2"/>
            <w:vAlign w:val="center"/>
          </w:tcPr>
          <w:p w14:paraId="553D3E47" w14:textId="77777777" w:rsidR="00C00189" w:rsidRPr="00F6252B" w:rsidRDefault="00C00189" w:rsidP="00CE2CF6">
            <w:pPr>
              <w:bidi/>
              <w:spacing w:line="240" w:lineRule="auto"/>
              <w:jc w:val="center"/>
              <w:rPr>
                <w:rFonts w:cs="B Mitra"/>
                <w:sz w:val="20"/>
                <w:szCs w:val="20"/>
                <w:lang w:bidi="fa-IR"/>
              </w:rPr>
            </w:pPr>
            <w:r w:rsidRPr="00F6252B">
              <w:rPr>
                <w:rFonts w:cs="B Mitra" w:hint="cs"/>
                <w:sz w:val="20"/>
                <w:szCs w:val="20"/>
                <w:rtl/>
                <w:lang w:bidi="fa-IR"/>
              </w:rPr>
              <w:t>47/6</w:t>
            </w:r>
          </w:p>
          <w:p w14:paraId="298B14B8" w14:textId="77777777" w:rsidR="00C00189" w:rsidRPr="00F6252B" w:rsidRDefault="00C00189" w:rsidP="00CE2CF6">
            <w:pPr>
              <w:bidi/>
              <w:spacing w:line="240" w:lineRule="auto"/>
              <w:jc w:val="center"/>
              <w:rPr>
                <w:rFonts w:cs="B Mitra"/>
                <w:sz w:val="20"/>
                <w:szCs w:val="20"/>
                <w:rtl/>
                <w:lang w:bidi="fa-IR"/>
              </w:rPr>
            </w:pPr>
          </w:p>
        </w:tc>
        <w:tc>
          <w:tcPr>
            <w:tcW w:w="524" w:type="pct"/>
            <w:vMerge/>
            <w:vAlign w:val="center"/>
          </w:tcPr>
          <w:p w14:paraId="57A69209" w14:textId="77777777" w:rsidR="00C00189" w:rsidRPr="00F6252B" w:rsidRDefault="00C00189" w:rsidP="00F6252B">
            <w:pPr>
              <w:bidi/>
              <w:spacing w:line="240" w:lineRule="auto"/>
              <w:jc w:val="center"/>
              <w:rPr>
                <w:rFonts w:cs="B Mitra"/>
                <w:color w:val="FF0000"/>
                <w:sz w:val="20"/>
                <w:szCs w:val="20"/>
              </w:rPr>
            </w:pPr>
          </w:p>
        </w:tc>
        <w:tc>
          <w:tcPr>
            <w:tcW w:w="682" w:type="pct"/>
            <w:vMerge/>
            <w:vAlign w:val="center"/>
          </w:tcPr>
          <w:p w14:paraId="2C3D5024" w14:textId="77777777" w:rsidR="00C00189" w:rsidRPr="00F6252B" w:rsidRDefault="00C00189" w:rsidP="00F6252B">
            <w:pPr>
              <w:bidi/>
              <w:spacing w:line="240" w:lineRule="auto"/>
              <w:jc w:val="both"/>
              <w:rPr>
                <w:rFonts w:cs="B Mitra"/>
                <w:color w:val="FF0000"/>
                <w:sz w:val="20"/>
                <w:szCs w:val="20"/>
                <w:rtl/>
                <w:lang w:bidi="fa-IR"/>
              </w:rPr>
            </w:pPr>
          </w:p>
        </w:tc>
        <w:tc>
          <w:tcPr>
            <w:tcW w:w="539" w:type="pct"/>
            <w:gridSpan w:val="3"/>
            <w:vMerge/>
            <w:shd w:val="clear" w:color="auto" w:fill="FBD4B4" w:themeFill="accent6" w:themeFillTint="66"/>
          </w:tcPr>
          <w:p w14:paraId="47384BFF" w14:textId="77777777" w:rsidR="00C00189" w:rsidRPr="00F6252B" w:rsidRDefault="00C00189" w:rsidP="00F6252B">
            <w:pPr>
              <w:bidi/>
              <w:spacing w:line="240" w:lineRule="auto"/>
              <w:jc w:val="center"/>
              <w:rPr>
                <w:rFonts w:cs="B Titr"/>
                <w:sz w:val="16"/>
                <w:szCs w:val="16"/>
                <w:lang w:bidi="fa-IR"/>
              </w:rPr>
            </w:pPr>
          </w:p>
        </w:tc>
      </w:tr>
      <w:tr w:rsidR="00C00189" w:rsidRPr="00F6252B" w14:paraId="20E33D1B" w14:textId="77777777" w:rsidTr="009E4958">
        <w:trPr>
          <w:trHeight w:val="836"/>
        </w:trPr>
        <w:tc>
          <w:tcPr>
            <w:tcW w:w="626" w:type="pct"/>
            <w:vAlign w:val="center"/>
          </w:tcPr>
          <w:p w14:paraId="7EE8E0A5" w14:textId="77777777" w:rsidR="00C00189" w:rsidRPr="00F6252B" w:rsidRDefault="00C00189" w:rsidP="00F6252B">
            <w:pPr>
              <w:bidi/>
              <w:spacing w:line="240" w:lineRule="auto"/>
              <w:jc w:val="center"/>
              <w:rPr>
                <w:rFonts w:cs="B Mitra"/>
                <w:sz w:val="20"/>
                <w:szCs w:val="20"/>
                <w:rtl/>
                <w:lang w:bidi="fa-IR"/>
              </w:rPr>
            </w:pPr>
            <w:r w:rsidRPr="00F6252B">
              <w:rPr>
                <w:rFonts w:cs="B Mitra" w:hint="cs"/>
                <w:sz w:val="20"/>
                <w:szCs w:val="20"/>
                <w:rtl/>
                <w:lang w:bidi="fa-IR"/>
              </w:rPr>
              <w:t>معاونت بهداشت دانشگاه علوم پزشکی اصفهان</w:t>
            </w:r>
          </w:p>
        </w:tc>
        <w:tc>
          <w:tcPr>
            <w:tcW w:w="620" w:type="pct"/>
            <w:vAlign w:val="center"/>
          </w:tcPr>
          <w:p w14:paraId="46FF2648" w14:textId="0D0907BE" w:rsidR="00C00189" w:rsidRPr="00F6252B" w:rsidRDefault="002415FC" w:rsidP="00CE2CF6">
            <w:pPr>
              <w:bidi/>
              <w:spacing w:line="240" w:lineRule="auto"/>
              <w:jc w:val="center"/>
              <w:rPr>
                <w:rFonts w:cs="B Mitra"/>
                <w:sz w:val="20"/>
                <w:szCs w:val="20"/>
                <w:rtl/>
                <w:lang w:bidi="fa-IR"/>
              </w:rPr>
            </w:pPr>
            <w:r>
              <w:rPr>
                <w:rFonts w:cs="B Mitra" w:hint="cs"/>
                <w:sz w:val="20"/>
                <w:szCs w:val="20"/>
                <w:rtl/>
                <w:lang w:bidi="fa-IR"/>
              </w:rPr>
              <w:t>97/14-</w:t>
            </w:r>
          </w:p>
        </w:tc>
        <w:tc>
          <w:tcPr>
            <w:tcW w:w="376" w:type="pct"/>
          </w:tcPr>
          <w:p w14:paraId="77AB765A" w14:textId="77777777" w:rsidR="00C00189" w:rsidRDefault="00C00189" w:rsidP="00CE2CF6">
            <w:pPr>
              <w:bidi/>
              <w:spacing w:line="240" w:lineRule="auto"/>
              <w:jc w:val="center"/>
              <w:rPr>
                <w:rFonts w:cs="B Mitra"/>
                <w:sz w:val="20"/>
                <w:szCs w:val="20"/>
                <w:rtl/>
                <w:lang w:bidi="fa-IR"/>
              </w:rPr>
            </w:pPr>
          </w:p>
          <w:p w14:paraId="73CC3AB4" w14:textId="07E85C2D" w:rsidR="00323B91" w:rsidRPr="00F6252B" w:rsidRDefault="00323B91" w:rsidP="00323B91">
            <w:pPr>
              <w:bidi/>
              <w:spacing w:line="240" w:lineRule="auto"/>
              <w:jc w:val="center"/>
              <w:rPr>
                <w:rFonts w:cs="B Mitra"/>
                <w:sz w:val="20"/>
                <w:szCs w:val="20"/>
                <w:rtl/>
                <w:lang w:bidi="fa-IR"/>
              </w:rPr>
            </w:pPr>
            <w:r>
              <w:rPr>
                <w:rFonts w:cs="B Mitra" w:hint="cs"/>
                <w:sz w:val="20"/>
                <w:szCs w:val="20"/>
                <w:rtl/>
                <w:lang w:bidi="fa-IR"/>
              </w:rPr>
              <w:t>68/105</w:t>
            </w:r>
          </w:p>
        </w:tc>
        <w:tc>
          <w:tcPr>
            <w:tcW w:w="377" w:type="pct"/>
            <w:vAlign w:val="center"/>
          </w:tcPr>
          <w:p w14:paraId="456C7A3D" w14:textId="105DA694" w:rsidR="00C00189" w:rsidRPr="00F6252B" w:rsidRDefault="00C00189" w:rsidP="00CE2CF6">
            <w:pPr>
              <w:bidi/>
              <w:spacing w:line="240" w:lineRule="auto"/>
              <w:jc w:val="center"/>
              <w:rPr>
                <w:rFonts w:cs="B Mitra"/>
                <w:sz w:val="20"/>
                <w:szCs w:val="20"/>
                <w:highlight w:val="yellow"/>
                <w:rtl/>
                <w:lang w:bidi="fa-IR"/>
              </w:rPr>
            </w:pPr>
            <w:r w:rsidRPr="00F6252B">
              <w:rPr>
                <w:rFonts w:cs="B Mitra" w:hint="cs"/>
                <w:sz w:val="20"/>
                <w:szCs w:val="20"/>
                <w:rtl/>
                <w:lang w:bidi="fa-IR"/>
              </w:rPr>
              <w:t>28/110</w:t>
            </w:r>
          </w:p>
        </w:tc>
        <w:tc>
          <w:tcPr>
            <w:tcW w:w="439" w:type="pct"/>
            <w:gridSpan w:val="4"/>
            <w:vAlign w:val="center"/>
          </w:tcPr>
          <w:p w14:paraId="6D9A4715" w14:textId="77777777" w:rsidR="00C00189" w:rsidRPr="00F6252B" w:rsidRDefault="00C00189" w:rsidP="00CE2CF6">
            <w:pPr>
              <w:bidi/>
              <w:spacing w:line="240" w:lineRule="auto"/>
              <w:jc w:val="center"/>
              <w:rPr>
                <w:rFonts w:cs="B Mitra"/>
                <w:sz w:val="20"/>
                <w:szCs w:val="20"/>
                <w:highlight w:val="yellow"/>
                <w:rtl/>
                <w:lang w:bidi="fa-IR"/>
              </w:rPr>
            </w:pPr>
            <w:r w:rsidRPr="00F6252B">
              <w:rPr>
                <w:rFonts w:cs="B Mitra" w:hint="cs"/>
                <w:sz w:val="20"/>
                <w:szCs w:val="20"/>
                <w:rtl/>
                <w:lang w:bidi="fa-IR"/>
              </w:rPr>
              <w:t>001/125</w:t>
            </w:r>
          </w:p>
        </w:tc>
        <w:tc>
          <w:tcPr>
            <w:tcW w:w="380" w:type="pct"/>
            <w:gridSpan w:val="2"/>
            <w:vAlign w:val="center"/>
          </w:tcPr>
          <w:p w14:paraId="52A5D110" w14:textId="77777777" w:rsidR="00C00189" w:rsidRPr="00F6252B" w:rsidRDefault="00C00189" w:rsidP="00CE2CF6">
            <w:pPr>
              <w:bidi/>
              <w:spacing w:line="240" w:lineRule="auto"/>
              <w:jc w:val="center"/>
              <w:rPr>
                <w:rFonts w:cs="B Mitra"/>
                <w:sz w:val="20"/>
                <w:szCs w:val="20"/>
                <w:highlight w:val="yellow"/>
                <w:rtl/>
                <w:lang w:bidi="fa-IR"/>
              </w:rPr>
            </w:pPr>
            <w:r w:rsidRPr="00F6252B">
              <w:rPr>
                <w:rFonts w:cs="B Mitra" w:hint="cs"/>
                <w:sz w:val="20"/>
                <w:szCs w:val="20"/>
                <w:rtl/>
                <w:lang w:bidi="fa-IR"/>
              </w:rPr>
              <w:t>36/116</w:t>
            </w:r>
          </w:p>
        </w:tc>
        <w:tc>
          <w:tcPr>
            <w:tcW w:w="437" w:type="pct"/>
            <w:vAlign w:val="center"/>
          </w:tcPr>
          <w:p w14:paraId="3E5223F6" w14:textId="77777777" w:rsidR="00C00189" w:rsidRPr="00F6252B" w:rsidRDefault="00C00189" w:rsidP="00CE2CF6">
            <w:pPr>
              <w:bidi/>
              <w:spacing w:line="240" w:lineRule="auto"/>
              <w:jc w:val="center"/>
              <w:rPr>
                <w:rFonts w:cs="B Mitra"/>
                <w:sz w:val="20"/>
                <w:szCs w:val="20"/>
                <w:highlight w:val="yellow"/>
                <w:rtl/>
                <w:lang w:bidi="fa-IR"/>
              </w:rPr>
            </w:pPr>
            <w:r w:rsidRPr="00F6252B">
              <w:rPr>
                <w:rFonts w:cs="B Mitra" w:hint="cs"/>
                <w:sz w:val="20"/>
                <w:szCs w:val="20"/>
                <w:rtl/>
                <w:lang w:bidi="fa-IR"/>
              </w:rPr>
              <w:t>29/124</w:t>
            </w:r>
          </w:p>
        </w:tc>
        <w:tc>
          <w:tcPr>
            <w:tcW w:w="524" w:type="pct"/>
            <w:vMerge w:val="restart"/>
            <w:vAlign w:val="center"/>
          </w:tcPr>
          <w:p w14:paraId="703A6357" w14:textId="77777777" w:rsidR="00C00189" w:rsidRPr="00F6252B" w:rsidRDefault="00C00189" w:rsidP="00F6252B">
            <w:pPr>
              <w:bidi/>
              <w:spacing w:line="240" w:lineRule="auto"/>
              <w:jc w:val="center"/>
              <w:rPr>
                <w:rFonts w:cs="B Mitra"/>
                <w:sz w:val="20"/>
                <w:szCs w:val="20"/>
                <w:highlight w:val="yellow"/>
                <w:lang w:bidi="fa-IR"/>
              </w:rPr>
            </w:pPr>
            <w:r w:rsidRPr="00F6252B">
              <w:rPr>
                <w:rFonts w:cs="B Mitra" w:hint="cs"/>
                <w:sz w:val="20"/>
                <w:szCs w:val="20"/>
                <w:rtl/>
                <w:lang w:bidi="fa-IR"/>
              </w:rPr>
              <w:t>3/1</w:t>
            </w:r>
          </w:p>
        </w:tc>
        <w:tc>
          <w:tcPr>
            <w:tcW w:w="682" w:type="pct"/>
            <w:vMerge w:val="restart"/>
            <w:shd w:val="clear" w:color="auto" w:fill="auto"/>
            <w:vAlign w:val="center"/>
          </w:tcPr>
          <w:p w14:paraId="0B01EBAE" w14:textId="77777777" w:rsidR="00C00189" w:rsidRPr="00F6252B" w:rsidRDefault="00C00189" w:rsidP="00F6252B">
            <w:pPr>
              <w:bidi/>
              <w:spacing w:line="240" w:lineRule="auto"/>
              <w:jc w:val="both"/>
              <w:rPr>
                <w:rFonts w:cs="B Mitra"/>
                <w:sz w:val="20"/>
                <w:szCs w:val="20"/>
                <w:highlight w:val="yellow"/>
                <w:rtl/>
                <w:lang w:bidi="fa-IR"/>
              </w:rPr>
            </w:pPr>
            <w:r w:rsidRPr="00F6252B">
              <w:rPr>
                <w:rFonts w:cs="B Mitra" w:hint="cs"/>
                <w:sz w:val="20"/>
                <w:szCs w:val="20"/>
                <w:rtl/>
                <w:lang w:bidi="fa-IR"/>
              </w:rPr>
              <w:t>اقدام به خودکشی- در صد هزار نفر</w:t>
            </w:r>
          </w:p>
        </w:tc>
        <w:tc>
          <w:tcPr>
            <w:tcW w:w="539" w:type="pct"/>
            <w:gridSpan w:val="3"/>
            <w:vMerge/>
            <w:shd w:val="clear" w:color="auto" w:fill="FBD4B4" w:themeFill="accent6" w:themeFillTint="66"/>
          </w:tcPr>
          <w:p w14:paraId="63BB3B6A" w14:textId="77777777" w:rsidR="00C00189" w:rsidRPr="00F6252B" w:rsidRDefault="00C00189" w:rsidP="00F6252B">
            <w:pPr>
              <w:bidi/>
              <w:spacing w:line="240" w:lineRule="auto"/>
              <w:jc w:val="center"/>
              <w:rPr>
                <w:rFonts w:cs="B Titr"/>
                <w:sz w:val="16"/>
                <w:szCs w:val="16"/>
                <w:lang w:bidi="fa-IR"/>
              </w:rPr>
            </w:pPr>
          </w:p>
        </w:tc>
      </w:tr>
      <w:tr w:rsidR="00C00189" w:rsidRPr="00F6252B" w14:paraId="28F7CB2B" w14:textId="77777777" w:rsidTr="009E4958">
        <w:trPr>
          <w:trHeight w:val="144"/>
        </w:trPr>
        <w:tc>
          <w:tcPr>
            <w:tcW w:w="626" w:type="pct"/>
            <w:vAlign w:val="center"/>
          </w:tcPr>
          <w:p w14:paraId="48AC085A" w14:textId="77777777" w:rsidR="00C00189" w:rsidRPr="00F6252B" w:rsidRDefault="00C00189" w:rsidP="00F6252B">
            <w:pPr>
              <w:bidi/>
              <w:spacing w:line="240" w:lineRule="auto"/>
              <w:jc w:val="center"/>
              <w:rPr>
                <w:rFonts w:cs="B Mitra"/>
                <w:sz w:val="20"/>
                <w:szCs w:val="20"/>
                <w:rtl/>
                <w:lang w:bidi="fa-IR"/>
              </w:rPr>
            </w:pPr>
            <w:r w:rsidRPr="00F6252B">
              <w:rPr>
                <w:rFonts w:cs="B Mitra" w:hint="cs"/>
                <w:sz w:val="20"/>
                <w:szCs w:val="20"/>
                <w:rtl/>
                <w:lang w:bidi="fa-IR"/>
              </w:rPr>
              <w:t>معاونت بهداشت دانشگاه علوم پزشکی کاشان</w:t>
            </w:r>
          </w:p>
        </w:tc>
        <w:tc>
          <w:tcPr>
            <w:tcW w:w="620" w:type="pct"/>
            <w:vAlign w:val="center"/>
          </w:tcPr>
          <w:p w14:paraId="0AC952D8" w14:textId="2E7AAD03" w:rsidR="00C00189" w:rsidRPr="00F6252B" w:rsidRDefault="002415FC" w:rsidP="00CE2CF6">
            <w:pPr>
              <w:bidi/>
              <w:spacing w:line="240" w:lineRule="auto"/>
              <w:jc w:val="center"/>
              <w:rPr>
                <w:rFonts w:cs="B Mitra"/>
                <w:sz w:val="20"/>
                <w:szCs w:val="20"/>
                <w:rtl/>
                <w:lang w:bidi="fa-IR"/>
              </w:rPr>
            </w:pPr>
            <w:r>
              <w:rPr>
                <w:rFonts w:cs="B Mitra" w:hint="cs"/>
                <w:sz w:val="20"/>
                <w:szCs w:val="20"/>
                <w:rtl/>
                <w:lang w:bidi="fa-IR"/>
              </w:rPr>
              <w:t>25</w:t>
            </w:r>
          </w:p>
        </w:tc>
        <w:tc>
          <w:tcPr>
            <w:tcW w:w="376" w:type="pct"/>
          </w:tcPr>
          <w:p w14:paraId="389953B7" w14:textId="77777777" w:rsidR="00C00189" w:rsidRDefault="00C00189" w:rsidP="00CE2CF6">
            <w:pPr>
              <w:bidi/>
              <w:spacing w:line="240" w:lineRule="auto"/>
              <w:jc w:val="center"/>
              <w:rPr>
                <w:rFonts w:cs="B Mitra"/>
                <w:sz w:val="20"/>
                <w:szCs w:val="20"/>
                <w:rtl/>
                <w:lang w:bidi="fa-IR"/>
              </w:rPr>
            </w:pPr>
          </w:p>
          <w:p w14:paraId="5D5DB3E6" w14:textId="6D2D721D" w:rsidR="0084014B" w:rsidRPr="00F6252B" w:rsidRDefault="0084014B" w:rsidP="0084014B">
            <w:pPr>
              <w:bidi/>
              <w:spacing w:line="240" w:lineRule="auto"/>
              <w:jc w:val="center"/>
              <w:rPr>
                <w:rFonts w:cs="B Mitra"/>
                <w:sz w:val="20"/>
                <w:szCs w:val="20"/>
                <w:rtl/>
                <w:lang w:bidi="fa-IR"/>
              </w:rPr>
            </w:pPr>
            <w:r>
              <w:rPr>
                <w:rFonts w:cs="B Mitra" w:hint="cs"/>
                <w:sz w:val="20"/>
                <w:szCs w:val="20"/>
                <w:rtl/>
                <w:lang w:bidi="fa-IR"/>
              </w:rPr>
              <w:t>175</w:t>
            </w:r>
          </w:p>
        </w:tc>
        <w:tc>
          <w:tcPr>
            <w:tcW w:w="377" w:type="pct"/>
            <w:vAlign w:val="center"/>
          </w:tcPr>
          <w:p w14:paraId="687BDC64" w14:textId="7CF4FB68" w:rsidR="00C00189" w:rsidRPr="00F6252B" w:rsidRDefault="00C00189" w:rsidP="00CE2CF6">
            <w:pPr>
              <w:bidi/>
              <w:spacing w:line="240" w:lineRule="auto"/>
              <w:jc w:val="center"/>
              <w:rPr>
                <w:rFonts w:cs="B Mitra"/>
                <w:sz w:val="20"/>
                <w:szCs w:val="20"/>
                <w:rtl/>
                <w:lang w:bidi="fa-IR"/>
              </w:rPr>
            </w:pPr>
            <w:r w:rsidRPr="00F6252B">
              <w:rPr>
                <w:rFonts w:cs="B Mitra" w:hint="cs"/>
                <w:sz w:val="20"/>
                <w:szCs w:val="20"/>
                <w:rtl/>
                <w:lang w:bidi="fa-IR"/>
              </w:rPr>
              <w:t>190</w:t>
            </w:r>
          </w:p>
        </w:tc>
        <w:tc>
          <w:tcPr>
            <w:tcW w:w="439" w:type="pct"/>
            <w:gridSpan w:val="4"/>
            <w:vAlign w:val="center"/>
          </w:tcPr>
          <w:p w14:paraId="72C2E3CF" w14:textId="77777777" w:rsidR="00C00189" w:rsidRPr="00F6252B" w:rsidRDefault="00C00189" w:rsidP="00CE2CF6">
            <w:pPr>
              <w:bidi/>
              <w:spacing w:line="240" w:lineRule="auto"/>
              <w:jc w:val="center"/>
              <w:rPr>
                <w:rFonts w:cs="B Mitra"/>
                <w:sz w:val="20"/>
                <w:szCs w:val="20"/>
                <w:rtl/>
                <w:lang w:bidi="fa-IR"/>
              </w:rPr>
            </w:pPr>
            <w:r w:rsidRPr="00F6252B">
              <w:rPr>
                <w:rFonts w:cs="B Mitra" w:hint="cs"/>
                <w:sz w:val="20"/>
                <w:szCs w:val="20"/>
                <w:rtl/>
                <w:lang w:bidi="fa-IR"/>
              </w:rPr>
              <w:t>170</w:t>
            </w:r>
          </w:p>
        </w:tc>
        <w:tc>
          <w:tcPr>
            <w:tcW w:w="380" w:type="pct"/>
            <w:gridSpan w:val="2"/>
            <w:vAlign w:val="center"/>
          </w:tcPr>
          <w:p w14:paraId="39AA633A" w14:textId="77777777" w:rsidR="00C00189" w:rsidRPr="00F6252B" w:rsidRDefault="00C00189" w:rsidP="00CE2CF6">
            <w:pPr>
              <w:bidi/>
              <w:spacing w:line="240" w:lineRule="auto"/>
              <w:jc w:val="center"/>
              <w:rPr>
                <w:rFonts w:cs="B Mitra"/>
                <w:sz w:val="20"/>
                <w:szCs w:val="20"/>
                <w:rtl/>
                <w:lang w:bidi="fa-IR"/>
              </w:rPr>
            </w:pPr>
            <w:r w:rsidRPr="00F6252B">
              <w:rPr>
                <w:rFonts w:cs="B Mitra" w:hint="cs"/>
                <w:sz w:val="20"/>
                <w:szCs w:val="20"/>
                <w:rtl/>
                <w:lang w:bidi="fa-IR"/>
              </w:rPr>
              <w:t>150</w:t>
            </w:r>
          </w:p>
        </w:tc>
        <w:tc>
          <w:tcPr>
            <w:tcW w:w="437" w:type="pct"/>
            <w:vAlign w:val="center"/>
          </w:tcPr>
          <w:p w14:paraId="58AD789E" w14:textId="77777777" w:rsidR="00C00189" w:rsidRPr="00F6252B" w:rsidRDefault="00C00189" w:rsidP="00CE2CF6">
            <w:pPr>
              <w:bidi/>
              <w:spacing w:line="240" w:lineRule="auto"/>
              <w:jc w:val="center"/>
              <w:rPr>
                <w:rFonts w:cs="B Mitra"/>
                <w:sz w:val="20"/>
                <w:szCs w:val="20"/>
                <w:rtl/>
                <w:lang w:bidi="fa-IR"/>
              </w:rPr>
            </w:pPr>
            <w:r w:rsidRPr="00F6252B">
              <w:rPr>
                <w:rFonts w:cs="B Mitra" w:hint="cs"/>
                <w:sz w:val="20"/>
                <w:szCs w:val="20"/>
                <w:rtl/>
                <w:lang w:bidi="fa-IR"/>
              </w:rPr>
              <w:t>140</w:t>
            </w:r>
          </w:p>
        </w:tc>
        <w:tc>
          <w:tcPr>
            <w:tcW w:w="524" w:type="pct"/>
            <w:vMerge/>
            <w:vAlign w:val="center"/>
          </w:tcPr>
          <w:p w14:paraId="11F9295B" w14:textId="77777777" w:rsidR="00C00189" w:rsidRPr="00F6252B" w:rsidRDefault="00C00189" w:rsidP="00F6252B">
            <w:pPr>
              <w:bidi/>
              <w:spacing w:line="240" w:lineRule="auto"/>
              <w:jc w:val="center"/>
              <w:rPr>
                <w:rFonts w:cs="B Mitra"/>
                <w:sz w:val="20"/>
                <w:szCs w:val="20"/>
                <w:rtl/>
                <w:lang w:bidi="fa-IR"/>
              </w:rPr>
            </w:pPr>
          </w:p>
        </w:tc>
        <w:tc>
          <w:tcPr>
            <w:tcW w:w="682" w:type="pct"/>
            <w:vMerge/>
            <w:shd w:val="clear" w:color="auto" w:fill="auto"/>
            <w:vAlign w:val="center"/>
          </w:tcPr>
          <w:p w14:paraId="1EB44760" w14:textId="77777777" w:rsidR="00C00189" w:rsidRPr="00F6252B" w:rsidRDefault="00C00189" w:rsidP="00F6252B">
            <w:pPr>
              <w:bidi/>
              <w:spacing w:line="240" w:lineRule="auto"/>
              <w:jc w:val="both"/>
              <w:rPr>
                <w:rFonts w:cs="B Mitra"/>
                <w:sz w:val="20"/>
                <w:szCs w:val="20"/>
                <w:rtl/>
                <w:lang w:bidi="fa-IR"/>
              </w:rPr>
            </w:pPr>
          </w:p>
        </w:tc>
        <w:tc>
          <w:tcPr>
            <w:tcW w:w="539" w:type="pct"/>
            <w:gridSpan w:val="3"/>
            <w:vMerge/>
            <w:shd w:val="clear" w:color="auto" w:fill="FBD4B4" w:themeFill="accent6" w:themeFillTint="66"/>
          </w:tcPr>
          <w:p w14:paraId="0522F403" w14:textId="77777777" w:rsidR="00C00189" w:rsidRPr="00F6252B" w:rsidRDefault="00C00189" w:rsidP="00F6252B">
            <w:pPr>
              <w:bidi/>
              <w:spacing w:line="240" w:lineRule="auto"/>
              <w:jc w:val="center"/>
              <w:rPr>
                <w:rFonts w:cs="B Titr"/>
                <w:sz w:val="16"/>
                <w:szCs w:val="16"/>
                <w:lang w:bidi="fa-IR"/>
              </w:rPr>
            </w:pPr>
          </w:p>
        </w:tc>
      </w:tr>
      <w:tr w:rsidR="00C00189" w:rsidRPr="00F6252B" w14:paraId="063FCB5D" w14:textId="77777777" w:rsidTr="009E4958">
        <w:trPr>
          <w:trHeight w:val="144"/>
        </w:trPr>
        <w:tc>
          <w:tcPr>
            <w:tcW w:w="626" w:type="pct"/>
            <w:vAlign w:val="center"/>
          </w:tcPr>
          <w:p w14:paraId="4539ED50" w14:textId="77777777" w:rsidR="00C00189" w:rsidRPr="00F6252B" w:rsidRDefault="00C00189" w:rsidP="00F6252B">
            <w:pPr>
              <w:bidi/>
              <w:spacing w:line="240" w:lineRule="auto"/>
              <w:jc w:val="center"/>
              <w:rPr>
                <w:rFonts w:cs="B Mitra"/>
                <w:sz w:val="20"/>
                <w:szCs w:val="20"/>
                <w:rtl/>
                <w:lang w:bidi="fa-IR"/>
              </w:rPr>
            </w:pPr>
            <w:r w:rsidRPr="00F6252B">
              <w:rPr>
                <w:rFonts w:cs="B Mitra" w:hint="cs"/>
                <w:sz w:val="20"/>
                <w:szCs w:val="20"/>
                <w:rtl/>
                <w:lang w:bidi="fa-IR"/>
              </w:rPr>
              <w:t>معاونت بهداشت دانشگاه علوم پزشکی اصفهان</w:t>
            </w:r>
          </w:p>
        </w:tc>
        <w:tc>
          <w:tcPr>
            <w:tcW w:w="620" w:type="pct"/>
            <w:vAlign w:val="center"/>
          </w:tcPr>
          <w:p w14:paraId="5A51F4D8" w14:textId="334C0D47" w:rsidR="00C00189" w:rsidRPr="00F6252B" w:rsidRDefault="002415FC" w:rsidP="00CE2CF6">
            <w:pPr>
              <w:bidi/>
              <w:spacing w:line="240" w:lineRule="auto"/>
              <w:jc w:val="center"/>
              <w:rPr>
                <w:rFonts w:cs="B Mitra"/>
                <w:sz w:val="20"/>
                <w:szCs w:val="20"/>
                <w:rtl/>
                <w:lang w:bidi="fa-IR"/>
              </w:rPr>
            </w:pPr>
            <w:r>
              <w:rPr>
                <w:rFonts w:cs="B Mitra" w:hint="cs"/>
                <w:sz w:val="20"/>
                <w:szCs w:val="20"/>
                <w:rtl/>
                <w:lang w:bidi="fa-IR"/>
              </w:rPr>
              <w:t>64/0-</w:t>
            </w:r>
          </w:p>
        </w:tc>
        <w:tc>
          <w:tcPr>
            <w:tcW w:w="376" w:type="pct"/>
          </w:tcPr>
          <w:p w14:paraId="7824D906" w14:textId="77777777" w:rsidR="00C00189" w:rsidRDefault="00C00189" w:rsidP="00CE2CF6">
            <w:pPr>
              <w:bidi/>
              <w:spacing w:line="240" w:lineRule="auto"/>
              <w:jc w:val="center"/>
              <w:rPr>
                <w:rFonts w:cs="B Mitra"/>
                <w:sz w:val="20"/>
                <w:szCs w:val="20"/>
                <w:rtl/>
                <w:lang w:bidi="fa-IR"/>
              </w:rPr>
            </w:pPr>
          </w:p>
          <w:p w14:paraId="0C32D389" w14:textId="38A6C19A" w:rsidR="00323B91" w:rsidRPr="00F6252B" w:rsidRDefault="00323B91" w:rsidP="00323B91">
            <w:pPr>
              <w:bidi/>
              <w:spacing w:line="240" w:lineRule="auto"/>
              <w:jc w:val="center"/>
              <w:rPr>
                <w:rFonts w:cs="B Mitra"/>
                <w:sz w:val="20"/>
                <w:szCs w:val="20"/>
                <w:rtl/>
                <w:lang w:bidi="fa-IR"/>
              </w:rPr>
            </w:pPr>
            <w:r>
              <w:rPr>
                <w:rFonts w:cs="B Mitra" w:hint="cs"/>
                <w:sz w:val="20"/>
                <w:szCs w:val="20"/>
                <w:rtl/>
                <w:lang w:bidi="fa-IR"/>
              </w:rPr>
              <w:t>4796</w:t>
            </w:r>
          </w:p>
        </w:tc>
        <w:tc>
          <w:tcPr>
            <w:tcW w:w="377" w:type="pct"/>
            <w:vAlign w:val="center"/>
          </w:tcPr>
          <w:p w14:paraId="152AFA0F" w14:textId="6ECB66C7" w:rsidR="00C00189" w:rsidRPr="00F6252B" w:rsidRDefault="00C00189" w:rsidP="00CE2CF6">
            <w:pPr>
              <w:bidi/>
              <w:spacing w:line="240" w:lineRule="auto"/>
              <w:jc w:val="center"/>
              <w:rPr>
                <w:rFonts w:cs="B Mitra"/>
                <w:sz w:val="20"/>
                <w:szCs w:val="20"/>
                <w:rtl/>
                <w:lang w:bidi="fa-IR"/>
              </w:rPr>
            </w:pPr>
            <w:r w:rsidRPr="00F6252B">
              <w:rPr>
                <w:rFonts w:cs="B Mitra" w:hint="cs"/>
                <w:sz w:val="20"/>
                <w:szCs w:val="20"/>
                <w:rtl/>
                <w:lang w:bidi="fa-IR"/>
              </w:rPr>
              <w:t>5087</w:t>
            </w:r>
          </w:p>
        </w:tc>
        <w:tc>
          <w:tcPr>
            <w:tcW w:w="439" w:type="pct"/>
            <w:gridSpan w:val="4"/>
            <w:vAlign w:val="center"/>
          </w:tcPr>
          <w:p w14:paraId="2CC7C108" w14:textId="77777777" w:rsidR="00C00189" w:rsidRPr="00F6252B" w:rsidRDefault="00C00189" w:rsidP="00CE2CF6">
            <w:pPr>
              <w:bidi/>
              <w:spacing w:line="240" w:lineRule="auto"/>
              <w:jc w:val="center"/>
              <w:rPr>
                <w:rFonts w:cs="B Mitra"/>
                <w:sz w:val="20"/>
                <w:szCs w:val="20"/>
                <w:rtl/>
                <w:lang w:bidi="fa-IR"/>
              </w:rPr>
            </w:pPr>
            <w:r w:rsidRPr="00F6252B">
              <w:rPr>
                <w:rFonts w:cs="B Mitra" w:hint="cs"/>
                <w:sz w:val="20"/>
                <w:szCs w:val="20"/>
                <w:rtl/>
                <w:lang w:bidi="fa-IR"/>
              </w:rPr>
              <w:t>5494</w:t>
            </w:r>
          </w:p>
        </w:tc>
        <w:tc>
          <w:tcPr>
            <w:tcW w:w="380" w:type="pct"/>
            <w:gridSpan w:val="2"/>
            <w:vAlign w:val="center"/>
          </w:tcPr>
          <w:p w14:paraId="06451080" w14:textId="77777777" w:rsidR="00C00189" w:rsidRPr="00F6252B" w:rsidRDefault="00C00189" w:rsidP="00CE2CF6">
            <w:pPr>
              <w:bidi/>
              <w:spacing w:line="240" w:lineRule="auto"/>
              <w:jc w:val="center"/>
              <w:rPr>
                <w:rFonts w:cs="B Mitra"/>
                <w:sz w:val="20"/>
                <w:szCs w:val="20"/>
                <w:rtl/>
                <w:lang w:bidi="fa-IR"/>
              </w:rPr>
            </w:pPr>
            <w:r w:rsidRPr="00F6252B">
              <w:rPr>
                <w:rFonts w:cs="B Mitra" w:hint="cs"/>
                <w:sz w:val="20"/>
                <w:szCs w:val="20"/>
                <w:rtl/>
                <w:lang w:bidi="fa-IR"/>
              </w:rPr>
              <w:t>4774</w:t>
            </w:r>
          </w:p>
        </w:tc>
        <w:tc>
          <w:tcPr>
            <w:tcW w:w="437" w:type="pct"/>
            <w:vAlign w:val="center"/>
          </w:tcPr>
          <w:p w14:paraId="2296A1A5" w14:textId="77777777" w:rsidR="00C00189" w:rsidRPr="00F6252B" w:rsidRDefault="00C00189" w:rsidP="00CE2CF6">
            <w:pPr>
              <w:bidi/>
              <w:spacing w:line="240" w:lineRule="auto"/>
              <w:jc w:val="center"/>
              <w:rPr>
                <w:rFonts w:cs="B Mitra"/>
                <w:sz w:val="20"/>
                <w:szCs w:val="20"/>
                <w:rtl/>
                <w:lang w:bidi="fa-IR"/>
              </w:rPr>
            </w:pPr>
            <w:r w:rsidRPr="00F6252B">
              <w:rPr>
                <w:rFonts w:cs="B Mitra" w:hint="cs"/>
                <w:sz w:val="20"/>
                <w:szCs w:val="20"/>
                <w:rtl/>
                <w:lang w:bidi="fa-IR"/>
              </w:rPr>
              <w:t>4827</w:t>
            </w:r>
          </w:p>
        </w:tc>
        <w:tc>
          <w:tcPr>
            <w:tcW w:w="524" w:type="pct"/>
            <w:vMerge w:val="restart"/>
            <w:vAlign w:val="center"/>
          </w:tcPr>
          <w:p w14:paraId="07C3F1B0" w14:textId="77777777" w:rsidR="00C00189" w:rsidRPr="00F6252B" w:rsidRDefault="00C00189" w:rsidP="00F6252B">
            <w:pPr>
              <w:bidi/>
              <w:spacing w:line="240" w:lineRule="auto"/>
              <w:jc w:val="center"/>
              <w:rPr>
                <w:rFonts w:cs="B Mitra"/>
                <w:sz w:val="20"/>
                <w:szCs w:val="20"/>
                <w:rtl/>
                <w:lang w:bidi="fa-IR"/>
              </w:rPr>
            </w:pPr>
            <w:r w:rsidRPr="00F6252B">
              <w:rPr>
                <w:rFonts w:cs="B Mitra" w:hint="cs"/>
                <w:sz w:val="20"/>
                <w:szCs w:val="20"/>
                <w:rtl/>
                <w:lang w:bidi="fa-IR"/>
              </w:rPr>
              <w:t>4720</w:t>
            </w:r>
          </w:p>
        </w:tc>
        <w:tc>
          <w:tcPr>
            <w:tcW w:w="682" w:type="pct"/>
            <w:vMerge w:val="restart"/>
            <w:shd w:val="clear" w:color="auto" w:fill="auto"/>
            <w:vAlign w:val="center"/>
          </w:tcPr>
          <w:p w14:paraId="031BB001" w14:textId="77777777" w:rsidR="00C00189" w:rsidRPr="00F6252B" w:rsidRDefault="00C00189" w:rsidP="00F6252B">
            <w:pPr>
              <w:bidi/>
              <w:spacing w:line="240" w:lineRule="auto"/>
              <w:jc w:val="both"/>
              <w:rPr>
                <w:rFonts w:cs="B Mitra"/>
                <w:sz w:val="20"/>
                <w:szCs w:val="20"/>
                <w:rtl/>
                <w:lang w:bidi="fa-IR"/>
              </w:rPr>
            </w:pPr>
            <w:r w:rsidRPr="00F6252B">
              <w:rPr>
                <w:rFonts w:cs="B Mitra" w:hint="cs"/>
                <w:sz w:val="20"/>
                <w:szCs w:val="20"/>
                <w:rtl/>
                <w:lang w:bidi="fa-IR"/>
              </w:rPr>
              <w:t>تعداد اقدام به خودکشی</w:t>
            </w:r>
          </w:p>
        </w:tc>
        <w:tc>
          <w:tcPr>
            <w:tcW w:w="539" w:type="pct"/>
            <w:gridSpan w:val="3"/>
            <w:vMerge/>
            <w:shd w:val="clear" w:color="auto" w:fill="FBD4B4" w:themeFill="accent6" w:themeFillTint="66"/>
          </w:tcPr>
          <w:p w14:paraId="583BB947" w14:textId="77777777" w:rsidR="00C00189" w:rsidRPr="00F6252B" w:rsidRDefault="00C00189" w:rsidP="00F6252B">
            <w:pPr>
              <w:bidi/>
              <w:spacing w:line="240" w:lineRule="auto"/>
              <w:jc w:val="center"/>
              <w:rPr>
                <w:rFonts w:cs="B Titr"/>
                <w:sz w:val="16"/>
                <w:szCs w:val="16"/>
                <w:lang w:bidi="fa-IR"/>
              </w:rPr>
            </w:pPr>
          </w:p>
        </w:tc>
      </w:tr>
      <w:tr w:rsidR="00C00189" w:rsidRPr="00F6252B" w14:paraId="4A4A4742" w14:textId="77777777" w:rsidTr="009E4958">
        <w:trPr>
          <w:trHeight w:val="144"/>
        </w:trPr>
        <w:tc>
          <w:tcPr>
            <w:tcW w:w="626" w:type="pct"/>
            <w:vAlign w:val="center"/>
          </w:tcPr>
          <w:p w14:paraId="58696ED9" w14:textId="77777777" w:rsidR="00C00189" w:rsidRPr="00F6252B" w:rsidRDefault="00C00189" w:rsidP="00F6252B">
            <w:pPr>
              <w:bidi/>
              <w:spacing w:line="240" w:lineRule="auto"/>
              <w:jc w:val="center"/>
              <w:rPr>
                <w:rFonts w:cs="B Mitra"/>
                <w:sz w:val="20"/>
                <w:szCs w:val="20"/>
                <w:rtl/>
                <w:lang w:bidi="fa-IR"/>
              </w:rPr>
            </w:pPr>
            <w:r w:rsidRPr="00F6252B">
              <w:rPr>
                <w:rFonts w:cs="B Mitra" w:hint="cs"/>
                <w:sz w:val="20"/>
                <w:szCs w:val="20"/>
                <w:rtl/>
                <w:lang w:bidi="fa-IR"/>
              </w:rPr>
              <w:t>معاونت بهداشت دانشگاه علوم پزشکی کاشان</w:t>
            </w:r>
          </w:p>
        </w:tc>
        <w:tc>
          <w:tcPr>
            <w:tcW w:w="620" w:type="pct"/>
            <w:vAlign w:val="center"/>
          </w:tcPr>
          <w:p w14:paraId="5FCE6049" w14:textId="07A637AF" w:rsidR="00C00189" w:rsidRPr="00F6252B" w:rsidRDefault="002415FC" w:rsidP="00CE2CF6">
            <w:pPr>
              <w:bidi/>
              <w:spacing w:line="240" w:lineRule="auto"/>
              <w:jc w:val="center"/>
              <w:rPr>
                <w:rFonts w:cs="B Mitra"/>
                <w:sz w:val="20"/>
                <w:szCs w:val="20"/>
                <w:rtl/>
                <w:lang w:bidi="fa-IR"/>
              </w:rPr>
            </w:pPr>
            <w:r>
              <w:rPr>
                <w:rFonts w:cs="B Mitra" w:hint="cs"/>
                <w:sz w:val="20"/>
                <w:szCs w:val="20"/>
                <w:rtl/>
                <w:lang w:bidi="fa-IR"/>
              </w:rPr>
              <w:t>16/77</w:t>
            </w:r>
          </w:p>
        </w:tc>
        <w:tc>
          <w:tcPr>
            <w:tcW w:w="376" w:type="pct"/>
          </w:tcPr>
          <w:p w14:paraId="037FAC30" w14:textId="77777777" w:rsidR="00C00189" w:rsidRDefault="00C00189" w:rsidP="00CE2CF6">
            <w:pPr>
              <w:bidi/>
              <w:spacing w:line="240" w:lineRule="auto"/>
              <w:jc w:val="center"/>
              <w:rPr>
                <w:rFonts w:cs="B Mitra"/>
                <w:sz w:val="20"/>
                <w:szCs w:val="20"/>
                <w:rtl/>
                <w:lang w:bidi="fa-IR"/>
              </w:rPr>
            </w:pPr>
          </w:p>
          <w:p w14:paraId="6DB5C43E" w14:textId="53FD6568" w:rsidR="0084014B" w:rsidRPr="00F6252B" w:rsidRDefault="0084014B" w:rsidP="0084014B">
            <w:pPr>
              <w:bidi/>
              <w:spacing w:line="240" w:lineRule="auto"/>
              <w:jc w:val="center"/>
              <w:rPr>
                <w:rFonts w:cs="B Mitra"/>
                <w:sz w:val="20"/>
                <w:szCs w:val="20"/>
                <w:rtl/>
                <w:lang w:bidi="fa-IR"/>
              </w:rPr>
            </w:pPr>
            <w:r>
              <w:rPr>
                <w:rFonts w:cs="B Mitra" w:hint="cs"/>
                <w:sz w:val="20"/>
                <w:szCs w:val="20"/>
                <w:rtl/>
                <w:lang w:bidi="fa-IR"/>
              </w:rPr>
              <w:t>900</w:t>
            </w:r>
          </w:p>
        </w:tc>
        <w:tc>
          <w:tcPr>
            <w:tcW w:w="377" w:type="pct"/>
            <w:vAlign w:val="center"/>
          </w:tcPr>
          <w:p w14:paraId="0B50A81D" w14:textId="14E9F056" w:rsidR="00C00189" w:rsidRPr="00F6252B" w:rsidRDefault="00C00189" w:rsidP="00CE2CF6">
            <w:pPr>
              <w:bidi/>
              <w:spacing w:line="240" w:lineRule="auto"/>
              <w:jc w:val="center"/>
              <w:rPr>
                <w:rFonts w:cs="B Mitra"/>
                <w:sz w:val="20"/>
                <w:szCs w:val="20"/>
                <w:rtl/>
                <w:lang w:bidi="fa-IR"/>
              </w:rPr>
            </w:pPr>
            <w:r w:rsidRPr="00F6252B">
              <w:rPr>
                <w:rFonts w:cs="B Mitra" w:hint="cs"/>
                <w:sz w:val="20"/>
                <w:szCs w:val="20"/>
                <w:rtl/>
                <w:lang w:bidi="fa-IR"/>
              </w:rPr>
              <w:t>903</w:t>
            </w:r>
          </w:p>
        </w:tc>
        <w:tc>
          <w:tcPr>
            <w:tcW w:w="439" w:type="pct"/>
            <w:gridSpan w:val="4"/>
            <w:vAlign w:val="center"/>
          </w:tcPr>
          <w:p w14:paraId="304E20FA" w14:textId="77777777" w:rsidR="00C00189" w:rsidRPr="00F6252B" w:rsidRDefault="00C00189" w:rsidP="00CE2CF6">
            <w:pPr>
              <w:bidi/>
              <w:spacing w:line="240" w:lineRule="auto"/>
              <w:jc w:val="center"/>
              <w:rPr>
                <w:rFonts w:cs="B Mitra"/>
                <w:sz w:val="20"/>
                <w:szCs w:val="20"/>
                <w:rtl/>
                <w:lang w:bidi="fa-IR"/>
              </w:rPr>
            </w:pPr>
            <w:r w:rsidRPr="00F6252B">
              <w:rPr>
                <w:rFonts w:cs="B Mitra" w:hint="cs"/>
                <w:sz w:val="20"/>
                <w:szCs w:val="20"/>
                <w:rtl/>
                <w:lang w:bidi="fa-IR"/>
              </w:rPr>
              <w:t>762</w:t>
            </w:r>
          </w:p>
        </w:tc>
        <w:tc>
          <w:tcPr>
            <w:tcW w:w="380" w:type="pct"/>
            <w:gridSpan w:val="2"/>
            <w:vAlign w:val="center"/>
          </w:tcPr>
          <w:p w14:paraId="4053D263" w14:textId="77777777" w:rsidR="00C00189" w:rsidRPr="00F6252B" w:rsidRDefault="00C00189" w:rsidP="00CE2CF6">
            <w:pPr>
              <w:bidi/>
              <w:spacing w:line="240" w:lineRule="auto"/>
              <w:jc w:val="center"/>
              <w:rPr>
                <w:rFonts w:cs="B Mitra"/>
                <w:sz w:val="20"/>
                <w:szCs w:val="20"/>
                <w:rtl/>
                <w:lang w:bidi="fa-IR"/>
              </w:rPr>
            </w:pPr>
            <w:r w:rsidRPr="00F6252B">
              <w:rPr>
                <w:rFonts w:cs="B Mitra" w:hint="cs"/>
                <w:sz w:val="20"/>
                <w:szCs w:val="20"/>
                <w:rtl/>
                <w:lang w:bidi="fa-IR"/>
              </w:rPr>
              <w:t>674</w:t>
            </w:r>
          </w:p>
        </w:tc>
        <w:tc>
          <w:tcPr>
            <w:tcW w:w="437" w:type="pct"/>
            <w:vAlign w:val="center"/>
          </w:tcPr>
          <w:p w14:paraId="6ABB0950" w14:textId="77777777" w:rsidR="00C00189" w:rsidRPr="00F6252B" w:rsidRDefault="00C00189" w:rsidP="00CE2CF6">
            <w:pPr>
              <w:bidi/>
              <w:spacing w:line="240" w:lineRule="auto"/>
              <w:jc w:val="center"/>
              <w:rPr>
                <w:rFonts w:cs="B Mitra"/>
                <w:sz w:val="20"/>
                <w:szCs w:val="20"/>
                <w:rtl/>
                <w:lang w:bidi="fa-IR"/>
              </w:rPr>
            </w:pPr>
            <w:r w:rsidRPr="00F6252B">
              <w:rPr>
                <w:rFonts w:cs="B Mitra" w:hint="cs"/>
                <w:sz w:val="20"/>
                <w:szCs w:val="20"/>
                <w:rtl/>
                <w:lang w:bidi="fa-IR"/>
              </w:rPr>
              <w:t>508</w:t>
            </w:r>
          </w:p>
        </w:tc>
        <w:tc>
          <w:tcPr>
            <w:tcW w:w="524" w:type="pct"/>
            <w:vMerge/>
            <w:vAlign w:val="center"/>
          </w:tcPr>
          <w:p w14:paraId="24612ABD" w14:textId="77777777" w:rsidR="00C00189" w:rsidRPr="00F6252B" w:rsidRDefault="00C00189" w:rsidP="00F6252B">
            <w:pPr>
              <w:bidi/>
              <w:spacing w:line="240" w:lineRule="auto"/>
              <w:jc w:val="center"/>
              <w:rPr>
                <w:rFonts w:cs="B Mitra"/>
                <w:sz w:val="20"/>
                <w:szCs w:val="20"/>
                <w:rtl/>
                <w:lang w:bidi="fa-IR"/>
              </w:rPr>
            </w:pPr>
          </w:p>
        </w:tc>
        <w:tc>
          <w:tcPr>
            <w:tcW w:w="682" w:type="pct"/>
            <w:vMerge/>
            <w:shd w:val="clear" w:color="auto" w:fill="auto"/>
            <w:vAlign w:val="center"/>
          </w:tcPr>
          <w:p w14:paraId="3EB164FC" w14:textId="77777777" w:rsidR="00C00189" w:rsidRPr="00F6252B" w:rsidRDefault="00C00189" w:rsidP="00F6252B">
            <w:pPr>
              <w:bidi/>
              <w:spacing w:line="240" w:lineRule="auto"/>
              <w:jc w:val="both"/>
              <w:rPr>
                <w:rFonts w:cs="B Mitra"/>
                <w:sz w:val="20"/>
                <w:szCs w:val="20"/>
                <w:rtl/>
                <w:lang w:bidi="fa-IR"/>
              </w:rPr>
            </w:pPr>
          </w:p>
        </w:tc>
        <w:tc>
          <w:tcPr>
            <w:tcW w:w="539" w:type="pct"/>
            <w:gridSpan w:val="3"/>
            <w:vMerge/>
            <w:shd w:val="clear" w:color="auto" w:fill="FBD4B4" w:themeFill="accent6" w:themeFillTint="66"/>
          </w:tcPr>
          <w:p w14:paraId="367BE699" w14:textId="77777777" w:rsidR="00C00189" w:rsidRPr="00F6252B" w:rsidRDefault="00C00189" w:rsidP="00F6252B">
            <w:pPr>
              <w:bidi/>
              <w:spacing w:line="240" w:lineRule="auto"/>
              <w:jc w:val="center"/>
              <w:rPr>
                <w:rFonts w:cs="B Titr"/>
                <w:sz w:val="16"/>
                <w:szCs w:val="16"/>
                <w:lang w:bidi="fa-IR"/>
              </w:rPr>
            </w:pPr>
          </w:p>
        </w:tc>
      </w:tr>
      <w:tr w:rsidR="00C00189" w:rsidRPr="00F6252B" w14:paraId="5A84C1FF" w14:textId="77777777" w:rsidTr="009E4958">
        <w:trPr>
          <w:trHeight w:val="144"/>
        </w:trPr>
        <w:tc>
          <w:tcPr>
            <w:tcW w:w="626" w:type="pct"/>
            <w:vAlign w:val="center"/>
          </w:tcPr>
          <w:p w14:paraId="1E9C9A5A" w14:textId="77777777" w:rsidR="00C00189" w:rsidRPr="00F6252B" w:rsidRDefault="00C00189" w:rsidP="00F6252B">
            <w:pPr>
              <w:bidi/>
              <w:spacing w:line="240" w:lineRule="auto"/>
              <w:jc w:val="center"/>
              <w:rPr>
                <w:rFonts w:cs="B Mitra"/>
                <w:sz w:val="20"/>
                <w:szCs w:val="20"/>
                <w:rtl/>
                <w:lang w:bidi="fa-IR"/>
              </w:rPr>
            </w:pPr>
            <w:r w:rsidRPr="00F6252B">
              <w:rPr>
                <w:rFonts w:cs="B Mitra" w:hint="cs"/>
                <w:sz w:val="20"/>
                <w:szCs w:val="20"/>
                <w:rtl/>
                <w:lang w:bidi="fa-IR"/>
              </w:rPr>
              <w:t>معاونت بهداشت دانشگاه علوم پزشکی اصفهان</w:t>
            </w:r>
          </w:p>
        </w:tc>
        <w:tc>
          <w:tcPr>
            <w:tcW w:w="620" w:type="pct"/>
            <w:vAlign w:val="center"/>
          </w:tcPr>
          <w:p w14:paraId="78DA2D55" w14:textId="0EB2F4B7" w:rsidR="00C00189" w:rsidRPr="00F6252B" w:rsidRDefault="002415FC" w:rsidP="00CE2CF6">
            <w:pPr>
              <w:bidi/>
              <w:spacing w:line="240" w:lineRule="auto"/>
              <w:jc w:val="center"/>
              <w:rPr>
                <w:rFonts w:cs="B Mitra"/>
                <w:sz w:val="20"/>
                <w:szCs w:val="20"/>
                <w:rtl/>
                <w:lang w:bidi="fa-IR"/>
              </w:rPr>
            </w:pPr>
            <w:r>
              <w:rPr>
                <w:rFonts w:cs="B Mitra" w:hint="cs"/>
                <w:sz w:val="20"/>
                <w:szCs w:val="20"/>
                <w:rtl/>
                <w:lang w:bidi="fa-IR"/>
              </w:rPr>
              <w:t>04/2</w:t>
            </w:r>
          </w:p>
        </w:tc>
        <w:tc>
          <w:tcPr>
            <w:tcW w:w="376" w:type="pct"/>
          </w:tcPr>
          <w:p w14:paraId="705E05B0" w14:textId="77777777" w:rsidR="00C00189" w:rsidRDefault="00C00189" w:rsidP="00CE2CF6">
            <w:pPr>
              <w:bidi/>
              <w:spacing w:line="240" w:lineRule="auto"/>
              <w:jc w:val="center"/>
              <w:rPr>
                <w:rFonts w:cs="B Mitra"/>
                <w:sz w:val="20"/>
                <w:szCs w:val="20"/>
                <w:rtl/>
                <w:lang w:bidi="fa-IR"/>
              </w:rPr>
            </w:pPr>
          </w:p>
          <w:p w14:paraId="620D1B7C" w14:textId="77777777" w:rsidR="00323B91" w:rsidRDefault="00323B91" w:rsidP="00323B91">
            <w:pPr>
              <w:bidi/>
              <w:spacing w:line="240" w:lineRule="auto"/>
              <w:jc w:val="center"/>
              <w:rPr>
                <w:rFonts w:cs="B Mitra"/>
                <w:sz w:val="20"/>
                <w:szCs w:val="20"/>
                <w:rtl/>
                <w:lang w:bidi="fa-IR"/>
              </w:rPr>
            </w:pPr>
            <w:r>
              <w:rPr>
                <w:rFonts w:cs="B Mitra" w:hint="cs"/>
                <w:sz w:val="20"/>
                <w:szCs w:val="20"/>
                <w:rtl/>
                <w:lang w:bidi="fa-IR"/>
              </w:rPr>
              <w:t>100</w:t>
            </w:r>
          </w:p>
          <w:p w14:paraId="5177C506" w14:textId="77777777" w:rsidR="00323B91" w:rsidRPr="00F6252B" w:rsidRDefault="00323B91" w:rsidP="00323B91">
            <w:pPr>
              <w:bidi/>
              <w:spacing w:line="240" w:lineRule="auto"/>
              <w:jc w:val="center"/>
              <w:rPr>
                <w:rFonts w:cs="B Mitra"/>
                <w:sz w:val="20"/>
                <w:szCs w:val="20"/>
                <w:rtl/>
                <w:lang w:bidi="fa-IR"/>
              </w:rPr>
            </w:pPr>
          </w:p>
        </w:tc>
        <w:tc>
          <w:tcPr>
            <w:tcW w:w="377" w:type="pct"/>
            <w:vAlign w:val="center"/>
          </w:tcPr>
          <w:p w14:paraId="650A1062" w14:textId="713676C8" w:rsidR="00C00189" w:rsidRPr="00F6252B" w:rsidRDefault="00C00189" w:rsidP="00CE2CF6">
            <w:pPr>
              <w:bidi/>
              <w:spacing w:line="240" w:lineRule="auto"/>
              <w:jc w:val="center"/>
              <w:rPr>
                <w:rFonts w:cs="B Mitra"/>
                <w:sz w:val="20"/>
                <w:szCs w:val="20"/>
                <w:rtl/>
                <w:lang w:bidi="fa-IR"/>
              </w:rPr>
            </w:pPr>
            <w:r w:rsidRPr="00F6252B">
              <w:rPr>
                <w:rFonts w:cs="B Mitra" w:hint="cs"/>
                <w:sz w:val="20"/>
                <w:szCs w:val="20"/>
                <w:rtl/>
                <w:lang w:bidi="fa-IR"/>
              </w:rPr>
              <w:t>161</w:t>
            </w:r>
          </w:p>
        </w:tc>
        <w:tc>
          <w:tcPr>
            <w:tcW w:w="439" w:type="pct"/>
            <w:gridSpan w:val="4"/>
            <w:vAlign w:val="center"/>
          </w:tcPr>
          <w:p w14:paraId="4E237F34" w14:textId="77777777" w:rsidR="00C00189" w:rsidRPr="00F6252B" w:rsidRDefault="00C00189" w:rsidP="00CE2CF6">
            <w:pPr>
              <w:bidi/>
              <w:spacing w:line="240" w:lineRule="auto"/>
              <w:jc w:val="center"/>
              <w:rPr>
                <w:rFonts w:cs="B Mitra"/>
                <w:sz w:val="20"/>
                <w:szCs w:val="20"/>
                <w:rtl/>
                <w:lang w:bidi="fa-IR"/>
              </w:rPr>
            </w:pPr>
            <w:r w:rsidRPr="00F6252B">
              <w:rPr>
                <w:rFonts w:cs="B Mitra" w:hint="cs"/>
                <w:sz w:val="20"/>
                <w:szCs w:val="20"/>
                <w:rtl/>
                <w:lang w:bidi="fa-IR"/>
              </w:rPr>
              <w:t>164</w:t>
            </w:r>
          </w:p>
        </w:tc>
        <w:tc>
          <w:tcPr>
            <w:tcW w:w="380" w:type="pct"/>
            <w:gridSpan w:val="2"/>
            <w:vAlign w:val="center"/>
          </w:tcPr>
          <w:p w14:paraId="42D3D48B" w14:textId="77777777" w:rsidR="00C00189" w:rsidRPr="00F6252B" w:rsidRDefault="00C00189" w:rsidP="00CE2CF6">
            <w:pPr>
              <w:bidi/>
              <w:spacing w:line="240" w:lineRule="auto"/>
              <w:jc w:val="center"/>
              <w:rPr>
                <w:rFonts w:cs="B Mitra"/>
                <w:sz w:val="20"/>
                <w:szCs w:val="20"/>
                <w:rtl/>
                <w:lang w:bidi="fa-IR"/>
              </w:rPr>
            </w:pPr>
            <w:r w:rsidRPr="00F6252B">
              <w:rPr>
                <w:rFonts w:cs="B Mitra" w:hint="cs"/>
                <w:sz w:val="20"/>
                <w:szCs w:val="20"/>
                <w:rtl/>
                <w:lang w:bidi="fa-IR"/>
              </w:rPr>
              <w:t>113</w:t>
            </w:r>
          </w:p>
        </w:tc>
        <w:tc>
          <w:tcPr>
            <w:tcW w:w="437" w:type="pct"/>
            <w:vAlign w:val="center"/>
          </w:tcPr>
          <w:p w14:paraId="538DAC7D" w14:textId="77777777" w:rsidR="00C00189" w:rsidRPr="00F6252B" w:rsidRDefault="00C00189" w:rsidP="00CE2CF6">
            <w:pPr>
              <w:bidi/>
              <w:spacing w:line="240" w:lineRule="auto"/>
              <w:jc w:val="center"/>
              <w:rPr>
                <w:rFonts w:cs="B Mitra"/>
                <w:sz w:val="20"/>
                <w:szCs w:val="20"/>
                <w:rtl/>
                <w:lang w:bidi="fa-IR"/>
              </w:rPr>
            </w:pPr>
            <w:r w:rsidRPr="00F6252B">
              <w:rPr>
                <w:rFonts w:cs="B Mitra" w:hint="cs"/>
                <w:sz w:val="20"/>
                <w:szCs w:val="20"/>
                <w:rtl/>
                <w:lang w:bidi="fa-IR"/>
              </w:rPr>
              <w:t>98</w:t>
            </w:r>
          </w:p>
        </w:tc>
        <w:tc>
          <w:tcPr>
            <w:tcW w:w="524" w:type="pct"/>
            <w:vMerge w:val="restart"/>
            <w:vAlign w:val="center"/>
          </w:tcPr>
          <w:p w14:paraId="7D1F28FF" w14:textId="77777777" w:rsidR="00C00189" w:rsidRPr="00F6252B" w:rsidRDefault="00C00189" w:rsidP="00F6252B">
            <w:pPr>
              <w:bidi/>
              <w:spacing w:line="240" w:lineRule="auto"/>
              <w:jc w:val="center"/>
              <w:rPr>
                <w:rFonts w:cs="B Mitra"/>
                <w:sz w:val="20"/>
                <w:szCs w:val="20"/>
                <w:rtl/>
                <w:lang w:bidi="fa-IR"/>
              </w:rPr>
            </w:pPr>
            <w:r w:rsidRPr="00F6252B">
              <w:rPr>
                <w:rFonts w:cs="B Mitra" w:hint="cs"/>
                <w:sz w:val="20"/>
                <w:szCs w:val="20"/>
                <w:rtl/>
                <w:lang w:bidi="fa-IR"/>
              </w:rPr>
              <w:t>3234</w:t>
            </w:r>
          </w:p>
        </w:tc>
        <w:tc>
          <w:tcPr>
            <w:tcW w:w="682" w:type="pct"/>
            <w:vMerge w:val="restart"/>
            <w:shd w:val="clear" w:color="auto" w:fill="auto"/>
            <w:vAlign w:val="center"/>
          </w:tcPr>
          <w:p w14:paraId="2F74CCED" w14:textId="77777777" w:rsidR="00C00189" w:rsidRPr="00F6252B" w:rsidRDefault="00C00189" w:rsidP="00F6252B">
            <w:pPr>
              <w:bidi/>
              <w:spacing w:line="240" w:lineRule="auto"/>
              <w:jc w:val="both"/>
              <w:rPr>
                <w:rFonts w:cs="B Mitra"/>
                <w:sz w:val="20"/>
                <w:szCs w:val="20"/>
                <w:rtl/>
                <w:lang w:bidi="fa-IR"/>
              </w:rPr>
            </w:pPr>
            <w:r w:rsidRPr="00F6252B">
              <w:rPr>
                <w:rFonts w:cs="B Mitra" w:hint="cs"/>
                <w:sz w:val="20"/>
                <w:szCs w:val="20"/>
                <w:rtl/>
                <w:lang w:bidi="fa-IR"/>
              </w:rPr>
              <w:t>تعداد خودکشی منجر به مرگ</w:t>
            </w:r>
          </w:p>
        </w:tc>
        <w:tc>
          <w:tcPr>
            <w:tcW w:w="539" w:type="pct"/>
            <w:gridSpan w:val="3"/>
            <w:vMerge/>
            <w:shd w:val="clear" w:color="auto" w:fill="FBD4B4" w:themeFill="accent6" w:themeFillTint="66"/>
          </w:tcPr>
          <w:p w14:paraId="2EE6778A" w14:textId="77777777" w:rsidR="00C00189" w:rsidRPr="00F6252B" w:rsidRDefault="00C00189" w:rsidP="00F6252B">
            <w:pPr>
              <w:bidi/>
              <w:spacing w:line="240" w:lineRule="auto"/>
              <w:jc w:val="center"/>
              <w:rPr>
                <w:rFonts w:cs="B Titr"/>
                <w:sz w:val="16"/>
                <w:szCs w:val="16"/>
                <w:lang w:bidi="fa-IR"/>
              </w:rPr>
            </w:pPr>
          </w:p>
        </w:tc>
      </w:tr>
      <w:tr w:rsidR="00C00189" w:rsidRPr="00F6252B" w14:paraId="476618E3" w14:textId="77777777" w:rsidTr="009E4958">
        <w:trPr>
          <w:trHeight w:val="144"/>
        </w:trPr>
        <w:tc>
          <w:tcPr>
            <w:tcW w:w="626" w:type="pct"/>
            <w:vAlign w:val="center"/>
          </w:tcPr>
          <w:p w14:paraId="32133DD0" w14:textId="2BE44947" w:rsidR="00C00189" w:rsidRPr="00F6252B" w:rsidRDefault="00C00189" w:rsidP="00F6252B">
            <w:pPr>
              <w:bidi/>
              <w:spacing w:line="240" w:lineRule="auto"/>
              <w:jc w:val="center"/>
              <w:rPr>
                <w:rFonts w:cs="B Mitra"/>
                <w:sz w:val="20"/>
                <w:szCs w:val="20"/>
                <w:rtl/>
                <w:lang w:bidi="fa-IR"/>
              </w:rPr>
            </w:pPr>
            <w:r w:rsidRPr="00F6252B">
              <w:rPr>
                <w:rFonts w:cs="B Mitra" w:hint="cs"/>
                <w:sz w:val="20"/>
                <w:szCs w:val="20"/>
                <w:rtl/>
                <w:lang w:bidi="fa-IR"/>
              </w:rPr>
              <w:t>معاونت بهداشت دانشگاه علوم پزشکی کاشان</w:t>
            </w:r>
          </w:p>
        </w:tc>
        <w:tc>
          <w:tcPr>
            <w:tcW w:w="620" w:type="pct"/>
            <w:vAlign w:val="center"/>
          </w:tcPr>
          <w:p w14:paraId="273716CD" w14:textId="24CD3F9B" w:rsidR="00C00189" w:rsidRPr="00F6252B" w:rsidRDefault="002415FC" w:rsidP="00CE2CF6">
            <w:pPr>
              <w:bidi/>
              <w:spacing w:line="240" w:lineRule="auto"/>
              <w:jc w:val="center"/>
              <w:rPr>
                <w:rFonts w:cs="B Mitra"/>
                <w:sz w:val="20"/>
                <w:szCs w:val="20"/>
                <w:rtl/>
                <w:lang w:bidi="fa-IR"/>
              </w:rPr>
            </w:pPr>
            <w:r>
              <w:rPr>
                <w:rFonts w:cs="B Mitra" w:hint="cs"/>
                <w:sz w:val="20"/>
                <w:szCs w:val="20"/>
                <w:rtl/>
                <w:lang w:bidi="fa-IR"/>
              </w:rPr>
              <w:t>1/111</w:t>
            </w:r>
          </w:p>
        </w:tc>
        <w:tc>
          <w:tcPr>
            <w:tcW w:w="376" w:type="pct"/>
          </w:tcPr>
          <w:p w14:paraId="3B283AEC" w14:textId="77777777" w:rsidR="00C00189" w:rsidRDefault="00C00189" w:rsidP="00CE2CF6">
            <w:pPr>
              <w:bidi/>
              <w:spacing w:line="240" w:lineRule="auto"/>
              <w:jc w:val="center"/>
              <w:rPr>
                <w:rFonts w:cs="B Mitra"/>
                <w:sz w:val="20"/>
                <w:szCs w:val="20"/>
                <w:rtl/>
                <w:lang w:bidi="fa-IR"/>
              </w:rPr>
            </w:pPr>
          </w:p>
          <w:p w14:paraId="5B3D1980" w14:textId="1169380B" w:rsidR="0084014B" w:rsidRPr="00F6252B" w:rsidRDefault="0084014B" w:rsidP="0084014B">
            <w:pPr>
              <w:bidi/>
              <w:spacing w:line="240" w:lineRule="auto"/>
              <w:jc w:val="center"/>
              <w:rPr>
                <w:rFonts w:cs="B Mitra"/>
                <w:sz w:val="20"/>
                <w:szCs w:val="20"/>
                <w:rtl/>
                <w:lang w:bidi="fa-IR"/>
              </w:rPr>
            </w:pPr>
            <w:r>
              <w:rPr>
                <w:rFonts w:cs="B Mitra" w:hint="cs"/>
                <w:sz w:val="20"/>
                <w:szCs w:val="20"/>
                <w:rtl/>
                <w:lang w:bidi="fa-IR"/>
              </w:rPr>
              <w:t>19</w:t>
            </w:r>
          </w:p>
        </w:tc>
        <w:tc>
          <w:tcPr>
            <w:tcW w:w="377" w:type="pct"/>
            <w:vAlign w:val="center"/>
          </w:tcPr>
          <w:p w14:paraId="07727FD5" w14:textId="7ACE6672" w:rsidR="00C00189" w:rsidRPr="00F6252B" w:rsidRDefault="00C00189" w:rsidP="00CE2CF6">
            <w:pPr>
              <w:bidi/>
              <w:spacing w:line="240" w:lineRule="auto"/>
              <w:jc w:val="center"/>
              <w:rPr>
                <w:rFonts w:cs="B Mitra"/>
                <w:sz w:val="20"/>
                <w:szCs w:val="20"/>
                <w:rtl/>
                <w:lang w:bidi="fa-IR"/>
              </w:rPr>
            </w:pPr>
            <w:r w:rsidRPr="00F6252B">
              <w:rPr>
                <w:rFonts w:cs="B Mitra" w:hint="cs"/>
                <w:sz w:val="20"/>
                <w:szCs w:val="20"/>
                <w:rtl/>
                <w:lang w:bidi="fa-IR"/>
              </w:rPr>
              <w:t>11</w:t>
            </w:r>
          </w:p>
        </w:tc>
        <w:tc>
          <w:tcPr>
            <w:tcW w:w="439" w:type="pct"/>
            <w:gridSpan w:val="4"/>
            <w:vAlign w:val="center"/>
          </w:tcPr>
          <w:p w14:paraId="4E9EBB2F" w14:textId="77777777" w:rsidR="00C00189" w:rsidRPr="00F6252B" w:rsidRDefault="00C00189" w:rsidP="00CE2CF6">
            <w:pPr>
              <w:bidi/>
              <w:spacing w:line="240" w:lineRule="auto"/>
              <w:jc w:val="center"/>
              <w:rPr>
                <w:rFonts w:cs="B Mitra"/>
                <w:sz w:val="20"/>
                <w:szCs w:val="20"/>
                <w:rtl/>
                <w:lang w:bidi="fa-IR"/>
              </w:rPr>
            </w:pPr>
            <w:r w:rsidRPr="00F6252B">
              <w:rPr>
                <w:rFonts w:cs="B Mitra" w:hint="cs"/>
                <w:sz w:val="20"/>
                <w:szCs w:val="20"/>
                <w:rtl/>
                <w:lang w:bidi="fa-IR"/>
              </w:rPr>
              <w:t>16</w:t>
            </w:r>
          </w:p>
        </w:tc>
        <w:tc>
          <w:tcPr>
            <w:tcW w:w="380" w:type="pct"/>
            <w:gridSpan w:val="2"/>
            <w:vAlign w:val="center"/>
          </w:tcPr>
          <w:p w14:paraId="3A7FEBBE" w14:textId="77777777" w:rsidR="00C00189" w:rsidRPr="00F6252B" w:rsidRDefault="00C00189" w:rsidP="00CE2CF6">
            <w:pPr>
              <w:bidi/>
              <w:spacing w:line="240" w:lineRule="auto"/>
              <w:jc w:val="center"/>
              <w:rPr>
                <w:rFonts w:cs="B Mitra"/>
                <w:sz w:val="20"/>
                <w:szCs w:val="20"/>
                <w:rtl/>
                <w:lang w:bidi="fa-IR"/>
              </w:rPr>
            </w:pPr>
            <w:r w:rsidRPr="00F6252B">
              <w:rPr>
                <w:rFonts w:cs="B Mitra" w:hint="cs"/>
                <w:sz w:val="20"/>
                <w:szCs w:val="20"/>
                <w:rtl/>
                <w:lang w:bidi="fa-IR"/>
              </w:rPr>
              <w:t>17</w:t>
            </w:r>
          </w:p>
        </w:tc>
        <w:tc>
          <w:tcPr>
            <w:tcW w:w="437" w:type="pct"/>
            <w:vAlign w:val="center"/>
          </w:tcPr>
          <w:p w14:paraId="5883A08E" w14:textId="77777777" w:rsidR="00C00189" w:rsidRPr="00F6252B" w:rsidRDefault="00C00189" w:rsidP="00CE2CF6">
            <w:pPr>
              <w:bidi/>
              <w:spacing w:line="240" w:lineRule="auto"/>
              <w:jc w:val="center"/>
              <w:rPr>
                <w:rFonts w:cs="B Mitra"/>
                <w:sz w:val="20"/>
                <w:szCs w:val="20"/>
                <w:rtl/>
                <w:lang w:bidi="fa-IR"/>
              </w:rPr>
            </w:pPr>
            <w:r w:rsidRPr="00F6252B">
              <w:rPr>
                <w:rFonts w:cs="B Mitra" w:hint="cs"/>
                <w:sz w:val="20"/>
                <w:szCs w:val="20"/>
                <w:rtl/>
                <w:lang w:bidi="fa-IR"/>
              </w:rPr>
              <w:t>9</w:t>
            </w:r>
          </w:p>
        </w:tc>
        <w:tc>
          <w:tcPr>
            <w:tcW w:w="524" w:type="pct"/>
            <w:vMerge/>
            <w:vAlign w:val="center"/>
          </w:tcPr>
          <w:p w14:paraId="4CB33AD5" w14:textId="77777777" w:rsidR="00C00189" w:rsidRPr="00F6252B" w:rsidRDefault="00C00189" w:rsidP="00F6252B">
            <w:pPr>
              <w:bidi/>
              <w:spacing w:line="240" w:lineRule="auto"/>
              <w:jc w:val="center"/>
              <w:rPr>
                <w:rFonts w:cs="B Mitra"/>
                <w:sz w:val="20"/>
                <w:szCs w:val="20"/>
                <w:rtl/>
                <w:lang w:bidi="fa-IR"/>
              </w:rPr>
            </w:pPr>
          </w:p>
        </w:tc>
        <w:tc>
          <w:tcPr>
            <w:tcW w:w="682" w:type="pct"/>
            <w:vMerge/>
            <w:shd w:val="clear" w:color="auto" w:fill="auto"/>
            <w:vAlign w:val="center"/>
          </w:tcPr>
          <w:p w14:paraId="12E4CFA7" w14:textId="77777777" w:rsidR="00C00189" w:rsidRPr="00F6252B" w:rsidRDefault="00C00189" w:rsidP="00F6252B">
            <w:pPr>
              <w:bidi/>
              <w:spacing w:line="240" w:lineRule="auto"/>
              <w:jc w:val="both"/>
              <w:rPr>
                <w:rFonts w:cs="B Mitra"/>
                <w:sz w:val="20"/>
                <w:szCs w:val="20"/>
                <w:rtl/>
                <w:lang w:bidi="fa-IR"/>
              </w:rPr>
            </w:pPr>
          </w:p>
        </w:tc>
        <w:tc>
          <w:tcPr>
            <w:tcW w:w="539" w:type="pct"/>
            <w:gridSpan w:val="3"/>
            <w:shd w:val="clear" w:color="auto" w:fill="FBD4B4" w:themeFill="accent6" w:themeFillTint="66"/>
          </w:tcPr>
          <w:p w14:paraId="6EFEFE13" w14:textId="77777777" w:rsidR="00C00189" w:rsidRPr="00F6252B" w:rsidRDefault="00C00189" w:rsidP="00F6252B">
            <w:pPr>
              <w:bidi/>
              <w:spacing w:line="240" w:lineRule="auto"/>
              <w:jc w:val="center"/>
              <w:rPr>
                <w:rFonts w:cs="B Titr"/>
                <w:sz w:val="16"/>
                <w:szCs w:val="16"/>
                <w:lang w:bidi="fa-IR"/>
              </w:rPr>
            </w:pPr>
          </w:p>
        </w:tc>
      </w:tr>
      <w:tr w:rsidR="00C00189" w:rsidRPr="00F6252B" w14:paraId="1726152F" w14:textId="77777777" w:rsidTr="009E4958">
        <w:trPr>
          <w:trHeight w:val="181"/>
        </w:trPr>
        <w:tc>
          <w:tcPr>
            <w:tcW w:w="626" w:type="pct"/>
            <w:vAlign w:val="center"/>
          </w:tcPr>
          <w:p w14:paraId="32D58B37" w14:textId="77777777" w:rsidR="00C00189" w:rsidRPr="00F6252B" w:rsidRDefault="00C00189" w:rsidP="00F6252B">
            <w:pPr>
              <w:bidi/>
              <w:spacing w:line="240" w:lineRule="auto"/>
              <w:jc w:val="center"/>
              <w:rPr>
                <w:rFonts w:cs="B Mitra"/>
                <w:sz w:val="20"/>
                <w:szCs w:val="20"/>
                <w:rtl/>
                <w:lang w:bidi="fa-IR"/>
              </w:rPr>
            </w:pPr>
            <w:r w:rsidRPr="00F6252B">
              <w:rPr>
                <w:rFonts w:cs="B Mitra" w:hint="cs"/>
                <w:sz w:val="20"/>
                <w:szCs w:val="20"/>
                <w:rtl/>
                <w:lang w:bidi="fa-IR"/>
              </w:rPr>
              <w:t>معاونت بهداشت دانشگاه علوم پزشکی اصفهان</w:t>
            </w:r>
          </w:p>
        </w:tc>
        <w:tc>
          <w:tcPr>
            <w:tcW w:w="620" w:type="pct"/>
            <w:vAlign w:val="center"/>
          </w:tcPr>
          <w:p w14:paraId="454A9326" w14:textId="710DDE1F" w:rsidR="00C00189" w:rsidRPr="00F6252B" w:rsidRDefault="002415FC" w:rsidP="00CE2CF6">
            <w:pPr>
              <w:bidi/>
              <w:spacing w:line="240" w:lineRule="auto"/>
              <w:jc w:val="center"/>
              <w:rPr>
                <w:rFonts w:cs="B Mitra"/>
                <w:sz w:val="20"/>
                <w:szCs w:val="20"/>
                <w:rtl/>
                <w:lang w:bidi="fa-IR"/>
              </w:rPr>
            </w:pPr>
            <w:r>
              <w:rPr>
                <w:rFonts w:cs="B Mitra" w:hint="cs"/>
                <w:sz w:val="20"/>
                <w:szCs w:val="20"/>
                <w:rtl/>
                <w:lang w:bidi="fa-IR"/>
              </w:rPr>
              <w:t>31/13</w:t>
            </w:r>
          </w:p>
        </w:tc>
        <w:tc>
          <w:tcPr>
            <w:tcW w:w="376" w:type="pct"/>
          </w:tcPr>
          <w:p w14:paraId="4E4BAD80" w14:textId="77777777" w:rsidR="00C00189" w:rsidRDefault="00C00189" w:rsidP="00CE2CF6">
            <w:pPr>
              <w:bidi/>
              <w:spacing w:line="240" w:lineRule="auto"/>
              <w:jc w:val="center"/>
              <w:rPr>
                <w:rFonts w:cs="B Mitra"/>
                <w:sz w:val="20"/>
                <w:szCs w:val="20"/>
                <w:rtl/>
                <w:lang w:bidi="fa-IR"/>
              </w:rPr>
            </w:pPr>
          </w:p>
          <w:p w14:paraId="1DE152B1" w14:textId="484BECA7" w:rsidR="00A050FA" w:rsidRPr="00F6252B" w:rsidRDefault="00A050FA" w:rsidP="00A050FA">
            <w:pPr>
              <w:bidi/>
              <w:spacing w:line="240" w:lineRule="auto"/>
              <w:jc w:val="center"/>
              <w:rPr>
                <w:rFonts w:cs="B Mitra"/>
                <w:sz w:val="20"/>
                <w:szCs w:val="20"/>
                <w:rtl/>
                <w:lang w:bidi="fa-IR"/>
              </w:rPr>
            </w:pPr>
            <w:r>
              <w:rPr>
                <w:rFonts w:cs="B Mitra" w:hint="cs"/>
                <w:sz w:val="20"/>
                <w:szCs w:val="20"/>
                <w:rtl/>
                <w:lang w:bidi="fa-IR"/>
              </w:rPr>
              <w:t>26/16</w:t>
            </w:r>
          </w:p>
        </w:tc>
        <w:tc>
          <w:tcPr>
            <w:tcW w:w="1196" w:type="pct"/>
            <w:gridSpan w:val="7"/>
            <w:vAlign w:val="center"/>
          </w:tcPr>
          <w:p w14:paraId="58FBEE4C" w14:textId="52082787" w:rsidR="00C00189" w:rsidRPr="00F6252B" w:rsidRDefault="00C00189" w:rsidP="00CE2CF6">
            <w:pPr>
              <w:bidi/>
              <w:spacing w:line="240" w:lineRule="auto"/>
              <w:jc w:val="center"/>
              <w:rPr>
                <w:rFonts w:cs="B Mitra"/>
                <w:sz w:val="20"/>
                <w:szCs w:val="20"/>
                <w:rtl/>
                <w:lang w:bidi="fa-IR"/>
              </w:rPr>
            </w:pPr>
            <w:r w:rsidRPr="00F6252B">
              <w:rPr>
                <w:rFonts w:cs="B Mitra" w:hint="cs"/>
                <w:sz w:val="20"/>
                <w:szCs w:val="20"/>
                <w:rtl/>
                <w:lang w:bidi="fa-IR"/>
              </w:rPr>
              <w:t xml:space="preserve">نتایج طرح </w:t>
            </w:r>
            <w:r w:rsidRPr="00F6252B">
              <w:rPr>
                <w:rFonts w:cs="B Mitra"/>
                <w:sz w:val="20"/>
                <w:szCs w:val="20"/>
                <w:lang w:bidi="fa-IR"/>
              </w:rPr>
              <w:t>steps</w:t>
            </w:r>
            <w:r w:rsidRPr="00F6252B">
              <w:rPr>
                <w:rFonts w:cs="B Mitra" w:hint="cs"/>
                <w:sz w:val="20"/>
                <w:szCs w:val="20"/>
                <w:rtl/>
                <w:lang w:bidi="fa-IR"/>
              </w:rPr>
              <w:t>سال 1395</w:t>
            </w:r>
          </w:p>
        </w:tc>
        <w:tc>
          <w:tcPr>
            <w:tcW w:w="437" w:type="pct"/>
            <w:vAlign w:val="center"/>
          </w:tcPr>
          <w:p w14:paraId="53F1BD1D" w14:textId="77777777" w:rsidR="00C00189" w:rsidRPr="00F6252B" w:rsidRDefault="00C00189" w:rsidP="00CE2CF6">
            <w:pPr>
              <w:bidi/>
              <w:spacing w:line="240" w:lineRule="auto"/>
              <w:jc w:val="center"/>
              <w:rPr>
                <w:rFonts w:cs="B Mitra"/>
                <w:sz w:val="20"/>
                <w:szCs w:val="20"/>
                <w:rtl/>
                <w:lang w:bidi="fa-IR"/>
              </w:rPr>
            </w:pPr>
            <w:r w:rsidRPr="00F6252B">
              <w:rPr>
                <w:rFonts w:cs="B Mitra" w:hint="cs"/>
                <w:sz w:val="20"/>
                <w:szCs w:val="20"/>
                <w:rtl/>
                <w:lang w:bidi="fa-IR"/>
              </w:rPr>
              <w:t>35/14</w:t>
            </w:r>
          </w:p>
        </w:tc>
        <w:tc>
          <w:tcPr>
            <w:tcW w:w="524" w:type="pct"/>
            <w:vMerge w:val="restart"/>
            <w:vAlign w:val="center"/>
          </w:tcPr>
          <w:p w14:paraId="7BF0E3C3" w14:textId="77777777" w:rsidR="00C00189" w:rsidRPr="00F6252B" w:rsidRDefault="00C00189" w:rsidP="00F6252B">
            <w:pPr>
              <w:bidi/>
              <w:spacing w:line="240" w:lineRule="auto"/>
              <w:jc w:val="center"/>
              <w:rPr>
                <w:rFonts w:cs="B Mitra"/>
                <w:sz w:val="20"/>
                <w:szCs w:val="20"/>
                <w:rtl/>
              </w:rPr>
            </w:pPr>
            <w:r w:rsidRPr="00F6252B">
              <w:rPr>
                <w:rFonts w:cs="B Mitra" w:hint="cs"/>
                <w:sz w:val="20"/>
                <w:szCs w:val="20"/>
                <w:rtl/>
                <w:lang w:bidi="fa-IR"/>
              </w:rPr>
              <w:t>1/14</w:t>
            </w:r>
          </w:p>
        </w:tc>
        <w:tc>
          <w:tcPr>
            <w:tcW w:w="682" w:type="pct"/>
            <w:vMerge w:val="restart"/>
            <w:shd w:val="clear" w:color="auto" w:fill="auto"/>
            <w:vAlign w:val="center"/>
          </w:tcPr>
          <w:p w14:paraId="635EB50F" w14:textId="77777777" w:rsidR="00C00189" w:rsidRPr="00F6252B" w:rsidRDefault="00C00189" w:rsidP="00F6252B">
            <w:pPr>
              <w:bidi/>
              <w:spacing w:line="240" w:lineRule="auto"/>
              <w:jc w:val="both"/>
              <w:rPr>
                <w:rFonts w:cs="B Mitra"/>
                <w:sz w:val="20"/>
                <w:szCs w:val="20"/>
                <w:lang w:bidi="fa-IR"/>
              </w:rPr>
            </w:pPr>
            <w:r w:rsidRPr="00F6252B">
              <w:rPr>
                <w:rFonts w:cs="B Mitra" w:hint="cs"/>
                <w:sz w:val="20"/>
                <w:szCs w:val="20"/>
                <w:rtl/>
                <w:lang w:bidi="fa-IR"/>
              </w:rPr>
              <w:t>شیوع مصرف دخانیات</w:t>
            </w:r>
          </w:p>
        </w:tc>
        <w:tc>
          <w:tcPr>
            <w:tcW w:w="299" w:type="pct"/>
            <w:gridSpan w:val="2"/>
            <w:vMerge w:val="restart"/>
            <w:shd w:val="clear" w:color="auto" w:fill="C6D9F1" w:themeFill="text2" w:themeFillTint="33"/>
            <w:textDirection w:val="tbRl"/>
            <w:vAlign w:val="center"/>
          </w:tcPr>
          <w:p w14:paraId="4354FF27" w14:textId="77777777" w:rsidR="00C00189" w:rsidRPr="00F6252B" w:rsidRDefault="00C00189" w:rsidP="00F6252B">
            <w:pPr>
              <w:bidi/>
              <w:spacing w:line="240" w:lineRule="auto"/>
              <w:ind w:right="113"/>
              <w:jc w:val="center"/>
              <w:rPr>
                <w:rFonts w:cs="B Titr"/>
                <w:sz w:val="16"/>
                <w:szCs w:val="16"/>
                <w:lang w:bidi="fa-IR"/>
              </w:rPr>
            </w:pPr>
            <w:r w:rsidRPr="00F6252B">
              <w:rPr>
                <w:rFonts w:cs="B Titr" w:hint="cs"/>
                <w:sz w:val="16"/>
                <w:szCs w:val="16"/>
                <w:rtl/>
                <w:lang w:bidi="fa-IR"/>
              </w:rPr>
              <w:t>عوامل خطر غیرواگیر</w:t>
            </w:r>
          </w:p>
        </w:tc>
        <w:tc>
          <w:tcPr>
            <w:tcW w:w="240" w:type="pct"/>
            <w:vMerge w:val="restart"/>
            <w:shd w:val="clear" w:color="auto" w:fill="FBD4B4" w:themeFill="accent6" w:themeFillTint="66"/>
            <w:textDirection w:val="tbRl"/>
            <w:vAlign w:val="center"/>
          </w:tcPr>
          <w:p w14:paraId="2ECD5AED" w14:textId="77777777" w:rsidR="00C00189" w:rsidRPr="00F6252B" w:rsidRDefault="00C00189" w:rsidP="00F6252B">
            <w:pPr>
              <w:bidi/>
              <w:spacing w:line="240" w:lineRule="auto"/>
              <w:ind w:right="113"/>
              <w:jc w:val="center"/>
              <w:rPr>
                <w:rFonts w:cs="B Titr"/>
                <w:sz w:val="16"/>
                <w:szCs w:val="16"/>
                <w:lang w:bidi="fa-IR"/>
              </w:rPr>
            </w:pPr>
            <w:r w:rsidRPr="00F6252B">
              <w:rPr>
                <w:rFonts w:cs="B Titr" w:hint="cs"/>
                <w:sz w:val="16"/>
                <w:szCs w:val="16"/>
                <w:rtl/>
                <w:lang w:bidi="fa-IR"/>
              </w:rPr>
              <w:t>مولفه های رفتاری(عوامل خطر غیرواگیر،واگیر و سواد سلامت)</w:t>
            </w:r>
          </w:p>
        </w:tc>
      </w:tr>
      <w:tr w:rsidR="00C00189" w:rsidRPr="00F6252B" w14:paraId="51E71723" w14:textId="77777777" w:rsidTr="009E4958">
        <w:trPr>
          <w:trHeight w:val="181"/>
        </w:trPr>
        <w:tc>
          <w:tcPr>
            <w:tcW w:w="626" w:type="pct"/>
            <w:shd w:val="clear" w:color="auto" w:fill="FFFFFF" w:themeFill="background1"/>
            <w:vAlign w:val="center"/>
          </w:tcPr>
          <w:p w14:paraId="2B0772CF" w14:textId="77777777" w:rsidR="00C00189" w:rsidRPr="00F6252B" w:rsidRDefault="00C00189" w:rsidP="00F6252B">
            <w:pPr>
              <w:bidi/>
              <w:spacing w:line="240" w:lineRule="auto"/>
              <w:jc w:val="center"/>
              <w:rPr>
                <w:rFonts w:cs="B Mitra"/>
                <w:sz w:val="20"/>
                <w:szCs w:val="20"/>
                <w:rtl/>
                <w:lang w:bidi="fa-IR"/>
              </w:rPr>
            </w:pPr>
            <w:r w:rsidRPr="00F6252B">
              <w:rPr>
                <w:rFonts w:cs="B Mitra" w:hint="cs"/>
                <w:sz w:val="20"/>
                <w:szCs w:val="20"/>
                <w:rtl/>
                <w:lang w:bidi="fa-IR"/>
              </w:rPr>
              <w:t>معاونت بهداشت دانشگاه علوم پزشکی کاشان</w:t>
            </w:r>
          </w:p>
        </w:tc>
        <w:tc>
          <w:tcPr>
            <w:tcW w:w="620" w:type="pct"/>
            <w:vAlign w:val="center"/>
          </w:tcPr>
          <w:p w14:paraId="57CC34A8" w14:textId="3C0F40AD" w:rsidR="00C00189" w:rsidRPr="00F6252B" w:rsidRDefault="002415FC" w:rsidP="00CE2CF6">
            <w:pPr>
              <w:bidi/>
              <w:spacing w:line="240" w:lineRule="auto"/>
              <w:jc w:val="center"/>
              <w:rPr>
                <w:rFonts w:cs="B Mitra"/>
                <w:sz w:val="20"/>
                <w:szCs w:val="20"/>
                <w:rtl/>
                <w:lang w:bidi="fa-IR"/>
              </w:rPr>
            </w:pPr>
            <w:r>
              <w:rPr>
                <w:rFonts w:cs="B Mitra" w:hint="cs"/>
                <w:sz w:val="20"/>
                <w:szCs w:val="20"/>
                <w:rtl/>
                <w:lang w:bidi="fa-IR"/>
              </w:rPr>
              <w:t>23/169</w:t>
            </w:r>
          </w:p>
        </w:tc>
        <w:tc>
          <w:tcPr>
            <w:tcW w:w="376" w:type="pct"/>
          </w:tcPr>
          <w:p w14:paraId="0C97BC57" w14:textId="77777777" w:rsidR="00C00189" w:rsidRDefault="00C00189" w:rsidP="00CE2CF6">
            <w:pPr>
              <w:bidi/>
              <w:spacing w:line="240" w:lineRule="auto"/>
              <w:jc w:val="center"/>
              <w:rPr>
                <w:rFonts w:cs="B Mitra"/>
                <w:sz w:val="20"/>
                <w:szCs w:val="20"/>
                <w:rtl/>
                <w:lang w:bidi="fa-IR"/>
              </w:rPr>
            </w:pPr>
          </w:p>
          <w:p w14:paraId="4A8161E0" w14:textId="34210DE1" w:rsidR="0084014B" w:rsidRPr="00F6252B" w:rsidRDefault="0084014B" w:rsidP="0084014B">
            <w:pPr>
              <w:bidi/>
              <w:spacing w:line="240" w:lineRule="auto"/>
              <w:jc w:val="center"/>
              <w:rPr>
                <w:rFonts w:cs="B Mitra"/>
                <w:sz w:val="20"/>
                <w:szCs w:val="20"/>
                <w:rtl/>
                <w:lang w:bidi="fa-IR"/>
              </w:rPr>
            </w:pPr>
            <w:r>
              <w:rPr>
                <w:rFonts w:cs="B Mitra" w:hint="cs"/>
                <w:sz w:val="20"/>
                <w:szCs w:val="20"/>
                <w:rtl/>
                <w:lang w:bidi="fa-IR"/>
              </w:rPr>
              <w:t>6/5</w:t>
            </w:r>
          </w:p>
        </w:tc>
        <w:tc>
          <w:tcPr>
            <w:tcW w:w="377" w:type="pct"/>
            <w:vAlign w:val="center"/>
          </w:tcPr>
          <w:p w14:paraId="500CF97B" w14:textId="682E124F" w:rsidR="00C00189" w:rsidRPr="00F6252B" w:rsidRDefault="00C00189" w:rsidP="00CE2CF6">
            <w:pPr>
              <w:bidi/>
              <w:spacing w:line="240" w:lineRule="auto"/>
              <w:jc w:val="center"/>
              <w:rPr>
                <w:rFonts w:cs="B Mitra"/>
                <w:sz w:val="20"/>
                <w:szCs w:val="20"/>
                <w:rtl/>
                <w:lang w:bidi="fa-IR"/>
              </w:rPr>
            </w:pPr>
            <w:r w:rsidRPr="00F6252B">
              <w:rPr>
                <w:rFonts w:cs="B Mitra" w:hint="cs"/>
                <w:sz w:val="20"/>
                <w:szCs w:val="20"/>
                <w:rtl/>
                <w:lang w:bidi="fa-IR"/>
              </w:rPr>
              <w:t>57/8</w:t>
            </w:r>
          </w:p>
        </w:tc>
        <w:tc>
          <w:tcPr>
            <w:tcW w:w="439" w:type="pct"/>
            <w:gridSpan w:val="4"/>
            <w:vAlign w:val="center"/>
          </w:tcPr>
          <w:p w14:paraId="1CCBC578" w14:textId="77777777" w:rsidR="00C00189" w:rsidRPr="00F6252B" w:rsidRDefault="00C00189" w:rsidP="00CE2CF6">
            <w:pPr>
              <w:bidi/>
              <w:spacing w:line="240" w:lineRule="auto"/>
              <w:jc w:val="center"/>
              <w:rPr>
                <w:rFonts w:cs="B Mitra"/>
                <w:sz w:val="20"/>
                <w:szCs w:val="20"/>
                <w:rtl/>
                <w:lang w:bidi="fa-IR"/>
              </w:rPr>
            </w:pPr>
            <w:r w:rsidRPr="00F6252B">
              <w:rPr>
                <w:rFonts w:cs="B Mitra" w:hint="cs"/>
                <w:sz w:val="20"/>
                <w:szCs w:val="20"/>
                <w:rtl/>
                <w:lang w:bidi="fa-IR"/>
              </w:rPr>
              <w:t>28/6</w:t>
            </w:r>
          </w:p>
        </w:tc>
        <w:tc>
          <w:tcPr>
            <w:tcW w:w="380" w:type="pct"/>
            <w:gridSpan w:val="2"/>
            <w:vAlign w:val="center"/>
          </w:tcPr>
          <w:p w14:paraId="506341A4" w14:textId="77777777" w:rsidR="00C00189" w:rsidRPr="00F6252B" w:rsidRDefault="00C00189" w:rsidP="00CE2CF6">
            <w:pPr>
              <w:bidi/>
              <w:spacing w:line="240" w:lineRule="auto"/>
              <w:jc w:val="center"/>
              <w:rPr>
                <w:rFonts w:cs="B Mitra"/>
                <w:sz w:val="20"/>
                <w:szCs w:val="20"/>
                <w:rtl/>
                <w:lang w:bidi="fa-IR"/>
              </w:rPr>
            </w:pPr>
            <w:r w:rsidRPr="00F6252B">
              <w:rPr>
                <w:rFonts w:cs="B Mitra" w:hint="cs"/>
                <w:sz w:val="20"/>
                <w:szCs w:val="20"/>
                <w:rtl/>
                <w:lang w:bidi="fa-IR"/>
              </w:rPr>
              <w:t>21/3</w:t>
            </w:r>
          </w:p>
        </w:tc>
        <w:tc>
          <w:tcPr>
            <w:tcW w:w="437" w:type="pct"/>
            <w:vAlign w:val="center"/>
          </w:tcPr>
          <w:p w14:paraId="0ADA2180" w14:textId="77777777" w:rsidR="00C00189" w:rsidRPr="00F6252B" w:rsidRDefault="00C00189" w:rsidP="00CE2CF6">
            <w:pPr>
              <w:bidi/>
              <w:spacing w:line="240" w:lineRule="auto"/>
              <w:jc w:val="center"/>
              <w:rPr>
                <w:rFonts w:cs="B Mitra"/>
                <w:sz w:val="20"/>
                <w:szCs w:val="20"/>
                <w:rtl/>
                <w:lang w:bidi="fa-IR"/>
              </w:rPr>
            </w:pPr>
            <w:r w:rsidRPr="00F6252B">
              <w:rPr>
                <w:rFonts w:cs="B Mitra" w:hint="cs"/>
                <w:sz w:val="20"/>
                <w:szCs w:val="20"/>
                <w:rtl/>
                <w:lang w:bidi="fa-IR"/>
              </w:rPr>
              <w:t>08/2</w:t>
            </w:r>
          </w:p>
        </w:tc>
        <w:tc>
          <w:tcPr>
            <w:tcW w:w="524" w:type="pct"/>
            <w:vMerge/>
            <w:vAlign w:val="center"/>
          </w:tcPr>
          <w:p w14:paraId="6D43D4B5" w14:textId="77777777" w:rsidR="00C00189" w:rsidRPr="00F6252B" w:rsidRDefault="00C00189" w:rsidP="00F6252B">
            <w:pPr>
              <w:bidi/>
              <w:spacing w:line="240" w:lineRule="auto"/>
              <w:jc w:val="center"/>
              <w:rPr>
                <w:rFonts w:cs="B Mitra"/>
                <w:sz w:val="20"/>
                <w:szCs w:val="20"/>
                <w:rtl/>
                <w:lang w:bidi="fa-IR"/>
              </w:rPr>
            </w:pPr>
          </w:p>
        </w:tc>
        <w:tc>
          <w:tcPr>
            <w:tcW w:w="682" w:type="pct"/>
            <w:vMerge/>
            <w:shd w:val="clear" w:color="auto" w:fill="auto"/>
            <w:vAlign w:val="center"/>
          </w:tcPr>
          <w:p w14:paraId="5E442035" w14:textId="77777777" w:rsidR="00C00189" w:rsidRPr="00F6252B" w:rsidRDefault="00C00189" w:rsidP="00F6252B">
            <w:pPr>
              <w:bidi/>
              <w:spacing w:line="240" w:lineRule="auto"/>
              <w:jc w:val="both"/>
              <w:rPr>
                <w:rFonts w:cs="B Mitra"/>
                <w:sz w:val="20"/>
                <w:szCs w:val="20"/>
                <w:rtl/>
                <w:lang w:bidi="fa-IR"/>
              </w:rPr>
            </w:pPr>
          </w:p>
        </w:tc>
        <w:tc>
          <w:tcPr>
            <w:tcW w:w="299" w:type="pct"/>
            <w:gridSpan w:val="2"/>
            <w:vMerge/>
            <w:shd w:val="clear" w:color="auto" w:fill="C6D9F1" w:themeFill="text2" w:themeFillTint="33"/>
            <w:textDirection w:val="tbRl"/>
            <w:vAlign w:val="center"/>
          </w:tcPr>
          <w:p w14:paraId="76948637" w14:textId="77777777" w:rsidR="00C00189" w:rsidRPr="00F6252B" w:rsidRDefault="00C00189" w:rsidP="00F6252B">
            <w:pPr>
              <w:bidi/>
              <w:spacing w:line="240" w:lineRule="auto"/>
              <w:ind w:right="113"/>
              <w:jc w:val="center"/>
              <w:rPr>
                <w:rFonts w:cs="B Titr"/>
                <w:sz w:val="16"/>
                <w:szCs w:val="16"/>
                <w:rtl/>
                <w:lang w:bidi="fa-IR"/>
              </w:rPr>
            </w:pPr>
          </w:p>
        </w:tc>
        <w:tc>
          <w:tcPr>
            <w:tcW w:w="240" w:type="pct"/>
            <w:vMerge/>
            <w:shd w:val="clear" w:color="auto" w:fill="FBD4B4" w:themeFill="accent6" w:themeFillTint="66"/>
            <w:textDirection w:val="tbRl"/>
            <w:vAlign w:val="center"/>
          </w:tcPr>
          <w:p w14:paraId="3AEDDA93" w14:textId="77777777" w:rsidR="00C00189" w:rsidRPr="00F6252B" w:rsidRDefault="00C00189" w:rsidP="00F6252B">
            <w:pPr>
              <w:bidi/>
              <w:spacing w:line="240" w:lineRule="auto"/>
              <w:ind w:right="113"/>
              <w:jc w:val="center"/>
              <w:rPr>
                <w:rFonts w:cs="B Titr"/>
                <w:sz w:val="16"/>
                <w:szCs w:val="16"/>
                <w:rtl/>
                <w:lang w:bidi="fa-IR"/>
              </w:rPr>
            </w:pPr>
          </w:p>
        </w:tc>
      </w:tr>
      <w:tr w:rsidR="00C00189" w:rsidRPr="00F6252B" w14:paraId="382F12AC" w14:textId="77777777" w:rsidTr="009E4958">
        <w:trPr>
          <w:trHeight w:val="144"/>
        </w:trPr>
        <w:tc>
          <w:tcPr>
            <w:tcW w:w="626" w:type="pct"/>
            <w:vAlign w:val="center"/>
          </w:tcPr>
          <w:p w14:paraId="296F7C79" w14:textId="77777777" w:rsidR="00C00189" w:rsidRPr="00F6252B" w:rsidRDefault="00C00189" w:rsidP="00F6252B">
            <w:pPr>
              <w:bidi/>
              <w:spacing w:line="240" w:lineRule="auto"/>
              <w:jc w:val="center"/>
              <w:rPr>
                <w:rFonts w:cs="B Mitra"/>
                <w:sz w:val="20"/>
                <w:szCs w:val="20"/>
                <w:rtl/>
                <w:lang w:bidi="fa-IR"/>
              </w:rPr>
            </w:pPr>
            <w:r w:rsidRPr="00F6252B">
              <w:rPr>
                <w:rFonts w:cs="B Mitra" w:hint="cs"/>
                <w:sz w:val="20"/>
                <w:szCs w:val="20"/>
                <w:rtl/>
                <w:lang w:bidi="fa-IR"/>
              </w:rPr>
              <w:lastRenderedPageBreak/>
              <w:t>معاونت بهداشت دانشگاه علوم پزشکی اصفهان</w:t>
            </w:r>
          </w:p>
        </w:tc>
        <w:tc>
          <w:tcPr>
            <w:tcW w:w="620" w:type="pct"/>
            <w:vAlign w:val="center"/>
          </w:tcPr>
          <w:p w14:paraId="3506F0DE" w14:textId="3030F89A" w:rsidR="00C00189" w:rsidRPr="00F6252B" w:rsidRDefault="002415FC" w:rsidP="00CE2CF6">
            <w:pPr>
              <w:bidi/>
              <w:spacing w:line="240" w:lineRule="auto"/>
              <w:jc w:val="center"/>
              <w:rPr>
                <w:rFonts w:cs="B Mitra"/>
                <w:sz w:val="20"/>
                <w:szCs w:val="20"/>
                <w:rtl/>
                <w:lang w:bidi="fa-IR"/>
              </w:rPr>
            </w:pPr>
            <w:r>
              <w:rPr>
                <w:rFonts w:cs="B Mitra" w:hint="cs"/>
                <w:sz w:val="20"/>
                <w:szCs w:val="20"/>
                <w:rtl/>
                <w:lang w:bidi="fa-IR"/>
              </w:rPr>
              <w:t>36/9-</w:t>
            </w:r>
          </w:p>
        </w:tc>
        <w:tc>
          <w:tcPr>
            <w:tcW w:w="376" w:type="pct"/>
          </w:tcPr>
          <w:p w14:paraId="23C2A4C0" w14:textId="77777777" w:rsidR="00C00189" w:rsidRDefault="00C00189" w:rsidP="00CE2CF6">
            <w:pPr>
              <w:bidi/>
              <w:spacing w:line="240" w:lineRule="auto"/>
              <w:jc w:val="center"/>
              <w:rPr>
                <w:rFonts w:cs="B Mitra"/>
                <w:sz w:val="20"/>
                <w:szCs w:val="20"/>
                <w:rtl/>
                <w:lang w:bidi="fa-IR"/>
              </w:rPr>
            </w:pPr>
          </w:p>
          <w:p w14:paraId="42E08DD3" w14:textId="7D372AAB" w:rsidR="00A050FA" w:rsidRPr="00F6252B" w:rsidRDefault="00A050FA" w:rsidP="00A050FA">
            <w:pPr>
              <w:bidi/>
              <w:spacing w:line="240" w:lineRule="auto"/>
              <w:jc w:val="center"/>
              <w:rPr>
                <w:rFonts w:cs="B Mitra"/>
                <w:sz w:val="20"/>
                <w:szCs w:val="20"/>
                <w:rtl/>
                <w:lang w:bidi="fa-IR"/>
              </w:rPr>
            </w:pPr>
            <w:r>
              <w:rPr>
                <w:rFonts w:cs="B Mitra" w:hint="cs"/>
                <w:sz w:val="20"/>
                <w:szCs w:val="20"/>
                <w:rtl/>
                <w:lang w:bidi="fa-IR"/>
              </w:rPr>
              <w:t>05/52</w:t>
            </w:r>
          </w:p>
        </w:tc>
        <w:tc>
          <w:tcPr>
            <w:tcW w:w="1196" w:type="pct"/>
            <w:gridSpan w:val="7"/>
            <w:vAlign w:val="center"/>
          </w:tcPr>
          <w:p w14:paraId="6653565A" w14:textId="6094ADE8" w:rsidR="00C00189" w:rsidRPr="00F6252B" w:rsidRDefault="00C00189" w:rsidP="00CE2CF6">
            <w:pPr>
              <w:bidi/>
              <w:spacing w:line="240" w:lineRule="auto"/>
              <w:jc w:val="center"/>
              <w:rPr>
                <w:rFonts w:cs="B Mitra"/>
                <w:sz w:val="20"/>
                <w:szCs w:val="20"/>
                <w:rtl/>
                <w:lang w:bidi="fa-IR"/>
              </w:rPr>
            </w:pPr>
            <w:r w:rsidRPr="00F6252B">
              <w:rPr>
                <w:rFonts w:cs="B Mitra" w:hint="cs"/>
                <w:sz w:val="20"/>
                <w:szCs w:val="20"/>
                <w:rtl/>
                <w:lang w:bidi="fa-IR"/>
              </w:rPr>
              <w:t xml:space="preserve">نتایج طرح </w:t>
            </w:r>
            <w:r w:rsidRPr="00F6252B">
              <w:rPr>
                <w:rFonts w:cs="B Mitra"/>
                <w:sz w:val="20"/>
                <w:szCs w:val="20"/>
                <w:lang w:bidi="fa-IR"/>
              </w:rPr>
              <w:t>steps</w:t>
            </w:r>
            <w:r w:rsidRPr="00F6252B">
              <w:rPr>
                <w:rFonts w:cs="B Mitra" w:hint="cs"/>
                <w:sz w:val="20"/>
                <w:szCs w:val="20"/>
                <w:rtl/>
                <w:lang w:bidi="fa-IR"/>
              </w:rPr>
              <w:t>سال 1395</w:t>
            </w:r>
          </w:p>
        </w:tc>
        <w:tc>
          <w:tcPr>
            <w:tcW w:w="437" w:type="pct"/>
            <w:vAlign w:val="center"/>
          </w:tcPr>
          <w:p w14:paraId="2624B581" w14:textId="77777777" w:rsidR="00C00189" w:rsidRPr="00F6252B" w:rsidRDefault="00C00189" w:rsidP="00CE2CF6">
            <w:pPr>
              <w:bidi/>
              <w:spacing w:line="240" w:lineRule="auto"/>
              <w:jc w:val="center"/>
              <w:rPr>
                <w:rFonts w:cs="B Mitra"/>
                <w:sz w:val="20"/>
                <w:szCs w:val="20"/>
                <w:rtl/>
                <w:lang w:bidi="fa-IR"/>
              </w:rPr>
            </w:pPr>
            <w:r w:rsidRPr="00F6252B">
              <w:rPr>
                <w:rFonts w:cs="B Mitra" w:hint="cs"/>
                <w:sz w:val="20"/>
                <w:szCs w:val="20"/>
                <w:rtl/>
                <w:lang w:bidi="fa-IR"/>
              </w:rPr>
              <w:t>43/57</w:t>
            </w:r>
          </w:p>
        </w:tc>
        <w:tc>
          <w:tcPr>
            <w:tcW w:w="524" w:type="pct"/>
            <w:vMerge w:val="restart"/>
            <w:vAlign w:val="center"/>
          </w:tcPr>
          <w:p w14:paraId="6953E489" w14:textId="77777777" w:rsidR="00C00189" w:rsidRPr="00F6252B" w:rsidRDefault="00C00189" w:rsidP="00F6252B">
            <w:pPr>
              <w:bidi/>
              <w:spacing w:line="240" w:lineRule="auto"/>
              <w:jc w:val="center"/>
              <w:rPr>
                <w:rFonts w:cs="B Mitra"/>
                <w:sz w:val="20"/>
                <w:szCs w:val="20"/>
              </w:rPr>
            </w:pPr>
            <w:r w:rsidRPr="00F6252B">
              <w:rPr>
                <w:rFonts w:cs="B Mitra" w:hint="cs"/>
                <w:sz w:val="20"/>
                <w:szCs w:val="20"/>
                <w:rtl/>
                <w:lang w:bidi="fa-IR"/>
              </w:rPr>
              <w:t>80</w:t>
            </w:r>
          </w:p>
        </w:tc>
        <w:tc>
          <w:tcPr>
            <w:tcW w:w="682" w:type="pct"/>
            <w:vMerge w:val="restart"/>
            <w:vAlign w:val="center"/>
          </w:tcPr>
          <w:p w14:paraId="52735155" w14:textId="77777777" w:rsidR="00C00189" w:rsidRPr="00F6252B" w:rsidRDefault="00C00189" w:rsidP="00F6252B">
            <w:pPr>
              <w:bidi/>
              <w:spacing w:line="240" w:lineRule="auto"/>
              <w:jc w:val="both"/>
              <w:rPr>
                <w:rFonts w:cs="B Mitra"/>
                <w:sz w:val="20"/>
                <w:szCs w:val="20"/>
                <w:lang w:bidi="fa-IR"/>
              </w:rPr>
            </w:pPr>
            <w:r w:rsidRPr="00F6252B">
              <w:rPr>
                <w:rFonts w:cs="B Mitra" w:hint="cs"/>
                <w:sz w:val="20"/>
                <w:szCs w:val="20"/>
                <w:rtl/>
                <w:lang w:bidi="fa-IR"/>
              </w:rPr>
              <w:t xml:space="preserve">میزان فعالیت فیزیکی پایین </w:t>
            </w:r>
          </w:p>
        </w:tc>
        <w:tc>
          <w:tcPr>
            <w:tcW w:w="299" w:type="pct"/>
            <w:gridSpan w:val="2"/>
            <w:vMerge/>
            <w:shd w:val="clear" w:color="auto" w:fill="C6D9F1" w:themeFill="text2" w:themeFillTint="33"/>
            <w:textDirection w:val="tbRl"/>
            <w:vAlign w:val="center"/>
          </w:tcPr>
          <w:p w14:paraId="2D04037F" w14:textId="77777777" w:rsidR="00C00189" w:rsidRPr="00F6252B" w:rsidRDefault="00C00189" w:rsidP="00F6252B">
            <w:pPr>
              <w:bidi/>
              <w:spacing w:line="240" w:lineRule="auto"/>
              <w:ind w:right="113"/>
              <w:jc w:val="center"/>
              <w:rPr>
                <w:rFonts w:cs="B Titr"/>
                <w:sz w:val="16"/>
                <w:szCs w:val="16"/>
                <w:lang w:bidi="fa-IR"/>
              </w:rPr>
            </w:pPr>
          </w:p>
        </w:tc>
        <w:tc>
          <w:tcPr>
            <w:tcW w:w="240" w:type="pct"/>
            <w:vMerge/>
            <w:shd w:val="clear" w:color="auto" w:fill="FBD4B4" w:themeFill="accent6" w:themeFillTint="66"/>
            <w:vAlign w:val="center"/>
          </w:tcPr>
          <w:p w14:paraId="0E06DBE8" w14:textId="77777777" w:rsidR="00C00189" w:rsidRPr="00F6252B" w:rsidRDefault="00C00189" w:rsidP="00F6252B">
            <w:pPr>
              <w:bidi/>
              <w:spacing w:line="240" w:lineRule="auto"/>
              <w:jc w:val="center"/>
              <w:rPr>
                <w:rFonts w:cs="B Titr"/>
                <w:sz w:val="16"/>
                <w:szCs w:val="16"/>
                <w:lang w:bidi="fa-IR"/>
              </w:rPr>
            </w:pPr>
          </w:p>
        </w:tc>
      </w:tr>
      <w:tr w:rsidR="0084014B" w:rsidRPr="00F6252B" w14:paraId="6DD8D47B" w14:textId="77777777" w:rsidTr="009E4958">
        <w:trPr>
          <w:trHeight w:val="144"/>
        </w:trPr>
        <w:tc>
          <w:tcPr>
            <w:tcW w:w="626" w:type="pct"/>
            <w:vAlign w:val="center"/>
          </w:tcPr>
          <w:p w14:paraId="00EC1D97" w14:textId="77777777" w:rsidR="0084014B" w:rsidRPr="00F6252B" w:rsidRDefault="0084014B" w:rsidP="00F6252B">
            <w:pPr>
              <w:bidi/>
              <w:spacing w:line="240" w:lineRule="auto"/>
              <w:jc w:val="center"/>
              <w:rPr>
                <w:rFonts w:cs="B Mitra"/>
                <w:sz w:val="20"/>
                <w:szCs w:val="20"/>
                <w:rtl/>
                <w:lang w:bidi="fa-IR"/>
              </w:rPr>
            </w:pPr>
            <w:r w:rsidRPr="00F6252B">
              <w:rPr>
                <w:rFonts w:cs="B Mitra" w:hint="cs"/>
                <w:sz w:val="20"/>
                <w:szCs w:val="20"/>
                <w:rtl/>
                <w:lang w:bidi="fa-IR"/>
              </w:rPr>
              <w:lastRenderedPageBreak/>
              <w:t>معاونت بهداشت دانشگاه علوم پزشکی کاشان</w:t>
            </w:r>
          </w:p>
        </w:tc>
        <w:tc>
          <w:tcPr>
            <w:tcW w:w="2629" w:type="pct"/>
            <w:gridSpan w:val="10"/>
            <w:vAlign w:val="center"/>
          </w:tcPr>
          <w:p w14:paraId="56D35562" w14:textId="77777777" w:rsidR="0084014B" w:rsidRDefault="0084014B" w:rsidP="00CE2CF6">
            <w:pPr>
              <w:bidi/>
              <w:spacing w:line="240" w:lineRule="auto"/>
              <w:jc w:val="center"/>
              <w:rPr>
                <w:rFonts w:cs="B Mitra"/>
                <w:sz w:val="20"/>
                <w:szCs w:val="20"/>
                <w:rtl/>
                <w:lang w:bidi="fa-IR"/>
              </w:rPr>
            </w:pPr>
          </w:p>
          <w:p w14:paraId="62ABBDA1" w14:textId="3BADAAC0" w:rsidR="0084014B" w:rsidRPr="00F6252B" w:rsidRDefault="0084014B" w:rsidP="00CE2CF6">
            <w:pPr>
              <w:bidi/>
              <w:spacing w:line="240" w:lineRule="auto"/>
              <w:jc w:val="center"/>
              <w:rPr>
                <w:rFonts w:cs="B Mitra"/>
                <w:sz w:val="20"/>
                <w:szCs w:val="20"/>
                <w:rtl/>
                <w:lang w:bidi="fa-IR"/>
              </w:rPr>
            </w:pPr>
            <w:r w:rsidRPr="00F6252B">
              <w:rPr>
                <w:rFonts w:cs="B Mitra" w:hint="cs"/>
                <w:sz w:val="20"/>
                <w:szCs w:val="20"/>
                <w:rtl/>
                <w:lang w:bidi="fa-IR"/>
              </w:rPr>
              <w:t>اطلاعات قابل استخراج نیست</w:t>
            </w:r>
            <w:r w:rsidRPr="00F6252B">
              <w:rPr>
                <w:rFonts w:cs="B Mitra" w:hint="cs"/>
                <w:sz w:val="20"/>
                <w:szCs w:val="20"/>
                <w:rtl/>
              </w:rPr>
              <w:t>.</w:t>
            </w:r>
          </w:p>
        </w:tc>
        <w:tc>
          <w:tcPr>
            <w:tcW w:w="524" w:type="pct"/>
            <w:vMerge/>
            <w:vAlign w:val="center"/>
          </w:tcPr>
          <w:p w14:paraId="7196B05D" w14:textId="77777777" w:rsidR="0084014B" w:rsidRPr="00F6252B" w:rsidRDefault="0084014B" w:rsidP="00F6252B">
            <w:pPr>
              <w:bidi/>
              <w:spacing w:line="240" w:lineRule="auto"/>
              <w:jc w:val="center"/>
              <w:rPr>
                <w:rFonts w:cs="B Mitra"/>
                <w:sz w:val="20"/>
                <w:szCs w:val="20"/>
                <w:rtl/>
                <w:lang w:bidi="fa-IR"/>
              </w:rPr>
            </w:pPr>
          </w:p>
        </w:tc>
        <w:tc>
          <w:tcPr>
            <w:tcW w:w="682" w:type="pct"/>
            <w:vMerge/>
            <w:vAlign w:val="center"/>
          </w:tcPr>
          <w:p w14:paraId="3CF8C8AF" w14:textId="77777777" w:rsidR="0084014B" w:rsidRPr="00F6252B" w:rsidRDefault="0084014B" w:rsidP="00F6252B">
            <w:pPr>
              <w:bidi/>
              <w:spacing w:line="240" w:lineRule="auto"/>
              <w:jc w:val="both"/>
              <w:rPr>
                <w:rFonts w:cs="B Mitra"/>
                <w:sz w:val="20"/>
                <w:szCs w:val="20"/>
                <w:rtl/>
                <w:lang w:bidi="fa-IR"/>
              </w:rPr>
            </w:pPr>
          </w:p>
        </w:tc>
        <w:tc>
          <w:tcPr>
            <w:tcW w:w="299" w:type="pct"/>
            <w:gridSpan w:val="2"/>
            <w:vMerge/>
            <w:shd w:val="clear" w:color="auto" w:fill="C6D9F1" w:themeFill="text2" w:themeFillTint="33"/>
            <w:textDirection w:val="tbRl"/>
            <w:vAlign w:val="center"/>
          </w:tcPr>
          <w:p w14:paraId="2F37C6CE" w14:textId="77777777" w:rsidR="0084014B" w:rsidRPr="00F6252B" w:rsidRDefault="0084014B" w:rsidP="00F6252B">
            <w:pPr>
              <w:bidi/>
              <w:spacing w:line="240" w:lineRule="auto"/>
              <w:ind w:right="113"/>
              <w:jc w:val="center"/>
              <w:rPr>
                <w:rFonts w:cs="B Titr"/>
                <w:sz w:val="16"/>
                <w:szCs w:val="16"/>
                <w:lang w:bidi="fa-IR"/>
              </w:rPr>
            </w:pPr>
          </w:p>
        </w:tc>
        <w:tc>
          <w:tcPr>
            <w:tcW w:w="240" w:type="pct"/>
            <w:vMerge/>
            <w:shd w:val="clear" w:color="auto" w:fill="FBD4B4" w:themeFill="accent6" w:themeFillTint="66"/>
            <w:vAlign w:val="center"/>
          </w:tcPr>
          <w:p w14:paraId="09D28F87" w14:textId="77777777" w:rsidR="0084014B" w:rsidRPr="00F6252B" w:rsidRDefault="0084014B" w:rsidP="00F6252B">
            <w:pPr>
              <w:bidi/>
              <w:spacing w:line="240" w:lineRule="auto"/>
              <w:jc w:val="center"/>
              <w:rPr>
                <w:rFonts w:cs="B Titr"/>
                <w:sz w:val="16"/>
                <w:szCs w:val="16"/>
                <w:lang w:bidi="fa-IR"/>
              </w:rPr>
            </w:pPr>
          </w:p>
        </w:tc>
      </w:tr>
      <w:tr w:rsidR="00C00189" w:rsidRPr="00F6252B" w14:paraId="28FD6FE6" w14:textId="77777777" w:rsidTr="009E4958">
        <w:trPr>
          <w:trHeight w:val="144"/>
        </w:trPr>
        <w:tc>
          <w:tcPr>
            <w:tcW w:w="626" w:type="pct"/>
            <w:vAlign w:val="center"/>
          </w:tcPr>
          <w:p w14:paraId="325C537E" w14:textId="77777777" w:rsidR="00C00189" w:rsidRPr="00F6252B" w:rsidRDefault="00C00189" w:rsidP="00F6252B">
            <w:pPr>
              <w:bidi/>
              <w:spacing w:line="240" w:lineRule="auto"/>
              <w:jc w:val="center"/>
              <w:rPr>
                <w:rFonts w:cs="B Mitra"/>
                <w:sz w:val="20"/>
                <w:szCs w:val="20"/>
                <w:rtl/>
                <w:lang w:bidi="fa-IR"/>
              </w:rPr>
            </w:pPr>
            <w:r w:rsidRPr="00F6252B">
              <w:rPr>
                <w:rFonts w:cs="B Mitra" w:hint="cs"/>
                <w:sz w:val="20"/>
                <w:szCs w:val="20"/>
                <w:rtl/>
                <w:lang w:bidi="fa-IR"/>
              </w:rPr>
              <w:t>معاونت بهداشت دانشگاه علوم پزشکی اصفهان</w:t>
            </w:r>
          </w:p>
        </w:tc>
        <w:tc>
          <w:tcPr>
            <w:tcW w:w="620" w:type="pct"/>
            <w:vAlign w:val="center"/>
          </w:tcPr>
          <w:p w14:paraId="1AFBD654" w14:textId="24917D57" w:rsidR="00C00189" w:rsidRPr="00F6252B" w:rsidRDefault="001F5647" w:rsidP="00CE2CF6">
            <w:pPr>
              <w:bidi/>
              <w:spacing w:line="240" w:lineRule="auto"/>
              <w:jc w:val="center"/>
              <w:rPr>
                <w:rFonts w:cs="B Mitra"/>
                <w:sz w:val="20"/>
                <w:szCs w:val="20"/>
                <w:rtl/>
                <w:lang w:bidi="fa-IR"/>
              </w:rPr>
            </w:pPr>
            <w:r>
              <w:rPr>
                <w:rFonts w:cs="B Mitra" w:hint="cs"/>
                <w:sz w:val="20"/>
                <w:szCs w:val="20"/>
                <w:rtl/>
                <w:lang w:bidi="fa-IR"/>
              </w:rPr>
              <w:t>06.25-</w:t>
            </w:r>
          </w:p>
        </w:tc>
        <w:tc>
          <w:tcPr>
            <w:tcW w:w="376" w:type="pct"/>
          </w:tcPr>
          <w:p w14:paraId="486CE8EB" w14:textId="77777777" w:rsidR="00C00189" w:rsidRDefault="00C00189" w:rsidP="00CE2CF6">
            <w:pPr>
              <w:bidi/>
              <w:spacing w:line="240" w:lineRule="auto"/>
              <w:jc w:val="center"/>
              <w:rPr>
                <w:rFonts w:cs="B Mitra"/>
                <w:sz w:val="20"/>
                <w:szCs w:val="20"/>
                <w:rtl/>
                <w:lang w:bidi="fa-IR"/>
              </w:rPr>
            </w:pPr>
          </w:p>
          <w:p w14:paraId="3D41F0D0" w14:textId="15305085" w:rsidR="00A050FA" w:rsidRPr="00F6252B" w:rsidRDefault="00A050FA" w:rsidP="00A050FA">
            <w:pPr>
              <w:bidi/>
              <w:spacing w:line="240" w:lineRule="auto"/>
              <w:jc w:val="center"/>
              <w:rPr>
                <w:rFonts w:cs="B Mitra"/>
                <w:sz w:val="20"/>
                <w:szCs w:val="20"/>
                <w:rtl/>
                <w:lang w:bidi="fa-IR"/>
              </w:rPr>
            </w:pPr>
            <w:r>
              <w:rPr>
                <w:rFonts w:cs="B Mitra" w:hint="cs"/>
                <w:sz w:val="20"/>
                <w:szCs w:val="20"/>
                <w:rtl/>
                <w:lang w:bidi="fa-IR"/>
              </w:rPr>
              <w:t>34/8</w:t>
            </w:r>
          </w:p>
        </w:tc>
        <w:tc>
          <w:tcPr>
            <w:tcW w:w="1196" w:type="pct"/>
            <w:gridSpan w:val="7"/>
            <w:vAlign w:val="center"/>
          </w:tcPr>
          <w:p w14:paraId="4A5A07EB" w14:textId="0B7FB4A6" w:rsidR="00C00189" w:rsidRPr="00F6252B" w:rsidRDefault="00C00189" w:rsidP="00CE2CF6">
            <w:pPr>
              <w:bidi/>
              <w:spacing w:line="240" w:lineRule="auto"/>
              <w:jc w:val="center"/>
              <w:rPr>
                <w:rFonts w:cs="B Mitra"/>
                <w:sz w:val="20"/>
                <w:szCs w:val="20"/>
                <w:rtl/>
                <w:lang w:bidi="fa-IR"/>
              </w:rPr>
            </w:pPr>
            <w:r w:rsidRPr="00F6252B">
              <w:rPr>
                <w:rFonts w:cs="B Mitra" w:hint="cs"/>
                <w:sz w:val="20"/>
                <w:szCs w:val="20"/>
                <w:rtl/>
                <w:lang w:bidi="fa-IR"/>
              </w:rPr>
              <w:t xml:space="preserve">نتایج طرح </w:t>
            </w:r>
            <w:r w:rsidRPr="00F6252B">
              <w:rPr>
                <w:rFonts w:cs="B Mitra"/>
                <w:sz w:val="20"/>
                <w:szCs w:val="20"/>
                <w:lang w:bidi="fa-IR"/>
              </w:rPr>
              <w:t>steps</w:t>
            </w:r>
            <w:r w:rsidRPr="00F6252B">
              <w:rPr>
                <w:rFonts w:cs="B Mitra" w:hint="cs"/>
                <w:sz w:val="20"/>
                <w:szCs w:val="20"/>
                <w:rtl/>
                <w:lang w:bidi="fa-IR"/>
              </w:rPr>
              <w:t>سال 1395</w:t>
            </w:r>
          </w:p>
        </w:tc>
        <w:tc>
          <w:tcPr>
            <w:tcW w:w="437" w:type="pct"/>
            <w:vAlign w:val="center"/>
          </w:tcPr>
          <w:p w14:paraId="7AEE8D12" w14:textId="77777777" w:rsidR="00C00189" w:rsidRPr="00F6252B" w:rsidRDefault="00C00189" w:rsidP="00CE2CF6">
            <w:pPr>
              <w:bidi/>
              <w:spacing w:line="240" w:lineRule="auto"/>
              <w:jc w:val="center"/>
              <w:rPr>
                <w:rFonts w:cs="B Mitra"/>
                <w:sz w:val="20"/>
                <w:szCs w:val="20"/>
                <w:rtl/>
                <w:lang w:bidi="fa-IR"/>
              </w:rPr>
            </w:pPr>
            <w:r w:rsidRPr="00F6252B">
              <w:rPr>
                <w:rFonts w:cs="B Mitra" w:hint="cs"/>
                <w:sz w:val="20"/>
                <w:szCs w:val="20"/>
                <w:rtl/>
                <w:lang w:bidi="fa-IR"/>
              </w:rPr>
              <w:t>13/11</w:t>
            </w:r>
          </w:p>
        </w:tc>
        <w:tc>
          <w:tcPr>
            <w:tcW w:w="524" w:type="pct"/>
            <w:vMerge w:val="restart"/>
            <w:vAlign w:val="center"/>
          </w:tcPr>
          <w:p w14:paraId="2CA6EF6A" w14:textId="77777777" w:rsidR="00C00189" w:rsidRPr="00F6252B" w:rsidRDefault="00C00189" w:rsidP="00F6252B">
            <w:pPr>
              <w:bidi/>
              <w:spacing w:line="240" w:lineRule="auto"/>
              <w:jc w:val="center"/>
              <w:rPr>
                <w:rFonts w:cs="B Mitra"/>
                <w:sz w:val="20"/>
                <w:szCs w:val="20"/>
              </w:rPr>
            </w:pPr>
            <w:r w:rsidRPr="00F6252B">
              <w:rPr>
                <w:rFonts w:cs="B Mitra" w:hint="cs"/>
                <w:sz w:val="20"/>
                <w:szCs w:val="20"/>
                <w:rtl/>
                <w:lang w:bidi="fa-IR"/>
              </w:rPr>
              <w:t>41</w:t>
            </w:r>
          </w:p>
        </w:tc>
        <w:tc>
          <w:tcPr>
            <w:tcW w:w="682" w:type="pct"/>
            <w:vMerge w:val="restart"/>
            <w:shd w:val="clear" w:color="auto" w:fill="auto"/>
            <w:vAlign w:val="center"/>
          </w:tcPr>
          <w:p w14:paraId="1B3B835C" w14:textId="77777777" w:rsidR="00C00189" w:rsidRPr="00F6252B" w:rsidRDefault="00C00189" w:rsidP="00F6252B">
            <w:pPr>
              <w:bidi/>
              <w:spacing w:line="240" w:lineRule="auto"/>
              <w:jc w:val="both"/>
              <w:rPr>
                <w:rFonts w:cs="B Mitra"/>
                <w:sz w:val="20"/>
                <w:szCs w:val="20"/>
                <w:lang w:bidi="fa-IR"/>
              </w:rPr>
            </w:pPr>
            <w:r w:rsidRPr="00F6252B">
              <w:rPr>
                <w:rFonts w:cs="B Mitra" w:hint="cs"/>
                <w:sz w:val="20"/>
                <w:szCs w:val="20"/>
                <w:rtl/>
                <w:lang w:bidi="fa-IR"/>
              </w:rPr>
              <w:t>میزان مصرف الکل</w:t>
            </w:r>
          </w:p>
        </w:tc>
        <w:tc>
          <w:tcPr>
            <w:tcW w:w="299" w:type="pct"/>
            <w:gridSpan w:val="2"/>
            <w:vMerge/>
            <w:shd w:val="clear" w:color="auto" w:fill="C6D9F1" w:themeFill="text2" w:themeFillTint="33"/>
            <w:textDirection w:val="tbRl"/>
            <w:vAlign w:val="center"/>
          </w:tcPr>
          <w:p w14:paraId="552B2FB2" w14:textId="77777777" w:rsidR="00C00189" w:rsidRPr="00F6252B" w:rsidRDefault="00C00189" w:rsidP="00F6252B">
            <w:pPr>
              <w:bidi/>
              <w:spacing w:line="240" w:lineRule="auto"/>
              <w:ind w:right="113"/>
              <w:jc w:val="center"/>
              <w:rPr>
                <w:rFonts w:cs="B Titr"/>
                <w:sz w:val="16"/>
                <w:szCs w:val="16"/>
                <w:lang w:bidi="fa-IR"/>
              </w:rPr>
            </w:pPr>
          </w:p>
        </w:tc>
        <w:tc>
          <w:tcPr>
            <w:tcW w:w="240" w:type="pct"/>
            <w:vMerge/>
            <w:shd w:val="clear" w:color="auto" w:fill="FBD4B4" w:themeFill="accent6" w:themeFillTint="66"/>
            <w:vAlign w:val="center"/>
          </w:tcPr>
          <w:p w14:paraId="74D1A03E" w14:textId="77777777" w:rsidR="00C00189" w:rsidRPr="00F6252B" w:rsidRDefault="00C00189" w:rsidP="00F6252B">
            <w:pPr>
              <w:bidi/>
              <w:spacing w:line="240" w:lineRule="auto"/>
              <w:jc w:val="center"/>
              <w:rPr>
                <w:rFonts w:cs="B Titr"/>
                <w:sz w:val="16"/>
                <w:szCs w:val="16"/>
                <w:lang w:bidi="fa-IR"/>
              </w:rPr>
            </w:pPr>
          </w:p>
        </w:tc>
      </w:tr>
      <w:tr w:rsidR="00C00189" w:rsidRPr="00F6252B" w14:paraId="05CDDC09" w14:textId="77777777" w:rsidTr="009E4958">
        <w:trPr>
          <w:trHeight w:val="144"/>
        </w:trPr>
        <w:tc>
          <w:tcPr>
            <w:tcW w:w="626" w:type="pct"/>
            <w:vAlign w:val="center"/>
          </w:tcPr>
          <w:p w14:paraId="1DBA8A52" w14:textId="77777777" w:rsidR="00C00189" w:rsidRPr="00F6252B" w:rsidRDefault="00C00189" w:rsidP="00F6252B">
            <w:pPr>
              <w:bidi/>
              <w:spacing w:line="240" w:lineRule="auto"/>
              <w:jc w:val="center"/>
              <w:rPr>
                <w:rFonts w:cs="B Mitra"/>
                <w:sz w:val="20"/>
                <w:szCs w:val="20"/>
                <w:rtl/>
                <w:lang w:bidi="fa-IR"/>
              </w:rPr>
            </w:pPr>
            <w:r w:rsidRPr="00F6252B">
              <w:rPr>
                <w:rFonts w:cs="B Mitra" w:hint="cs"/>
                <w:sz w:val="20"/>
                <w:szCs w:val="20"/>
                <w:rtl/>
                <w:lang w:bidi="fa-IR"/>
              </w:rPr>
              <w:t>معاونت بهداشت دانشگاه علوم پزشکی کاشان</w:t>
            </w:r>
          </w:p>
        </w:tc>
        <w:tc>
          <w:tcPr>
            <w:tcW w:w="620" w:type="pct"/>
            <w:vAlign w:val="center"/>
          </w:tcPr>
          <w:p w14:paraId="1859355F" w14:textId="7C823F1B" w:rsidR="00C00189" w:rsidRPr="00F6252B" w:rsidRDefault="001F5647" w:rsidP="00CE2CF6">
            <w:pPr>
              <w:bidi/>
              <w:spacing w:line="240" w:lineRule="auto"/>
              <w:jc w:val="center"/>
              <w:rPr>
                <w:rFonts w:cs="B Mitra"/>
                <w:sz w:val="20"/>
                <w:szCs w:val="20"/>
                <w:rtl/>
                <w:lang w:bidi="fa-IR"/>
              </w:rPr>
            </w:pPr>
            <w:r>
              <w:rPr>
                <w:rFonts w:cs="B Mitra" w:hint="cs"/>
                <w:sz w:val="20"/>
                <w:szCs w:val="20"/>
                <w:rtl/>
                <w:lang w:bidi="fa-IR"/>
              </w:rPr>
              <w:t>35/95-</w:t>
            </w:r>
          </w:p>
        </w:tc>
        <w:tc>
          <w:tcPr>
            <w:tcW w:w="376" w:type="pct"/>
          </w:tcPr>
          <w:p w14:paraId="047F79BB" w14:textId="77777777" w:rsidR="00C00189" w:rsidRDefault="00C00189" w:rsidP="00CE2CF6">
            <w:pPr>
              <w:bidi/>
              <w:spacing w:line="240" w:lineRule="auto"/>
              <w:jc w:val="center"/>
              <w:rPr>
                <w:rFonts w:cs="B Mitra"/>
                <w:sz w:val="20"/>
                <w:szCs w:val="20"/>
                <w:rtl/>
                <w:lang w:bidi="fa-IR"/>
              </w:rPr>
            </w:pPr>
          </w:p>
          <w:p w14:paraId="59324912" w14:textId="296DA858" w:rsidR="0084014B" w:rsidRPr="00F6252B" w:rsidRDefault="0084014B" w:rsidP="0084014B">
            <w:pPr>
              <w:bidi/>
              <w:spacing w:line="240" w:lineRule="auto"/>
              <w:jc w:val="center"/>
              <w:rPr>
                <w:rFonts w:cs="B Mitra"/>
                <w:sz w:val="20"/>
                <w:szCs w:val="20"/>
                <w:rtl/>
                <w:lang w:bidi="fa-IR"/>
              </w:rPr>
            </w:pPr>
            <w:r>
              <w:rPr>
                <w:rFonts w:cs="B Mitra" w:hint="cs"/>
                <w:sz w:val="20"/>
                <w:szCs w:val="20"/>
                <w:rtl/>
                <w:lang w:bidi="fa-IR"/>
              </w:rPr>
              <w:t>1/0</w:t>
            </w:r>
          </w:p>
        </w:tc>
        <w:tc>
          <w:tcPr>
            <w:tcW w:w="377" w:type="pct"/>
            <w:vAlign w:val="center"/>
          </w:tcPr>
          <w:p w14:paraId="31613F3A" w14:textId="25C0315B" w:rsidR="00C00189" w:rsidRPr="00F6252B" w:rsidRDefault="00C00189" w:rsidP="00CE2CF6">
            <w:pPr>
              <w:bidi/>
              <w:spacing w:line="240" w:lineRule="auto"/>
              <w:jc w:val="center"/>
              <w:rPr>
                <w:rFonts w:cs="B Mitra"/>
                <w:sz w:val="20"/>
                <w:szCs w:val="20"/>
                <w:rtl/>
                <w:lang w:bidi="fa-IR"/>
              </w:rPr>
            </w:pPr>
            <w:r w:rsidRPr="00F6252B">
              <w:rPr>
                <w:rFonts w:cs="B Mitra" w:hint="cs"/>
                <w:sz w:val="20"/>
                <w:szCs w:val="20"/>
                <w:rtl/>
                <w:lang w:bidi="fa-IR"/>
              </w:rPr>
              <w:t>52/2</w:t>
            </w:r>
          </w:p>
        </w:tc>
        <w:tc>
          <w:tcPr>
            <w:tcW w:w="439" w:type="pct"/>
            <w:gridSpan w:val="4"/>
            <w:vAlign w:val="center"/>
          </w:tcPr>
          <w:p w14:paraId="7AC35302" w14:textId="77777777" w:rsidR="00C00189" w:rsidRPr="00F6252B" w:rsidRDefault="00C00189" w:rsidP="00CE2CF6">
            <w:pPr>
              <w:bidi/>
              <w:spacing w:line="240" w:lineRule="auto"/>
              <w:jc w:val="center"/>
              <w:rPr>
                <w:rFonts w:cs="B Mitra"/>
                <w:sz w:val="20"/>
                <w:szCs w:val="20"/>
                <w:rtl/>
                <w:lang w:bidi="fa-IR"/>
              </w:rPr>
            </w:pPr>
            <w:r w:rsidRPr="00F6252B">
              <w:rPr>
                <w:rFonts w:cs="B Mitra" w:hint="cs"/>
                <w:sz w:val="20"/>
                <w:szCs w:val="20"/>
                <w:rtl/>
                <w:lang w:bidi="fa-IR"/>
              </w:rPr>
              <w:t>51/2</w:t>
            </w:r>
          </w:p>
        </w:tc>
        <w:tc>
          <w:tcPr>
            <w:tcW w:w="380" w:type="pct"/>
            <w:gridSpan w:val="2"/>
            <w:vAlign w:val="center"/>
          </w:tcPr>
          <w:p w14:paraId="325463BF" w14:textId="77777777" w:rsidR="00C00189" w:rsidRPr="00F6252B" w:rsidRDefault="00C00189" w:rsidP="00CE2CF6">
            <w:pPr>
              <w:bidi/>
              <w:spacing w:line="240" w:lineRule="auto"/>
              <w:jc w:val="center"/>
              <w:rPr>
                <w:rFonts w:cs="B Mitra"/>
                <w:sz w:val="20"/>
                <w:szCs w:val="20"/>
                <w:rtl/>
                <w:lang w:bidi="fa-IR"/>
              </w:rPr>
            </w:pPr>
            <w:r w:rsidRPr="00F6252B">
              <w:rPr>
                <w:rFonts w:cs="B Mitra" w:hint="cs"/>
                <w:sz w:val="20"/>
                <w:szCs w:val="20"/>
                <w:rtl/>
                <w:lang w:bidi="fa-IR"/>
              </w:rPr>
              <w:t>12/2</w:t>
            </w:r>
          </w:p>
        </w:tc>
        <w:tc>
          <w:tcPr>
            <w:tcW w:w="437" w:type="pct"/>
            <w:vAlign w:val="center"/>
          </w:tcPr>
          <w:p w14:paraId="6A835F24" w14:textId="77777777" w:rsidR="00C00189" w:rsidRPr="00F6252B" w:rsidRDefault="00C00189" w:rsidP="00CE2CF6">
            <w:pPr>
              <w:bidi/>
              <w:spacing w:line="240" w:lineRule="auto"/>
              <w:jc w:val="center"/>
              <w:rPr>
                <w:rFonts w:cs="B Mitra"/>
                <w:sz w:val="20"/>
                <w:szCs w:val="20"/>
                <w:rtl/>
                <w:lang w:bidi="fa-IR"/>
              </w:rPr>
            </w:pPr>
            <w:r w:rsidRPr="00F6252B">
              <w:rPr>
                <w:rFonts w:cs="B Mitra" w:hint="cs"/>
                <w:sz w:val="20"/>
                <w:szCs w:val="20"/>
                <w:rtl/>
                <w:lang w:bidi="fa-IR"/>
              </w:rPr>
              <w:t>15/2</w:t>
            </w:r>
          </w:p>
        </w:tc>
        <w:tc>
          <w:tcPr>
            <w:tcW w:w="524" w:type="pct"/>
            <w:vMerge/>
            <w:vAlign w:val="center"/>
          </w:tcPr>
          <w:p w14:paraId="4CE5D03A" w14:textId="77777777" w:rsidR="00C00189" w:rsidRPr="00F6252B" w:rsidRDefault="00C00189" w:rsidP="00F6252B">
            <w:pPr>
              <w:bidi/>
              <w:spacing w:line="240" w:lineRule="auto"/>
              <w:jc w:val="center"/>
              <w:rPr>
                <w:rFonts w:cs="B Mitra"/>
                <w:sz w:val="20"/>
                <w:szCs w:val="20"/>
                <w:rtl/>
                <w:lang w:bidi="fa-IR"/>
              </w:rPr>
            </w:pPr>
          </w:p>
        </w:tc>
        <w:tc>
          <w:tcPr>
            <w:tcW w:w="682" w:type="pct"/>
            <w:vMerge/>
            <w:shd w:val="clear" w:color="auto" w:fill="auto"/>
            <w:vAlign w:val="center"/>
          </w:tcPr>
          <w:p w14:paraId="27722D58" w14:textId="77777777" w:rsidR="00C00189" w:rsidRPr="00F6252B" w:rsidRDefault="00C00189" w:rsidP="00F6252B">
            <w:pPr>
              <w:bidi/>
              <w:spacing w:line="240" w:lineRule="auto"/>
              <w:jc w:val="both"/>
              <w:rPr>
                <w:rFonts w:cs="B Mitra"/>
                <w:sz w:val="20"/>
                <w:szCs w:val="20"/>
                <w:rtl/>
                <w:lang w:bidi="fa-IR"/>
              </w:rPr>
            </w:pPr>
          </w:p>
        </w:tc>
        <w:tc>
          <w:tcPr>
            <w:tcW w:w="299" w:type="pct"/>
            <w:gridSpan w:val="2"/>
            <w:vMerge/>
            <w:shd w:val="clear" w:color="auto" w:fill="C6D9F1" w:themeFill="text2" w:themeFillTint="33"/>
            <w:textDirection w:val="tbRl"/>
            <w:vAlign w:val="center"/>
          </w:tcPr>
          <w:p w14:paraId="62424E80" w14:textId="77777777" w:rsidR="00C00189" w:rsidRPr="00F6252B" w:rsidRDefault="00C00189" w:rsidP="00F6252B">
            <w:pPr>
              <w:bidi/>
              <w:spacing w:line="240" w:lineRule="auto"/>
              <w:ind w:right="113"/>
              <w:jc w:val="center"/>
              <w:rPr>
                <w:rFonts w:cs="B Titr"/>
                <w:sz w:val="16"/>
                <w:szCs w:val="16"/>
                <w:lang w:bidi="fa-IR"/>
              </w:rPr>
            </w:pPr>
          </w:p>
        </w:tc>
        <w:tc>
          <w:tcPr>
            <w:tcW w:w="240" w:type="pct"/>
            <w:vMerge/>
            <w:shd w:val="clear" w:color="auto" w:fill="FBD4B4" w:themeFill="accent6" w:themeFillTint="66"/>
            <w:vAlign w:val="center"/>
          </w:tcPr>
          <w:p w14:paraId="24CA73EC" w14:textId="77777777" w:rsidR="00C00189" w:rsidRPr="00F6252B" w:rsidRDefault="00C00189" w:rsidP="00F6252B">
            <w:pPr>
              <w:bidi/>
              <w:spacing w:line="240" w:lineRule="auto"/>
              <w:jc w:val="center"/>
              <w:rPr>
                <w:rFonts w:cs="B Titr"/>
                <w:sz w:val="16"/>
                <w:szCs w:val="16"/>
                <w:lang w:bidi="fa-IR"/>
              </w:rPr>
            </w:pPr>
          </w:p>
        </w:tc>
      </w:tr>
      <w:tr w:rsidR="001821C0" w:rsidRPr="00F6252B" w14:paraId="52351613" w14:textId="77777777" w:rsidTr="009E4958">
        <w:trPr>
          <w:trHeight w:val="144"/>
        </w:trPr>
        <w:tc>
          <w:tcPr>
            <w:tcW w:w="626" w:type="pct"/>
            <w:vAlign w:val="center"/>
          </w:tcPr>
          <w:p w14:paraId="457EFAB2" w14:textId="77777777" w:rsidR="001821C0" w:rsidRPr="00F6252B" w:rsidRDefault="001821C0" w:rsidP="00F6252B">
            <w:pPr>
              <w:bidi/>
              <w:spacing w:line="240" w:lineRule="auto"/>
              <w:jc w:val="center"/>
              <w:rPr>
                <w:rFonts w:cs="B Mitra"/>
                <w:sz w:val="20"/>
                <w:szCs w:val="20"/>
                <w:rtl/>
                <w:lang w:bidi="fa-IR"/>
              </w:rPr>
            </w:pPr>
            <w:r w:rsidRPr="00F6252B">
              <w:rPr>
                <w:rFonts w:cs="B Mitra" w:hint="cs"/>
                <w:sz w:val="20"/>
                <w:szCs w:val="20"/>
                <w:rtl/>
                <w:lang w:bidi="fa-IR"/>
              </w:rPr>
              <w:t>معاونت بهداشت دانشگاه علوم پزشکی اصفهان</w:t>
            </w:r>
          </w:p>
        </w:tc>
        <w:tc>
          <w:tcPr>
            <w:tcW w:w="2629" w:type="pct"/>
            <w:gridSpan w:val="10"/>
            <w:vAlign w:val="center"/>
          </w:tcPr>
          <w:p w14:paraId="58D2517C" w14:textId="77777777" w:rsidR="001821C0" w:rsidRDefault="001821C0" w:rsidP="00CE2CF6">
            <w:pPr>
              <w:bidi/>
              <w:spacing w:line="240" w:lineRule="auto"/>
              <w:jc w:val="center"/>
              <w:rPr>
                <w:rFonts w:cs="B Mitra"/>
                <w:sz w:val="20"/>
                <w:szCs w:val="20"/>
                <w:rtl/>
                <w:lang w:bidi="fa-IR"/>
              </w:rPr>
            </w:pPr>
          </w:p>
          <w:p w14:paraId="28D29EFF" w14:textId="792A2FA5" w:rsidR="001821C0" w:rsidRPr="00F6252B" w:rsidRDefault="001821C0" w:rsidP="00CE2CF6">
            <w:pPr>
              <w:bidi/>
              <w:spacing w:line="240" w:lineRule="auto"/>
              <w:jc w:val="center"/>
              <w:rPr>
                <w:rFonts w:cs="B Mitra"/>
                <w:sz w:val="20"/>
                <w:szCs w:val="20"/>
                <w:rtl/>
                <w:lang w:bidi="fa-IR"/>
              </w:rPr>
            </w:pPr>
            <w:r w:rsidRPr="00F6252B">
              <w:rPr>
                <w:rFonts w:cs="B Mitra" w:hint="cs"/>
                <w:sz w:val="20"/>
                <w:szCs w:val="20"/>
                <w:rtl/>
                <w:lang w:bidi="fa-IR"/>
              </w:rPr>
              <w:t>اطلاعات قابل استخراج نیست</w:t>
            </w:r>
            <w:r w:rsidRPr="00F6252B">
              <w:rPr>
                <w:rFonts w:cs="B Mitra" w:hint="cs"/>
                <w:sz w:val="20"/>
                <w:szCs w:val="20"/>
                <w:rtl/>
              </w:rPr>
              <w:t>.</w:t>
            </w:r>
          </w:p>
        </w:tc>
        <w:tc>
          <w:tcPr>
            <w:tcW w:w="524" w:type="pct"/>
            <w:vMerge w:val="restart"/>
            <w:vAlign w:val="center"/>
          </w:tcPr>
          <w:p w14:paraId="332A749B" w14:textId="77777777" w:rsidR="001821C0" w:rsidRPr="00F6252B" w:rsidRDefault="001821C0" w:rsidP="00F6252B">
            <w:pPr>
              <w:bidi/>
              <w:spacing w:line="240" w:lineRule="auto"/>
              <w:jc w:val="center"/>
              <w:rPr>
                <w:rFonts w:cs="B Mitra"/>
                <w:sz w:val="20"/>
                <w:szCs w:val="20"/>
              </w:rPr>
            </w:pPr>
            <w:r w:rsidRPr="00F6252B">
              <w:rPr>
                <w:rFonts w:cs="B Mitra" w:hint="cs"/>
                <w:sz w:val="20"/>
                <w:szCs w:val="20"/>
                <w:rtl/>
                <w:lang w:bidi="fa-IR"/>
              </w:rPr>
              <w:t>2</w:t>
            </w:r>
          </w:p>
        </w:tc>
        <w:tc>
          <w:tcPr>
            <w:tcW w:w="682" w:type="pct"/>
            <w:vMerge w:val="restart"/>
            <w:shd w:val="clear" w:color="auto" w:fill="auto"/>
            <w:vAlign w:val="center"/>
          </w:tcPr>
          <w:p w14:paraId="7EC81B39" w14:textId="77777777" w:rsidR="001821C0" w:rsidRPr="00F6252B" w:rsidRDefault="001821C0" w:rsidP="00F6252B">
            <w:pPr>
              <w:bidi/>
              <w:spacing w:line="240" w:lineRule="auto"/>
              <w:jc w:val="both"/>
              <w:rPr>
                <w:rFonts w:cs="B Mitra"/>
                <w:sz w:val="20"/>
                <w:szCs w:val="20"/>
                <w:lang w:bidi="fa-IR"/>
              </w:rPr>
            </w:pPr>
            <w:r w:rsidRPr="00F6252B">
              <w:rPr>
                <w:rFonts w:cs="B Mitra" w:hint="cs"/>
                <w:sz w:val="20"/>
                <w:szCs w:val="20"/>
                <w:rtl/>
                <w:lang w:bidi="fa-IR"/>
              </w:rPr>
              <w:t>میزان مصرف مواد مخدر</w:t>
            </w:r>
          </w:p>
        </w:tc>
        <w:tc>
          <w:tcPr>
            <w:tcW w:w="299" w:type="pct"/>
            <w:gridSpan w:val="2"/>
            <w:vMerge/>
            <w:shd w:val="clear" w:color="auto" w:fill="C6D9F1" w:themeFill="text2" w:themeFillTint="33"/>
            <w:textDirection w:val="tbRl"/>
            <w:vAlign w:val="center"/>
          </w:tcPr>
          <w:p w14:paraId="5DC94D65" w14:textId="77777777" w:rsidR="001821C0" w:rsidRPr="00F6252B" w:rsidRDefault="001821C0" w:rsidP="00F6252B">
            <w:pPr>
              <w:bidi/>
              <w:spacing w:line="240" w:lineRule="auto"/>
              <w:ind w:right="113"/>
              <w:jc w:val="center"/>
              <w:rPr>
                <w:rFonts w:cs="B Titr"/>
                <w:sz w:val="16"/>
                <w:szCs w:val="16"/>
                <w:lang w:bidi="fa-IR"/>
              </w:rPr>
            </w:pPr>
          </w:p>
        </w:tc>
        <w:tc>
          <w:tcPr>
            <w:tcW w:w="240" w:type="pct"/>
            <w:vMerge/>
            <w:shd w:val="clear" w:color="auto" w:fill="FBD4B4" w:themeFill="accent6" w:themeFillTint="66"/>
            <w:vAlign w:val="center"/>
          </w:tcPr>
          <w:p w14:paraId="0EAB06EB" w14:textId="77777777" w:rsidR="001821C0" w:rsidRPr="00F6252B" w:rsidRDefault="001821C0" w:rsidP="00F6252B">
            <w:pPr>
              <w:bidi/>
              <w:spacing w:line="240" w:lineRule="auto"/>
              <w:jc w:val="center"/>
              <w:rPr>
                <w:rFonts w:cs="B Titr"/>
                <w:sz w:val="16"/>
                <w:szCs w:val="16"/>
                <w:lang w:bidi="fa-IR"/>
              </w:rPr>
            </w:pPr>
          </w:p>
        </w:tc>
      </w:tr>
      <w:tr w:rsidR="00C00189" w:rsidRPr="00F6252B" w14:paraId="22FE7945" w14:textId="77777777" w:rsidTr="009E4958">
        <w:trPr>
          <w:trHeight w:val="144"/>
        </w:trPr>
        <w:tc>
          <w:tcPr>
            <w:tcW w:w="626" w:type="pct"/>
            <w:vAlign w:val="center"/>
          </w:tcPr>
          <w:p w14:paraId="599CB34A" w14:textId="77777777" w:rsidR="00C00189" w:rsidRPr="00F6252B" w:rsidRDefault="00C00189" w:rsidP="00F6252B">
            <w:pPr>
              <w:bidi/>
              <w:spacing w:line="240" w:lineRule="auto"/>
              <w:jc w:val="center"/>
              <w:rPr>
                <w:rFonts w:cs="B Mitra"/>
                <w:sz w:val="20"/>
                <w:szCs w:val="20"/>
                <w:rtl/>
                <w:lang w:bidi="fa-IR"/>
              </w:rPr>
            </w:pPr>
            <w:r w:rsidRPr="00F6252B">
              <w:rPr>
                <w:rFonts w:cs="B Mitra" w:hint="cs"/>
                <w:sz w:val="20"/>
                <w:szCs w:val="20"/>
                <w:rtl/>
                <w:lang w:bidi="fa-IR"/>
              </w:rPr>
              <w:t>معاونت بهداشت دانشگاه علوم پزشکی کاشان</w:t>
            </w:r>
          </w:p>
        </w:tc>
        <w:tc>
          <w:tcPr>
            <w:tcW w:w="620" w:type="pct"/>
            <w:vAlign w:val="center"/>
          </w:tcPr>
          <w:p w14:paraId="6B96F64C" w14:textId="60AB1BD8" w:rsidR="00C00189" w:rsidRPr="00F6252B" w:rsidRDefault="001F5647" w:rsidP="00CE2CF6">
            <w:pPr>
              <w:bidi/>
              <w:spacing w:line="240" w:lineRule="auto"/>
              <w:jc w:val="center"/>
              <w:rPr>
                <w:rFonts w:cs="B Mitra"/>
                <w:sz w:val="20"/>
                <w:szCs w:val="20"/>
                <w:rtl/>
                <w:lang w:bidi="fa-IR"/>
              </w:rPr>
            </w:pPr>
            <w:r>
              <w:rPr>
                <w:rFonts w:cs="B Mitra" w:hint="cs"/>
                <w:sz w:val="20"/>
                <w:szCs w:val="20"/>
                <w:rtl/>
                <w:lang w:bidi="fa-IR"/>
              </w:rPr>
              <w:t>17/41-</w:t>
            </w:r>
          </w:p>
        </w:tc>
        <w:tc>
          <w:tcPr>
            <w:tcW w:w="376" w:type="pct"/>
          </w:tcPr>
          <w:p w14:paraId="6EDFEE4A" w14:textId="77777777" w:rsidR="00C00189" w:rsidRDefault="00C00189" w:rsidP="00CE2CF6">
            <w:pPr>
              <w:bidi/>
              <w:spacing w:line="240" w:lineRule="auto"/>
              <w:jc w:val="center"/>
              <w:rPr>
                <w:rFonts w:cs="B Mitra"/>
                <w:sz w:val="20"/>
                <w:szCs w:val="20"/>
                <w:rtl/>
                <w:lang w:bidi="fa-IR"/>
              </w:rPr>
            </w:pPr>
          </w:p>
          <w:p w14:paraId="24FAAC28" w14:textId="1FC5812C" w:rsidR="0084014B" w:rsidRPr="00F6252B" w:rsidRDefault="0084014B" w:rsidP="0084014B">
            <w:pPr>
              <w:bidi/>
              <w:spacing w:line="240" w:lineRule="auto"/>
              <w:jc w:val="center"/>
              <w:rPr>
                <w:rFonts w:cs="B Mitra"/>
                <w:sz w:val="20"/>
                <w:szCs w:val="20"/>
                <w:rtl/>
                <w:lang w:bidi="fa-IR"/>
              </w:rPr>
            </w:pPr>
            <w:r>
              <w:rPr>
                <w:rFonts w:cs="B Mitra" w:hint="cs"/>
                <w:sz w:val="20"/>
                <w:szCs w:val="20"/>
                <w:rtl/>
                <w:lang w:bidi="fa-IR"/>
              </w:rPr>
              <w:t>8/0</w:t>
            </w:r>
          </w:p>
        </w:tc>
        <w:tc>
          <w:tcPr>
            <w:tcW w:w="377" w:type="pct"/>
            <w:vAlign w:val="center"/>
          </w:tcPr>
          <w:p w14:paraId="1973A857" w14:textId="6A2EEB02" w:rsidR="00C00189" w:rsidRPr="00F6252B" w:rsidRDefault="00C00189" w:rsidP="00CE2CF6">
            <w:pPr>
              <w:bidi/>
              <w:spacing w:line="240" w:lineRule="auto"/>
              <w:jc w:val="center"/>
              <w:rPr>
                <w:rFonts w:cs="B Mitra"/>
                <w:sz w:val="20"/>
                <w:szCs w:val="20"/>
                <w:rtl/>
                <w:lang w:bidi="fa-IR"/>
              </w:rPr>
            </w:pPr>
            <w:r w:rsidRPr="00F6252B">
              <w:rPr>
                <w:rFonts w:cs="B Mitra" w:hint="cs"/>
                <w:sz w:val="20"/>
                <w:szCs w:val="20"/>
                <w:rtl/>
                <w:lang w:bidi="fa-IR"/>
              </w:rPr>
              <w:t>66/1</w:t>
            </w:r>
          </w:p>
        </w:tc>
        <w:tc>
          <w:tcPr>
            <w:tcW w:w="439" w:type="pct"/>
            <w:gridSpan w:val="4"/>
            <w:vAlign w:val="center"/>
          </w:tcPr>
          <w:p w14:paraId="050DC649" w14:textId="77777777" w:rsidR="00C00189" w:rsidRPr="00F6252B" w:rsidRDefault="00C00189" w:rsidP="00CE2CF6">
            <w:pPr>
              <w:bidi/>
              <w:spacing w:line="240" w:lineRule="auto"/>
              <w:jc w:val="center"/>
              <w:rPr>
                <w:rFonts w:cs="B Mitra"/>
                <w:sz w:val="20"/>
                <w:szCs w:val="20"/>
                <w:rtl/>
                <w:lang w:bidi="fa-IR"/>
              </w:rPr>
            </w:pPr>
            <w:r w:rsidRPr="00F6252B">
              <w:rPr>
                <w:rFonts w:cs="B Mitra" w:hint="cs"/>
                <w:sz w:val="20"/>
                <w:szCs w:val="20"/>
                <w:rtl/>
                <w:lang w:bidi="fa-IR"/>
              </w:rPr>
              <w:t>42/1</w:t>
            </w:r>
          </w:p>
        </w:tc>
        <w:tc>
          <w:tcPr>
            <w:tcW w:w="380" w:type="pct"/>
            <w:gridSpan w:val="2"/>
            <w:vAlign w:val="center"/>
          </w:tcPr>
          <w:p w14:paraId="7C7C863A" w14:textId="77777777" w:rsidR="00C00189" w:rsidRPr="00F6252B" w:rsidRDefault="00C00189" w:rsidP="00CE2CF6">
            <w:pPr>
              <w:bidi/>
              <w:spacing w:line="240" w:lineRule="auto"/>
              <w:jc w:val="center"/>
              <w:rPr>
                <w:rFonts w:cs="B Mitra"/>
                <w:sz w:val="20"/>
                <w:szCs w:val="20"/>
                <w:rtl/>
                <w:lang w:bidi="fa-IR"/>
              </w:rPr>
            </w:pPr>
            <w:r w:rsidRPr="00F6252B">
              <w:rPr>
                <w:rFonts w:cs="B Mitra" w:hint="cs"/>
                <w:sz w:val="20"/>
                <w:szCs w:val="20"/>
                <w:rtl/>
                <w:lang w:bidi="fa-IR"/>
              </w:rPr>
              <w:t>39/1</w:t>
            </w:r>
          </w:p>
        </w:tc>
        <w:tc>
          <w:tcPr>
            <w:tcW w:w="437" w:type="pct"/>
            <w:vAlign w:val="center"/>
          </w:tcPr>
          <w:p w14:paraId="5036699D" w14:textId="77777777" w:rsidR="00C00189" w:rsidRPr="00F6252B" w:rsidRDefault="00C00189" w:rsidP="00CE2CF6">
            <w:pPr>
              <w:bidi/>
              <w:spacing w:line="240" w:lineRule="auto"/>
              <w:jc w:val="center"/>
              <w:rPr>
                <w:rFonts w:cs="B Mitra"/>
                <w:sz w:val="20"/>
                <w:szCs w:val="20"/>
                <w:rtl/>
                <w:lang w:bidi="fa-IR"/>
              </w:rPr>
            </w:pPr>
            <w:r w:rsidRPr="00F6252B">
              <w:rPr>
                <w:rFonts w:cs="B Mitra" w:hint="cs"/>
                <w:sz w:val="20"/>
                <w:szCs w:val="20"/>
                <w:rtl/>
                <w:lang w:bidi="fa-IR"/>
              </w:rPr>
              <w:t>36/1</w:t>
            </w:r>
          </w:p>
        </w:tc>
        <w:tc>
          <w:tcPr>
            <w:tcW w:w="524" w:type="pct"/>
            <w:vMerge/>
            <w:vAlign w:val="center"/>
          </w:tcPr>
          <w:p w14:paraId="527E8054" w14:textId="77777777" w:rsidR="00C00189" w:rsidRPr="00F6252B" w:rsidRDefault="00C00189" w:rsidP="00F6252B">
            <w:pPr>
              <w:bidi/>
              <w:spacing w:line="240" w:lineRule="auto"/>
              <w:jc w:val="center"/>
              <w:rPr>
                <w:rFonts w:cs="B Mitra"/>
                <w:sz w:val="20"/>
                <w:szCs w:val="20"/>
                <w:rtl/>
                <w:lang w:bidi="fa-IR"/>
              </w:rPr>
            </w:pPr>
          </w:p>
        </w:tc>
        <w:tc>
          <w:tcPr>
            <w:tcW w:w="682" w:type="pct"/>
            <w:vMerge/>
            <w:shd w:val="clear" w:color="auto" w:fill="auto"/>
            <w:vAlign w:val="center"/>
          </w:tcPr>
          <w:p w14:paraId="5A0DFD9E" w14:textId="77777777" w:rsidR="00C00189" w:rsidRPr="00F6252B" w:rsidRDefault="00C00189" w:rsidP="00F6252B">
            <w:pPr>
              <w:bidi/>
              <w:spacing w:line="240" w:lineRule="auto"/>
              <w:jc w:val="both"/>
              <w:rPr>
                <w:rFonts w:cs="B Mitra"/>
                <w:sz w:val="20"/>
                <w:szCs w:val="20"/>
                <w:rtl/>
                <w:lang w:bidi="fa-IR"/>
              </w:rPr>
            </w:pPr>
          </w:p>
        </w:tc>
        <w:tc>
          <w:tcPr>
            <w:tcW w:w="299" w:type="pct"/>
            <w:gridSpan w:val="2"/>
            <w:vMerge/>
            <w:shd w:val="clear" w:color="auto" w:fill="C6D9F1" w:themeFill="text2" w:themeFillTint="33"/>
            <w:textDirection w:val="tbRl"/>
            <w:vAlign w:val="center"/>
          </w:tcPr>
          <w:p w14:paraId="65C76DD6" w14:textId="77777777" w:rsidR="00C00189" w:rsidRPr="00F6252B" w:rsidRDefault="00C00189" w:rsidP="00F6252B">
            <w:pPr>
              <w:bidi/>
              <w:spacing w:line="240" w:lineRule="auto"/>
              <w:ind w:right="113"/>
              <w:jc w:val="center"/>
              <w:rPr>
                <w:rFonts w:cs="B Titr"/>
                <w:sz w:val="16"/>
                <w:szCs w:val="16"/>
                <w:lang w:bidi="fa-IR"/>
              </w:rPr>
            </w:pPr>
          </w:p>
        </w:tc>
        <w:tc>
          <w:tcPr>
            <w:tcW w:w="240" w:type="pct"/>
            <w:vMerge/>
            <w:shd w:val="clear" w:color="auto" w:fill="FBD4B4" w:themeFill="accent6" w:themeFillTint="66"/>
            <w:vAlign w:val="center"/>
          </w:tcPr>
          <w:p w14:paraId="2ECDA9F9" w14:textId="77777777" w:rsidR="00C00189" w:rsidRPr="00F6252B" w:rsidRDefault="00C00189" w:rsidP="00F6252B">
            <w:pPr>
              <w:bidi/>
              <w:spacing w:line="240" w:lineRule="auto"/>
              <w:jc w:val="center"/>
              <w:rPr>
                <w:rFonts w:cs="B Titr"/>
                <w:sz w:val="16"/>
                <w:szCs w:val="16"/>
                <w:lang w:bidi="fa-IR"/>
              </w:rPr>
            </w:pPr>
          </w:p>
        </w:tc>
      </w:tr>
      <w:tr w:rsidR="00C00189" w:rsidRPr="00F6252B" w14:paraId="40F81FDD" w14:textId="77777777" w:rsidTr="009E4958">
        <w:trPr>
          <w:trHeight w:val="144"/>
        </w:trPr>
        <w:tc>
          <w:tcPr>
            <w:tcW w:w="626" w:type="pct"/>
            <w:vAlign w:val="center"/>
          </w:tcPr>
          <w:p w14:paraId="177F0E4E" w14:textId="77777777" w:rsidR="00C00189" w:rsidRPr="00F6252B" w:rsidRDefault="00C00189" w:rsidP="00F6252B">
            <w:pPr>
              <w:bidi/>
              <w:spacing w:line="240" w:lineRule="auto"/>
              <w:jc w:val="center"/>
              <w:rPr>
                <w:rFonts w:cs="B Mitra"/>
                <w:sz w:val="20"/>
                <w:szCs w:val="20"/>
                <w:rtl/>
                <w:lang w:bidi="fa-IR"/>
              </w:rPr>
            </w:pPr>
            <w:r w:rsidRPr="00F6252B">
              <w:rPr>
                <w:rFonts w:cs="B Mitra" w:hint="cs"/>
                <w:sz w:val="20"/>
                <w:szCs w:val="20"/>
                <w:rtl/>
                <w:lang w:bidi="fa-IR"/>
              </w:rPr>
              <w:t>معاونت درمان دانشگاه علوم پزشکی اصفهان</w:t>
            </w:r>
          </w:p>
        </w:tc>
        <w:tc>
          <w:tcPr>
            <w:tcW w:w="620" w:type="pct"/>
            <w:vAlign w:val="center"/>
          </w:tcPr>
          <w:p w14:paraId="00548FB2" w14:textId="1F5805BD" w:rsidR="00C00189" w:rsidRPr="00F6252B" w:rsidRDefault="001F5647" w:rsidP="00CE2CF6">
            <w:pPr>
              <w:bidi/>
              <w:spacing w:line="240" w:lineRule="auto"/>
              <w:jc w:val="center"/>
              <w:rPr>
                <w:rFonts w:cs="B Mitra"/>
                <w:sz w:val="20"/>
                <w:szCs w:val="20"/>
                <w:rtl/>
                <w:lang w:bidi="fa-IR"/>
              </w:rPr>
            </w:pPr>
            <w:r>
              <w:rPr>
                <w:rFonts w:cs="B Mitra" w:hint="cs"/>
                <w:sz w:val="20"/>
                <w:szCs w:val="20"/>
                <w:rtl/>
                <w:lang w:bidi="fa-IR"/>
              </w:rPr>
              <w:t>23/22-</w:t>
            </w:r>
          </w:p>
        </w:tc>
        <w:tc>
          <w:tcPr>
            <w:tcW w:w="376" w:type="pct"/>
          </w:tcPr>
          <w:p w14:paraId="30D4564B" w14:textId="77777777" w:rsidR="00C00189" w:rsidRDefault="00C00189" w:rsidP="00CE2CF6">
            <w:pPr>
              <w:bidi/>
              <w:spacing w:line="240" w:lineRule="auto"/>
              <w:jc w:val="center"/>
              <w:rPr>
                <w:rFonts w:cs="B Mitra"/>
                <w:sz w:val="20"/>
                <w:szCs w:val="20"/>
                <w:rtl/>
                <w:lang w:bidi="fa-IR"/>
              </w:rPr>
            </w:pPr>
          </w:p>
          <w:p w14:paraId="26F97E6A" w14:textId="4687ABAB" w:rsidR="009D71D1" w:rsidRPr="00F6252B" w:rsidRDefault="009D71D1" w:rsidP="009D71D1">
            <w:pPr>
              <w:bidi/>
              <w:spacing w:line="240" w:lineRule="auto"/>
              <w:jc w:val="center"/>
              <w:rPr>
                <w:rFonts w:cs="B Mitra"/>
                <w:sz w:val="20"/>
                <w:szCs w:val="20"/>
                <w:rtl/>
                <w:lang w:bidi="fa-IR"/>
              </w:rPr>
            </w:pPr>
            <w:r>
              <w:rPr>
                <w:rFonts w:cs="B Mitra" w:hint="cs"/>
                <w:sz w:val="20"/>
                <w:szCs w:val="20"/>
                <w:rtl/>
                <w:lang w:bidi="fa-IR"/>
              </w:rPr>
              <w:t>70704</w:t>
            </w:r>
          </w:p>
        </w:tc>
        <w:tc>
          <w:tcPr>
            <w:tcW w:w="377" w:type="pct"/>
            <w:vAlign w:val="center"/>
          </w:tcPr>
          <w:p w14:paraId="47194C79" w14:textId="3FAB3ABF" w:rsidR="00C00189" w:rsidRPr="00F6252B" w:rsidRDefault="00C00189" w:rsidP="00CE2CF6">
            <w:pPr>
              <w:bidi/>
              <w:spacing w:line="240" w:lineRule="auto"/>
              <w:jc w:val="center"/>
              <w:rPr>
                <w:rFonts w:cs="B Mitra"/>
                <w:sz w:val="20"/>
                <w:szCs w:val="20"/>
                <w:rtl/>
                <w:lang w:bidi="fa-IR"/>
              </w:rPr>
            </w:pPr>
            <w:r w:rsidRPr="00F6252B">
              <w:rPr>
                <w:rFonts w:cs="B Mitra" w:hint="cs"/>
                <w:sz w:val="20"/>
                <w:szCs w:val="20"/>
                <w:rtl/>
                <w:lang w:bidi="fa-IR"/>
              </w:rPr>
              <w:t>90920</w:t>
            </w:r>
          </w:p>
        </w:tc>
        <w:tc>
          <w:tcPr>
            <w:tcW w:w="1256" w:type="pct"/>
            <w:gridSpan w:val="7"/>
            <w:vAlign w:val="center"/>
          </w:tcPr>
          <w:p w14:paraId="30978943" w14:textId="77777777" w:rsidR="00C00189" w:rsidRPr="00F6252B" w:rsidRDefault="00C00189" w:rsidP="00CE2CF6">
            <w:pPr>
              <w:bidi/>
              <w:spacing w:line="240" w:lineRule="auto"/>
              <w:jc w:val="center"/>
              <w:rPr>
                <w:rFonts w:cs="B Mitra"/>
                <w:sz w:val="20"/>
                <w:szCs w:val="20"/>
                <w:rtl/>
                <w:lang w:bidi="fa-IR"/>
              </w:rPr>
            </w:pPr>
            <w:r w:rsidRPr="00F6252B">
              <w:rPr>
                <w:rFonts w:cs="B Mitra" w:hint="cs"/>
                <w:sz w:val="20"/>
                <w:szCs w:val="20"/>
                <w:rtl/>
                <w:lang w:bidi="fa-IR"/>
              </w:rPr>
              <w:t>سامانه آیداتیس قابلیت گزارشگیری سال های قبل را ندارد.</w:t>
            </w:r>
          </w:p>
        </w:tc>
        <w:tc>
          <w:tcPr>
            <w:tcW w:w="524" w:type="pct"/>
            <w:vMerge w:val="restart"/>
            <w:vAlign w:val="center"/>
          </w:tcPr>
          <w:p w14:paraId="4079A642" w14:textId="77777777" w:rsidR="00C00189" w:rsidRPr="00F6252B" w:rsidRDefault="00C00189" w:rsidP="00F6252B">
            <w:pPr>
              <w:bidi/>
              <w:spacing w:line="240" w:lineRule="auto"/>
              <w:jc w:val="center"/>
              <w:rPr>
                <w:rFonts w:cs="B Mitra"/>
                <w:sz w:val="20"/>
                <w:szCs w:val="20"/>
                <w:rtl/>
                <w:lang w:bidi="fa-IR"/>
              </w:rPr>
            </w:pPr>
            <w:r w:rsidRPr="00F6252B">
              <w:rPr>
                <w:rFonts w:cs="B Mitra" w:hint="cs"/>
                <w:sz w:val="20"/>
                <w:szCs w:val="20"/>
                <w:rtl/>
                <w:lang w:bidi="fa-IR"/>
              </w:rPr>
              <w:t>795638</w:t>
            </w:r>
          </w:p>
        </w:tc>
        <w:tc>
          <w:tcPr>
            <w:tcW w:w="682" w:type="pct"/>
            <w:vMerge w:val="restart"/>
            <w:shd w:val="clear" w:color="auto" w:fill="auto"/>
            <w:vAlign w:val="center"/>
          </w:tcPr>
          <w:p w14:paraId="15EC006E" w14:textId="77777777" w:rsidR="00C00189" w:rsidRPr="00F6252B" w:rsidRDefault="00C00189" w:rsidP="00F6252B">
            <w:pPr>
              <w:bidi/>
              <w:spacing w:line="240" w:lineRule="auto"/>
              <w:jc w:val="both"/>
              <w:rPr>
                <w:rFonts w:cs="B Mitra"/>
                <w:sz w:val="20"/>
                <w:szCs w:val="20"/>
                <w:rtl/>
                <w:lang w:bidi="fa-IR"/>
              </w:rPr>
            </w:pPr>
            <w:r w:rsidRPr="00F6252B">
              <w:rPr>
                <w:rFonts w:cs="B Mitra" w:hint="cs"/>
                <w:sz w:val="20"/>
                <w:szCs w:val="20"/>
                <w:rtl/>
                <w:lang w:bidi="fa-IR"/>
              </w:rPr>
              <w:t>تعداد</w:t>
            </w:r>
            <w:r w:rsidRPr="00F6252B">
              <w:rPr>
                <w:rFonts w:cs="B Mitra"/>
                <w:sz w:val="20"/>
                <w:szCs w:val="20"/>
                <w:rtl/>
                <w:lang w:bidi="fa-IR"/>
              </w:rPr>
              <w:t xml:space="preserve"> </w:t>
            </w:r>
            <w:r w:rsidRPr="00F6252B">
              <w:rPr>
                <w:rFonts w:cs="B Mitra" w:hint="cs"/>
                <w:sz w:val="20"/>
                <w:szCs w:val="20"/>
                <w:rtl/>
                <w:lang w:bidi="fa-IR"/>
              </w:rPr>
              <w:t>افراد</w:t>
            </w:r>
            <w:r w:rsidRPr="00F6252B">
              <w:rPr>
                <w:rFonts w:cs="B Mitra"/>
                <w:sz w:val="20"/>
                <w:szCs w:val="20"/>
                <w:rtl/>
                <w:lang w:bidi="fa-IR"/>
              </w:rPr>
              <w:t xml:space="preserve"> </w:t>
            </w:r>
            <w:r w:rsidRPr="00F6252B">
              <w:rPr>
                <w:rFonts w:cs="B Mitra" w:hint="cs"/>
                <w:sz w:val="20"/>
                <w:szCs w:val="20"/>
                <w:rtl/>
                <w:lang w:bidi="fa-IR"/>
              </w:rPr>
              <w:t>پذيرش</w:t>
            </w:r>
            <w:r w:rsidRPr="00F6252B">
              <w:rPr>
                <w:rFonts w:cs="B Mitra"/>
                <w:sz w:val="20"/>
                <w:szCs w:val="20"/>
                <w:rtl/>
                <w:lang w:bidi="fa-IR"/>
              </w:rPr>
              <w:t xml:space="preserve"> </w:t>
            </w:r>
            <w:r w:rsidRPr="00F6252B">
              <w:rPr>
                <w:rFonts w:cs="B Mitra" w:hint="cs"/>
                <w:sz w:val="20"/>
                <w:szCs w:val="20"/>
                <w:rtl/>
                <w:lang w:bidi="fa-IR"/>
              </w:rPr>
              <w:t>شده</w:t>
            </w:r>
            <w:r w:rsidRPr="00F6252B">
              <w:rPr>
                <w:rFonts w:cs="B Mitra"/>
                <w:sz w:val="20"/>
                <w:szCs w:val="20"/>
                <w:rtl/>
                <w:lang w:bidi="fa-IR"/>
              </w:rPr>
              <w:t xml:space="preserve"> </w:t>
            </w:r>
            <w:r w:rsidRPr="00F6252B">
              <w:rPr>
                <w:rFonts w:cs="B Mitra" w:hint="cs"/>
                <w:sz w:val="20"/>
                <w:szCs w:val="20"/>
                <w:rtl/>
                <w:lang w:bidi="fa-IR"/>
              </w:rPr>
              <w:t>در</w:t>
            </w:r>
            <w:r w:rsidRPr="00F6252B">
              <w:rPr>
                <w:rFonts w:cs="B Mitra"/>
                <w:sz w:val="20"/>
                <w:szCs w:val="20"/>
                <w:rtl/>
                <w:lang w:bidi="fa-IR"/>
              </w:rPr>
              <w:t xml:space="preserve"> </w:t>
            </w:r>
            <w:r w:rsidRPr="00F6252B">
              <w:rPr>
                <w:rFonts w:cs="B Mitra" w:hint="cs"/>
                <w:sz w:val="20"/>
                <w:szCs w:val="20"/>
                <w:rtl/>
                <w:lang w:bidi="fa-IR"/>
              </w:rPr>
              <w:t>مراكز</w:t>
            </w:r>
            <w:r w:rsidRPr="00F6252B">
              <w:rPr>
                <w:rFonts w:cs="B Mitra"/>
                <w:sz w:val="20"/>
                <w:szCs w:val="20"/>
                <w:rtl/>
                <w:lang w:bidi="fa-IR"/>
              </w:rPr>
              <w:t xml:space="preserve"> </w:t>
            </w:r>
            <w:r w:rsidRPr="00F6252B">
              <w:rPr>
                <w:rFonts w:cs="B Mitra" w:hint="cs"/>
                <w:sz w:val="20"/>
                <w:szCs w:val="20"/>
                <w:rtl/>
                <w:lang w:bidi="fa-IR"/>
              </w:rPr>
              <w:t>مجاز</w:t>
            </w:r>
            <w:r w:rsidRPr="00F6252B">
              <w:rPr>
                <w:rFonts w:cs="B Mitra"/>
                <w:sz w:val="20"/>
                <w:szCs w:val="20"/>
                <w:rtl/>
                <w:lang w:bidi="fa-IR"/>
              </w:rPr>
              <w:t xml:space="preserve"> </w:t>
            </w:r>
            <w:r w:rsidRPr="00F6252B">
              <w:rPr>
                <w:rFonts w:cs="B Mitra" w:hint="cs"/>
                <w:sz w:val="20"/>
                <w:szCs w:val="20"/>
                <w:rtl/>
                <w:lang w:bidi="fa-IR"/>
              </w:rPr>
              <w:t>درمان</w:t>
            </w:r>
            <w:r w:rsidRPr="00F6252B">
              <w:rPr>
                <w:rFonts w:cs="B Mitra"/>
                <w:sz w:val="20"/>
                <w:szCs w:val="20"/>
                <w:rtl/>
                <w:lang w:bidi="fa-IR"/>
              </w:rPr>
              <w:t xml:space="preserve"> </w:t>
            </w:r>
            <w:r w:rsidRPr="00F6252B">
              <w:rPr>
                <w:rFonts w:cs="B Mitra" w:hint="cs"/>
                <w:sz w:val="20"/>
                <w:szCs w:val="20"/>
                <w:rtl/>
                <w:lang w:bidi="fa-IR"/>
              </w:rPr>
              <w:t>و</w:t>
            </w:r>
            <w:r w:rsidRPr="00F6252B">
              <w:rPr>
                <w:rFonts w:cs="B Mitra"/>
                <w:sz w:val="20"/>
                <w:szCs w:val="20"/>
                <w:rtl/>
                <w:lang w:bidi="fa-IR"/>
              </w:rPr>
              <w:t xml:space="preserve"> </w:t>
            </w:r>
            <w:r w:rsidRPr="00F6252B">
              <w:rPr>
                <w:rFonts w:cs="B Mitra" w:hint="cs"/>
                <w:sz w:val="20"/>
                <w:szCs w:val="20"/>
                <w:rtl/>
                <w:lang w:bidi="fa-IR"/>
              </w:rPr>
              <w:t>كاهش</w:t>
            </w:r>
            <w:r w:rsidRPr="00F6252B">
              <w:rPr>
                <w:rFonts w:cs="B Mitra"/>
                <w:sz w:val="20"/>
                <w:szCs w:val="20"/>
                <w:rtl/>
                <w:lang w:bidi="fa-IR"/>
              </w:rPr>
              <w:t xml:space="preserve"> </w:t>
            </w:r>
            <w:r w:rsidRPr="00F6252B">
              <w:rPr>
                <w:rFonts w:cs="B Mitra" w:hint="cs"/>
                <w:sz w:val="20"/>
                <w:szCs w:val="20"/>
                <w:rtl/>
                <w:lang w:bidi="fa-IR"/>
              </w:rPr>
              <w:t>آسیب</w:t>
            </w:r>
            <w:r w:rsidRPr="00F6252B">
              <w:rPr>
                <w:rFonts w:cs="B Mitra"/>
                <w:sz w:val="20"/>
                <w:szCs w:val="20"/>
                <w:rtl/>
                <w:lang w:bidi="fa-IR"/>
              </w:rPr>
              <w:t xml:space="preserve"> </w:t>
            </w:r>
            <w:r w:rsidRPr="00F6252B">
              <w:rPr>
                <w:rFonts w:cs="B Mitra" w:hint="cs"/>
                <w:sz w:val="20"/>
                <w:szCs w:val="20"/>
                <w:rtl/>
                <w:lang w:bidi="fa-IR"/>
              </w:rPr>
              <w:t>اعتياد</w:t>
            </w:r>
            <w:r w:rsidRPr="00F6252B">
              <w:rPr>
                <w:rFonts w:cs="B Mitra"/>
                <w:sz w:val="20"/>
                <w:szCs w:val="20"/>
                <w:rtl/>
                <w:lang w:bidi="fa-IR"/>
              </w:rPr>
              <w:t xml:space="preserve"> </w:t>
            </w:r>
            <w:r w:rsidRPr="00F6252B">
              <w:rPr>
                <w:rFonts w:cs="B Mitra" w:hint="cs"/>
                <w:sz w:val="20"/>
                <w:szCs w:val="20"/>
                <w:rtl/>
                <w:lang w:bidi="fa-IR"/>
              </w:rPr>
              <w:t>به</w:t>
            </w:r>
            <w:r w:rsidRPr="00F6252B">
              <w:rPr>
                <w:rFonts w:cs="B Mitra"/>
                <w:sz w:val="20"/>
                <w:szCs w:val="20"/>
                <w:rtl/>
                <w:lang w:bidi="fa-IR"/>
              </w:rPr>
              <w:t xml:space="preserve"> </w:t>
            </w:r>
            <w:r w:rsidRPr="00F6252B">
              <w:rPr>
                <w:rFonts w:cs="B Mitra" w:hint="cs"/>
                <w:sz w:val="20"/>
                <w:szCs w:val="20"/>
                <w:rtl/>
                <w:lang w:bidi="fa-IR"/>
              </w:rPr>
              <w:t>مواد</w:t>
            </w:r>
            <w:r w:rsidRPr="00F6252B">
              <w:rPr>
                <w:rFonts w:cs="B Mitra"/>
                <w:sz w:val="20"/>
                <w:szCs w:val="20"/>
                <w:rtl/>
                <w:lang w:bidi="fa-IR"/>
              </w:rPr>
              <w:t xml:space="preserve"> </w:t>
            </w:r>
            <w:r w:rsidRPr="00F6252B">
              <w:rPr>
                <w:rFonts w:cs="B Mitra" w:hint="cs"/>
                <w:sz w:val="20"/>
                <w:szCs w:val="20"/>
                <w:rtl/>
                <w:lang w:bidi="fa-IR"/>
              </w:rPr>
              <w:t>مخدر</w:t>
            </w:r>
            <w:r w:rsidRPr="00F6252B">
              <w:rPr>
                <w:rFonts w:cs="B Mitra"/>
                <w:sz w:val="20"/>
                <w:szCs w:val="20"/>
                <w:rtl/>
                <w:lang w:bidi="fa-IR"/>
              </w:rPr>
              <w:t xml:space="preserve"> </w:t>
            </w:r>
            <w:r w:rsidRPr="00F6252B">
              <w:rPr>
                <w:rFonts w:cs="B Mitra" w:hint="cs"/>
                <w:sz w:val="20"/>
                <w:szCs w:val="20"/>
                <w:rtl/>
                <w:lang w:bidi="fa-IR"/>
              </w:rPr>
              <w:t>و</w:t>
            </w:r>
            <w:r w:rsidRPr="00F6252B">
              <w:rPr>
                <w:rFonts w:cs="B Mitra"/>
                <w:sz w:val="20"/>
                <w:szCs w:val="20"/>
                <w:rtl/>
                <w:lang w:bidi="fa-IR"/>
              </w:rPr>
              <w:t xml:space="preserve"> </w:t>
            </w:r>
            <w:r w:rsidRPr="00F6252B">
              <w:rPr>
                <w:rFonts w:cs="B Mitra" w:hint="cs"/>
                <w:sz w:val="20"/>
                <w:szCs w:val="20"/>
                <w:rtl/>
                <w:lang w:bidi="fa-IR"/>
              </w:rPr>
              <w:t>روانگردان</w:t>
            </w:r>
          </w:p>
        </w:tc>
        <w:tc>
          <w:tcPr>
            <w:tcW w:w="299" w:type="pct"/>
            <w:gridSpan w:val="2"/>
            <w:vMerge/>
            <w:shd w:val="clear" w:color="auto" w:fill="C6D9F1" w:themeFill="text2" w:themeFillTint="33"/>
            <w:textDirection w:val="tbRl"/>
            <w:vAlign w:val="center"/>
          </w:tcPr>
          <w:p w14:paraId="19D93642" w14:textId="77777777" w:rsidR="00C00189" w:rsidRPr="00F6252B" w:rsidRDefault="00C00189" w:rsidP="00F6252B">
            <w:pPr>
              <w:bidi/>
              <w:spacing w:line="240" w:lineRule="auto"/>
              <w:ind w:right="113"/>
              <w:jc w:val="center"/>
              <w:rPr>
                <w:rFonts w:cs="B Titr"/>
                <w:sz w:val="16"/>
                <w:szCs w:val="16"/>
                <w:lang w:bidi="fa-IR"/>
              </w:rPr>
            </w:pPr>
          </w:p>
        </w:tc>
        <w:tc>
          <w:tcPr>
            <w:tcW w:w="240" w:type="pct"/>
            <w:vMerge/>
            <w:shd w:val="clear" w:color="auto" w:fill="FBD4B4" w:themeFill="accent6" w:themeFillTint="66"/>
            <w:vAlign w:val="center"/>
          </w:tcPr>
          <w:p w14:paraId="3D034197" w14:textId="77777777" w:rsidR="00C00189" w:rsidRPr="00F6252B" w:rsidRDefault="00C00189" w:rsidP="00F6252B">
            <w:pPr>
              <w:bidi/>
              <w:spacing w:line="240" w:lineRule="auto"/>
              <w:jc w:val="center"/>
              <w:rPr>
                <w:rFonts w:cs="B Titr"/>
                <w:sz w:val="16"/>
                <w:szCs w:val="16"/>
                <w:lang w:bidi="fa-IR"/>
              </w:rPr>
            </w:pPr>
          </w:p>
        </w:tc>
      </w:tr>
      <w:tr w:rsidR="00C00189" w:rsidRPr="00F6252B" w14:paraId="3BB835A9" w14:textId="77777777" w:rsidTr="009E4958">
        <w:trPr>
          <w:trHeight w:val="144"/>
        </w:trPr>
        <w:tc>
          <w:tcPr>
            <w:tcW w:w="626" w:type="pct"/>
            <w:shd w:val="clear" w:color="auto" w:fill="FFFFFF" w:themeFill="background1"/>
            <w:vAlign w:val="center"/>
          </w:tcPr>
          <w:p w14:paraId="09EB2B3E" w14:textId="77777777" w:rsidR="00C00189" w:rsidRPr="00F6252B" w:rsidRDefault="00C00189" w:rsidP="00F6252B">
            <w:pPr>
              <w:bidi/>
              <w:spacing w:line="240" w:lineRule="auto"/>
              <w:jc w:val="center"/>
              <w:rPr>
                <w:rFonts w:cs="B Mitra"/>
                <w:sz w:val="20"/>
                <w:szCs w:val="20"/>
                <w:rtl/>
                <w:lang w:bidi="fa-IR"/>
              </w:rPr>
            </w:pPr>
            <w:r w:rsidRPr="00F6252B">
              <w:rPr>
                <w:rFonts w:cs="B Mitra" w:hint="cs"/>
                <w:sz w:val="20"/>
                <w:szCs w:val="20"/>
                <w:rtl/>
                <w:lang w:bidi="fa-IR"/>
              </w:rPr>
              <w:t>معاونت درمان دانشگاه علوم پزشکی کاشان</w:t>
            </w:r>
          </w:p>
        </w:tc>
        <w:tc>
          <w:tcPr>
            <w:tcW w:w="620" w:type="pct"/>
            <w:vAlign w:val="center"/>
          </w:tcPr>
          <w:p w14:paraId="1DE6A7B7" w14:textId="0B32BE3A" w:rsidR="00C00189" w:rsidRPr="00F6252B" w:rsidRDefault="00C94D6D" w:rsidP="00CE2CF6">
            <w:pPr>
              <w:bidi/>
              <w:spacing w:line="240" w:lineRule="auto"/>
              <w:jc w:val="center"/>
              <w:rPr>
                <w:rFonts w:cs="B Mitra"/>
                <w:sz w:val="20"/>
                <w:szCs w:val="20"/>
                <w:rtl/>
                <w:lang w:bidi="fa-IR"/>
              </w:rPr>
            </w:pPr>
            <w:r>
              <w:rPr>
                <w:rFonts w:cs="B Mitra" w:hint="cs"/>
                <w:sz w:val="20"/>
                <w:szCs w:val="20"/>
                <w:rtl/>
                <w:lang w:bidi="fa-IR"/>
              </w:rPr>
              <w:t>7/10</w:t>
            </w:r>
          </w:p>
        </w:tc>
        <w:tc>
          <w:tcPr>
            <w:tcW w:w="376" w:type="pct"/>
          </w:tcPr>
          <w:p w14:paraId="7146AF00" w14:textId="77777777" w:rsidR="00C00189" w:rsidRDefault="00C00189" w:rsidP="00CE2CF6">
            <w:pPr>
              <w:bidi/>
              <w:spacing w:line="240" w:lineRule="auto"/>
              <w:jc w:val="center"/>
              <w:rPr>
                <w:rFonts w:cs="B Mitra"/>
                <w:sz w:val="20"/>
                <w:szCs w:val="20"/>
                <w:rtl/>
                <w:lang w:bidi="fa-IR"/>
              </w:rPr>
            </w:pPr>
          </w:p>
          <w:p w14:paraId="04C9F41D" w14:textId="3FB483D8" w:rsidR="00C94D6D" w:rsidRPr="00F6252B" w:rsidRDefault="00C94D6D" w:rsidP="00C94D6D">
            <w:pPr>
              <w:bidi/>
              <w:spacing w:line="240" w:lineRule="auto"/>
              <w:jc w:val="center"/>
              <w:rPr>
                <w:rFonts w:cs="B Mitra"/>
                <w:sz w:val="20"/>
                <w:szCs w:val="20"/>
                <w:rtl/>
                <w:lang w:bidi="fa-IR"/>
              </w:rPr>
            </w:pPr>
            <w:r>
              <w:rPr>
                <w:rFonts w:cs="B Mitra" w:hint="cs"/>
                <w:sz w:val="20"/>
                <w:szCs w:val="20"/>
                <w:rtl/>
                <w:lang w:bidi="fa-IR"/>
              </w:rPr>
              <w:t>9171</w:t>
            </w:r>
          </w:p>
        </w:tc>
        <w:tc>
          <w:tcPr>
            <w:tcW w:w="377" w:type="pct"/>
            <w:vAlign w:val="center"/>
          </w:tcPr>
          <w:p w14:paraId="34BCE82E" w14:textId="4C7377DB" w:rsidR="00C00189" w:rsidRPr="00F6252B" w:rsidRDefault="00C00189" w:rsidP="00CE2CF6">
            <w:pPr>
              <w:bidi/>
              <w:spacing w:line="240" w:lineRule="auto"/>
              <w:jc w:val="center"/>
              <w:rPr>
                <w:rFonts w:cs="B Mitra"/>
                <w:sz w:val="20"/>
                <w:szCs w:val="20"/>
                <w:rtl/>
                <w:lang w:bidi="fa-IR"/>
              </w:rPr>
            </w:pPr>
            <w:r w:rsidRPr="00F6252B">
              <w:rPr>
                <w:rFonts w:cs="B Mitra" w:hint="cs"/>
                <w:sz w:val="20"/>
                <w:szCs w:val="20"/>
                <w:rtl/>
                <w:lang w:bidi="fa-IR"/>
              </w:rPr>
              <w:t>8606</w:t>
            </w:r>
          </w:p>
        </w:tc>
        <w:tc>
          <w:tcPr>
            <w:tcW w:w="428" w:type="pct"/>
            <w:gridSpan w:val="3"/>
            <w:vAlign w:val="center"/>
          </w:tcPr>
          <w:p w14:paraId="4E23F83D" w14:textId="77777777" w:rsidR="00C00189" w:rsidRPr="00F6252B" w:rsidRDefault="00C00189" w:rsidP="00CE2CF6">
            <w:pPr>
              <w:bidi/>
              <w:spacing w:line="240" w:lineRule="auto"/>
              <w:jc w:val="center"/>
              <w:rPr>
                <w:rFonts w:cs="B Mitra"/>
                <w:sz w:val="20"/>
                <w:szCs w:val="20"/>
                <w:rtl/>
                <w:lang w:bidi="fa-IR"/>
              </w:rPr>
            </w:pPr>
            <w:r w:rsidRPr="00F6252B">
              <w:rPr>
                <w:rFonts w:cs="B Mitra" w:hint="cs"/>
                <w:sz w:val="20"/>
                <w:szCs w:val="20"/>
                <w:rtl/>
                <w:lang w:bidi="fa-IR"/>
              </w:rPr>
              <w:t>10694</w:t>
            </w:r>
          </w:p>
        </w:tc>
        <w:tc>
          <w:tcPr>
            <w:tcW w:w="391" w:type="pct"/>
            <w:gridSpan w:val="3"/>
            <w:vAlign w:val="center"/>
          </w:tcPr>
          <w:p w14:paraId="54F71998" w14:textId="77777777" w:rsidR="00C00189" w:rsidRPr="00F6252B" w:rsidRDefault="00C00189" w:rsidP="00CE2CF6">
            <w:pPr>
              <w:bidi/>
              <w:spacing w:line="240" w:lineRule="auto"/>
              <w:jc w:val="center"/>
              <w:rPr>
                <w:rFonts w:cs="B Mitra"/>
                <w:sz w:val="20"/>
                <w:szCs w:val="20"/>
                <w:rtl/>
                <w:lang w:bidi="fa-IR"/>
              </w:rPr>
            </w:pPr>
            <w:r w:rsidRPr="00F6252B">
              <w:rPr>
                <w:rFonts w:cs="B Mitra" w:hint="cs"/>
                <w:sz w:val="20"/>
                <w:szCs w:val="20"/>
                <w:rtl/>
                <w:lang w:bidi="fa-IR"/>
              </w:rPr>
              <w:t>9499</w:t>
            </w:r>
          </w:p>
        </w:tc>
        <w:tc>
          <w:tcPr>
            <w:tcW w:w="437" w:type="pct"/>
            <w:vAlign w:val="center"/>
          </w:tcPr>
          <w:p w14:paraId="269DC977" w14:textId="77777777" w:rsidR="00C00189" w:rsidRPr="00F6252B" w:rsidRDefault="00C00189" w:rsidP="00CE2CF6">
            <w:pPr>
              <w:bidi/>
              <w:spacing w:line="240" w:lineRule="auto"/>
              <w:jc w:val="center"/>
              <w:rPr>
                <w:rFonts w:cs="B Mitra"/>
                <w:sz w:val="20"/>
                <w:szCs w:val="20"/>
                <w:rtl/>
                <w:lang w:bidi="fa-IR"/>
              </w:rPr>
            </w:pPr>
            <w:r w:rsidRPr="00F6252B">
              <w:rPr>
                <w:rFonts w:cs="B Mitra" w:hint="cs"/>
                <w:sz w:val="20"/>
                <w:szCs w:val="20"/>
                <w:rtl/>
                <w:lang w:bidi="fa-IR"/>
              </w:rPr>
              <w:t>8285</w:t>
            </w:r>
          </w:p>
        </w:tc>
        <w:tc>
          <w:tcPr>
            <w:tcW w:w="524" w:type="pct"/>
            <w:vMerge/>
            <w:vAlign w:val="center"/>
          </w:tcPr>
          <w:p w14:paraId="0E46ADA1" w14:textId="77777777" w:rsidR="00C00189" w:rsidRPr="00F6252B" w:rsidRDefault="00C00189" w:rsidP="00F6252B">
            <w:pPr>
              <w:bidi/>
              <w:spacing w:line="240" w:lineRule="auto"/>
              <w:jc w:val="center"/>
              <w:rPr>
                <w:rFonts w:cs="B Mitra"/>
                <w:sz w:val="20"/>
                <w:szCs w:val="20"/>
                <w:rtl/>
                <w:lang w:bidi="fa-IR"/>
              </w:rPr>
            </w:pPr>
          </w:p>
        </w:tc>
        <w:tc>
          <w:tcPr>
            <w:tcW w:w="682" w:type="pct"/>
            <w:vMerge/>
            <w:shd w:val="clear" w:color="auto" w:fill="auto"/>
            <w:vAlign w:val="center"/>
          </w:tcPr>
          <w:p w14:paraId="487FB355" w14:textId="77777777" w:rsidR="00C00189" w:rsidRPr="00F6252B" w:rsidRDefault="00C00189" w:rsidP="00F6252B">
            <w:pPr>
              <w:bidi/>
              <w:spacing w:line="240" w:lineRule="auto"/>
              <w:jc w:val="both"/>
              <w:rPr>
                <w:rFonts w:cs="B Mitra"/>
                <w:sz w:val="20"/>
                <w:szCs w:val="20"/>
                <w:rtl/>
                <w:lang w:bidi="fa-IR"/>
              </w:rPr>
            </w:pPr>
          </w:p>
        </w:tc>
        <w:tc>
          <w:tcPr>
            <w:tcW w:w="299" w:type="pct"/>
            <w:gridSpan w:val="2"/>
            <w:vMerge/>
            <w:shd w:val="clear" w:color="auto" w:fill="C6D9F1" w:themeFill="text2" w:themeFillTint="33"/>
            <w:textDirection w:val="tbRl"/>
            <w:vAlign w:val="center"/>
          </w:tcPr>
          <w:p w14:paraId="660FA668" w14:textId="77777777" w:rsidR="00C00189" w:rsidRPr="00F6252B" w:rsidRDefault="00C00189" w:rsidP="00F6252B">
            <w:pPr>
              <w:bidi/>
              <w:spacing w:line="240" w:lineRule="auto"/>
              <w:ind w:right="113"/>
              <w:jc w:val="center"/>
              <w:rPr>
                <w:rFonts w:cs="B Titr"/>
                <w:sz w:val="16"/>
                <w:szCs w:val="16"/>
                <w:lang w:bidi="fa-IR"/>
              </w:rPr>
            </w:pPr>
          </w:p>
        </w:tc>
        <w:tc>
          <w:tcPr>
            <w:tcW w:w="240" w:type="pct"/>
            <w:vMerge/>
            <w:shd w:val="clear" w:color="auto" w:fill="FBD4B4" w:themeFill="accent6" w:themeFillTint="66"/>
            <w:vAlign w:val="center"/>
          </w:tcPr>
          <w:p w14:paraId="016FDE85" w14:textId="77777777" w:rsidR="00C00189" w:rsidRPr="00F6252B" w:rsidRDefault="00C00189" w:rsidP="00F6252B">
            <w:pPr>
              <w:bidi/>
              <w:spacing w:line="240" w:lineRule="auto"/>
              <w:jc w:val="center"/>
              <w:rPr>
                <w:rFonts w:cs="B Titr"/>
                <w:sz w:val="16"/>
                <w:szCs w:val="16"/>
                <w:lang w:bidi="fa-IR"/>
              </w:rPr>
            </w:pPr>
          </w:p>
        </w:tc>
      </w:tr>
      <w:tr w:rsidR="00C00189" w:rsidRPr="00F6252B" w14:paraId="5949F8FB" w14:textId="77777777" w:rsidTr="009E4958">
        <w:trPr>
          <w:trHeight w:val="144"/>
        </w:trPr>
        <w:tc>
          <w:tcPr>
            <w:tcW w:w="626" w:type="pct"/>
            <w:vAlign w:val="center"/>
          </w:tcPr>
          <w:p w14:paraId="24EF67B8" w14:textId="77777777" w:rsidR="00C00189" w:rsidRPr="00F6252B" w:rsidRDefault="00C00189" w:rsidP="00F6252B">
            <w:pPr>
              <w:bidi/>
              <w:spacing w:line="240" w:lineRule="auto"/>
              <w:jc w:val="center"/>
              <w:rPr>
                <w:rFonts w:cs="B Mitra"/>
                <w:sz w:val="20"/>
                <w:szCs w:val="20"/>
                <w:rtl/>
                <w:lang w:bidi="fa-IR"/>
              </w:rPr>
            </w:pPr>
            <w:r w:rsidRPr="00F6252B">
              <w:rPr>
                <w:rFonts w:cs="B Mitra" w:hint="cs"/>
                <w:sz w:val="20"/>
                <w:szCs w:val="20"/>
                <w:rtl/>
                <w:lang w:bidi="fa-IR"/>
              </w:rPr>
              <w:t>معاونت بهداشت دانشگاه علوم پزشکی اصفهان</w:t>
            </w:r>
          </w:p>
        </w:tc>
        <w:tc>
          <w:tcPr>
            <w:tcW w:w="620" w:type="pct"/>
            <w:vAlign w:val="center"/>
          </w:tcPr>
          <w:p w14:paraId="0F6ABC30" w14:textId="0EE0D617" w:rsidR="00C00189" w:rsidRPr="00F6252B" w:rsidRDefault="001F5647" w:rsidP="00CE2CF6">
            <w:pPr>
              <w:bidi/>
              <w:spacing w:line="240" w:lineRule="auto"/>
              <w:jc w:val="center"/>
              <w:rPr>
                <w:rFonts w:cs="B Mitra"/>
                <w:sz w:val="20"/>
                <w:szCs w:val="20"/>
                <w:rtl/>
                <w:lang w:bidi="fa-IR"/>
              </w:rPr>
            </w:pPr>
            <w:r>
              <w:rPr>
                <w:rFonts w:cs="B Mitra" w:hint="cs"/>
                <w:sz w:val="20"/>
                <w:szCs w:val="20"/>
                <w:rtl/>
                <w:lang w:bidi="fa-IR"/>
              </w:rPr>
              <w:t>64/60-</w:t>
            </w:r>
          </w:p>
        </w:tc>
        <w:tc>
          <w:tcPr>
            <w:tcW w:w="376" w:type="pct"/>
          </w:tcPr>
          <w:p w14:paraId="54D9DC3B" w14:textId="77777777" w:rsidR="00C00189" w:rsidRDefault="00C00189" w:rsidP="00CE2CF6">
            <w:pPr>
              <w:bidi/>
              <w:spacing w:line="240" w:lineRule="auto"/>
              <w:jc w:val="center"/>
              <w:rPr>
                <w:rFonts w:cs="B Mitra"/>
                <w:sz w:val="20"/>
                <w:szCs w:val="20"/>
                <w:rtl/>
                <w:lang w:bidi="fa-IR"/>
              </w:rPr>
            </w:pPr>
          </w:p>
          <w:p w14:paraId="485BAE33" w14:textId="77777777" w:rsidR="00F57A62" w:rsidRDefault="00F57A62" w:rsidP="00F57A62">
            <w:pPr>
              <w:bidi/>
              <w:spacing w:line="240" w:lineRule="auto"/>
              <w:jc w:val="center"/>
              <w:rPr>
                <w:rFonts w:cs="B Mitra"/>
                <w:sz w:val="20"/>
                <w:szCs w:val="20"/>
                <w:rtl/>
                <w:lang w:bidi="fa-IR"/>
              </w:rPr>
            </w:pPr>
            <w:r>
              <w:rPr>
                <w:rFonts w:cs="B Mitra" w:hint="cs"/>
                <w:sz w:val="20"/>
                <w:szCs w:val="20"/>
                <w:rtl/>
                <w:lang w:bidi="fa-IR"/>
              </w:rPr>
              <w:t>43/9</w:t>
            </w:r>
          </w:p>
          <w:p w14:paraId="5FE372F3" w14:textId="0036BB6A" w:rsidR="00F57A62" w:rsidRPr="00F6252B" w:rsidRDefault="00F57A62" w:rsidP="00F57A62">
            <w:pPr>
              <w:bidi/>
              <w:spacing w:line="240" w:lineRule="auto"/>
              <w:jc w:val="center"/>
              <w:rPr>
                <w:rFonts w:cs="B Mitra"/>
                <w:sz w:val="20"/>
                <w:szCs w:val="20"/>
                <w:rtl/>
                <w:lang w:bidi="fa-IR"/>
              </w:rPr>
            </w:pPr>
            <w:r w:rsidRPr="00F57A62">
              <w:rPr>
                <w:rFonts w:cs="B Mitra" w:hint="cs"/>
                <w:sz w:val="18"/>
                <w:szCs w:val="18"/>
                <w:rtl/>
                <w:lang w:bidi="fa-IR"/>
              </w:rPr>
              <w:t>گرم در روز</w:t>
            </w:r>
          </w:p>
        </w:tc>
        <w:tc>
          <w:tcPr>
            <w:tcW w:w="1196" w:type="pct"/>
            <w:gridSpan w:val="7"/>
            <w:vAlign w:val="center"/>
          </w:tcPr>
          <w:p w14:paraId="0CC235B6" w14:textId="52A6B10F" w:rsidR="00C00189" w:rsidRPr="00F6252B" w:rsidRDefault="00C00189" w:rsidP="00CE2CF6">
            <w:pPr>
              <w:bidi/>
              <w:spacing w:line="240" w:lineRule="auto"/>
              <w:jc w:val="center"/>
              <w:rPr>
                <w:rFonts w:cs="B Mitra"/>
                <w:sz w:val="20"/>
                <w:szCs w:val="20"/>
                <w:rtl/>
                <w:lang w:bidi="fa-IR"/>
              </w:rPr>
            </w:pPr>
            <w:r w:rsidRPr="00F6252B">
              <w:rPr>
                <w:rFonts w:cs="B Mitra" w:hint="cs"/>
                <w:sz w:val="20"/>
                <w:szCs w:val="20"/>
                <w:rtl/>
                <w:lang w:bidi="fa-IR"/>
              </w:rPr>
              <w:t xml:space="preserve">نتایج طرح </w:t>
            </w:r>
            <w:r w:rsidRPr="00F6252B">
              <w:rPr>
                <w:rFonts w:cstheme="minorBidi"/>
                <w:szCs w:val="22"/>
              </w:rPr>
              <w:t xml:space="preserve"> </w:t>
            </w:r>
            <w:r w:rsidRPr="00F6252B">
              <w:rPr>
                <w:rFonts w:cs="B Mitra"/>
                <w:sz w:val="20"/>
                <w:szCs w:val="20"/>
                <w:lang w:bidi="fa-IR"/>
              </w:rPr>
              <w:t>steps</w:t>
            </w:r>
            <w:r w:rsidRPr="00F6252B">
              <w:rPr>
                <w:rFonts w:cs="B Mitra" w:hint="cs"/>
                <w:sz w:val="20"/>
                <w:szCs w:val="20"/>
                <w:rtl/>
                <w:lang w:bidi="fa-IR"/>
              </w:rPr>
              <w:t>سال</w:t>
            </w:r>
            <w:r w:rsidRPr="00F6252B">
              <w:rPr>
                <w:rFonts w:cs="B Mitra"/>
                <w:sz w:val="20"/>
                <w:szCs w:val="20"/>
                <w:rtl/>
                <w:lang w:bidi="fa-IR"/>
              </w:rPr>
              <w:t xml:space="preserve"> 1395</w:t>
            </w:r>
          </w:p>
        </w:tc>
        <w:tc>
          <w:tcPr>
            <w:tcW w:w="437" w:type="pct"/>
            <w:vAlign w:val="center"/>
          </w:tcPr>
          <w:p w14:paraId="11934A68" w14:textId="77777777" w:rsidR="00C00189" w:rsidRPr="00F6252B" w:rsidRDefault="00C00189" w:rsidP="00CE2CF6">
            <w:pPr>
              <w:bidi/>
              <w:spacing w:line="240" w:lineRule="auto"/>
              <w:jc w:val="center"/>
              <w:rPr>
                <w:rFonts w:cs="B Mitra"/>
                <w:sz w:val="20"/>
                <w:szCs w:val="20"/>
                <w:rtl/>
                <w:lang w:bidi="fa-IR"/>
              </w:rPr>
            </w:pPr>
            <w:r w:rsidRPr="00F6252B">
              <w:rPr>
                <w:rFonts w:cs="B Mitra" w:hint="cs"/>
                <w:sz w:val="20"/>
                <w:szCs w:val="20"/>
                <w:rtl/>
                <w:lang w:bidi="fa-IR"/>
              </w:rPr>
              <w:t>96/23</w:t>
            </w:r>
          </w:p>
        </w:tc>
        <w:tc>
          <w:tcPr>
            <w:tcW w:w="524" w:type="pct"/>
            <w:vMerge w:val="restart"/>
            <w:vAlign w:val="center"/>
          </w:tcPr>
          <w:p w14:paraId="5A9A2F9A" w14:textId="77777777" w:rsidR="00C00189" w:rsidRPr="00F6252B" w:rsidRDefault="00C00189" w:rsidP="00F6252B">
            <w:pPr>
              <w:bidi/>
              <w:spacing w:line="240" w:lineRule="auto"/>
              <w:jc w:val="center"/>
              <w:rPr>
                <w:rFonts w:cs="B Mitra"/>
                <w:sz w:val="20"/>
                <w:szCs w:val="20"/>
              </w:rPr>
            </w:pPr>
            <w:r w:rsidRPr="00F6252B">
              <w:rPr>
                <w:rFonts w:cs="B Mitra" w:hint="cs"/>
                <w:sz w:val="20"/>
                <w:szCs w:val="20"/>
                <w:rtl/>
                <w:lang w:bidi="fa-IR"/>
              </w:rPr>
              <w:t>47/10</w:t>
            </w:r>
          </w:p>
        </w:tc>
        <w:tc>
          <w:tcPr>
            <w:tcW w:w="682" w:type="pct"/>
            <w:vMerge w:val="restart"/>
            <w:shd w:val="clear" w:color="auto" w:fill="auto"/>
            <w:vAlign w:val="center"/>
          </w:tcPr>
          <w:p w14:paraId="68210D25" w14:textId="77777777" w:rsidR="00C00189" w:rsidRPr="00F6252B" w:rsidRDefault="00C00189" w:rsidP="00F6252B">
            <w:pPr>
              <w:bidi/>
              <w:spacing w:line="240" w:lineRule="auto"/>
              <w:jc w:val="both"/>
              <w:rPr>
                <w:rFonts w:cs="B Mitra"/>
                <w:sz w:val="20"/>
                <w:szCs w:val="20"/>
                <w:lang w:bidi="fa-IR"/>
              </w:rPr>
            </w:pPr>
            <w:r w:rsidRPr="00F6252B">
              <w:rPr>
                <w:rFonts w:ascii="BNazanin" w:cs="B Mitra" w:hint="cs"/>
                <w:sz w:val="20"/>
                <w:szCs w:val="20"/>
                <w:rtl/>
              </w:rPr>
              <w:t>درصد</w:t>
            </w:r>
            <w:r w:rsidRPr="00F6252B">
              <w:rPr>
                <w:rFonts w:ascii="BNazanin" w:cs="B Mitra"/>
                <w:sz w:val="20"/>
                <w:szCs w:val="20"/>
              </w:rPr>
              <w:t xml:space="preserve"> </w:t>
            </w:r>
            <w:r w:rsidRPr="00F6252B">
              <w:rPr>
                <w:rFonts w:ascii="BNazanin" w:cs="B Mitra" w:hint="cs"/>
                <w:sz w:val="20"/>
                <w:szCs w:val="20"/>
                <w:rtl/>
              </w:rPr>
              <w:t>استفاده</w:t>
            </w:r>
            <w:r w:rsidRPr="00F6252B">
              <w:rPr>
                <w:rFonts w:ascii="BNazanin" w:cs="B Mitra"/>
                <w:sz w:val="20"/>
                <w:szCs w:val="20"/>
              </w:rPr>
              <w:t xml:space="preserve"> </w:t>
            </w:r>
            <w:r w:rsidRPr="00F6252B">
              <w:rPr>
                <w:rFonts w:ascii="BNazanin" w:cs="B Mitra" w:hint="cs"/>
                <w:sz w:val="20"/>
                <w:szCs w:val="20"/>
                <w:rtl/>
              </w:rPr>
              <w:t>از</w:t>
            </w:r>
            <w:r w:rsidRPr="00F6252B">
              <w:rPr>
                <w:rFonts w:ascii="BNazanin" w:cs="B Mitra"/>
                <w:sz w:val="20"/>
                <w:szCs w:val="20"/>
              </w:rPr>
              <w:t xml:space="preserve"> </w:t>
            </w:r>
            <w:r w:rsidRPr="00F6252B">
              <w:rPr>
                <w:rFonts w:ascii="BNazanin" w:cs="B Mitra" w:hint="cs"/>
                <w:sz w:val="20"/>
                <w:szCs w:val="20"/>
                <w:rtl/>
              </w:rPr>
              <w:t>نمک</w:t>
            </w:r>
            <w:r w:rsidRPr="00F6252B">
              <w:rPr>
                <w:rFonts w:ascii="BNazanin" w:cs="B Mitra"/>
                <w:sz w:val="20"/>
                <w:szCs w:val="20"/>
              </w:rPr>
              <w:t xml:space="preserve"> </w:t>
            </w:r>
            <w:r w:rsidRPr="00F6252B">
              <w:rPr>
                <w:rFonts w:ascii="BNazanin" w:cs="B Mitra" w:hint="cs"/>
                <w:sz w:val="20"/>
                <w:szCs w:val="20"/>
                <w:rtl/>
              </w:rPr>
              <w:t>زیاد - درصد</w:t>
            </w:r>
          </w:p>
        </w:tc>
        <w:tc>
          <w:tcPr>
            <w:tcW w:w="299" w:type="pct"/>
            <w:gridSpan w:val="2"/>
            <w:vMerge/>
            <w:shd w:val="clear" w:color="auto" w:fill="C6D9F1" w:themeFill="text2" w:themeFillTint="33"/>
            <w:textDirection w:val="tbRl"/>
            <w:vAlign w:val="center"/>
          </w:tcPr>
          <w:p w14:paraId="57023B5A" w14:textId="77777777" w:rsidR="00C00189" w:rsidRPr="00F6252B" w:rsidRDefault="00C00189" w:rsidP="00F6252B">
            <w:pPr>
              <w:bidi/>
              <w:spacing w:line="240" w:lineRule="auto"/>
              <w:ind w:right="113"/>
              <w:jc w:val="center"/>
              <w:rPr>
                <w:rFonts w:cs="B Titr"/>
                <w:sz w:val="16"/>
                <w:szCs w:val="16"/>
                <w:lang w:bidi="fa-IR"/>
              </w:rPr>
            </w:pPr>
          </w:p>
        </w:tc>
        <w:tc>
          <w:tcPr>
            <w:tcW w:w="240" w:type="pct"/>
            <w:vMerge/>
            <w:shd w:val="clear" w:color="auto" w:fill="FBD4B4" w:themeFill="accent6" w:themeFillTint="66"/>
            <w:vAlign w:val="center"/>
          </w:tcPr>
          <w:p w14:paraId="0BABCFA7" w14:textId="77777777" w:rsidR="00C00189" w:rsidRPr="00F6252B" w:rsidRDefault="00C00189" w:rsidP="00F6252B">
            <w:pPr>
              <w:bidi/>
              <w:spacing w:line="240" w:lineRule="auto"/>
              <w:jc w:val="center"/>
              <w:rPr>
                <w:rFonts w:cs="B Titr"/>
                <w:sz w:val="16"/>
                <w:szCs w:val="16"/>
                <w:lang w:bidi="fa-IR"/>
              </w:rPr>
            </w:pPr>
          </w:p>
        </w:tc>
      </w:tr>
      <w:tr w:rsidR="00C00189" w:rsidRPr="00F6252B" w14:paraId="376B38D4" w14:textId="77777777" w:rsidTr="009E4958">
        <w:trPr>
          <w:trHeight w:val="144"/>
        </w:trPr>
        <w:tc>
          <w:tcPr>
            <w:tcW w:w="626" w:type="pct"/>
            <w:shd w:val="clear" w:color="auto" w:fill="FFFFFF" w:themeFill="background1"/>
            <w:vAlign w:val="center"/>
          </w:tcPr>
          <w:p w14:paraId="05E1A1AF" w14:textId="77777777" w:rsidR="00C00189" w:rsidRPr="00F6252B" w:rsidRDefault="00C00189" w:rsidP="00F6252B">
            <w:pPr>
              <w:bidi/>
              <w:spacing w:line="240" w:lineRule="auto"/>
              <w:jc w:val="center"/>
              <w:rPr>
                <w:rFonts w:cs="B Mitra"/>
                <w:sz w:val="20"/>
                <w:szCs w:val="20"/>
                <w:rtl/>
                <w:lang w:bidi="fa-IR"/>
              </w:rPr>
            </w:pPr>
            <w:r w:rsidRPr="00F6252B">
              <w:rPr>
                <w:rFonts w:cs="B Mitra" w:hint="cs"/>
                <w:sz w:val="20"/>
                <w:szCs w:val="20"/>
                <w:rtl/>
                <w:lang w:bidi="fa-IR"/>
              </w:rPr>
              <w:t>معاونت بهداشت دانشگاه علوم پزشکی کاشان</w:t>
            </w:r>
          </w:p>
        </w:tc>
        <w:tc>
          <w:tcPr>
            <w:tcW w:w="620" w:type="pct"/>
            <w:vAlign w:val="center"/>
          </w:tcPr>
          <w:p w14:paraId="3C046AA6" w14:textId="6281ED32" w:rsidR="00C00189" w:rsidRPr="00F6252B" w:rsidRDefault="001F5647" w:rsidP="00CE2CF6">
            <w:pPr>
              <w:bidi/>
              <w:spacing w:line="240" w:lineRule="auto"/>
              <w:jc w:val="center"/>
              <w:rPr>
                <w:rFonts w:cs="B Mitra"/>
                <w:sz w:val="20"/>
                <w:szCs w:val="20"/>
                <w:rtl/>
                <w:lang w:bidi="fa-IR"/>
              </w:rPr>
            </w:pPr>
            <w:r>
              <w:rPr>
                <w:rFonts w:cs="B Mitra" w:hint="cs"/>
                <w:sz w:val="20"/>
                <w:szCs w:val="20"/>
                <w:rtl/>
                <w:lang w:bidi="fa-IR"/>
              </w:rPr>
              <w:t>2/59</w:t>
            </w:r>
          </w:p>
        </w:tc>
        <w:tc>
          <w:tcPr>
            <w:tcW w:w="376" w:type="pct"/>
          </w:tcPr>
          <w:p w14:paraId="76F94B39" w14:textId="77777777" w:rsidR="00C00189" w:rsidRDefault="00C00189" w:rsidP="00CE2CF6">
            <w:pPr>
              <w:bidi/>
              <w:spacing w:line="240" w:lineRule="auto"/>
              <w:jc w:val="center"/>
              <w:rPr>
                <w:rFonts w:cs="B Mitra"/>
                <w:sz w:val="20"/>
                <w:szCs w:val="20"/>
                <w:rtl/>
                <w:lang w:bidi="fa-IR"/>
              </w:rPr>
            </w:pPr>
          </w:p>
          <w:p w14:paraId="11966680" w14:textId="54C7CC88" w:rsidR="0084014B" w:rsidRPr="00F6252B" w:rsidRDefault="0084014B" w:rsidP="0084014B">
            <w:pPr>
              <w:bidi/>
              <w:spacing w:line="240" w:lineRule="auto"/>
              <w:jc w:val="center"/>
              <w:rPr>
                <w:rFonts w:cs="B Mitra"/>
                <w:sz w:val="20"/>
                <w:szCs w:val="20"/>
                <w:rtl/>
                <w:lang w:bidi="fa-IR"/>
              </w:rPr>
            </w:pPr>
            <w:r>
              <w:rPr>
                <w:rFonts w:cs="B Mitra" w:hint="cs"/>
                <w:sz w:val="20"/>
                <w:szCs w:val="20"/>
                <w:rtl/>
                <w:lang w:bidi="fa-IR"/>
              </w:rPr>
              <w:t>11/26</w:t>
            </w:r>
          </w:p>
        </w:tc>
        <w:tc>
          <w:tcPr>
            <w:tcW w:w="438" w:type="pct"/>
            <w:gridSpan w:val="2"/>
            <w:vAlign w:val="center"/>
          </w:tcPr>
          <w:p w14:paraId="107C455D" w14:textId="33BDC0B3" w:rsidR="00C00189" w:rsidRPr="00F6252B" w:rsidRDefault="00C00189" w:rsidP="00CE2CF6">
            <w:pPr>
              <w:bidi/>
              <w:spacing w:line="240" w:lineRule="auto"/>
              <w:jc w:val="center"/>
              <w:rPr>
                <w:rFonts w:cs="B Mitra"/>
                <w:sz w:val="20"/>
                <w:szCs w:val="20"/>
                <w:rtl/>
                <w:lang w:bidi="fa-IR"/>
              </w:rPr>
            </w:pPr>
            <w:r w:rsidRPr="00F6252B">
              <w:rPr>
                <w:rFonts w:cs="B Mitra" w:hint="cs"/>
                <w:sz w:val="20"/>
                <w:szCs w:val="20"/>
                <w:rtl/>
                <w:lang w:bidi="fa-IR"/>
              </w:rPr>
              <w:t>2/16</w:t>
            </w:r>
          </w:p>
        </w:tc>
        <w:tc>
          <w:tcPr>
            <w:tcW w:w="313" w:type="pct"/>
            <w:vAlign w:val="center"/>
          </w:tcPr>
          <w:p w14:paraId="0A7DB936" w14:textId="77777777" w:rsidR="00C00189" w:rsidRPr="00F6252B" w:rsidRDefault="00C00189" w:rsidP="00CE2CF6">
            <w:pPr>
              <w:bidi/>
              <w:spacing w:line="240" w:lineRule="auto"/>
              <w:jc w:val="center"/>
              <w:rPr>
                <w:rFonts w:cs="B Mitra"/>
                <w:sz w:val="20"/>
                <w:szCs w:val="20"/>
                <w:rtl/>
                <w:lang w:bidi="fa-IR"/>
              </w:rPr>
            </w:pPr>
            <w:r w:rsidRPr="00F6252B">
              <w:rPr>
                <w:rFonts w:cs="B Mitra" w:hint="cs"/>
                <w:sz w:val="20"/>
                <w:szCs w:val="20"/>
                <w:rtl/>
                <w:lang w:bidi="fa-IR"/>
              </w:rPr>
              <w:t>4/16</w:t>
            </w:r>
          </w:p>
        </w:tc>
        <w:tc>
          <w:tcPr>
            <w:tcW w:w="445" w:type="pct"/>
            <w:gridSpan w:val="4"/>
            <w:vAlign w:val="center"/>
          </w:tcPr>
          <w:p w14:paraId="1436F77B" w14:textId="77777777" w:rsidR="00C00189" w:rsidRPr="00F6252B" w:rsidRDefault="00C00189" w:rsidP="00CE2CF6">
            <w:pPr>
              <w:bidi/>
              <w:spacing w:line="240" w:lineRule="auto"/>
              <w:jc w:val="center"/>
              <w:rPr>
                <w:rFonts w:cs="B Mitra"/>
                <w:sz w:val="20"/>
                <w:szCs w:val="20"/>
                <w:rtl/>
                <w:lang w:bidi="fa-IR"/>
              </w:rPr>
            </w:pPr>
            <w:r w:rsidRPr="00F6252B">
              <w:rPr>
                <w:rFonts w:cs="B Mitra" w:hint="cs"/>
                <w:sz w:val="20"/>
                <w:szCs w:val="20"/>
                <w:rtl/>
                <w:lang w:bidi="fa-IR"/>
              </w:rPr>
              <w:t>-</w:t>
            </w:r>
          </w:p>
        </w:tc>
        <w:tc>
          <w:tcPr>
            <w:tcW w:w="437" w:type="pct"/>
            <w:vAlign w:val="center"/>
          </w:tcPr>
          <w:p w14:paraId="1BC0D944" w14:textId="77777777" w:rsidR="00C00189" w:rsidRPr="00F6252B" w:rsidRDefault="00C00189" w:rsidP="00CE2CF6">
            <w:pPr>
              <w:bidi/>
              <w:spacing w:line="240" w:lineRule="auto"/>
              <w:jc w:val="center"/>
              <w:rPr>
                <w:rFonts w:cs="B Mitra"/>
                <w:sz w:val="20"/>
                <w:szCs w:val="20"/>
                <w:rtl/>
                <w:lang w:bidi="fa-IR"/>
              </w:rPr>
            </w:pPr>
            <w:r w:rsidRPr="00F6252B">
              <w:rPr>
                <w:rFonts w:cs="B Mitra" w:hint="cs"/>
                <w:sz w:val="20"/>
                <w:szCs w:val="20"/>
                <w:rtl/>
                <w:lang w:bidi="fa-IR"/>
              </w:rPr>
              <w:t>-</w:t>
            </w:r>
          </w:p>
        </w:tc>
        <w:tc>
          <w:tcPr>
            <w:tcW w:w="524" w:type="pct"/>
            <w:vMerge/>
            <w:vAlign w:val="center"/>
          </w:tcPr>
          <w:p w14:paraId="505BC64A" w14:textId="77777777" w:rsidR="00C00189" w:rsidRPr="00F6252B" w:rsidRDefault="00C00189" w:rsidP="00F6252B">
            <w:pPr>
              <w:bidi/>
              <w:spacing w:line="240" w:lineRule="auto"/>
              <w:jc w:val="center"/>
              <w:rPr>
                <w:rFonts w:cs="B Mitra"/>
                <w:sz w:val="20"/>
                <w:szCs w:val="20"/>
                <w:rtl/>
                <w:lang w:bidi="fa-IR"/>
              </w:rPr>
            </w:pPr>
          </w:p>
        </w:tc>
        <w:tc>
          <w:tcPr>
            <w:tcW w:w="682" w:type="pct"/>
            <w:vMerge/>
            <w:shd w:val="clear" w:color="auto" w:fill="auto"/>
            <w:vAlign w:val="center"/>
          </w:tcPr>
          <w:p w14:paraId="6BD2F4C0" w14:textId="77777777" w:rsidR="00C00189" w:rsidRPr="00F6252B" w:rsidRDefault="00C00189" w:rsidP="00F6252B">
            <w:pPr>
              <w:bidi/>
              <w:spacing w:line="240" w:lineRule="auto"/>
              <w:jc w:val="both"/>
              <w:rPr>
                <w:rFonts w:ascii="BNazanin" w:cs="B Mitra"/>
                <w:sz w:val="20"/>
                <w:szCs w:val="20"/>
                <w:rtl/>
              </w:rPr>
            </w:pPr>
          </w:p>
        </w:tc>
        <w:tc>
          <w:tcPr>
            <w:tcW w:w="299" w:type="pct"/>
            <w:gridSpan w:val="2"/>
            <w:vMerge/>
            <w:shd w:val="clear" w:color="auto" w:fill="C6D9F1" w:themeFill="text2" w:themeFillTint="33"/>
            <w:textDirection w:val="tbRl"/>
            <w:vAlign w:val="center"/>
          </w:tcPr>
          <w:p w14:paraId="17044ADC" w14:textId="77777777" w:rsidR="00C00189" w:rsidRPr="00F6252B" w:rsidRDefault="00C00189" w:rsidP="00F6252B">
            <w:pPr>
              <w:bidi/>
              <w:spacing w:line="240" w:lineRule="auto"/>
              <w:ind w:right="113"/>
              <w:jc w:val="center"/>
              <w:rPr>
                <w:rFonts w:cs="B Titr"/>
                <w:sz w:val="16"/>
                <w:szCs w:val="16"/>
                <w:lang w:bidi="fa-IR"/>
              </w:rPr>
            </w:pPr>
          </w:p>
        </w:tc>
        <w:tc>
          <w:tcPr>
            <w:tcW w:w="240" w:type="pct"/>
            <w:vMerge/>
            <w:shd w:val="clear" w:color="auto" w:fill="FBD4B4" w:themeFill="accent6" w:themeFillTint="66"/>
            <w:vAlign w:val="center"/>
          </w:tcPr>
          <w:p w14:paraId="1AB89CFC" w14:textId="77777777" w:rsidR="00C00189" w:rsidRPr="00F6252B" w:rsidRDefault="00C00189" w:rsidP="00F6252B">
            <w:pPr>
              <w:bidi/>
              <w:spacing w:line="240" w:lineRule="auto"/>
              <w:jc w:val="center"/>
              <w:rPr>
                <w:rFonts w:cs="B Titr"/>
                <w:sz w:val="16"/>
                <w:szCs w:val="16"/>
                <w:lang w:bidi="fa-IR"/>
              </w:rPr>
            </w:pPr>
          </w:p>
        </w:tc>
      </w:tr>
      <w:tr w:rsidR="0084014B" w:rsidRPr="00F6252B" w14:paraId="34F15C21" w14:textId="77777777" w:rsidTr="009E4958">
        <w:trPr>
          <w:trHeight w:val="144"/>
        </w:trPr>
        <w:tc>
          <w:tcPr>
            <w:tcW w:w="626" w:type="pct"/>
            <w:vAlign w:val="center"/>
          </w:tcPr>
          <w:p w14:paraId="276FE938" w14:textId="77777777" w:rsidR="0084014B" w:rsidRPr="00F6252B" w:rsidRDefault="0084014B" w:rsidP="00F6252B">
            <w:pPr>
              <w:bidi/>
              <w:spacing w:line="240" w:lineRule="auto"/>
              <w:jc w:val="both"/>
              <w:rPr>
                <w:rFonts w:cs="B Mitra"/>
                <w:szCs w:val="22"/>
                <w:rtl/>
              </w:rPr>
            </w:pPr>
          </w:p>
        </w:tc>
        <w:tc>
          <w:tcPr>
            <w:tcW w:w="2192" w:type="pct"/>
            <w:gridSpan w:val="9"/>
          </w:tcPr>
          <w:p w14:paraId="0B52D8C5" w14:textId="51E6FD50" w:rsidR="0084014B" w:rsidRPr="00F6252B" w:rsidRDefault="0084014B" w:rsidP="00CE2CF6">
            <w:pPr>
              <w:bidi/>
              <w:spacing w:line="240" w:lineRule="auto"/>
              <w:jc w:val="center"/>
              <w:rPr>
                <w:rFonts w:cs="B Mitra"/>
                <w:sz w:val="20"/>
                <w:szCs w:val="20"/>
                <w:rtl/>
              </w:rPr>
            </w:pPr>
            <w:r w:rsidRPr="00F6252B">
              <w:rPr>
                <w:rFonts w:cs="B Mitra" w:hint="cs"/>
                <w:sz w:val="20"/>
                <w:szCs w:val="20"/>
                <w:rtl/>
              </w:rPr>
              <w:t>داده ها فقط در سطح روستا در دانشگاه علوم پزشکی جمع آوری می شود.</w:t>
            </w:r>
          </w:p>
        </w:tc>
        <w:tc>
          <w:tcPr>
            <w:tcW w:w="437" w:type="pct"/>
            <w:vAlign w:val="center"/>
          </w:tcPr>
          <w:p w14:paraId="0452C5BA" w14:textId="77777777" w:rsidR="0084014B" w:rsidRPr="00F6252B" w:rsidRDefault="0084014B" w:rsidP="00CE2CF6">
            <w:pPr>
              <w:bidi/>
              <w:spacing w:line="240" w:lineRule="auto"/>
              <w:jc w:val="center"/>
              <w:rPr>
                <w:rFonts w:cs="B Mitra"/>
                <w:sz w:val="20"/>
                <w:szCs w:val="20"/>
                <w:rtl/>
              </w:rPr>
            </w:pPr>
          </w:p>
        </w:tc>
        <w:tc>
          <w:tcPr>
            <w:tcW w:w="524" w:type="pct"/>
            <w:vAlign w:val="center"/>
          </w:tcPr>
          <w:p w14:paraId="767820F9" w14:textId="77777777" w:rsidR="0084014B" w:rsidRPr="00F6252B" w:rsidRDefault="0084014B" w:rsidP="00F6252B">
            <w:pPr>
              <w:bidi/>
              <w:spacing w:line="240" w:lineRule="auto"/>
              <w:jc w:val="center"/>
              <w:rPr>
                <w:rFonts w:cs="B Mitra"/>
                <w:sz w:val="20"/>
                <w:szCs w:val="20"/>
              </w:rPr>
            </w:pPr>
            <w:r w:rsidRPr="00F6252B">
              <w:rPr>
                <w:rFonts w:cs="B Mitra" w:hint="cs"/>
                <w:sz w:val="20"/>
                <w:szCs w:val="20"/>
                <w:rtl/>
              </w:rPr>
              <w:t>-</w:t>
            </w:r>
          </w:p>
        </w:tc>
        <w:tc>
          <w:tcPr>
            <w:tcW w:w="682" w:type="pct"/>
            <w:vAlign w:val="center"/>
          </w:tcPr>
          <w:p w14:paraId="7995D755" w14:textId="77777777" w:rsidR="0084014B" w:rsidRPr="00F6252B" w:rsidRDefault="0084014B" w:rsidP="00F6252B">
            <w:pPr>
              <w:bidi/>
              <w:spacing w:line="240" w:lineRule="auto"/>
              <w:jc w:val="both"/>
              <w:rPr>
                <w:rFonts w:cs="B Mitra"/>
                <w:sz w:val="20"/>
                <w:szCs w:val="20"/>
                <w:lang w:bidi="fa-IR"/>
              </w:rPr>
            </w:pPr>
            <w:r w:rsidRPr="00F6252B">
              <w:rPr>
                <w:rFonts w:cs="B Mitra" w:hint="cs"/>
                <w:sz w:val="20"/>
                <w:szCs w:val="20"/>
                <w:rtl/>
                <w:lang w:bidi="fa-IR"/>
              </w:rPr>
              <w:t>میزان مصرف روغن جامد</w:t>
            </w:r>
          </w:p>
        </w:tc>
        <w:tc>
          <w:tcPr>
            <w:tcW w:w="299" w:type="pct"/>
            <w:gridSpan w:val="2"/>
            <w:vMerge/>
            <w:shd w:val="clear" w:color="auto" w:fill="C6D9F1" w:themeFill="text2" w:themeFillTint="33"/>
            <w:textDirection w:val="tbRl"/>
            <w:vAlign w:val="center"/>
          </w:tcPr>
          <w:p w14:paraId="0472C0DB" w14:textId="77777777" w:rsidR="0084014B" w:rsidRPr="00F6252B" w:rsidRDefault="0084014B" w:rsidP="00F6252B">
            <w:pPr>
              <w:bidi/>
              <w:spacing w:line="240" w:lineRule="auto"/>
              <w:ind w:right="113"/>
              <w:jc w:val="center"/>
              <w:rPr>
                <w:rFonts w:cs="B Titr"/>
                <w:sz w:val="16"/>
                <w:szCs w:val="16"/>
                <w:lang w:bidi="fa-IR"/>
              </w:rPr>
            </w:pPr>
          </w:p>
        </w:tc>
        <w:tc>
          <w:tcPr>
            <w:tcW w:w="240" w:type="pct"/>
            <w:vMerge/>
            <w:shd w:val="clear" w:color="auto" w:fill="FBD4B4" w:themeFill="accent6" w:themeFillTint="66"/>
            <w:vAlign w:val="center"/>
          </w:tcPr>
          <w:p w14:paraId="415D5778" w14:textId="77777777" w:rsidR="0084014B" w:rsidRPr="00F6252B" w:rsidRDefault="0084014B" w:rsidP="00F6252B">
            <w:pPr>
              <w:bidi/>
              <w:spacing w:line="240" w:lineRule="auto"/>
              <w:jc w:val="center"/>
              <w:rPr>
                <w:rFonts w:cs="B Titr"/>
                <w:sz w:val="16"/>
                <w:szCs w:val="16"/>
                <w:lang w:bidi="fa-IR"/>
              </w:rPr>
            </w:pPr>
          </w:p>
        </w:tc>
      </w:tr>
      <w:tr w:rsidR="00C00189" w:rsidRPr="00F6252B" w14:paraId="5E623856" w14:textId="77777777" w:rsidTr="009E4958">
        <w:trPr>
          <w:trHeight w:val="144"/>
        </w:trPr>
        <w:tc>
          <w:tcPr>
            <w:tcW w:w="626" w:type="pct"/>
            <w:vAlign w:val="center"/>
          </w:tcPr>
          <w:p w14:paraId="2A68270C" w14:textId="77777777" w:rsidR="00C00189" w:rsidRPr="00F6252B" w:rsidRDefault="00C00189" w:rsidP="00F6252B">
            <w:pPr>
              <w:bidi/>
              <w:spacing w:line="240" w:lineRule="auto"/>
              <w:jc w:val="center"/>
              <w:rPr>
                <w:rFonts w:cs="B Mitra"/>
                <w:sz w:val="20"/>
                <w:szCs w:val="20"/>
                <w:rtl/>
                <w:lang w:bidi="fa-IR"/>
              </w:rPr>
            </w:pPr>
            <w:r w:rsidRPr="00F6252B">
              <w:rPr>
                <w:rFonts w:cs="B Mitra" w:hint="cs"/>
                <w:sz w:val="20"/>
                <w:szCs w:val="20"/>
                <w:rtl/>
                <w:lang w:bidi="fa-IR"/>
              </w:rPr>
              <w:t>معاونت بهداشت دانشگاه علوم پزشکی اصفهان</w:t>
            </w:r>
          </w:p>
        </w:tc>
        <w:tc>
          <w:tcPr>
            <w:tcW w:w="620" w:type="pct"/>
            <w:vAlign w:val="center"/>
          </w:tcPr>
          <w:p w14:paraId="78AEAEA7" w14:textId="2D7583E3" w:rsidR="00C00189" w:rsidRPr="00F6252B" w:rsidRDefault="001F5647" w:rsidP="00CE2CF6">
            <w:pPr>
              <w:bidi/>
              <w:spacing w:line="240" w:lineRule="auto"/>
              <w:jc w:val="center"/>
              <w:rPr>
                <w:rFonts w:cs="B Mitra"/>
                <w:sz w:val="20"/>
                <w:szCs w:val="20"/>
                <w:rtl/>
                <w:lang w:bidi="fa-IR"/>
              </w:rPr>
            </w:pPr>
            <w:r>
              <w:rPr>
                <w:rFonts w:cs="B Mitra" w:hint="cs"/>
                <w:sz w:val="20"/>
                <w:szCs w:val="20"/>
                <w:rtl/>
                <w:lang w:bidi="fa-IR"/>
              </w:rPr>
              <w:t>97/6-</w:t>
            </w:r>
          </w:p>
        </w:tc>
        <w:tc>
          <w:tcPr>
            <w:tcW w:w="376" w:type="pct"/>
          </w:tcPr>
          <w:p w14:paraId="4EC07FAA" w14:textId="77777777" w:rsidR="00C00189" w:rsidRDefault="00C00189" w:rsidP="00CE2CF6">
            <w:pPr>
              <w:bidi/>
              <w:spacing w:line="240" w:lineRule="auto"/>
              <w:jc w:val="center"/>
              <w:rPr>
                <w:rFonts w:cs="B Mitra"/>
                <w:sz w:val="20"/>
                <w:szCs w:val="20"/>
                <w:rtl/>
                <w:lang w:bidi="fa-IR"/>
              </w:rPr>
            </w:pPr>
          </w:p>
          <w:p w14:paraId="2948FF94" w14:textId="49EE7267" w:rsidR="00F57A62" w:rsidRPr="00F6252B" w:rsidRDefault="00F57A62" w:rsidP="00F57A62">
            <w:pPr>
              <w:bidi/>
              <w:spacing w:line="240" w:lineRule="auto"/>
              <w:jc w:val="center"/>
              <w:rPr>
                <w:rFonts w:cs="B Mitra"/>
                <w:sz w:val="20"/>
                <w:szCs w:val="20"/>
                <w:rtl/>
                <w:lang w:bidi="fa-IR"/>
              </w:rPr>
            </w:pPr>
            <w:r>
              <w:rPr>
                <w:rFonts w:cs="B Mitra" w:hint="cs"/>
                <w:sz w:val="20"/>
                <w:szCs w:val="20"/>
                <w:rtl/>
                <w:lang w:bidi="fa-IR"/>
              </w:rPr>
              <w:t>07/75</w:t>
            </w:r>
          </w:p>
        </w:tc>
        <w:tc>
          <w:tcPr>
            <w:tcW w:w="377" w:type="pct"/>
            <w:vAlign w:val="center"/>
          </w:tcPr>
          <w:p w14:paraId="606F3ED1" w14:textId="3DCE2AB4" w:rsidR="00C00189" w:rsidRPr="00F6252B" w:rsidRDefault="00C00189" w:rsidP="00CE2CF6">
            <w:pPr>
              <w:bidi/>
              <w:spacing w:line="240" w:lineRule="auto"/>
              <w:jc w:val="center"/>
              <w:rPr>
                <w:rFonts w:cs="B Mitra"/>
                <w:sz w:val="20"/>
                <w:szCs w:val="20"/>
                <w:rtl/>
                <w:lang w:bidi="fa-IR"/>
              </w:rPr>
            </w:pPr>
            <w:r w:rsidRPr="00F6252B">
              <w:rPr>
                <w:rFonts w:cs="B Mitra" w:hint="cs"/>
                <w:sz w:val="20"/>
                <w:szCs w:val="20"/>
                <w:rtl/>
                <w:lang w:bidi="fa-IR"/>
              </w:rPr>
              <w:t>76</w:t>
            </w:r>
          </w:p>
        </w:tc>
        <w:tc>
          <w:tcPr>
            <w:tcW w:w="439" w:type="pct"/>
            <w:gridSpan w:val="4"/>
            <w:vAlign w:val="center"/>
          </w:tcPr>
          <w:p w14:paraId="26C9C566" w14:textId="77777777" w:rsidR="00C00189" w:rsidRPr="00F6252B" w:rsidRDefault="00C00189" w:rsidP="00CE2CF6">
            <w:pPr>
              <w:bidi/>
              <w:spacing w:line="240" w:lineRule="auto"/>
              <w:jc w:val="center"/>
              <w:rPr>
                <w:rFonts w:cs="B Mitra"/>
                <w:sz w:val="20"/>
                <w:szCs w:val="20"/>
                <w:rtl/>
                <w:lang w:bidi="fa-IR"/>
              </w:rPr>
            </w:pPr>
            <w:r w:rsidRPr="00F6252B">
              <w:rPr>
                <w:rFonts w:cs="B Mitra" w:hint="cs"/>
                <w:sz w:val="20"/>
                <w:szCs w:val="20"/>
                <w:rtl/>
                <w:lang w:bidi="fa-IR"/>
              </w:rPr>
              <w:t>8/80</w:t>
            </w:r>
          </w:p>
        </w:tc>
        <w:tc>
          <w:tcPr>
            <w:tcW w:w="380" w:type="pct"/>
            <w:gridSpan w:val="2"/>
            <w:vAlign w:val="center"/>
          </w:tcPr>
          <w:p w14:paraId="25A69BFE" w14:textId="77777777" w:rsidR="00C00189" w:rsidRPr="00F6252B" w:rsidRDefault="00C00189" w:rsidP="00CE2CF6">
            <w:pPr>
              <w:bidi/>
              <w:spacing w:line="240" w:lineRule="auto"/>
              <w:jc w:val="center"/>
              <w:rPr>
                <w:rFonts w:cs="B Mitra"/>
                <w:sz w:val="20"/>
                <w:szCs w:val="20"/>
                <w:rtl/>
                <w:lang w:bidi="fa-IR"/>
              </w:rPr>
            </w:pPr>
            <w:r w:rsidRPr="00F6252B">
              <w:rPr>
                <w:rFonts w:cs="B Mitra" w:hint="cs"/>
                <w:sz w:val="20"/>
                <w:szCs w:val="20"/>
                <w:rtl/>
                <w:lang w:bidi="fa-IR"/>
              </w:rPr>
              <w:t>7/80</w:t>
            </w:r>
          </w:p>
        </w:tc>
        <w:tc>
          <w:tcPr>
            <w:tcW w:w="437" w:type="pct"/>
            <w:vAlign w:val="center"/>
          </w:tcPr>
          <w:p w14:paraId="03BB331F" w14:textId="77777777" w:rsidR="00C00189" w:rsidRPr="00F6252B" w:rsidRDefault="00C00189" w:rsidP="00CE2CF6">
            <w:pPr>
              <w:bidi/>
              <w:spacing w:line="240" w:lineRule="auto"/>
              <w:jc w:val="center"/>
              <w:rPr>
                <w:rFonts w:cs="B Mitra"/>
                <w:sz w:val="20"/>
                <w:szCs w:val="20"/>
                <w:rtl/>
                <w:lang w:bidi="fa-IR"/>
              </w:rPr>
            </w:pPr>
            <w:r w:rsidRPr="00F6252B">
              <w:rPr>
                <w:rFonts w:cs="B Mitra" w:hint="cs"/>
                <w:sz w:val="20"/>
                <w:szCs w:val="20"/>
                <w:rtl/>
                <w:lang w:bidi="fa-IR"/>
              </w:rPr>
              <w:t>0</w:t>
            </w:r>
          </w:p>
        </w:tc>
        <w:tc>
          <w:tcPr>
            <w:tcW w:w="524" w:type="pct"/>
            <w:vMerge w:val="restart"/>
            <w:vAlign w:val="center"/>
          </w:tcPr>
          <w:p w14:paraId="3FA4E98E" w14:textId="77777777" w:rsidR="00C00189" w:rsidRPr="00F6252B" w:rsidRDefault="00C00189" w:rsidP="00F6252B">
            <w:pPr>
              <w:bidi/>
              <w:spacing w:line="240" w:lineRule="auto"/>
              <w:jc w:val="center"/>
              <w:rPr>
                <w:rFonts w:cs="B Mitra"/>
                <w:sz w:val="20"/>
                <w:szCs w:val="20"/>
              </w:rPr>
            </w:pPr>
            <w:r w:rsidRPr="00F6252B">
              <w:rPr>
                <w:rFonts w:cs="B Mitra" w:hint="cs"/>
                <w:sz w:val="20"/>
                <w:szCs w:val="20"/>
                <w:rtl/>
                <w:lang w:bidi="fa-IR"/>
              </w:rPr>
              <w:t>56/48</w:t>
            </w:r>
          </w:p>
        </w:tc>
        <w:tc>
          <w:tcPr>
            <w:tcW w:w="682" w:type="pct"/>
            <w:vMerge w:val="restart"/>
            <w:vAlign w:val="center"/>
          </w:tcPr>
          <w:p w14:paraId="34A0B664" w14:textId="77777777" w:rsidR="00C00189" w:rsidRPr="00F6252B" w:rsidRDefault="00C00189" w:rsidP="00F6252B">
            <w:pPr>
              <w:bidi/>
              <w:spacing w:line="240" w:lineRule="auto"/>
              <w:jc w:val="both"/>
              <w:rPr>
                <w:rFonts w:cs="B Mitra"/>
                <w:sz w:val="20"/>
                <w:szCs w:val="20"/>
                <w:rtl/>
                <w:lang w:bidi="fa-IR"/>
              </w:rPr>
            </w:pPr>
            <w:r w:rsidRPr="00F6252B">
              <w:rPr>
                <w:rFonts w:cs="B Mitra" w:hint="cs"/>
                <w:sz w:val="20"/>
                <w:szCs w:val="20"/>
                <w:rtl/>
                <w:lang w:bidi="fa-IR"/>
              </w:rPr>
              <w:t>درصد افراد با مصرف صحیح میوه و سبزیجات - درصد</w:t>
            </w:r>
          </w:p>
        </w:tc>
        <w:tc>
          <w:tcPr>
            <w:tcW w:w="299" w:type="pct"/>
            <w:gridSpan w:val="2"/>
            <w:vMerge/>
            <w:shd w:val="clear" w:color="auto" w:fill="C6D9F1" w:themeFill="text2" w:themeFillTint="33"/>
            <w:textDirection w:val="tbRl"/>
            <w:vAlign w:val="center"/>
          </w:tcPr>
          <w:p w14:paraId="1481F0F3" w14:textId="77777777" w:rsidR="00C00189" w:rsidRPr="00F6252B" w:rsidRDefault="00C00189" w:rsidP="00F6252B">
            <w:pPr>
              <w:bidi/>
              <w:spacing w:line="240" w:lineRule="auto"/>
              <w:ind w:right="113"/>
              <w:jc w:val="center"/>
              <w:rPr>
                <w:rFonts w:cs="B Titr"/>
                <w:sz w:val="16"/>
                <w:szCs w:val="16"/>
                <w:lang w:bidi="fa-IR"/>
              </w:rPr>
            </w:pPr>
          </w:p>
        </w:tc>
        <w:tc>
          <w:tcPr>
            <w:tcW w:w="240" w:type="pct"/>
            <w:vMerge/>
            <w:shd w:val="clear" w:color="auto" w:fill="FBD4B4" w:themeFill="accent6" w:themeFillTint="66"/>
            <w:vAlign w:val="center"/>
          </w:tcPr>
          <w:p w14:paraId="58054CDA" w14:textId="77777777" w:rsidR="00C00189" w:rsidRPr="00F6252B" w:rsidRDefault="00C00189" w:rsidP="00F6252B">
            <w:pPr>
              <w:bidi/>
              <w:spacing w:line="240" w:lineRule="auto"/>
              <w:jc w:val="center"/>
              <w:rPr>
                <w:rFonts w:cs="B Titr"/>
                <w:sz w:val="16"/>
                <w:szCs w:val="16"/>
                <w:lang w:bidi="fa-IR"/>
              </w:rPr>
            </w:pPr>
          </w:p>
        </w:tc>
      </w:tr>
      <w:tr w:rsidR="00C00189" w:rsidRPr="00F6252B" w14:paraId="32BBCE50" w14:textId="77777777" w:rsidTr="009E4958">
        <w:trPr>
          <w:trHeight w:val="144"/>
        </w:trPr>
        <w:tc>
          <w:tcPr>
            <w:tcW w:w="626" w:type="pct"/>
            <w:vAlign w:val="center"/>
          </w:tcPr>
          <w:p w14:paraId="79181FB8" w14:textId="77777777" w:rsidR="00C00189" w:rsidRPr="00F6252B" w:rsidRDefault="00C00189" w:rsidP="00F6252B">
            <w:pPr>
              <w:bidi/>
              <w:spacing w:line="240" w:lineRule="auto"/>
              <w:jc w:val="center"/>
              <w:rPr>
                <w:rFonts w:cs="B Mitra"/>
                <w:szCs w:val="22"/>
                <w:rtl/>
              </w:rPr>
            </w:pPr>
            <w:r w:rsidRPr="00F6252B">
              <w:rPr>
                <w:rFonts w:cs="B Mitra" w:hint="cs"/>
                <w:sz w:val="20"/>
                <w:szCs w:val="20"/>
                <w:rtl/>
                <w:lang w:bidi="fa-IR"/>
              </w:rPr>
              <w:t>معاونت بهداشت دانشگاه علوم پزشکی کاشان</w:t>
            </w:r>
          </w:p>
        </w:tc>
        <w:tc>
          <w:tcPr>
            <w:tcW w:w="620" w:type="pct"/>
            <w:vAlign w:val="center"/>
          </w:tcPr>
          <w:p w14:paraId="2D85C5F0" w14:textId="10516473" w:rsidR="00C00189" w:rsidRPr="00F6252B" w:rsidRDefault="001F5647" w:rsidP="00CE2CF6">
            <w:pPr>
              <w:bidi/>
              <w:spacing w:line="240" w:lineRule="auto"/>
              <w:jc w:val="center"/>
              <w:rPr>
                <w:rFonts w:cs="B Mitra"/>
                <w:sz w:val="20"/>
                <w:szCs w:val="20"/>
                <w:rtl/>
                <w:lang w:bidi="fa-IR"/>
              </w:rPr>
            </w:pPr>
            <w:r>
              <w:rPr>
                <w:rFonts w:cs="B Mitra" w:hint="cs"/>
                <w:sz w:val="20"/>
                <w:szCs w:val="20"/>
                <w:rtl/>
                <w:lang w:bidi="fa-IR"/>
              </w:rPr>
              <w:t>61/33-</w:t>
            </w:r>
          </w:p>
        </w:tc>
        <w:tc>
          <w:tcPr>
            <w:tcW w:w="376" w:type="pct"/>
          </w:tcPr>
          <w:p w14:paraId="6B33D22C" w14:textId="77777777" w:rsidR="00C00189" w:rsidRDefault="00C00189" w:rsidP="00CE2CF6">
            <w:pPr>
              <w:bidi/>
              <w:spacing w:line="240" w:lineRule="auto"/>
              <w:jc w:val="center"/>
              <w:rPr>
                <w:rFonts w:cs="B Mitra"/>
                <w:sz w:val="20"/>
                <w:szCs w:val="20"/>
                <w:rtl/>
                <w:lang w:bidi="fa-IR"/>
              </w:rPr>
            </w:pPr>
          </w:p>
          <w:p w14:paraId="356A3CCC" w14:textId="3E12DB38" w:rsidR="0084014B" w:rsidRPr="00F6252B" w:rsidRDefault="0084014B" w:rsidP="0084014B">
            <w:pPr>
              <w:bidi/>
              <w:spacing w:line="240" w:lineRule="auto"/>
              <w:jc w:val="center"/>
              <w:rPr>
                <w:rFonts w:cs="B Mitra"/>
                <w:sz w:val="20"/>
                <w:szCs w:val="20"/>
                <w:rtl/>
                <w:lang w:bidi="fa-IR"/>
              </w:rPr>
            </w:pPr>
            <w:r>
              <w:rPr>
                <w:rFonts w:cs="B Mitra" w:hint="cs"/>
                <w:sz w:val="20"/>
                <w:szCs w:val="20"/>
                <w:rtl/>
                <w:lang w:bidi="fa-IR"/>
              </w:rPr>
              <w:t>11/37</w:t>
            </w:r>
          </w:p>
        </w:tc>
        <w:tc>
          <w:tcPr>
            <w:tcW w:w="377" w:type="pct"/>
            <w:vAlign w:val="center"/>
          </w:tcPr>
          <w:p w14:paraId="000757D7" w14:textId="70818F7A" w:rsidR="00C00189" w:rsidRPr="00F6252B" w:rsidRDefault="00C00189" w:rsidP="00CE2CF6">
            <w:pPr>
              <w:bidi/>
              <w:spacing w:line="240" w:lineRule="auto"/>
              <w:jc w:val="center"/>
              <w:rPr>
                <w:rFonts w:cs="B Mitra"/>
                <w:sz w:val="20"/>
                <w:szCs w:val="20"/>
                <w:rtl/>
                <w:lang w:bidi="fa-IR"/>
              </w:rPr>
            </w:pPr>
            <w:r w:rsidRPr="00F6252B">
              <w:rPr>
                <w:rFonts w:cs="B Mitra" w:hint="cs"/>
                <w:sz w:val="20"/>
                <w:szCs w:val="20"/>
                <w:rtl/>
                <w:lang w:bidi="fa-IR"/>
              </w:rPr>
              <w:t>6/50</w:t>
            </w:r>
          </w:p>
        </w:tc>
        <w:tc>
          <w:tcPr>
            <w:tcW w:w="439" w:type="pct"/>
            <w:gridSpan w:val="4"/>
            <w:vAlign w:val="center"/>
          </w:tcPr>
          <w:p w14:paraId="34C189CE" w14:textId="77777777" w:rsidR="00C00189" w:rsidRPr="00F6252B" w:rsidRDefault="00C00189" w:rsidP="00CE2CF6">
            <w:pPr>
              <w:bidi/>
              <w:spacing w:line="240" w:lineRule="auto"/>
              <w:jc w:val="center"/>
              <w:rPr>
                <w:rFonts w:cs="B Mitra"/>
                <w:sz w:val="20"/>
                <w:szCs w:val="20"/>
                <w:rtl/>
                <w:lang w:bidi="fa-IR"/>
              </w:rPr>
            </w:pPr>
            <w:r w:rsidRPr="00F6252B">
              <w:rPr>
                <w:rFonts w:cs="B Mitra" w:hint="cs"/>
                <w:sz w:val="20"/>
                <w:szCs w:val="20"/>
                <w:rtl/>
                <w:lang w:bidi="fa-IR"/>
              </w:rPr>
              <w:t>9/55</w:t>
            </w:r>
          </w:p>
        </w:tc>
        <w:tc>
          <w:tcPr>
            <w:tcW w:w="380" w:type="pct"/>
            <w:gridSpan w:val="2"/>
            <w:vAlign w:val="center"/>
          </w:tcPr>
          <w:p w14:paraId="7FD06E3D" w14:textId="77777777" w:rsidR="00C00189" w:rsidRPr="00F6252B" w:rsidRDefault="00C00189" w:rsidP="00CE2CF6">
            <w:pPr>
              <w:bidi/>
              <w:spacing w:line="240" w:lineRule="auto"/>
              <w:jc w:val="center"/>
              <w:rPr>
                <w:rFonts w:cs="B Mitra"/>
                <w:sz w:val="20"/>
                <w:szCs w:val="20"/>
                <w:rtl/>
                <w:lang w:bidi="fa-IR"/>
              </w:rPr>
            </w:pPr>
            <w:r w:rsidRPr="00F6252B">
              <w:rPr>
                <w:rFonts w:cs="B Mitra" w:hint="cs"/>
                <w:sz w:val="20"/>
                <w:szCs w:val="20"/>
                <w:rtl/>
                <w:lang w:bidi="fa-IR"/>
              </w:rPr>
              <w:t>-</w:t>
            </w:r>
          </w:p>
        </w:tc>
        <w:tc>
          <w:tcPr>
            <w:tcW w:w="437" w:type="pct"/>
            <w:vAlign w:val="center"/>
          </w:tcPr>
          <w:p w14:paraId="7A220FCB" w14:textId="77777777" w:rsidR="00C00189" w:rsidRPr="00F6252B" w:rsidRDefault="00C00189" w:rsidP="00CE2CF6">
            <w:pPr>
              <w:bidi/>
              <w:spacing w:line="240" w:lineRule="auto"/>
              <w:jc w:val="center"/>
              <w:rPr>
                <w:rFonts w:cs="B Mitra"/>
                <w:sz w:val="20"/>
                <w:szCs w:val="20"/>
                <w:rtl/>
                <w:lang w:bidi="fa-IR"/>
              </w:rPr>
            </w:pPr>
            <w:r w:rsidRPr="00F6252B">
              <w:rPr>
                <w:rFonts w:cs="B Mitra" w:hint="cs"/>
                <w:sz w:val="20"/>
                <w:szCs w:val="20"/>
                <w:rtl/>
                <w:lang w:bidi="fa-IR"/>
              </w:rPr>
              <w:t>-</w:t>
            </w:r>
          </w:p>
        </w:tc>
        <w:tc>
          <w:tcPr>
            <w:tcW w:w="524" w:type="pct"/>
            <w:vMerge/>
            <w:vAlign w:val="center"/>
          </w:tcPr>
          <w:p w14:paraId="07C4E5D8" w14:textId="77777777" w:rsidR="00C00189" w:rsidRPr="00F6252B" w:rsidRDefault="00C00189" w:rsidP="00F6252B">
            <w:pPr>
              <w:bidi/>
              <w:spacing w:line="240" w:lineRule="auto"/>
              <w:jc w:val="center"/>
              <w:rPr>
                <w:rFonts w:cs="B Mitra"/>
                <w:sz w:val="20"/>
                <w:szCs w:val="20"/>
                <w:rtl/>
                <w:lang w:bidi="fa-IR"/>
              </w:rPr>
            </w:pPr>
          </w:p>
        </w:tc>
        <w:tc>
          <w:tcPr>
            <w:tcW w:w="682" w:type="pct"/>
            <w:vMerge/>
            <w:vAlign w:val="center"/>
          </w:tcPr>
          <w:p w14:paraId="27B25621" w14:textId="77777777" w:rsidR="00C00189" w:rsidRPr="00F6252B" w:rsidRDefault="00C00189" w:rsidP="00F6252B">
            <w:pPr>
              <w:bidi/>
              <w:spacing w:line="240" w:lineRule="auto"/>
              <w:jc w:val="both"/>
              <w:rPr>
                <w:rFonts w:cs="B Mitra"/>
                <w:sz w:val="20"/>
                <w:szCs w:val="20"/>
                <w:rtl/>
                <w:lang w:bidi="fa-IR"/>
              </w:rPr>
            </w:pPr>
          </w:p>
        </w:tc>
        <w:tc>
          <w:tcPr>
            <w:tcW w:w="299" w:type="pct"/>
            <w:gridSpan w:val="2"/>
            <w:vMerge/>
            <w:shd w:val="clear" w:color="auto" w:fill="C6D9F1" w:themeFill="text2" w:themeFillTint="33"/>
            <w:textDirection w:val="tbRl"/>
            <w:vAlign w:val="center"/>
          </w:tcPr>
          <w:p w14:paraId="7F9EEE7A" w14:textId="77777777" w:rsidR="00C00189" w:rsidRPr="00F6252B" w:rsidRDefault="00C00189" w:rsidP="00F6252B">
            <w:pPr>
              <w:bidi/>
              <w:spacing w:line="240" w:lineRule="auto"/>
              <w:ind w:right="113"/>
              <w:jc w:val="center"/>
              <w:rPr>
                <w:rFonts w:cs="B Titr"/>
                <w:sz w:val="16"/>
                <w:szCs w:val="16"/>
                <w:lang w:bidi="fa-IR"/>
              </w:rPr>
            </w:pPr>
          </w:p>
        </w:tc>
        <w:tc>
          <w:tcPr>
            <w:tcW w:w="240" w:type="pct"/>
            <w:vMerge/>
            <w:shd w:val="clear" w:color="auto" w:fill="FBD4B4" w:themeFill="accent6" w:themeFillTint="66"/>
            <w:vAlign w:val="center"/>
          </w:tcPr>
          <w:p w14:paraId="0F2FAAE5" w14:textId="77777777" w:rsidR="00C00189" w:rsidRPr="00F6252B" w:rsidRDefault="00C00189" w:rsidP="00F6252B">
            <w:pPr>
              <w:bidi/>
              <w:spacing w:line="240" w:lineRule="auto"/>
              <w:jc w:val="center"/>
              <w:rPr>
                <w:rFonts w:cs="B Titr"/>
                <w:sz w:val="16"/>
                <w:szCs w:val="16"/>
                <w:lang w:bidi="fa-IR"/>
              </w:rPr>
            </w:pPr>
          </w:p>
        </w:tc>
      </w:tr>
      <w:tr w:rsidR="00C00189" w:rsidRPr="00F6252B" w14:paraId="4D20716D" w14:textId="77777777" w:rsidTr="009E4958">
        <w:trPr>
          <w:trHeight w:val="144"/>
        </w:trPr>
        <w:tc>
          <w:tcPr>
            <w:tcW w:w="626" w:type="pct"/>
            <w:vAlign w:val="center"/>
          </w:tcPr>
          <w:p w14:paraId="69E69299" w14:textId="77777777" w:rsidR="00C00189" w:rsidRPr="00F6252B" w:rsidRDefault="00C00189" w:rsidP="00F6252B">
            <w:pPr>
              <w:bidi/>
              <w:spacing w:line="240" w:lineRule="auto"/>
              <w:jc w:val="center"/>
              <w:rPr>
                <w:rFonts w:cs="B Mitra"/>
                <w:sz w:val="20"/>
                <w:szCs w:val="20"/>
                <w:rtl/>
                <w:lang w:bidi="fa-IR"/>
              </w:rPr>
            </w:pPr>
            <w:r w:rsidRPr="00F6252B">
              <w:rPr>
                <w:rFonts w:cs="B Mitra" w:hint="cs"/>
                <w:sz w:val="20"/>
                <w:szCs w:val="20"/>
                <w:rtl/>
                <w:lang w:bidi="fa-IR"/>
              </w:rPr>
              <w:t>معاونت بهداشت دانشگاه علوم پزشکی اصفهان</w:t>
            </w:r>
          </w:p>
        </w:tc>
        <w:tc>
          <w:tcPr>
            <w:tcW w:w="620" w:type="pct"/>
            <w:vAlign w:val="center"/>
          </w:tcPr>
          <w:p w14:paraId="4D92F8FC" w14:textId="1D87401C" w:rsidR="00C00189" w:rsidRPr="00F6252B" w:rsidRDefault="001F5647" w:rsidP="00CE2CF6">
            <w:pPr>
              <w:bidi/>
              <w:spacing w:line="240" w:lineRule="auto"/>
              <w:jc w:val="center"/>
              <w:rPr>
                <w:rFonts w:cs="B Mitra"/>
                <w:sz w:val="20"/>
                <w:szCs w:val="20"/>
                <w:rtl/>
                <w:lang w:bidi="fa-IR"/>
              </w:rPr>
            </w:pPr>
            <w:r>
              <w:rPr>
                <w:rFonts w:cs="B Mitra" w:hint="cs"/>
                <w:sz w:val="20"/>
                <w:szCs w:val="20"/>
                <w:rtl/>
                <w:lang w:bidi="fa-IR"/>
              </w:rPr>
              <w:t>07/6-</w:t>
            </w:r>
          </w:p>
        </w:tc>
        <w:tc>
          <w:tcPr>
            <w:tcW w:w="376" w:type="pct"/>
          </w:tcPr>
          <w:p w14:paraId="5BA7B2E2" w14:textId="77777777" w:rsidR="00C00189" w:rsidRDefault="00C00189" w:rsidP="00CE2CF6">
            <w:pPr>
              <w:bidi/>
              <w:spacing w:line="240" w:lineRule="auto"/>
              <w:jc w:val="center"/>
              <w:rPr>
                <w:rFonts w:cs="B Mitra"/>
                <w:sz w:val="20"/>
                <w:szCs w:val="20"/>
                <w:rtl/>
                <w:lang w:bidi="fa-IR"/>
              </w:rPr>
            </w:pPr>
          </w:p>
          <w:p w14:paraId="0DD63F3B" w14:textId="4B865D4B" w:rsidR="00F57A62" w:rsidRPr="00F6252B" w:rsidRDefault="00F57A62" w:rsidP="00F57A62">
            <w:pPr>
              <w:bidi/>
              <w:spacing w:line="240" w:lineRule="auto"/>
              <w:jc w:val="center"/>
              <w:rPr>
                <w:rFonts w:cs="B Mitra"/>
                <w:sz w:val="20"/>
                <w:szCs w:val="20"/>
                <w:rtl/>
                <w:lang w:bidi="fa-IR"/>
              </w:rPr>
            </w:pPr>
            <w:r>
              <w:rPr>
                <w:rFonts w:cs="B Mitra" w:hint="cs"/>
                <w:sz w:val="20"/>
                <w:szCs w:val="20"/>
                <w:rtl/>
                <w:lang w:bidi="fa-IR"/>
              </w:rPr>
              <w:t>58/74</w:t>
            </w:r>
          </w:p>
        </w:tc>
        <w:tc>
          <w:tcPr>
            <w:tcW w:w="377" w:type="pct"/>
            <w:vAlign w:val="center"/>
          </w:tcPr>
          <w:p w14:paraId="1A66A9A0" w14:textId="47AB3327" w:rsidR="00C00189" w:rsidRPr="00F6252B" w:rsidRDefault="00C00189" w:rsidP="00CE2CF6">
            <w:pPr>
              <w:bidi/>
              <w:spacing w:line="240" w:lineRule="auto"/>
              <w:jc w:val="center"/>
              <w:rPr>
                <w:rFonts w:cs="B Mitra"/>
                <w:sz w:val="20"/>
                <w:szCs w:val="20"/>
                <w:rtl/>
                <w:lang w:bidi="fa-IR"/>
              </w:rPr>
            </w:pPr>
            <w:r w:rsidRPr="00F6252B">
              <w:rPr>
                <w:rFonts w:cs="B Mitra" w:hint="cs"/>
                <w:sz w:val="20"/>
                <w:szCs w:val="20"/>
                <w:rtl/>
                <w:lang w:bidi="fa-IR"/>
              </w:rPr>
              <w:t>9/74</w:t>
            </w:r>
          </w:p>
        </w:tc>
        <w:tc>
          <w:tcPr>
            <w:tcW w:w="439" w:type="pct"/>
            <w:gridSpan w:val="4"/>
            <w:vAlign w:val="center"/>
          </w:tcPr>
          <w:p w14:paraId="6F861CF0" w14:textId="77777777" w:rsidR="00C00189" w:rsidRPr="00F6252B" w:rsidRDefault="00C00189" w:rsidP="00CE2CF6">
            <w:pPr>
              <w:bidi/>
              <w:spacing w:line="240" w:lineRule="auto"/>
              <w:jc w:val="center"/>
              <w:rPr>
                <w:rFonts w:cs="B Mitra"/>
                <w:sz w:val="20"/>
                <w:szCs w:val="20"/>
                <w:rtl/>
                <w:lang w:bidi="fa-IR"/>
              </w:rPr>
            </w:pPr>
            <w:r w:rsidRPr="00F6252B">
              <w:rPr>
                <w:rFonts w:cs="B Mitra" w:hint="cs"/>
                <w:sz w:val="20"/>
                <w:szCs w:val="20"/>
                <w:rtl/>
                <w:lang w:bidi="fa-IR"/>
              </w:rPr>
              <w:t>3/80</w:t>
            </w:r>
          </w:p>
        </w:tc>
        <w:tc>
          <w:tcPr>
            <w:tcW w:w="380" w:type="pct"/>
            <w:gridSpan w:val="2"/>
            <w:vAlign w:val="center"/>
          </w:tcPr>
          <w:p w14:paraId="07111DC6" w14:textId="77777777" w:rsidR="00C00189" w:rsidRPr="00F6252B" w:rsidRDefault="00C00189" w:rsidP="00CE2CF6">
            <w:pPr>
              <w:bidi/>
              <w:spacing w:line="240" w:lineRule="auto"/>
              <w:jc w:val="center"/>
              <w:rPr>
                <w:rFonts w:cs="B Mitra"/>
                <w:sz w:val="20"/>
                <w:szCs w:val="20"/>
                <w:rtl/>
                <w:lang w:bidi="fa-IR"/>
              </w:rPr>
            </w:pPr>
            <w:r w:rsidRPr="00F6252B">
              <w:rPr>
                <w:rFonts w:cs="B Mitra" w:hint="cs"/>
                <w:sz w:val="20"/>
                <w:szCs w:val="20"/>
                <w:rtl/>
                <w:lang w:bidi="fa-IR"/>
              </w:rPr>
              <w:t>4/79</w:t>
            </w:r>
          </w:p>
        </w:tc>
        <w:tc>
          <w:tcPr>
            <w:tcW w:w="437" w:type="pct"/>
            <w:vAlign w:val="center"/>
          </w:tcPr>
          <w:p w14:paraId="36AFEEB3" w14:textId="77777777" w:rsidR="00C00189" w:rsidRPr="00F6252B" w:rsidRDefault="00C00189" w:rsidP="00CE2CF6">
            <w:pPr>
              <w:bidi/>
              <w:spacing w:line="240" w:lineRule="auto"/>
              <w:jc w:val="center"/>
              <w:rPr>
                <w:rFonts w:cs="B Mitra"/>
                <w:sz w:val="20"/>
                <w:szCs w:val="20"/>
                <w:rtl/>
                <w:lang w:bidi="fa-IR"/>
              </w:rPr>
            </w:pPr>
            <w:r w:rsidRPr="00F6252B">
              <w:rPr>
                <w:rFonts w:cs="B Mitra" w:hint="cs"/>
                <w:sz w:val="20"/>
                <w:szCs w:val="20"/>
                <w:rtl/>
                <w:lang w:bidi="fa-IR"/>
              </w:rPr>
              <w:t>0</w:t>
            </w:r>
          </w:p>
        </w:tc>
        <w:tc>
          <w:tcPr>
            <w:tcW w:w="524" w:type="pct"/>
            <w:vMerge w:val="restart"/>
            <w:vAlign w:val="center"/>
          </w:tcPr>
          <w:p w14:paraId="16652498" w14:textId="77777777" w:rsidR="00C00189" w:rsidRPr="00F6252B" w:rsidRDefault="00C00189" w:rsidP="00F6252B">
            <w:pPr>
              <w:bidi/>
              <w:spacing w:line="240" w:lineRule="auto"/>
              <w:jc w:val="center"/>
              <w:rPr>
                <w:rFonts w:cs="B Mitra"/>
                <w:sz w:val="20"/>
                <w:szCs w:val="20"/>
                <w:lang w:bidi="fa-IR"/>
              </w:rPr>
            </w:pPr>
            <w:r w:rsidRPr="00F6252B">
              <w:rPr>
                <w:rFonts w:cs="B Mitra" w:hint="cs"/>
                <w:sz w:val="20"/>
                <w:szCs w:val="20"/>
                <w:rtl/>
                <w:lang w:bidi="fa-IR"/>
              </w:rPr>
              <w:t>4/19</w:t>
            </w:r>
          </w:p>
        </w:tc>
        <w:tc>
          <w:tcPr>
            <w:tcW w:w="682" w:type="pct"/>
            <w:vMerge w:val="restart"/>
            <w:vAlign w:val="center"/>
          </w:tcPr>
          <w:p w14:paraId="41398D59" w14:textId="77777777" w:rsidR="00C00189" w:rsidRPr="00F6252B" w:rsidRDefault="00C00189" w:rsidP="00F6252B">
            <w:pPr>
              <w:bidi/>
              <w:spacing w:line="240" w:lineRule="auto"/>
              <w:jc w:val="both"/>
              <w:rPr>
                <w:rFonts w:cs="B Mitra"/>
                <w:sz w:val="20"/>
                <w:szCs w:val="20"/>
                <w:rtl/>
                <w:lang w:bidi="fa-IR"/>
              </w:rPr>
            </w:pPr>
            <w:r w:rsidRPr="00F6252B">
              <w:rPr>
                <w:rFonts w:ascii="BNazanin" w:cs="B Mitra" w:hint="cs"/>
                <w:sz w:val="20"/>
                <w:szCs w:val="20"/>
                <w:rtl/>
              </w:rPr>
              <w:t>توزیع</w:t>
            </w:r>
            <w:r w:rsidRPr="00F6252B">
              <w:rPr>
                <w:rFonts w:ascii="BNazanin" w:cs="B Mitra"/>
                <w:sz w:val="20"/>
                <w:szCs w:val="20"/>
              </w:rPr>
              <w:t xml:space="preserve"> </w:t>
            </w:r>
            <w:r w:rsidRPr="00F6252B">
              <w:rPr>
                <w:rFonts w:ascii="BNazanin" w:cs="B Mitra" w:hint="cs"/>
                <w:sz w:val="20"/>
                <w:szCs w:val="20"/>
                <w:rtl/>
              </w:rPr>
              <w:t>درصد</w:t>
            </w:r>
            <w:r w:rsidRPr="00F6252B">
              <w:rPr>
                <w:rFonts w:ascii="BNazanin" w:cs="B Mitra"/>
                <w:sz w:val="20"/>
                <w:szCs w:val="20"/>
              </w:rPr>
              <w:t xml:space="preserve"> </w:t>
            </w:r>
            <w:r w:rsidRPr="00F6252B">
              <w:rPr>
                <w:rFonts w:ascii="BNazanin" w:cs="B Mitra" w:hint="cs"/>
                <w:sz w:val="20"/>
                <w:szCs w:val="20"/>
                <w:rtl/>
              </w:rPr>
              <w:t>مصرف</w:t>
            </w:r>
            <w:r w:rsidRPr="00F6252B">
              <w:rPr>
                <w:rFonts w:ascii="BNazanin" w:cs="B Mitra"/>
                <w:sz w:val="20"/>
                <w:szCs w:val="20"/>
              </w:rPr>
              <w:t xml:space="preserve"> </w:t>
            </w:r>
            <w:r w:rsidRPr="00F6252B">
              <w:rPr>
                <w:rFonts w:ascii="BNazanin" w:cs="B Mitra" w:hint="cs"/>
                <w:sz w:val="20"/>
                <w:szCs w:val="20"/>
                <w:rtl/>
              </w:rPr>
              <w:t>صحیح</w:t>
            </w:r>
            <w:r w:rsidRPr="00F6252B">
              <w:rPr>
                <w:rFonts w:ascii="BNazanin" w:cs="B Mitra"/>
                <w:sz w:val="20"/>
                <w:szCs w:val="20"/>
              </w:rPr>
              <w:t xml:space="preserve"> </w:t>
            </w:r>
            <w:r w:rsidRPr="00F6252B">
              <w:rPr>
                <w:rFonts w:ascii="BNazanin" w:cs="B Mitra" w:hint="cs"/>
                <w:sz w:val="20"/>
                <w:szCs w:val="20"/>
                <w:rtl/>
              </w:rPr>
              <w:t>لبنیات</w:t>
            </w:r>
            <w:r w:rsidRPr="00F6252B">
              <w:rPr>
                <w:rFonts w:ascii="BNazanin" w:cs="B Mitra"/>
                <w:sz w:val="20"/>
                <w:szCs w:val="20"/>
              </w:rPr>
              <w:t xml:space="preserve"> </w:t>
            </w:r>
            <w:r w:rsidRPr="00F6252B">
              <w:rPr>
                <w:rFonts w:ascii="BNazanin" w:cs="B Mitra" w:hint="cs"/>
                <w:sz w:val="20"/>
                <w:szCs w:val="20"/>
                <w:rtl/>
              </w:rPr>
              <w:t>(حداقل</w:t>
            </w:r>
            <w:r w:rsidRPr="00F6252B">
              <w:rPr>
                <w:rFonts w:ascii="BNazanin" w:cs="B Mitra"/>
                <w:sz w:val="20"/>
                <w:szCs w:val="20"/>
              </w:rPr>
              <w:t xml:space="preserve"> </w:t>
            </w:r>
            <w:r w:rsidRPr="00F6252B">
              <w:rPr>
                <w:rFonts w:ascii="BNazanin" w:cs="B Mitra" w:hint="cs"/>
                <w:sz w:val="20"/>
                <w:szCs w:val="20"/>
                <w:rtl/>
              </w:rPr>
              <w:t>دو</w:t>
            </w:r>
            <w:r w:rsidRPr="00F6252B">
              <w:rPr>
                <w:rFonts w:ascii="BNazanin" w:cs="B Mitra"/>
                <w:sz w:val="20"/>
                <w:szCs w:val="20"/>
              </w:rPr>
              <w:t xml:space="preserve"> </w:t>
            </w:r>
            <w:r w:rsidRPr="00F6252B">
              <w:rPr>
                <w:rFonts w:ascii="BNazanin" w:cs="B Mitra" w:hint="cs"/>
                <w:sz w:val="20"/>
                <w:szCs w:val="20"/>
                <w:rtl/>
              </w:rPr>
              <w:t>واحد</w:t>
            </w:r>
            <w:r w:rsidRPr="00F6252B">
              <w:rPr>
                <w:rFonts w:ascii="BNazanin" w:cs="B Mitra"/>
                <w:sz w:val="20"/>
                <w:szCs w:val="20"/>
              </w:rPr>
              <w:t xml:space="preserve"> </w:t>
            </w:r>
            <w:r w:rsidRPr="00F6252B">
              <w:rPr>
                <w:rFonts w:ascii="BNazanin" w:cs="B Mitra" w:hint="cs"/>
                <w:sz w:val="20"/>
                <w:szCs w:val="20"/>
                <w:rtl/>
              </w:rPr>
              <w:t>روزانه)</w:t>
            </w:r>
          </w:p>
        </w:tc>
        <w:tc>
          <w:tcPr>
            <w:tcW w:w="299" w:type="pct"/>
            <w:gridSpan w:val="2"/>
            <w:vMerge/>
            <w:shd w:val="clear" w:color="auto" w:fill="C6D9F1" w:themeFill="text2" w:themeFillTint="33"/>
            <w:textDirection w:val="tbRl"/>
            <w:vAlign w:val="center"/>
          </w:tcPr>
          <w:p w14:paraId="57F056AA" w14:textId="77777777" w:rsidR="00C00189" w:rsidRPr="00F6252B" w:rsidRDefault="00C00189" w:rsidP="00F6252B">
            <w:pPr>
              <w:bidi/>
              <w:spacing w:line="240" w:lineRule="auto"/>
              <w:ind w:right="113"/>
              <w:jc w:val="center"/>
              <w:rPr>
                <w:rFonts w:cs="B Titr"/>
                <w:sz w:val="16"/>
                <w:szCs w:val="16"/>
                <w:lang w:bidi="fa-IR"/>
              </w:rPr>
            </w:pPr>
          </w:p>
        </w:tc>
        <w:tc>
          <w:tcPr>
            <w:tcW w:w="240" w:type="pct"/>
            <w:vMerge/>
            <w:shd w:val="clear" w:color="auto" w:fill="FBD4B4" w:themeFill="accent6" w:themeFillTint="66"/>
            <w:vAlign w:val="center"/>
          </w:tcPr>
          <w:p w14:paraId="3A398E9A" w14:textId="77777777" w:rsidR="00C00189" w:rsidRPr="00F6252B" w:rsidRDefault="00C00189" w:rsidP="00F6252B">
            <w:pPr>
              <w:bidi/>
              <w:spacing w:line="240" w:lineRule="auto"/>
              <w:jc w:val="center"/>
              <w:rPr>
                <w:rFonts w:cs="B Titr"/>
                <w:sz w:val="16"/>
                <w:szCs w:val="16"/>
                <w:lang w:bidi="fa-IR"/>
              </w:rPr>
            </w:pPr>
          </w:p>
        </w:tc>
      </w:tr>
      <w:tr w:rsidR="00C00189" w:rsidRPr="00F6252B" w14:paraId="5001E1C3" w14:textId="77777777" w:rsidTr="009E4958">
        <w:trPr>
          <w:trHeight w:val="144"/>
        </w:trPr>
        <w:tc>
          <w:tcPr>
            <w:tcW w:w="626" w:type="pct"/>
            <w:vAlign w:val="center"/>
          </w:tcPr>
          <w:p w14:paraId="70AC4760" w14:textId="77777777" w:rsidR="00C00189" w:rsidRPr="00F6252B" w:rsidRDefault="00C00189" w:rsidP="00F6252B">
            <w:pPr>
              <w:bidi/>
              <w:spacing w:line="240" w:lineRule="auto"/>
              <w:jc w:val="center"/>
              <w:rPr>
                <w:rFonts w:cs="B Mitra"/>
                <w:szCs w:val="22"/>
                <w:rtl/>
              </w:rPr>
            </w:pPr>
            <w:r w:rsidRPr="00F6252B">
              <w:rPr>
                <w:rFonts w:cs="B Mitra" w:hint="cs"/>
                <w:sz w:val="20"/>
                <w:szCs w:val="20"/>
                <w:rtl/>
                <w:lang w:bidi="fa-IR"/>
              </w:rPr>
              <w:t>معاونت بهداشت دانشگاه علوم پزشکی کاشان</w:t>
            </w:r>
          </w:p>
        </w:tc>
        <w:tc>
          <w:tcPr>
            <w:tcW w:w="620" w:type="pct"/>
            <w:vAlign w:val="center"/>
          </w:tcPr>
          <w:p w14:paraId="1C3B137B" w14:textId="68B32BB7" w:rsidR="00C00189" w:rsidRPr="00F6252B" w:rsidRDefault="001F5647" w:rsidP="00CE2CF6">
            <w:pPr>
              <w:bidi/>
              <w:spacing w:line="240" w:lineRule="auto"/>
              <w:jc w:val="center"/>
              <w:rPr>
                <w:rFonts w:cs="B Mitra"/>
                <w:sz w:val="20"/>
                <w:szCs w:val="20"/>
                <w:rtl/>
                <w:lang w:bidi="fa-IR"/>
              </w:rPr>
            </w:pPr>
            <w:r>
              <w:rPr>
                <w:rFonts w:cs="B Mitra" w:hint="cs"/>
                <w:sz w:val="20"/>
                <w:szCs w:val="20"/>
                <w:rtl/>
                <w:lang w:bidi="fa-IR"/>
              </w:rPr>
              <w:t>06/5-</w:t>
            </w:r>
          </w:p>
        </w:tc>
        <w:tc>
          <w:tcPr>
            <w:tcW w:w="376" w:type="pct"/>
          </w:tcPr>
          <w:p w14:paraId="7470C949" w14:textId="77777777" w:rsidR="00C00189" w:rsidRDefault="00C00189" w:rsidP="00CE2CF6">
            <w:pPr>
              <w:bidi/>
              <w:spacing w:line="240" w:lineRule="auto"/>
              <w:jc w:val="center"/>
              <w:rPr>
                <w:rFonts w:cs="B Mitra"/>
                <w:sz w:val="20"/>
                <w:szCs w:val="20"/>
                <w:rtl/>
                <w:lang w:bidi="fa-IR"/>
              </w:rPr>
            </w:pPr>
          </w:p>
          <w:p w14:paraId="2E701E5F" w14:textId="25E6DC79" w:rsidR="0084014B" w:rsidRPr="00F6252B" w:rsidRDefault="0084014B" w:rsidP="0084014B">
            <w:pPr>
              <w:bidi/>
              <w:spacing w:line="240" w:lineRule="auto"/>
              <w:jc w:val="center"/>
              <w:rPr>
                <w:rFonts w:cs="B Mitra"/>
                <w:sz w:val="20"/>
                <w:szCs w:val="20"/>
                <w:rtl/>
                <w:lang w:bidi="fa-IR"/>
              </w:rPr>
            </w:pPr>
            <w:r>
              <w:rPr>
                <w:rFonts w:cs="B Mitra" w:hint="cs"/>
                <w:sz w:val="20"/>
                <w:szCs w:val="20"/>
                <w:rtl/>
                <w:lang w:bidi="fa-IR"/>
              </w:rPr>
              <w:t>66/71</w:t>
            </w:r>
          </w:p>
        </w:tc>
        <w:tc>
          <w:tcPr>
            <w:tcW w:w="377" w:type="pct"/>
            <w:vAlign w:val="center"/>
          </w:tcPr>
          <w:p w14:paraId="216714DA" w14:textId="6F4468A9" w:rsidR="00C00189" w:rsidRPr="00F6252B" w:rsidRDefault="00C00189" w:rsidP="00CE2CF6">
            <w:pPr>
              <w:bidi/>
              <w:spacing w:line="240" w:lineRule="auto"/>
              <w:jc w:val="center"/>
              <w:rPr>
                <w:rFonts w:cs="B Mitra"/>
                <w:sz w:val="20"/>
                <w:szCs w:val="20"/>
                <w:rtl/>
                <w:lang w:bidi="fa-IR"/>
              </w:rPr>
            </w:pPr>
            <w:r w:rsidRPr="00F6252B">
              <w:rPr>
                <w:rFonts w:cs="B Mitra" w:hint="cs"/>
                <w:sz w:val="20"/>
                <w:szCs w:val="20"/>
                <w:rtl/>
                <w:lang w:bidi="fa-IR"/>
              </w:rPr>
              <w:t>3/72</w:t>
            </w:r>
          </w:p>
        </w:tc>
        <w:tc>
          <w:tcPr>
            <w:tcW w:w="439" w:type="pct"/>
            <w:gridSpan w:val="4"/>
            <w:vAlign w:val="center"/>
          </w:tcPr>
          <w:p w14:paraId="0A97A765" w14:textId="77777777" w:rsidR="00C00189" w:rsidRPr="00F6252B" w:rsidRDefault="00C00189" w:rsidP="00CE2CF6">
            <w:pPr>
              <w:bidi/>
              <w:spacing w:line="240" w:lineRule="auto"/>
              <w:jc w:val="center"/>
              <w:rPr>
                <w:rFonts w:cs="B Mitra"/>
                <w:sz w:val="20"/>
                <w:szCs w:val="20"/>
                <w:rtl/>
                <w:lang w:bidi="fa-IR"/>
              </w:rPr>
            </w:pPr>
            <w:r w:rsidRPr="00F6252B">
              <w:rPr>
                <w:rFonts w:cs="B Mitra" w:hint="cs"/>
                <w:sz w:val="20"/>
                <w:szCs w:val="20"/>
                <w:rtl/>
                <w:lang w:bidi="fa-IR"/>
              </w:rPr>
              <w:t>5/75</w:t>
            </w:r>
          </w:p>
        </w:tc>
        <w:tc>
          <w:tcPr>
            <w:tcW w:w="380" w:type="pct"/>
            <w:gridSpan w:val="2"/>
            <w:vAlign w:val="center"/>
          </w:tcPr>
          <w:p w14:paraId="76FD8A01" w14:textId="77777777" w:rsidR="00C00189" w:rsidRPr="00F6252B" w:rsidRDefault="00C00189" w:rsidP="00CE2CF6">
            <w:pPr>
              <w:bidi/>
              <w:spacing w:line="240" w:lineRule="auto"/>
              <w:jc w:val="center"/>
              <w:rPr>
                <w:rFonts w:cs="B Mitra"/>
                <w:sz w:val="20"/>
                <w:szCs w:val="20"/>
                <w:rtl/>
                <w:lang w:bidi="fa-IR"/>
              </w:rPr>
            </w:pPr>
            <w:r w:rsidRPr="00F6252B">
              <w:rPr>
                <w:rFonts w:cs="B Mitra" w:hint="cs"/>
                <w:sz w:val="20"/>
                <w:szCs w:val="20"/>
                <w:rtl/>
                <w:lang w:bidi="fa-IR"/>
              </w:rPr>
              <w:t>-</w:t>
            </w:r>
          </w:p>
        </w:tc>
        <w:tc>
          <w:tcPr>
            <w:tcW w:w="437" w:type="pct"/>
            <w:vAlign w:val="center"/>
          </w:tcPr>
          <w:p w14:paraId="77A45108" w14:textId="77777777" w:rsidR="00C00189" w:rsidRPr="00F6252B" w:rsidRDefault="00C00189" w:rsidP="00CE2CF6">
            <w:pPr>
              <w:bidi/>
              <w:spacing w:line="240" w:lineRule="auto"/>
              <w:jc w:val="center"/>
              <w:rPr>
                <w:rFonts w:cs="B Mitra"/>
                <w:sz w:val="20"/>
                <w:szCs w:val="20"/>
                <w:rtl/>
                <w:lang w:bidi="fa-IR"/>
              </w:rPr>
            </w:pPr>
            <w:r w:rsidRPr="00F6252B">
              <w:rPr>
                <w:rFonts w:cs="B Mitra" w:hint="cs"/>
                <w:sz w:val="20"/>
                <w:szCs w:val="20"/>
                <w:rtl/>
                <w:lang w:bidi="fa-IR"/>
              </w:rPr>
              <w:t>-</w:t>
            </w:r>
          </w:p>
        </w:tc>
        <w:tc>
          <w:tcPr>
            <w:tcW w:w="524" w:type="pct"/>
            <w:vMerge/>
            <w:vAlign w:val="center"/>
          </w:tcPr>
          <w:p w14:paraId="75C585BB" w14:textId="77777777" w:rsidR="00C00189" w:rsidRPr="00F6252B" w:rsidRDefault="00C00189" w:rsidP="00F6252B">
            <w:pPr>
              <w:bidi/>
              <w:spacing w:line="240" w:lineRule="auto"/>
              <w:jc w:val="both"/>
              <w:rPr>
                <w:rFonts w:cs="B Mitra"/>
                <w:sz w:val="20"/>
                <w:szCs w:val="20"/>
                <w:rtl/>
                <w:lang w:bidi="fa-IR"/>
              </w:rPr>
            </w:pPr>
          </w:p>
        </w:tc>
        <w:tc>
          <w:tcPr>
            <w:tcW w:w="682" w:type="pct"/>
            <w:vMerge/>
            <w:vAlign w:val="center"/>
          </w:tcPr>
          <w:p w14:paraId="35A85171" w14:textId="77777777" w:rsidR="00C00189" w:rsidRPr="00F6252B" w:rsidRDefault="00C00189" w:rsidP="00F6252B">
            <w:pPr>
              <w:bidi/>
              <w:spacing w:line="240" w:lineRule="auto"/>
              <w:jc w:val="both"/>
              <w:rPr>
                <w:rFonts w:ascii="BNazanin" w:cs="B Mitra"/>
                <w:sz w:val="20"/>
                <w:szCs w:val="20"/>
                <w:rtl/>
              </w:rPr>
            </w:pPr>
          </w:p>
        </w:tc>
        <w:tc>
          <w:tcPr>
            <w:tcW w:w="299" w:type="pct"/>
            <w:gridSpan w:val="2"/>
            <w:vMerge/>
            <w:shd w:val="clear" w:color="auto" w:fill="C6D9F1" w:themeFill="text2" w:themeFillTint="33"/>
            <w:textDirection w:val="tbRl"/>
            <w:vAlign w:val="center"/>
          </w:tcPr>
          <w:p w14:paraId="1549354B" w14:textId="77777777" w:rsidR="00C00189" w:rsidRPr="00F6252B" w:rsidRDefault="00C00189" w:rsidP="00F6252B">
            <w:pPr>
              <w:bidi/>
              <w:spacing w:line="240" w:lineRule="auto"/>
              <w:ind w:right="113"/>
              <w:jc w:val="center"/>
              <w:rPr>
                <w:rFonts w:cs="B Titr"/>
                <w:sz w:val="16"/>
                <w:szCs w:val="16"/>
                <w:lang w:bidi="fa-IR"/>
              </w:rPr>
            </w:pPr>
          </w:p>
        </w:tc>
        <w:tc>
          <w:tcPr>
            <w:tcW w:w="240" w:type="pct"/>
            <w:vMerge/>
            <w:shd w:val="clear" w:color="auto" w:fill="FBD4B4" w:themeFill="accent6" w:themeFillTint="66"/>
            <w:vAlign w:val="center"/>
          </w:tcPr>
          <w:p w14:paraId="348E3E89" w14:textId="77777777" w:rsidR="00C00189" w:rsidRPr="00F6252B" w:rsidRDefault="00C00189" w:rsidP="00F6252B">
            <w:pPr>
              <w:bidi/>
              <w:spacing w:line="240" w:lineRule="auto"/>
              <w:jc w:val="center"/>
              <w:rPr>
                <w:rFonts w:cs="B Titr"/>
                <w:sz w:val="16"/>
                <w:szCs w:val="16"/>
                <w:lang w:bidi="fa-IR"/>
              </w:rPr>
            </w:pPr>
          </w:p>
        </w:tc>
      </w:tr>
      <w:tr w:rsidR="0084014B" w:rsidRPr="00F6252B" w14:paraId="1FFD4C36" w14:textId="77777777" w:rsidTr="009E4958">
        <w:trPr>
          <w:trHeight w:val="144"/>
        </w:trPr>
        <w:tc>
          <w:tcPr>
            <w:tcW w:w="626" w:type="pct"/>
            <w:vAlign w:val="center"/>
          </w:tcPr>
          <w:p w14:paraId="733EE76E" w14:textId="77777777" w:rsidR="0084014B" w:rsidRPr="00F6252B" w:rsidRDefault="0084014B" w:rsidP="00F6252B">
            <w:pPr>
              <w:bidi/>
              <w:spacing w:line="240" w:lineRule="auto"/>
              <w:jc w:val="both"/>
              <w:rPr>
                <w:rFonts w:cs="B Mitra"/>
                <w:sz w:val="20"/>
                <w:szCs w:val="20"/>
                <w:rtl/>
                <w:lang w:bidi="fa-IR"/>
              </w:rPr>
            </w:pPr>
          </w:p>
        </w:tc>
        <w:tc>
          <w:tcPr>
            <w:tcW w:w="2192" w:type="pct"/>
            <w:gridSpan w:val="9"/>
          </w:tcPr>
          <w:p w14:paraId="4F414EE3" w14:textId="1E49E979" w:rsidR="0084014B" w:rsidRPr="00F6252B" w:rsidRDefault="0084014B" w:rsidP="00CE2CF6">
            <w:pPr>
              <w:bidi/>
              <w:spacing w:line="240" w:lineRule="auto"/>
              <w:jc w:val="center"/>
              <w:rPr>
                <w:rFonts w:cs="B Mitra"/>
                <w:sz w:val="20"/>
                <w:szCs w:val="20"/>
                <w:rtl/>
                <w:lang w:bidi="fa-IR"/>
              </w:rPr>
            </w:pPr>
            <w:r w:rsidRPr="00F6252B">
              <w:rPr>
                <w:rFonts w:cs="B Mitra" w:hint="cs"/>
                <w:sz w:val="20"/>
                <w:szCs w:val="20"/>
                <w:rtl/>
                <w:lang w:bidi="fa-IR"/>
              </w:rPr>
              <w:t>اطلاعات قابل استخراج نیست</w:t>
            </w:r>
            <w:r w:rsidRPr="00F6252B">
              <w:rPr>
                <w:rFonts w:cs="B Mitra" w:hint="cs"/>
                <w:sz w:val="20"/>
                <w:szCs w:val="20"/>
                <w:rtl/>
              </w:rPr>
              <w:t>.</w:t>
            </w:r>
          </w:p>
        </w:tc>
        <w:tc>
          <w:tcPr>
            <w:tcW w:w="437" w:type="pct"/>
            <w:vAlign w:val="center"/>
          </w:tcPr>
          <w:p w14:paraId="177C31E9" w14:textId="77777777" w:rsidR="0084014B" w:rsidRPr="00F6252B" w:rsidRDefault="0084014B" w:rsidP="00CE2CF6">
            <w:pPr>
              <w:bidi/>
              <w:spacing w:line="240" w:lineRule="auto"/>
              <w:jc w:val="center"/>
              <w:rPr>
                <w:rFonts w:cs="B Mitra"/>
                <w:sz w:val="20"/>
                <w:szCs w:val="20"/>
                <w:rtl/>
                <w:lang w:bidi="fa-IR"/>
              </w:rPr>
            </w:pPr>
          </w:p>
        </w:tc>
        <w:tc>
          <w:tcPr>
            <w:tcW w:w="524" w:type="pct"/>
            <w:vAlign w:val="center"/>
          </w:tcPr>
          <w:p w14:paraId="12936A26" w14:textId="77777777" w:rsidR="0084014B" w:rsidRPr="00F6252B" w:rsidRDefault="0084014B" w:rsidP="00F6252B">
            <w:pPr>
              <w:bidi/>
              <w:spacing w:line="240" w:lineRule="auto"/>
              <w:jc w:val="center"/>
              <w:rPr>
                <w:rFonts w:cs="B Mitra"/>
                <w:sz w:val="20"/>
                <w:szCs w:val="20"/>
                <w:lang w:bidi="fa-IR"/>
              </w:rPr>
            </w:pPr>
            <w:r w:rsidRPr="00F6252B">
              <w:rPr>
                <w:rFonts w:cs="B Mitra" w:hint="cs"/>
                <w:sz w:val="20"/>
                <w:szCs w:val="20"/>
                <w:rtl/>
                <w:lang w:bidi="fa-IR"/>
              </w:rPr>
              <w:t>75/9</w:t>
            </w:r>
          </w:p>
        </w:tc>
        <w:tc>
          <w:tcPr>
            <w:tcW w:w="682" w:type="pct"/>
            <w:vAlign w:val="center"/>
          </w:tcPr>
          <w:p w14:paraId="3C5BF79E" w14:textId="77777777" w:rsidR="0084014B" w:rsidRPr="00F6252B" w:rsidRDefault="0084014B" w:rsidP="00F6252B">
            <w:pPr>
              <w:bidi/>
              <w:spacing w:line="240" w:lineRule="auto"/>
              <w:jc w:val="both"/>
              <w:rPr>
                <w:rFonts w:cs="B Mitra"/>
                <w:sz w:val="20"/>
                <w:szCs w:val="20"/>
                <w:rtl/>
                <w:lang w:bidi="fa-IR"/>
              </w:rPr>
            </w:pPr>
            <w:r w:rsidRPr="00F6252B">
              <w:rPr>
                <w:rFonts w:ascii="BNazanin" w:cs="B Mitra" w:hint="cs"/>
                <w:sz w:val="20"/>
                <w:szCs w:val="20"/>
                <w:rtl/>
              </w:rPr>
              <w:t>توزیع</w:t>
            </w:r>
            <w:r w:rsidRPr="00F6252B">
              <w:rPr>
                <w:rFonts w:ascii="BNazanin" w:cs="B Mitra"/>
                <w:sz w:val="20"/>
                <w:szCs w:val="20"/>
              </w:rPr>
              <w:t xml:space="preserve"> </w:t>
            </w:r>
            <w:r w:rsidRPr="00F6252B">
              <w:rPr>
                <w:rFonts w:ascii="BNazanin" w:cs="B Mitra" w:hint="cs"/>
                <w:sz w:val="20"/>
                <w:szCs w:val="20"/>
                <w:rtl/>
              </w:rPr>
              <w:t>درصد</w:t>
            </w:r>
            <w:r w:rsidRPr="00F6252B">
              <w:rPr>
                <w:rFonts w:ascii="BNazanin" w:cs="B Mitra"/>
                <w:sz w:val="20"/>
                <w:szCs w:val="20"/>
              </w:rPr>
              <w:t xml:space="preserve"> </w:t>
            </w:r>
            <w:r w:rsidRPr="00F6252B">
              <w:rPr>
                <w:rFonts w:ascii="BNazanin" w:cs="B Mitra" w:hint="cs"/>
                <w:sz w:val="20"/>
                <w:szCs w:val="20"/>
                <w:rtl/>
              </w:rPr>
              <w:t>مصرف</w:t>
            </w:r>
            <w:r w:rsidRPr="00F6252B">
              <w:rPr>
                <w:rFonts w:ascii="BNazanin" w:cs="B Mitra"/>
                <w:sz w:val="20"/>
                <w:szCs w:val="20"/>
              </w:rPr>
              <w:t xml:space="preserve"> </w:t>
            </w:r>
            <w:r w:rsidRPr="00F6252B">
              <w:rPr>
                <w:rFonts w:ascii="BNazanin" w:cs="B Mitra" w:hint="cs"/>
                <w:sz w:val="20"/>
                <w:szCs w:val="20"/>
                <w:rtl/>
              </w:rPr>
              <w:t>صحیح</w:t>
            </w:r>
            <w:r w:rsidRPr="00F6252B">
              <w:rPr>
                <w:rFonts w:ascii="BNazanin" w:cs="B Mitra"/>
                <w:sz w:val="20"/>
                <w:szCs w:val="20"/>
              </w:rPr>
              <w:t xml:space="preserve"> </w:t>
            </w:r>
            <w:r w:rsidRPr="00F6252B">
              <w:rPr>
                <w:rFonts w:ascii="BNazanin" w:cs="B Mitra" w:hint="cs"/>
                <w:sz w:val="20"/>
                <w:szCs w:val="20"/>
                <w:rtl/>
              </w:rPr>
              <w:t>ماهی</w:t>
            </w:r>
            <w:r w:rsidRPr="00F6252B">
              <w:rPr>
                <w:rFonts w:ascii="BNazanin" w:cs="B Mitra"/>
                <w:sz w:val="20"/>
                <w:szCs w:val="20"/>
              </w:rPr>
              <w:t xml:space="preserve"> </w:t>
            </w:r>
            <w:r w:rsidRPr="00F6252B">
              <w:rPr>
                <w:rFonts w:ascii="BNazanin" w:cs="B Mitra" w:hint="cs"/>
                <w:sz w:val="20"/>
                <w:szCs w:val="20"/>
                <w:rtl/>
              </w:rPr>
              <w:t>(حداقل</w:t>
            </w:r>
            <w:r w:rsidRPr="00F6252B">
              <w:rPr>
                <w:rFonts w:ascii="BNazanin" w:cs="B Mitra"/>
                <w:sz w:val="20"/>
                <w:szCs w:val="20"/>
              </w:rPr>
              <w:t xml:space="preserve"> </w:t>
            </w:r>
            <w:r w:rsidRPr="00F6252B">
              <w:rPr>
                <w:rFonts w:ascii="BNazanin" w:cs="B Mitra" w:hint="cs"/>
                <w:sz w:val="20"/>
                <w:szCs w:val="20"/>
                <w:rtl/>
              </w:rPr>
              <w:t>دو</w:t>
            </w:r>
            <w:r w:rsidRPr="00F6252B">
              <w:rPr>
                <w:rFonts w:ascii="BNazanin" w:cs="B Mitra"/>
                <w:sz w:val="20"/>
                <w:szCs w:val="20"/>
              </w:rPr>
              <w:t xml:space="preserve"> </w:t>
            </w:r>
            <w:r w:rsidRPr="00F6252B">
              <w:rPr>
                <w:rFonts w:ascii="BNazanin" w:cs="B Mitra" w:hint="cs"/>
                <w:sz w:val="20"/>
                <w:szCs w:val="20"/>
                <w:rtl/>
              </w:rPr>
              <w:t>واحد</w:t>
            </w:r>
            <w:r w:rsidRPr="00F6252B">
              <w:rPr>
                <w:rFonts w:ascii="BNazanin" w:cs="B Mitra"/>
                <w:sz w:val="20"/>
                <w:szCs w:val="20"/>
              </w:rPr>
              <w:t xml:space="preserve"> </w:t>
            </w:r>
            <w:r w:rsidRPr="00F6252B">
              <w:rPr>
                <w:rFonts w:ascii="BNazanin" w:cs="B Mitra" w:hint="cs"/>
                <w:sz w:val="20"/>
                <w:szCs w:val="20"/>
                <w:rtl/>
              </w:rPr>
              <w:t>ط</w:t>
            </w:r>
            <w:r w:rsidRPr="00F6252B">
              <w:rPr>
                <w:rFonts w:ascii="Arial" w:hAnsi="Arial" w:cs="B Mitra" w:hint="cs"/>
                <w:sz w:val="20"/>
                <w:szCs w:val="20"/>
                <w:rtl/>
              </w:rPr>
              <w:t>ی</w:t>
            </w:r>
            <w:r w:rsidRPr="00F6252B">
              <w:rPr>
                <w:rFonts w:ascii="BNazanin" w:cs="B Mitra"/>
                <w:sz w:val="20"/>
                <w:szCs w:val="20"/>
              </w:rPr>
              <w:t xml:space="preserve"> </w:t>
            </w:r>
            <w:r w:rsidRPr="00F6252B">
              <w:rPr>
                <w:rFonts w:ascii="BNazanin" w:cs="B Mitra" w:hint="cs"/>
                <w:sz w:val="20"/>
                <w:szCs w:val="20"/>
                <w:rtl/>
              </w:rPr>
              <w:t>هفته)</w:t>
            </w:r>
          </w:p>
        </w:tc>
        <w:tc>
          <w:tcPr>
            <w:tcW w:w="299" w:type="pct"/>
            <w:gridSpan w:val="2"/>
            <w:vMerge/>
            <w:shd w:val="clear" w:color="auto" w:fill="C6D9F1" w:themeFill="text2" w:themeFillTint="33"/>
            <w:textDirection w:val="tbRl"/>
            <w:vAlign w:val="center"/>
          </w:tcPr>
          <w:p w14:paraId="2F372AA3" w14:textId="77777777" w:rsidR="0084014B" w:rsidRPr="00F6252B" w:rsidRDefault="0084014B" w:rsidP="00F6252B">
            <w:pPr>
              <w:bidi/>
              <w:spacing w:line="240" w:lineRule="auto"/>
              <w:ind w:right="113"/>
              <w:jc w:val="center"/>
              <w:rPr>
                <w:rFonts w:cs="B Titr"/>
                <w:sz w:val="16"/>
                <w:szCs w:val="16"/>
                <w:lang w:bidi="fa-IR"/>
              </w:rPr>
            </w:pPr>
          </w:p>
        </w:tc>
        <w:tc>
          <w:tcPr>
            <w:tcW w:w="240" w:type="pct"/>
            <w:vMerge/>
            <w:shd w:val="clear" w:color="auto" w:fill="FBD4B4" w:themeFill="accent6" w:themeFillTint="66"/>
            <w:vAlign w:val="center"/>
          </w:tcPr>
          <w:p w14:paraId="726B7891" w14:textId="77777777" w:rsidR="0084014B" w:rsidRPr="00F6252B" w:rsidRDefault="0084014B" w:rsidP="00F6252B">
            <w:pPr>
              <w:bidi/>
              <w:spacing w:line="240" w:lineRule="auto"/>
              <w:jc w:val="center"/>
              <w:rPr>
                <w:rFonts w:cs="B Titr"/>
                <w:sz w:val="16"/>
                <w:szCs w:val="16"/>
                <w:lang w:bidi="fa-IR"/>
              </w:rPr>
            </w:pPr>
          </w:p>
        </w:tc>
      </w:tr>
      <w:tr w:rsidR="00C00189" w:rsidRPr="00F6252B" w14:paraId="72B0113C" w14:textId="77777777" w:rsidTr="009E4958">
        <w:trPr>
          <w:trHeight w:val="144"/>
        </w:trPr>
        <w:tc>
          <w:tcPr>
            <w:tcW w:w="626" w:type="pct"/>
            <w:vAlign w:val="center"/>
          </w:tcPr>
          <w:p w14:paraId="53617F12" w14:textId="77777777" w:rsidR="00C00189" w:rsidRPr="00F6252B" w:rsidRDefault="00C00189" w:rsidP="00F6252B">
            <w:pPr>
              <w:bidi/>
              <w:spacing w:line="240" w:lineRule="auto"/>
              <w:jc w:val="both"/>
              <w:rPr>
                <w:rFonts w:cs="B Mitra"/>
                <w:sz w:val="20"/>
                <w:szCs w:val="20"/>
                <w:rtl/>
                <w:lang w:bidi="fa-IR"/>
              </w:rPr>
            </w:pPr>
            <w:r w:rsidRPr="00F6252B">
              <w:rPr>
                <w:rFonts w:cs="B Mitra" w:hint="cs"/>
                <w:color w:val="000000" w:themeColor="text1"/>
                <w:sz w:val="20"/>
                <w:szCs w:val="20"/>
                <w:rtl/>
                <w:lang w:bidi="fa-IR"/>
              </w:rPr>
              <w:lastRenderedPageBreak/>
              <w:t>معاونت درمان دانشگاه علوم پزشکی اصفهان</w:t>
            </w:r>
          </w:p>
        </w:tc>
        <w:tc>
          <w:tcPr>
            <w:tcW w:w="620" w:type="pct"/>
            <w:vAlign w:val="center"/>
          </w:tcPr>
          <w:p w14:paraId="5E54AC01" w14:textId="3B33D58B" w:rsidR="00C00189" w:rsidRPr="00F6252B" w:rsidRDefault="00642EA2" w:rsidP="00CE2CF6">
            <w:pPr>
              <w:bidi/>
              <w:spacing w:line="240" w:lineRule="auto"/>
              <w:jc w:val="center"/>
              <w:rPr>
                <w:rFonts w:cs="B Mitra"/>
                <w:sz w:val="20"/>
                <w:szCs w:val="20"/>
                <w:rtl/>
                <w:lang w:bidi="fa-IR"/>
              </w:rPr>
            </w:pPr>
            <w:r>
              <w:rPr>
                <w:rFonts w:cs="B Mitra" w:hint="cs"/>
                <w:sz w:val="20"/>
                <w:szCs w:val="20"/>
                <w:rtl/>
                <w:lang w:bidi="fa-IR"/>
              </w:rPr>
              <w:t>7/11</w:t>
            </w:r>
          </w:p>
        </w:tc>
        <w:tc>
          <w:tcPr>
            <w:tcW w:w="376" w:type="pct"/>
          </w:tcPr>
          <w:p w14:paraId="5DD1A732" w14:textId="77777777" w:rsidR="00C00189" w:rsidRDefault="00C00189" w:rsidP="00CE2CF6">
            <w:pPr>
              <w:bidi/>
              <w:spacing w:line="240" w:lineRule="auto"/>
              <w:jc w:val="center"/>
              <w:rPr>
                <w:rFonts w:cs="B Mitra"/>
                <w:sz w:val="20"/>
                <w:szCs w:val="20"/>
                <w:rtl/>
                <w:lang w:bidi="fa-IR"/>
              </w:rPr>
            </w:pPr>
          </w:p>
          <w:p w14:paraId="31D48643" w14:textId="4F080E77" w:rsidR="009D71D1" w:rsidRPr="00F6252B" w:rsidRDefault="009D71D1" w:rsidP="009D71D1">
            <w:pPr>
              <w:bidi/>
              <w:spacing w:line="240" w:lineRule="auto"/>
              <w:jc w:val="center"/>
              <w:rPr>
                <w:rFonts w:cs="B Mitra"/>
                <w:sz w:val="20"/>
                <w:szCs w:val="20"/>
                <w:rtl/>
                <w:lang w:bidi="fa-IR"/>
              </w:rPr>
            </w:pPr>
            <w:r>
              <w:rPr>
                <w:rFonts w:cs="B Mitra" w:hint="cs"/>
                <w:sz w:val="20"/>
                <w:szCs w:val="20"/>
                <w:rtl/>
                <w:lang w:bidi="fa-IR"/>
              </w:rPr>
              <w:t>3764</w:t>
            </w:r>
          </w:p>
        </w:tc>
        <w:tc>
          <w:tcPr>
            <w:tcW w:w="377" w:type="pct"/>
            <w:shd w:val="clear" w:color="auto" w:fill="auto"/>
            <w:vAlign w:val="center"/>
          </w:tcPr>
          <w:p w14:paraId="715793BA" w14:textId="390FE517" w:rsidR="00C00189" w:rsidRPr="00F6252B" w:rsidRDefault="00C00189" w:rsidP="00CE2CF6">
            <w:pPr>
              <w:bidi/>
              <w:spacing w:line="240" w:lineRule="auto"/>
              <w:jc w:val="center"/>
              <w:rPr>
                <w:rFonts w:cs="B Mitra"/>
                <w:sz w:val="20"/>
                <w:szCs w:val="20"/>
                <w:rtl/>
                <w:lang w:bidi="fa-IR"/>
              </w:rPr>
            </w:pPr>
            <w:r w:rsidRPr="00F6252B">
              <w:rPr>
                <w:rFonts w:cs="B Mitra" w:hint="cs"/>
                <w:sz w:val="20"/>
                <w:szCs w:val="20"/>
                <w:rtl/>
                <w:lang w:bidi="fa-IR"/>
              </w:rPr>
              <w:t>3111</w:t>
            </w:r>
          </w:p>
        </w:tc>
        <w:tc>
          <w:tcPr>
            <w:tcW w:w="439" w:type="pct"/>
            <w:gridSpan w:val="4"/>
            <w:shd w:val="clear" w:color="auto" w:fill="auto"/>
            <w:vAlign w:val="center"/>
          </w:tcPr>
          <w:p w14:paraId="47CB3FF4" w14:textId="77777777" w:rsidR="00C00189" w:rsidRPr="00F6252B" w:rsidRDefault="00C00189" w:rsidP="00CE2CF6">
            <w:pPr>
              <w:bidi/>
              <w:spacing w:line="240" w:lineRule="auto"/>
              <w:jc w:val="center"/>
              <w:rPr>
                <w:rFonts w:cs="B Mitra"/>
                <w:sz w:val="20"/>
                <w:szCs w:val="20"/>
                <w:rtl/>
                <w:lang w:bidi="fa-IR"/>
              </w:rPr>
            </w:pPr>
            <w:r w:rsidRPr="00F6252B">
              <w:rPr>
                <w:rFonts w:cs="B Mitra" w:hint="cs"/>
                <w:sz w:val="20"/>
                <w:szCs w:val="20"/>
                <w:rtl/>
                <w:lang w:bidi="fa-IR"/>
              </w:rPr>
              <w:t>3244</w:t>
            </w:r>
          </w:p>
        </w:tc>
        <w:tc>
          <w:tcPr>
            <w:tcW w:w="380" w:type="pct"/>
            <w:gridSpan w:val="2"/>
            <w:shd w:val="clear" w:color="auto" w:fill="auto"/>
            <w:vAlign w:val="center"/>
          </w:tcPr>
          <w:p w14:paraId="5B61575E" w14:textId="77777777" w:rsidR="00C00189" w:rsidRPr="00F6252B" w:rsidRDefault="00C00189" w:rsidP="00CE2CF6">
            <w:pPr>
              <w:bidi/>
              <w:spacing w:line="240" w:lineRule="auto"/>
              <w:jc w:val="center"/>
              <w:rPr>
                <w:rFonts w:cs="B Mitra"/>
                <w:sz w:val="20"/>
                <w:szCs w:val="20"/>
                <w:rtl/>
                <w:lang w:bidi="fa-IR"/>
              </w:rPr>
            </w:pPr>
            <w:r w:rsidRPr="00F6252B">
              <w:rPr>
                <w:rFonts w:cs="B Mitra" w:hint="cs"/>
                <w:sz w:val="20"/>
                <w:szCs w:val="20"/>
                <w:rtl/>
                <w:lang w:bidi="fa-IR"/>
              </w:rPr>
              <w:t>3370</w:t>
            </w:r>
          </w:p>
        </w:tc>
        <w:tc>
          <w:tcPr>
            <w:tcW w:w="437" w:type="pct"/>
            <w:vAlign w:val="center"/>
          </w:tcPr>
          <w:p w14:paraId="4061A849" w14:textId="77777777" w:rsidR="00C00189" w:rsidRPr="00F6252B" w:rsidRDefault="00C00189" w:rsidP="00CE2CF6">
            <w:pPr>
              <w:bidi/>
              <w:spacing w:line="240" w:lineRule="auto"/>
              <w:jc w:val="center"/>
              <w:rPr>
                <w:rFonts w:cs="B Mitra"/>
                <w:sz w:val="20"/>
                <w:szCs w:val="20"/>
                <w:rtl/>
                <w:lang w:bidi="fa-IR"/>
              </w:rPr>
            </w:pPr>
          </w:p>
        </w:tc>
        <w:tc>
          <w:tcPr>
            <w:tcW w:w="524" w:type="pct"/>
            <w:vMerge w:val="restart"/>
            <w:vAlign w:val="center"/>
          </w:tcPr>
          <w:p w14:paraId="7D81CB03" w14:textId="77777777" w:rsidR="00C00189" w:rsidRPr="00F6252B" w:rsidRDefault="00C00189" w:rsidP="00F6252B">
            <w:pPr>
              <w:bidi/>
              <w:spacing w:line="240" w:lineRule="auto"/>
              <w:jc w:val="center"/>
              <w:rPr>
                <w:rFonts w:cs="B Mitra"/>
                <w:sz w:val="20"/>
                <w:szCs w:val="20"/>
                <w:lang w:bidi="fa-IR"/>
              </w:rPr>
            </w:pPr>
            <w:r w:rsidRPr="00F6252B">
              <w:rPr>
                <w:rFonts w:cs="B Mitra" w:hint="cs"/>
                <w:sz w:val="20"/>
                <w:szCs w:val="20"/>
                <w:rtl/>
                <w:lang w:bidi="fa-IR"/>
              </w:rPr>
              <w:t>2</w:t>
            </w:r>
          </w:p>
        </w:tc>
        <w:tc>
          <w:tcPr>
            <w:tcW w:w="682" w:type="pct"/>
            <w:vMerge w:val="restart"/>
            <w:shd w:val="clear" w:color="auto" w:fill="auto"/>
            <w:vAlign w:val="center"/>
          </w:tcPr>
          <w:p w14:paraId="775631C4" w14:textId="77777777" w:rsidR="00C00189" w:rsidRPr="00F6252B" w:rsidRDefault="00C00189" w:rsidP="00F6252B">
            <w:pPr>
              <w:bidi/>
              <w:spacing w:line="240" w:lineRule="auto"/>
              <w:jc w:val="both"/>
              <w:rPr>
                <w:rFonts w:cs="B Mitra"/>
                <w:sz w:val="20"/>
                <w:szCs w:val="20"/>
                <w:rtl/>
                <w:lang w:bidi="fa-IR"/>
              </w:rPr>
            </w:pPr>
            <w:r w:rsidRPr="00F6252B">
              <w:rPr>
                <w:rFonts w:cs="B Mitra" w:hint="cs"/>
                <w:sz w:val="20"/>
                <w:szCs w:val="20"/>
                <w:rtl/>
                <w:lang w:bidi="fa-IR"/>
              </w:rPr>
              <w:t>حاملگی پرخطر</w:t>
            </w:r>
          </w:p>
          <w:p w14:paraId="40C019D3" w14:textId="77777777" w:rsidR="00C00189" w:rsidRPr="00F6252B" w:rsidRDefault="00C00189" w:rsidP="00F6252B">
            <w:pPr>
              <w:bidi/>
              <w:spacing w:line="240" w:lineRule="auto"/>
              <w:jc w:val="both"/>
              <w:rPr>
                <w:rFonts w:cs="B Mitra"/>
                <w:sz w:val="20"/>
                <w:szCs w:val="20"/>
                <w:rtl/>
                <w:lang w:bidi="fa-IR"/>
              </w:rPr>
            </w:pPr>
          </w:p>
        </w:tc>
        <w:tc>
          <w:tcPr>
            <w:tcW w:w="299" w:type="pct"/>
            <w:gridSpan w:val="2"/>
            <w:vMerge/>
            <w:shd w:val="clear" w:color="auto" w:fill="C6D9F1" w:themeFill="text2" w:themeFillTint="33"/>
            <w:textDirection w:val="tbRl"/>
            <w:vAlign w:val="center"/>
          </w:tcPr>
          <w:p w14:paraId="24AB839A" w14:textId="77777777" w:rsidR="00C00189" w:rsidRPr="00F6252B" w:rsidRDefault="00C00189" w:rsidP="00F6252B">
            <w:pPr>
              <w:bidi/>
              <w:spacing w:line="240" w:lineRule="auto"/>
              <w:ind w:right="113"/>
              <w:jc w:val="center"/>
              <w:rPr>
                <w:rFonts w:cs="B Titr"/>
                <w:sz w:val="16"/>
                <w:szCs w:val="16"/>
                <w:lang w:bidi="fa-IR"/>
              </w:rPr>
            </w:pPr>
          </w:p>
        </w:tc>
        <w:tc>
          <w:tcPr>
            <w:tcW w:w="240" w:type="pct"/>
            <w:vMerge/>
            <w:shd w:val="clear" w:color="auto" w:fill="FBD4B4" w:themeFill="accent6" w:themeFillTint="66"/>
            <w:vAlign w:val="center"/>
          </w:tcPr>
          <w:p w14:paraId="62E47D84" w14:textId="77777777" w:rsidR="00C00189" w:rsidRPr="00F6252B" w:rsidRDefault="00C00189" w:rsidP="00F6252B">
            <w:pPr>
              <w:bidi/>
              <w:spacing w:line="240" w:lineRule="auto"/>
              <w:jc w:val="center"/>
              <w:rPr>
                <w:rFonts w:cs="B Titr"/>
                <w:sz w:val="16"/>
                <w:szCs w:val="16"/>
                <w:lang w:bidi="fa-IR"/>
              </w:rPr>
            </w:pPr>
          </w:p>
        </w:tc>
      </w:tr>
      <w:tr w:rsidR="00C00189" w:rsidRPr="00F6252B" w14:paraId="38A194FB" w14:textId="77777777" w:rsidTr="009E4958">
        <w:trPr>
          <w:trHeight w:val="144"/>
        </w:trPr>
        <w:tc>
          <w:tcPr>
            <w:tcW w:w="626" w:type="pct"/>
            <w:shd w:val="clear" w:color="auto" w:fill="FFFFFF" w:themeFill="background1"/>
            <w:vAlign w:val="center"/>
          </w:tcPr>
          <w:p w14:paraId="6792144B" w14:textId="77777777" w:rsidR="00C00189" w:rsidRPr="00F6252B" w:rsidRDefault="00C00189" w:rsidP="00F6252B">
            <w:pPr>
              <w:bidi/>
              <w:spacing w:line="240" w:lineRule="auto"/>
              <w:jc w:val="both"/>
              <w:rPr>
                <w:rFonts w:cs="B Mitra"/>
                <w:color w:val="000000" w:themeColor="text1"/>
                <w:sz w:val="20"/>
                <w:szCs w:val="20"/>
                <w:rtl/>
                <w:lang w:bidi="fa-IR"/>
              </w:rPr>
            </w:pPr>
            <w:r w:rsidRPr="00F6252B">
              <w:rPr>
                <w:rFonts w:cs="B Mitra" w:hint="cs"/>
                <w:color w:val="000000" w:themeColor="text1"/>
                <w:sz w:val="20"/>
                <w:szCs w:val="20"/>
                <w:rtl/>
                <w:lang w:bidi="fa-IR"/>
              </w:rPr>
              <w:lastRenderedPageBreak/>
              <w:t>معاونت درمان دانشگاه علوم پزشکی کاشان</w:t>
            </w:r>
          </w:p>
        </w:tc>
        <w:tc>
          <w:tcPr>
            <w:tcW w:w="620" w:type="pct"/>
            <w:vAlign w:val="center"/>
          </w:tcPr>
          <w:p w14:paraId="6A2177DB" w14:textId="6998BDF9" w:rsidR="00C00189" w:rsidRPr="00F6252B" w:rsidRDefault="00C94D6D" w:rsidP="00CE2CF6">
            <w:pPr>
              <w:bidi/>
              <w:spacing w:line="240" w:lineRule="auto"/>
              <w:jc w:val="center"/>
              <w:rPr>
                <w:rFonts w:cs="B Mitra"/>
                <w:sz w:val="20"/>
                <w:szCs w:val="20"/>
                <w:rtl/>
                <w:lang w:bidi="fa-IR"/>
              </w:rPr>
            </w:pPr>
            <w:r>
              <w:rPr>
                <w:rFonts w:cs="B Mitra" w:hint="cs"/>
                <w:sz w:val="20"/>
                <w:szCs w:val="20"/>
                <w:rtl/>
                <w:lang w:bidi="fa-IR"/>
              </w:rPr>
              <w:t>758</w:t>
            </w:r>
          </w:p>
        </w:tc>
        <w:tc>
          <w:tcPr>
            <w:tcW w:w="376" w:type="pct"/>
          </w:tcPr>
          <w:p w14:paraId="1D087C64" w14:textId="77777777" w:rsidR="00C94D6D" w:rsidRDefault="00C94D6D" w:rsidP="00CE2CF6">
            <w:pPr>
              <w:bidi/>
              <w:spacing w:line="240" w:lineRule="auto"/>
              <w:jc w:val="center"/>
              <w:rPr>
                <w:rFonts w:cs="B Mitra"/>
                <w:sz w:val="20"/>
                <w:szCs w:val="20"/>
                <w:rtl/>
                <w:lang w:bidi="fa-IR"/>
              </w:rPr>
            </w:pPr>
          </w:p>
          <w:p w14:paraId="57AECFE7" w14:textId="56CD4CCF" w:rsidR="00C00189" w:rsidRPr="00F6252B" w:rsidRDefault="00C94D6D" w:rsidP="00C94D6D">
            <w:pPr>
              <w:bidi/>
              <w:spacing w:line="240" w:lineRule="auto"/>
              <w:jc w:val="center"/>
              <w:rPr>
                <w:rFonts w:cs="B Mitra"/>
                <w:sz w:val="20"/>
                <w:szCs w:val="20"/>
                <w:rtl/>
                <w:lang w:bidi="fa-IR"/>
              </w:rPr>
            </w:pPr>
            <w:r>
              <w:rPr>
                <w:rFonts w:cs="B Mitra" w:hint="cs"/>
                <w:sz w:val="20"/>
                <w:szCs w:val="20"/>
                <w:rtl/>
                <w:lang w:bidi="fa-IR"/>
              </w:rPr>
              <w:t>2085</w:t>
            </w:r>
          </w:p>
        </w:tc>
        <w:tc>
          <w:tcPr>
            <w:tcW w:w="377" w:type="pct"/>
            <w:vAlign w:val="center"/>
          </w:tcPr>
          <w:p w14:paraId="20FFFB01" w14:textId="412F8930" w:rsidR="00C00189" w:rsidRPr="00F6252B" w:rsidRDefault="00C00189" w:rsidP="00CE2CF6">
            <w:pPr>
              <w:bidi/>
              <w:spacing w:line="240" w:lineRule="auto"/>
              <w:jc w:val="center"/>
              <w:rPr>
                <w:rFonts w:cs="B Mitra"/>
                <w:sz w:val="20"/>
                <w:szCs w:val="20"/>
                <w:rtl/>
                <w:lang w:bidi="fa-IR"/>
              </w:rPr>
            </w:pPr>
            <w:r w:rsidRPr="00F6252B">
              <w:rPr>
                <w:rFonts w:cs="B Mitra" w:hint="cs"/>
                <w:sz w:val="20"/>
                <w:szCs w:val="20"/>
                <w:rtl/>
                <w:lang w:bidi="fa-IR"/>
              </w:rPr>
              <w:t>1084</w:t>
            </w:r>
          </w:p>
        </w:tc>
        <w:tc>
          <w:tcPr>
            <w:tcW w:w="439" w:type="pct"/>
            <w:gridSpan w:val="4"/>
            <w:vAlign w:val="center"/>
          </w:tcPr>
          <w:p w14:paraId="174D252A" w14:textId="77777777" w:rsidR="00C00189" w:rsidRPr="00F6252B" w:rsidRDefault="00C00189" w:rsidP="00CE2CF6">
            <w:pPr>
              <w:bidi/>
              <w:spacing w:line="240" w:lineRule="auto"/>
              <w:jc w:val="center"/>
              <w:rPr>
                <w:rFonts w:cs="B Mitra"/>
                <w:sz w:val="20"/>
                <w:szCs w:val="20"/>
                <w:rtl/>
                <w:lang w:bidi="fa-IR"/>
              </w:rPr>
            </w:pPr>
            <w:r w:rsidRPr="00F6252B">
              <w:rPr>
                <w:rFonts w:cs="B Mitra" w:hint="cs"/>
                <w:sz w:val="20"/>
                <w:szCs w:val="20"/>
                <w:rtl/>
                <w:lang w:bidi="fa-IR"/>
              </w:rPr>
              <w:t>719</w:t>
            </w:r>
          </w:p>
        </w:tc>
        <w:tc>
          <w:tcPr>
            <w:tcW w:w="380" w:type="pct"/>
            <w:gridSpan w:val="2"/>
            <w:vAlign w:val="center"/>
          </w:tcPr>
          <w:p w14:paraId="059780E5" w14:textId="77777777" w:rsidR="00C00189" w:rsidRPr="00F6252B" w:rsidRDefault="00C00189" w:rsidP="00CE2CF6">
            <w:pPr>
              <w:bidi/>
              <w:spacing w:line="240" w:lineRule="auto"/>
              <w:jc w:val="center"/>
              <w:rPr>
                <w:rFonts w:cs="B Mitra"/>
                <w:sz w:val="20"/>
                <w:szCs w:val="20"/>
                <w:rtl/>
                <w:lang w:bidi="fa-IR"/>
              </w:rPr>
            </w:pPr>
            <w:r w:rsidRPr="00F6252B">
              <w:rPr>
                <w:rFonts w:cs="B Mitra" w:hint="cs"/>
                <w:sz w:val="20"/>
                <w:szCs w:val="20"/>
                <w:rtl/>
                <w:lang w:bidi="fa-IR"/>
              </w:rPr>
              <w:t>518</w:t>
            </w:r>
          </w:p>
        </w:tc>
        <w:tc>
          <w:tcPr>
            <w:tcW w:w="437" w:type="pct"/>
            <w:vAlign w:val="center"/>
          </w:tcPr>
          <w:p w14:paraId="2038935B" w14:textId="77777777" w:rsidR="00C00189" w:rsidRPr="00F6252B" w:rsidRDefault="00C00189" w:rsidP="00CE2CF6">
            <w:pPr>
              <w:bidi/>
              <w:spacing w:line="240" w:lineRule="auto"/>
              <w:jc w:val="center"/>
              <w:rPr>
                <w:rFonts w:cs="B Mitra"/>
                <w:sz w:val="20"/>
                <w:szCs w:val="20"/>
                <w:rtl/>
                <w:lang w:bidi="fa-IR"/>
              </w:rPr>
            </w:pPr>
            <w:r w:rsidRPr="00F6252B">
              <w:rPr>
                <w:rFonts w:cs="B Mitra" w:hint="cs"/>
                <w:sz w:val="20"/>
                <w:szCs w:val="20"/>
                <w:rtl/>
                <w:lang w:bidi="fa-IR"/>
              </w:rPr>
              <w:t>243</w:t>
            </w:r>
          </w:p>
        </w:tc>
        <w:tc>
          <w:tcPr>
            <w:tcW w:w="524" w:type="pct"/>
            <w:vMerge/>
            <w:vAlign w:val="center"/>
          </w:tcPr>
          <w:p w14:paraId="3579CC72" w14:textId="77777777" w:rsidR="00C00189" w:rsidRPr="00F6252B" w:rsidRDefault="00C00189" w:rsidP="00F6252B">
            <w:pPr>
              <w:bidi/>
              <w:spacing w:line="240" w:lineRule="auto"/>
              <w:jc w:val="center"/>
              <w:rPr>
                <w:rFonts w:cs="B Mitra"/>
                <w:sz w:val="20"/>
                <w:szCs w:val="20"/>
                <w:rtl/>
                <w:lang w:bidi="fa-IR"/>
              </w:rPr>
            </w:pPr>
          </w:p>
        </w:tc>
        <w:tc>
          <w:tcPr>
            <w:tcW w:w="682" w:type="pct"/>
            <w:vMerge/>
            <w:shd w:val="clear" w:color="auto" w:fill="auto"/>
            <w:vAlign w:val="center"/>
          </w:tcPr>
          <w:p w14:paraId="1CA508B5" w14:textId="77777777" w:rsidR="00C00189" w:rsidRPr="00F6252B" w:rsidRDefault="00C00189" w:rsidP="00F6252B">
            <w:pPr>
              <w:bidi/>
              <w:spacing w:line="240" w:lineRule="auto"/>
              <w:jc w:val="both"/>
              <w:rPr>
                <w:rFonts w:cs="B Mitra"/>
                <w:sz w:val="20"/>
                <w:szCs w:val="20"/>
                <w:rtl/>
                <w:lang w:bidi="fa-IR"/>
              </w:rPr>
            </w:pPr>
          </w:p>
        </w:tc>
        <w:tc>
          <w:tcPr>
            <w:tcW w:w="299" w:type="pct"/>
            <w:gridSpan w:val="2"/>
            <w:shd w:val="clear" w:color="auto" w:fill="C6D9F1" w:themeFill="text2" w:themeFillTint="33"/>
            <w:textDirection w:val="tbRl"/>
            <w:vAlign w:val="center"/>
          </w:tcPr>
          <w:p w14:paraId="024BD2B0" w14:textId="77777777" w:rsidR="00C00189" w:rsidRPr="00F6252B" w:rsidRDefault="00C00189" w:rsidP="00F6252B">
            <w:pPr>
              <w:bidi/>
              <w:spacing w:line="240" w:lineRule="auto"/>
              <w:ind w:right="113"/>
              <w:jc w:val="center"/>
              <w:rPr>
                <w:rFonts w:cs="B Titr"/>
                <w:sz w:val="16"/>
                <w:szCs w:val="16"/>
                <w:lang w:bidi="fa-IR"/>
              </w:rPr>
            </w:pPr>
          </w:p>
        </w:tc>
        <w:tc>
          <w:tcPr>
            <w:tcW w:w="240" w:type="pct"/>
            <w:vMerge/>
            <w:shd w:val="clear" w:color="auto" w:fill="FBD4B4" w:themeFill="accent6" w:themeFillTint="66"/>
            <w:vAlign w:val="center"/>
          </w:tcPr>
          <w:p w14:paraId="31DE4FA1" w14:textId="77777777" w:rsidR="00C00189" w:rsidRPr="00F6252B" w:rsidRDefault="00C00189" w:rsidP="00F6252B">
            <w:pPr>
              <w:bidi/>
              <w:spacing w:line="240" w:lineRule="auto"/>
              <w:jc w:val="center"/>
              <w:rPr>
                <w:rFonts w:cs="B Titr"/>
                <w:sz w:val="16"/>
                <w:szCs w:val="16"/>
                <w:lang w:bidi="fa-IR"/>
              </w:rPr>
            </w:pPr>
          </w:p>
        </w:tc>
      </w:tr>
      <w:tr w:rsidR="005A3B48" w:rsidRPr="00F6252B" w14:paraId="7A084959" w14:textId="77777777" w:rsidTr="005A3B48">
        <w:trPr>
          <w:trHeight w:val="144"/>
        </w:trPr>
        <w:tc>
          <w:tcPr>
            <w:tcW w:w="626" w:type="pct"/>
          </w:tcPr>
          <w:p w14:paraId="29DD2239" w14:textId="77777777" w:rsidR="005A3B48" w:rsidRPr="00F6252B" w:rsidRDefault="005A3B48" w:rsidP="00F6252B">
            <w:pPr>
              <w:bidi/>
              <w:spacing w:line="240" w:lineRule="auto"/>
              <w:jc w:val="both"/>
              <w:rPr>
                <w:rFonts w:cs="B Mitra"/>
                <w:sz w:val="20"/>
                <w:szCs w:val="20"/>
                <w:rtl/>
                <w:lang w:bidi="fa-IR"/>
              </w:rPr>
            </w:pPr>
          </w:p>
        </w:tc>
        <w:tc>
          <w:tcPr>
            <w:tcW w:w="2629" w:type="pct"/>
            <w:gridSpan w:val="10"/>
          </w:tcPr>
          <w:p w14:paraId="1B8A68C7" w14:textId="75A8C503" w:rsidR="005A3B48" w:rsidRPr="00F6252B" w:rsidRDefault="005A3B48" w:rsidP="00CE2CF6">
            <w:pPr>
              <w:bidi/>
              <w:spacing w:line="240" w:lineRule="auto"/>
              <w:jc w:val="center"/>
              <w:rPr>
                <w:rFonts w:cs="B Mitra"/>
                <w:sz w:val="20"/>
                <w:szCs w:val="20"/>
                <w:rtl/>
              </w:rPr>
            </w:pPr>
            <w:r w:rsidRPr="00F6252B">
              <w:rPr>
                <w:rFonts w:cs="B Mitra" w:hint="cs"/>
                <w:sz w:val="20"/>
                <w:szCs w:val="20"/>
                <w:rtl/>
                <w:lang w:bidi="fa-IR"/>
              </w:rPr>
              <w:t>اطلاعات قابل استخراج نیست.</w:t>
            </w:r>
          </w:p>
        </w:tc>
        <w:tc>
          <w:tcPr>
            <w:tcW w:w="524" w:type="pct"/>
            <w:vAlign w:val="center"/>
          </w:tcPr>
          <w:p w14:paraId="27E25F9A" w14:textId="77777777" w:rsidR="005A3B48" w:rsidRPr="00F6252B" w:rsidRDefault="005A3B48" w:rsidP="00F6252B">
            <w:pPr>
              <w:bidi/>
              <w:spacing w:line="240" w:lineRule="auto"/>
              <w:jc w:val="center"/>
              <w:rPr>
                <w:rFonts w:cs="B Mitra"/>
                <w:sz w:val="20"/>
                <w:szCs w:val="20"/>
              </w:rPr>
            </w:pPr>
            <w:r w:rsidRPr="00F6252B">
              <w:rPr>
                <w:rFonts w:cs="B Mitra" w:hint="cs"/>
                <w:sz w:val="20"/>
                <w:szCs w:val="20"/>
                <w:rtl/>
              </w:rPr>
              <w:t>-</w:t>
            </w:r>
          </w:p>
        </w:tc>
        <w:tc>
          <w:tcPr>
            <w:tcW w:w="682" w:type="pct"/>
            <w:vAlign w:val="center"/>
          </w:tcPr>
          <w:p w14:paraId="327A7176" w14:textId="77777777" w:rsidR="005A3B48" w:rsidRPr="00F6252B" w:rsidRDefault="005A3B48" w:rsidP="00F6252B">
            <w:pPr>
              <w:bidi/>
              <w:spacing w:line="240" w:lineRule="auto"/>
              <w:jc w:val="both"/>
              <w:rPr>
                <w:rFonts w:cs="B Mitra"/>
                <w:color w:val="FF0000"/>
                <w:sz w:val="20"/>
                <w:szCs w:val="20"/>
                <w:lang w:bidi="fa-IR"/>
              </w:rPr>
            </w:pPr>
            <w:r w:rsidRPr="00F6252B">
              <w:rPr>
                <w:rFonts w:cs="B Mitra" w:hint="cs"/>
                <w:sz w:val="20"/>
                <w:szCs w:val="20"/>
                <w:rtl/>
                <w:lang w:bidi="fa-IR"/>
              </w:rPr>
              <w:t>استفاده از محافظت کننده در روابط جنسی</w:t>
            </w:r>
          </w:p>
        </w:tc>
        <w:tc>
          <w:tcPr>
            <w:tcW w:w="299" w:type="pct"/>
            <w:gridSpan w:val="2"/>
            <w:vMerge w:val="restart"/>
            <w:shd w:val="clear" w:color="auto" w:fill="C6D9F1" w:themeFill="text2" w:themeFillTint="33"/>
            <w:vAlign w:val="center"/>
          </w:tcPr>
          <w:p w14:paraId="1E5F7F88" w14:textId="77777777" w:rsidR="005A3B48" w:rsidRPr="00F6252B" w:rsidRDefault="005A3B48" w:rsidP="00F6252B">
            <w:pPr>
              <w:bidi/>
              <w:spacing w:line="240" w:lineRule="auto"/>
              <w:jc w:val="center"/>
              <w:rPr>
                <w:rFonts w:cs="B Titr"/>
                <w:sz w:val="16"/>
                <w:szCs w:val="16"/>
                <w:lang w:bidi="fa-IR"/>
              </w:rPr>
            </w:pPr>
            <w:r w:rsidRPr="00F6252B">
              <w:rPr>
                <w:rFonts w:cs="B Titr" w:hint="cs"/>
                <w:sz w:val="16"/>
                <w:szCs w:val="16"/>
                <w:rtl/>
                <w:lang w:bidi="fa-IR"/>
              </w:rPr>
              <w:t>عوامل خطر بیماری های واگیر</w:t>
            </w:r>
          </w:p>
        </w:tc>
        <w:tc>
          <w:tcPr>
            <w:tcW w:w="240" w:type="pct"/>
            <w:vMerge/>
            <w:shd w:val="clear" w:color="auto" w:fill="FBD4B4" w:themeFill="accent6" w:themeFillTint="66"/>
            <w:vAlign w:val="center"/>
          </w:tcPr>
          <w:p w14:paraId="50AC38B5" w14:textId="77777777" w:rsidR="005A3B48" w:rsidRPr="00F6252B" w:rsidRDefault="005A3B48" w:rsidP="00F6252B">
            <w:pPr>
              <w:bidi/>
              <w:spacing w:line="240" w:lineRule="auto"/>
              <w:jc w:val="center"/>
              <w:rPr>
                <w:rFonts w:cs="B Titr"/>
                <w:sz w:val="16"/>
                <w:szCs w:val="16"/>
                <w:lang w:bidi="fa-IR"/>
              </w:rPr>
            </w:pPr>
          </w:p>
        </w:tc>
      </w:tr>
      <w:tr w:rsidR="005A3B48" w:rsidRPr="00F6252B" w14:paraId="000B9769" w14:textId="77777777" w:rsidTr="005A3B48">
        <w:trPr>
          <w:trHeight w:val="144"/>
        </w:trPr>
        <w:tc>
          <w:tcPr>
            <w:tcW w:w="626" w:type="pct"/>
          </w:tcPr>
          <w:p w14:paraId="2AF2D41E" w14:textId="77777777" w:rsidR="005A3B48" w:rsidRPr="00F6252B" w:rsidRDefault="005A3B48" w:rsidP="00F6252B">
            <w:pPr>
              <w:bidi/>
              <w:spacing w:line="240" w:lineRule="auto"/>
              <w:jc w:val="both"/>
              <w:rPr>
                <w:rFonts w:cs="B Mitra"/>
                <w:sz w:val="20"/>
                <w:szCs w:val="20"/>
                <w:rtl/>
                <w:lang w:bidi="fa-IR"/>
              </w:rPr>
            </w:pPr>
          </w:p>
        </w:tc>
        <w:tc>
          <w:tcPr>
            <w:tcW w:w="2629" w:type="pct"/>
            <w:gridSpan w:val="10"/>
          </w:tcPr>
          <w:p w14:paraId="2D931D44" w14:textId="1B7505CB" w:rsidR="005A3B48" w:rsidRPr="00F6252B" w:rsidRDefault="005A3B48" w:rsidP="00CE2CF6">
            <w:pPr>
              <w:bidi/>
              <w:spacing w:line="240" w:lineRule="auto"/>
              <w:jc w:val="center"/>
              <w:rPr>
                <w:rFonts w:cs="B Mitra"/>
                <w:sz w:val="20"/>
                <w:szCs w:val="20"/>
                <w:rtl/>
              </w:rPr>
            </w:pPr>
            <w:r w:rsidRPr="00F6252B">
              <w:rPr>
                <w:rFonts w:cs="B Mitra" w:hint="cs"/>
                <w:sz w:val="20"/>
                <w:szCs w:val="20"/>
                <w:rtl/>
                <w:lang w:bidi="fa-IR"/>
              </w:rPr>
              <w:t>اطلاعات قابل استخراج نیست</w:t>
            </w:r>
            <w:r w:rsidRPr="00F6252B">
              <w:rPr>
                <w:rFonts w:cs="B Mitra" w:hint="cs"/>
                <w:sz w:val="20"/>
                <w:szCs w:val="20"/>
                <w:rtl/>
              </w:rPr>
              <w:t>.</w:t>
            </w:r>
          </w:p>
        </w:tc>
        <w:tc>
          <w:tcPr>
            <w:tcW w:w="524" w:type="pct"/>
            <w:vAlign w:val="center"/>
          </w:tcPr>
          <w:p w14:paraId="7FD68933" w14:textId="77777777" w:rsidR="005A3B48" w:rsidRPr="00F6252B" w:rsidRDefault="005A3B48" w:rsidP="00F6252B">
            <w:pPr>
              <w:bidi/>
              <w:spacing w:line="240" w:lineRule="auto"/>
              <w:jc w:val="center"/>
              <w:rPr>
                <w:rFonts w:cs="B Mitra"/>
                <w:sz w:val="20"/>
                <w:szCs w:val="20"/>
              </w:rPr>
            </w:pPr>
            <w:r w:rsidRPr="00F6252B">
              <w:rPr>
                <w:rFonts w:cs="B Mitra" w:hint="cs"/>
                <w:sz w:val="20"/>
                <w:szCs w:val="20"/>
                <w:rtl/>
              </w:rPr>
              <w:t>5/56</w:t>
            </w:r>
          </w:p>
        </w:tc>
        <w:tc>
          <w:tcPr>
            <w:tcW w:w="682" w:type="pct"/>
            <w:vAlign w:val="center"/>
          </w:tcPr>
          <w:p w14:paraId="645A5F03" w14:textId="77777777" w:rsidR="005A3B48" w:rsidRPr="00F6252B" w:rsidRDefault="005A3B48" w:rsidP="00F6252B">
            <w:pPr>
              <w:bidi/>
              <w:spacing w:line="240" w:lineRule="auto"/>
              <w:jc w:val="both"/>
              <w:rPr>
                <w:rFonts w:cs="B Mitra"/>
                <w:color w:val="FF0000"/>
                <w:sz w:val="20"/>
                <w:szCs w:val="20"/>
                <w:lang w:bidi="fa-IR"/>
              </w:rPr>
            </w:pPr>
            <w:r w:rsidRPr="00F6252B">
              <w:rPr>
                <w:rFonts w:cs="B Mitra" w:hint="cs"/>
                <w:sz w:val="20"/>
                <w:szCs w:val="20"/>
                <w:rtl/>
                <w:lang w:bidi="fa-IR"/>
              </w:rPr>
              <w:t>درصد افراد در معرض خطر مالاریا که در زیر پشه بند آغشته به سم می خوابند</w:t>
            </w:r>
          </w:p>
        </w:tc>
        <w:tc>
          <w:tcPr>
            <w:tcW w:w="299" w:type="pct"/>
            <w:gridSpan w:val="2"/>
            <w:vMerge/>
            <w:shd w:val="clear" w:color="auto" w:fill="C6D9F1" w:themeFill="text2" w:themeFillTint="33"/>
            <w:textDirection w:val="tbRl"/>
            <w:vAlign w:val="center"/>
          </w:tcPr>
          <w:p w14:paraId="79FBEF19" w14:textId="77777777" w:rsidR="005A3B48" w:rsidRPr="00F6252B" w:rsidRDefault="005A3B48" w:rsidP="00F6252B">
            <w:pPr>
              <w:bidi/>
              <w:spacing w:line="240" w:lineRule="auto"/>
              <w:ind w:right="113"/>
              <w:jc w:val="center"/>
              <w:rPr>
                <w:rFonts w:cs="B Titr"/>
                <w:sz w:val="16"/>
                <w:szCs w:val="16"/>
                <w:rtl/>
                <w:lang w:bidi="fa-IR"/>
              </w:rPr>
            </w:pPr>
          </w:p>
        </w:tc>
        <w:tc>
          <w:tcPr>
            <w:tcW w:w="240" w:type="pct"/>
            <w:vMerge/>
            <w:shd w:val="clear" w:color="auto" w:fill="FBD4B4" w:themeFill="accent6" w:themeFillTint="66"/>
            <w:vAlign w:val="center"/>
          </w:tcPr>
          <w:p w14:paraId="51107955" w14:textId="77777777" w:rsidR="005A3B48" w:rsidRPr="00F6252B" w:rsidRDefault="005A3B48" w:rsidP="00F6252B">
            <w:pPr>
              <w:bidi/>
              <w:spacing w:line="240" w:lineRule="auto"/>
              <w:jc w:val="center"/>
              <w:rPr>
                <w:rFonts w:cs="B Titr"/>
                <w:sz w:val="16"/>
                <w:szCs w:val="16"/>
                <w:lang w:bidi="fa-IR"/>
              </w:rPr>
            </w:pPr>
          </w:p>
        </w:tc>
      </w:tr>
      <w:tr w:rsidR="005A3B48" w:rsidRPr="00F6252B" w14:paraId="43BAE9C1" w14:textId="77777777" w:rsidTr="005A3B48">
        <w:trPr>
          <w:cantSplit/>
          <w:trHeight w:val="656"/>
        </w:trPr>
        <w:tc>
          <w:tcPr>
            <w:tcW w:w="626" w:type="pct"/>
          </w:tcPr>
          <w:p w14:paraId="57BC4F57" w14:textId="77777777" w:rsidR="005A3B48" w:rsidRPr="00F6252B" w:rsidRDefault="005A3B48" w:rsidP="00F6252B">
            <w:pPr>
              <w:bidi/>
              <w:spacing w:line="240" w:lineRule="auto"/>
              <w:jc w:val="center"/>
              <w:rPr>
                <w:rFonts w:cs="B Mitra"/>
                <w:color w:val="000000" w:themeColor="text1"/>
                <w:sz w:val="20"/>
                <w:szCs w:val="20"/>
                <w:rtl/>
                <w:lang w:bidi="fa-IR"/>
              </w:rPr>
            </w:pPr>
            <w:r w:rsidRPr="00F6252B">
              <w:rPr>
                <w:rFonts w:cs="B Mitra" w:hint="cs"/>
                <w:sz w:val="20"/>
                <w:szCs w:val="20"/>
                <w:rtl/>
                <w:lang w:bidi="fa-IR"/>
              </w:rPr>
              <w:t>معاونت بهداشت دانشگاه علوم پزشکی اصفهان</w:t>
            </w:r>
          </w:p>
        </w:tc>
        <w:tc>
          <w:tcPr>
            <w:tcW w:w="2192" w:type="pct"/>
            <w:gridSpan w:val="9"/>
          </w:tcPr>
          <w:p w14:paraId="6E3C9F49" w14:textId="18699C35" w:rsidR="005A3B48" w:rsidRPr="00F6252B" w:rsidRDefault="005A3B48" w:rsidP="00CE2CF6">
            <w:pPr>
              <w:bidi/>
              <w:spacing w:line="240" w:lineRule="auto"/>
              <w:jc w:val="center"/>
              <w:rPr>
                <w:rFonts w:cs="B Mitra"/>
                <w:color w:val="000000" w:themeColor="text1"/>
                <w:sz w:val="20"/>
                <w:szCs w:val="20"/>
                <w:rtl/>
                <w:lang w:bidi="fa-IR"/>
              </w:rPr>
            </w:pPr>
            <w:r w:rsidRPr="00F6252B">
              <w:rPr>
                <w:rFonts w:cs="B Mitra" w:hint="cs"/>
                <w:color w:val="000000" w:themeColor="text1"/>
                <w:sz w:val="20"/>
                <w:szCs w:val="20"/>
                <w:rtl/>
                <w:lang w:bidi="fa-IR"/>
              </w:rPr>
              <w:t>طبق برنامه عملیاتی وزارت مقرر بود سنجش سواد سلامت به فاصله هر دو سال انجام و نتایج آن به دانشگاه ها اعلام گردد که تاکنون یک بار و در سال 95 میزان استانی اعلام شده است.</w:t>
            </w:r>
          </w:p>
        </w:tc>
        <w:tc>
          <w:tcPr>
            <w:tcW w:w="437" w:type="pct"/>
            <w:vAlign w:val="center"/>
          </w:tcPr>
          <w:p w14:paraId="26B7A377" w14:textId="77777777" w:rsidR="005A3B48" w:rsidRPr="00F6252B" w:rsidRDefault="005A3B48" w:rsidP="00CE2CF6">
            <w:pPr>
              <w:bidi/>
              <w:spacing w:line="240" w:lineRule="auto"/>
              <w:jc w:val="center"/>
              <w:rPr>
                <w:rFonts w:cs="B Mitra"/>
                <w:color w:val="000000" w:themeColor="text1"/>
                <w:sz w:val="20"/>
                <w:szCs w:val="20"/>
                <w:rtl/>
                <w:lang w:bidi="fa-IR"/>
              </w:rPr>
            </w:pPr>
            <w:r w:rsidRPr="00F6252B">
              <w:rPr>
                <w:rFonts w:cs="B Mitra" w:hint="cs"/>
                <w:color w:val="000000" w:themeColor="text1"/>
                <w:sz w:val="20"/>
                <w:szCs w:val="20"/>
                <w:rtl/>
                <w:lang w:bidi="fa-IR"/>
              </w:rPr>
              <w:t>38/70</w:t>
            </w:r>
          </w:p>
        </w:tc>
        <w:tc>
          <w:tcPr>
            <w:tcW w:w="524" w:type="pct"/>
            <w:vAlign w:val="center"/>
          </w:tcPr>
          <w:p w14:paraId="6E06CE17" w14:textId="77777777" w:rsidR="005A3B48" w:rsidRPr="00F6252B" w:rsidRDefault="005A3B48" w:rsidP="00F6252B">
            <w:pPr>
              <w:bidi/>
              <w:spacing w:line="240" w:lineRule="auto"/>
              <w:jc w:val="center"/>
              <w:rPr>
                <w:rFonts w:cs="B Mitra"/>
                <w:color w:val="000000" w:themeColor="text1"/>
                <w:sz w:val="20"/>
                <w:szCs w:val="20"/>
                <w:lang w:bidi="fa-IR"/>
              </w:rPr>
            </w:pPr>
            <w:r w:rsidRPr="00F6252B">
              <w:rPr>
                <w:rFonts w:cs="B Mitra" w:hint="cs"/>
                <w:color w:val="000000" w:themeColor="text1"/>
                <w:sz w:val="20"/>
                <w:szCs w:val="20"/>
                <w:rtl/>
                <w:lang w:bidi="fa-IR"/>
              </w:rPr>
              <w:t>32/68</w:t>
            </w:r>
          </w:p>
        </w:tc>
        <w:tc>
          <w:tcPr>
            <w:tcW w:w="682" w:type="pct"/>
            <w:vAlign w:val="center"/>
          </w:tcPr>
          <w:p w14:paraId="161D3B99" w14:textId="77777777" w:rsidR="005A3B48" w:rsidRPr="00F6252B" w:rsidRDefault="005A3B48" w:rsidP="00F6252B">
            <w:pPr>
              <w:bidi/>
              <w:spacing w:line="240" w:lineRule="auto"/>
              <w:jc w:val="both"/>
              <w:rPr>
                <w:rFonts w:cs="B Mitra"/>
                <w:sz w:val="20"/>
                <w:szCs w:val="20"/>
                <w:rtl/>
                <w:lang w:bidi="fa-IR"/>
              </w:rPr>
            </w:pPr>
            <w:r w:rsidRPr="00F6252B">
              <w:rPr>
                <w:rFonts w:cs="B Mitra" w:hint="cs"/>
                <w:sz w:val="20"/>
                <w:szCs w:val="20"/>
                <w:rtl/>
                <w:lang w:bidi="fa-IR"/>
              </w:rPr>
              <w:t xml:space="preserve">میزان سواد سلامت </w:t>
            </w:r>
          </w:p>
          <w:p w14:paraId="7A841E24" w14:textId="77777777" w:rsidR="005A3B48" w:rsidRPr="00F6252B" w:rsidRDefault="005A3B48" w:rsidP="00F6252B">
            <w:pPr>
              <w:bidi/>
              <w:spacing w:line="240" w:lineRule="auto"/>
              <w:jc w:val="both"/>
              <w:rPr>
                <w:rFonts w:cs="B Mitra"/>
                <w:sz w:val="20"/>
                <w:szCs w:val="20"/>
                <w:lang w:bidi="fa-IR"/>
              </w:rPr>
            </w:pPr>
            <w:r w:rsidRPr="00F6252B">
              <w:rPr>
                <w:rFonts w:cs="B Mitra" w:hint="cs"/>
                <w:sz w:val="20"/>
                <w:szCs w:val="20"/>
                <w:rtl/>
                <w:lang w:bidi="fa-IR"/>
              </w:rPr>
              <w:t>میانگین در دامنه صفر تا 100</w:t>
            </w:r>
          </w:p>
        </w:tc>
        <w:tc>
          <w:tcPr>
            <w:tcW w:w="299" w:type="pct"/>
            <w:gridSpan w:val="2"/>
            <w:shd w:val="clear" w:color="auto" w:fill="C6D9F1" w:themeFill="text2" w:themeFillTint="33"/>
            <w:vAlign w:val="center"/>
          </w:tcPr>
          <w:p w14:paraId="398548CF" w14:textId="77777777" w:rsidR="005A3B48" w:rsidRPr="00F6252B" w:rsidRDefault="005A3B48" w:rsidP="00F6252B">
            <w:pPr>
              <w:bidi/>
              <w:spacing w:line="240" w:lineRule="auto"/>
              <w:jc w:val="center"/>
              <w:rPr>
                <w:rFonts w:cs="B Titr"/>
                <w:sz w:val="16"/>
                <w:szCs w:val="16"/>
                <w:rtl/>
                <w:lang w:bidi="fa-IR"/>
              </w:rPr>
            </w:pPr>
            <w:r w:rsidRPr="00F6252B">
              <w:rPr>
                <w:rFonts w:cs="B Titr" w:hint="cs"/>
                <w:sz w:val="16"/>
                <w:szCs w:val="16"/>
                <w:rtl/>
                <w:lang w:bidi="fa-IR"/>
              </w:rPr>
              <w:t>سواد سلامت</w:t>
            </w:r>
          </w:p>
        </w:tc>
        <w:tc>
          <w:tcPr>
            <w:tcW w:w="240" w:type="pct"/>
            <w:vMerge/>
            <w:shd w:val="clear" w:color="auto" w:fill="FBD4B4" w:themeFill="accent6" w:themeFillTint="66"/>
            <w:vAlign w:val="center"/>
          </w:tcPr>
          <w:p w14:paraId="4946FF3F" w14:textId="77777777" w:rsidR="005A3B48" w:rsidRPr="00F6252B" w:rsidRDefault="005A3B48" w:rsidP="00F6252B">
            <w:pPr>
              <w:bidi/>
              <w:spacing w:line="240" w:lineRule="auto"/>
              <w:jc w:val="center"/>
              <w:rPr>
                <w:rFonts w:cs="B Titr"/>
                <w:sz w:val="16"/>
                <w:szCs w:val="16"/>
                <w:lang w:bidi="fa-IR"/>
              </w:rPr>
            </w:pPr>
          </w:p>
        </w:tc>
      </w:tr>
      <w:tr w:rsidR="00C00189" w:rsidRPr="00F6252B" w14:paraId="2369B0A2" w14:textId="77777777" w:rsidTr="009E4958">
        <w:trPr>
          <w:trHeight w:val="144"/>
        </w:trPr>
        <w:tc>
          <w:tcPr>
            <w:tcW w:w="626" w:type="pct"/>
          </w:tcPr>
          <w:p w14:paraId="74A67118" w14:textId="77777777" w:rsidR="00C00189" w:rsidRPr="00F6252B" w:rsidRDefault="00C00189" w:rsidP="00F6252B">
            <w:pPr>
              <w:bidi/>
              <w:spacing w:line="240" w:lineRule="auto"/>
              <w:jc w:val="center"/>
              <w:rPr>
                <w:rFonts w:cs="B Mitra"/>
                <w:szCs w:val="22"/>
              </w:rPr>
            </w:pPr>
            <w:r w:rsidRPr="00F6252B">
              <w:rPr>
                <w:rFonts w:cs="B Mitra" w:hint="cs"/>
                <w:sz w:val="20"/>
                <w:szCs w:val="20"/>
                <w:rtl/>
                <w:lang w:bidi="fa-IR"/>
              </w:rPr>
              <w:t>اداره کل بهزیستی استان</w:t>
            </w:r>
          </w:p>
        </w:tc>
        <w:tc>
          <w:tcPr>
            <w:tcW w:w="620" w:type="pct"/>
            <w:vAlign w:val="center"/>
          </w:tcPr>
          <w:p w14:paraId="304D99B6" w14:textId="3834A5E6" w:rsidR="00C00189" w:rsidRPr="00F6252B" w:rsidRDefault="00C94D6D" w:rsidP="00CE2CF6">
            <w:pPr>
              <w:bidi/>
              <w:spacing w:line="240" w:lineRule="auto"/>
              <w:jc w:val="center"/>
              <w:rPr>
                <w:rFonts w:cs="B Mitra"/>
                <w:szCs w:val="22"/>
              </w:rPr>
            </w:pPr>
            <w:r>
              <w:rPr>
                <w:rFonts w:cs="B Mitra" w:hint="cs"/>
                <w:szCs w:val="22"/>
                <w:rtl/>
              </w:rPr>
              <w:t>5/167</w:t>
            </w:r>
          </w:p>
        </w:tc>
        <w:tc>
          <w:tcPr>
            <w:tcW w:w="376" w:type="pct"/>
          </w:tcPr>
          <w:p w14:paraId="1A962C17" w14:textId="090FA4DF" w:rsidR="00C00189" w:rsidRPr="00F6252B" w:rsidRDefault="00C94D6D" w:rsidP="00CE2CF6">
            <w:pPr>
              <w:bidi/>
              <w:spacing w:line="240" w:lineRule="auto"/>
              <w:jc w:val="center"/>
              <w:rPr>
                <w:rFonts w:cs="B Mitra"/>
                <w:sz w:val="20"/>
                <w:szCs w:val="20"/>
                <w:rtl/>
              </w:rPr>
            </w:pPr>
            <w:r>
              <w:rPr>
                <w:rFonts w:cs="B Mitra" w:hint="cs"/>
                <w:sz w:val="20"/>
                <w:szCs w:val="20"/>
                <w:rtl/>
              </w:rPr>
              <w:t>4277</w:t>
            </w:r>
          </w:p>
        </w:tc>
        <w:tc>
          <w:tcPr>
            <w:tcW w:w="377" w:type="pct"/>
            <w:vAlign w:val="center"/>
          </w:tcPr>
          <w:p w14:paraId="2C0E957D" w14:textId="08BECB9E" w:rsidR="00C00189" w:rsidRPr="00F6252B" w:rsidRDefault="00C00189" w:rsidP="00CE2CF6">
            <w:pPr>
              <w:bidi/>
              <w:spacing w:line="240" w:lineRule="auto"/>
              <w:jc w:val="center"/>
              <w:rPr>
                <w:rFonts w:cs="B Mitra"/>
                <w:sz w:val="20"/>
                <w:szCs w:val="20"/>
                <w:rtl/>
              </w:rPr>
            </w:pPr>
            <w:r w:rsidRPr="00F6252B">
              <w:rPr>
                <w:rFonts w:cs="B Mitra" w:hint="cs"/>
                <w:sz w:val="20"/>
                <w:szCs w:val="20"/>
                <w:rtl/>
              </w:rPr>
              <w:t>3541</w:t>
            </w:r>
          </w:p>
        </w:tc>
        <w:tc>
          <w:tcPr>
            <w:tcW w:w="439" w:type="pct"/>
            <w:gridSpan w:val="4"/>
            <w:vAlign w:val="center"/>
          </w:tcPr>
          <w:p w14:paraId="4689A2FE" w14:textId="77777777" w:rsidR="00C00189" w:rsidRPr="00F6252B" w:rsidRDefault="00C00189" w:rsidP="00CE2CF6">
            <w:pPr>
              <w:bidi/>
              <w:spacing w:line="240" w:lineRule="auto"/>
              <w:jc w:val="center"/>
              <w:rPr>
                <w:rFonts w:cs="B Mitra"/>
                <w:sz w:val="20"/>
                <w:szCs w:val="20"/>
                <w:rtl/>
              </w:rPr>
            </w:pPr>
            <w:r w:rsidRPr="00F6252B">
              <w:rPr>
                <w:rFonts w:cs="B Mitra" w:hint="cs"/>
                <w:sz w:val="20"/>
                <w:szCs w:val="20"/>
                <w:rtl/>
              </w:rPr>
              <w:t>3346</w:t>
            </w:r>
          </w:p>
        </w:tc>
        <w:tc>
          <w:tcPr>
            <w:tcW w:w="380" w:type="pct"/>
            <w:gridSpan w:val="2"/>
            <w:vAlign w:val="center"/>
          </w:tcPr>
          <w:p w14:paraId="293EC829" w14:textId="77777777" w:rsidR="00C00189" w:rsidRPr="00F6252B" w:rsidRDefault="00C00189" w:rsidP="00CE2CF6">
            <w:pPr>
              <w:bidi/>
              <w:spacing w:line="240" w:lineRule="auto"/>
              <w:jc w:val="center"/>
              <w:rPr>
                <w:rFonts w:cs="B Mitra"/>
                <w:sz w:val="20"/>
                <w:szCs w:val="20"/>
                <w:rtl/>
              </w:rPr>
            </w:pPr>
            <w:r w:rsidRPr="00F6252B">
              <w:rPr>
                <w:rFonts w:cs="B Mitra" w:hint="cs"/>
                <w:sz w:val="20"/>
                <w:szCs w:val="20"/>
                <w:rtl/>
              </w:rPr>
              <w:t>1940</w:t>
            </w:r>
          </w:p>
        </w:tc>
        <w:tc>
          <w:tcPr>
            <w:tcW w:w="437" w:type="pct"/>
            <w:vAlign w:val="center"/>
          </w:tcPr>
          <w:p w14:paraId="68919739" w14:textId="77777777" w:rsidR="00C00189" w:rsidRPr="00F6252B" w:rsidRDefault="00C00189" w:rsidP="00CE2CF6">
            <w:pPr>
              <w:bidi/>
              <w:spacing w:line="240" w:lineRule="auto"/>
              <w:jc w:val="center"/>
              <w:rPr>
                <w:rFonts w:cs="B Mitra"/>
                <w:sz w:val="20"/>
                <w:szCs w:val="20"/>
                <w:rtl/>
              </w:rPr>
            </w:pPr>
            <w:r w:rsidRPr="00F6252B">
              <w:rPr>
                <w:rFonts w:cs="B Mitra" w:hint="cs"/>
                <w:sz w:val="20"/>
                <w:szCs w:val="20"/>
                <w:rtl/>
              </w:rPr>
              <w:t>1599</w:t>
            </w:r>
          </w:p>
        </w:tc>
        <w:tc>
          <w:tcPr>
            <w:tcW w:w="524" w:type="pct"/>
            <w:vAlign w:val="center"/>
          </w:tcPr>
          <w:p w14:paraId="346346BD" w14:textId="77777777" w:rsidR="00C00189" w:rsidRPr="00F6252B" w:rsidRDefault="00C00189" w:rsidP="00F6252B">
            <w:pPr>
              <w:bidi/>
              <w:spacing w:line="240" w:lineRule="auto"/>
              <w:jc w:val="center"/>
              <w:rPr>
                <w:rFonts w:cs="B Mitra"/>
                <w:sz w:val="20"/>
                <w:szCs w:val="20"/>
              </w:rPr>
            </w:pPr>
            <w:r w:rsidRPr="00F6252B">
              <w:rPr>
                <w:rFonts w:cs="B Mitra" w:hint="cs"/>
                <w:sz w:val="20"/>
                <w:szCs w:val="20"/>
                <w:rtl/>
              </w:rPr>
              <w:t>-</w:t>
            </w:r>
          </w:p>
        </w:tc>
        <w:tc>
          <w:tcPr>
            <w:tcW w:w="682" w:type="pct"/>
            <w:shd w:val="clear" w:color="auto" w:fill="auto"/>
            <w:vAlign w:val="center"/>
          </w:tcPr>
          <w:p w14:paraId="5F9DA31D" w14:textId="77777777" w:rsidR="00C00189" w:rsidRPr="00F6252B" w:rsidRDefault="00C00189" w:rsidP="00F6252B">
            <w:pPr>
              <w:bidi/>
              <w:spacing w:line="240" w:lineRule="auto"/>
              <w:jc w:val="both"/>
              <w:rPr>
                <w:rFonts w:cs="B Mitra"/>
                <w:sz w:val="20"/>
                <w:szCs w:val="20"/>
                <w:lang w:bidi="fa-IR"/>
              </w:rPr>
            </w:pPr>
            <w:r w:rsidRPr="00F6252B">
              <w:rPr>
                <w:rFonts w:cs="B Mitra" w:hint="cs"/>
                <w:sz w:val="20"/>
                <w:szCs w:val="20"/>
                <w:rtl/>
                <w:lang w:bidi="fa-IR"/>
              </w:rPr>
              <w:t>شیوع کودک آزاری</w:t>
            </w:r>
          </w:p>
        </w:tc>
        <w:tc>
          <w:tcPr>
            <w:tcW w:w="299" w:type="pct"/>
            <w:gridSpan w:val="2"/>
            <w:vMerge w:val="restart"/>
            <w:shd w:val="clear" w:color="auto" w:fill="C6D9F1" w:themeFill="text2" w:themeFillTint="33"/>
            <w:textDirection w:val="tbRl"/>
            <w:vAlign w:val="center"/>
          </w:tcPr>
          <w:p w14:paraId="3D87834D" w14:textId="77777777" w:rsidR="00C00189" w:rsidRPr="00F6252B" w:rsidRDefault="00C00189" w:rsidP="00F6252B">
            <w:pPr>
              <w:bidi/>
              <w:spacing w:line="240" w:lineRule="auto"/>
              <w:ind w:right="113"/>
              <w:jc w:val="center"/>
              <w:rPr>
                <w:rFonts w:cs="B Titr"/>
                <w:sz w:val="16"/>
                <w:szCs w:val="16"/>
                <w:lang w:bidi="fa-IR"/>
              </w:rPr>
            </w:pPr>
            <w:r w:rsidRPr="00F6252B">
              <w:rPr>
                <w:rFonts w:cs="B Titr" w:hint="cs"/>
                <w:sz w:val="16"/>
                <w:szCs w:val="16"/>
                <w:rtl/>
                <w:lang w:bidi="fa-IR"/>
              </w:rPr>
              <w:t>تکامل دوران کودکی</w:t>
            </w:r>
          </w:p>
        </w:tc>
        <w:tc>
          <w:tcPr>
            <w:tcW w:w="240" w:type="pct"/>
            <w:vMerge w:val="restart"/>
            <w:shd w:val="clear" w:color="auto" w:fill="FBD4B4" w:themeFill="accent6" w:themeFillTint="66"/>
            <w:textDirection w:val="tbRl"/>
            <w:vAlign w:val="center"/>
          </w:tcPr>
          <w:p w14:paraId="12C4ECCE" w14:textId="77777777" w:rsidR="00C00189" w:rsidRPr="00F6252B" w:rsidRDefault="00C00189" w:rsidP="00F6252B">
            <w:pPr>
              <w:bidi/>
              <w:spacing w:line="240" w:lineRule="auto"/>
              <w:ind w:right="113"/>
              <w:jc w:val="center"/>
              <w:rPr>
                <w:rFonts w:cs="B Titr"/>
                <w:sz w:val="16"/>
                <w:szCs w:val="16"/>
                <w:lang w:bidi="fa-IR"/>
              </w:rPr>
            </w:pPr>
            <w:r w:rsidRPr="00F6252B">
              <w:rPr>
                <w:rFonts w:cs="B Titr" w:hint="cs"/>
                <w:sz w:val="16"/>
                <w:szCs w:val="16"/>
                <w:rtl/>
                <w:lang w:bidi="fa-IR"/>
              </w:rPr>
              <w:t>تعیین کننده های اجتماعی سلامت</w:t>
            </w:r>
          </w:p>
          <w:p w14:paraId="27BD476C" w14:textId="77777777" w:rsidR="00C00189" w:rsidRPr="00F6252B" w:rsidRDefault="00C00189" w:rsidP="00F6252B">
            <w:pPr>
              <w:bidi/>
              <w:spacing w:line="240" w:lineRule="auto"/>
              <w:jc w:val="center"/>
              <w:rPr>
                <w:rFonts w:cs="B Titr"/>
                <w:sz w:val="16"/>
                <w:szCs w:val="16"/>
                <w:lang w:bidi="fa-IR"/>
              </w:rPr>
            </w:pPr>
          </w:p>
        </w:tc>
      </w:tr>
      <w:tr w:rsidR="00C00189" w:rsidRPr="00F6252B" w14:paraId="4D174B1B" w14:textId="77777777" w:rsidTr="009E4958">
        <w:trPr>
          <w:trHeight w:val="144"/>
        </w:trPr>
        <w:tc>
          <w:tcPr>
            <w:tcW w:w="626" w:type="pct"/>
          </w:tcPr>
          <w:p w14:paraId="28AA0BBF" w14:textId="77777777" w:rsidR="00C00189" w:rsidRPr="00F6252B" w:rsidRDefault="00C00189" w:rsidP="00F6252B">
            <w:pPr>
              <w:bidi/>
              <w:spacing w:line="240" w:lineRule="auto"/>
              <w:jc w:val="center"/>
              <w:rPr>
                <w:rFonts w:cs="B Mitra"/>
                <w:szCs w:val="22"/>
              </w:rPr>
            </w:pPr>
            <w:r w:rsidRPr="00F6252B">
              <w:rPr>
                <w:rFonts w:cs="B Mitra" w:hint="cs"/>
                <w:sz w:val="20"/>
                <w:szCs w:val="20"/>
                <w:rtl/>
                <w:lang w:bidi="fa-IR"/>
              </w:rPr>
              <w:t>معاونت بهداشت دانشگاه علوم پزشکی اصفهان</w:t>
            </w:r>
          </w:p>
        </w:tc>
        <w:tc>
          <w:tcPr>
            <w:tcW w:w="620" w:type="pct"/>
            <w:vAlign w:val="center"/>
          </w:tcPr>
          <w:p w14:paraId="1E917083" w14:textId="4E94145B" w:rsidR="00C00189" w:rsidRPr="00F6252B" w:rsidRDefault="00642EA2" w:rsidP="00CE2CF6">
            <w:pPr>
              <w:bidi/>
              <w:spacing w:line="240" w:lineRule="auto"/>
              <w:jc w:val="center"/>
              <w:rPr>
                <w:rFonts w:cs="B Mitra"/>
                <w:szCs w:val="22"/>
              </w:rPr>
            </w:pPr>
            <w:r>
              <w:rPr>
                <w:rFonts w:cs="B Mitra" w:hint="cs"/>
                <w:szCs w:val="22"/>
                <w:rtl/>
              </w:rPr>
              <w:t>0</w:t>
            </w:r>
          </w:p>
        </w:tc>
        <w:tc>
          <w:tcPr>
            <w:tcW w:w="376" w:type="pct"/>
          </w:tcPr>
          <w:p w14:paraId="7CB5F43D" w14:textId="77777777" w:rsidR="00C00189" w:rsidRDefault="00C00189" w:rsidP="00CE2CF6">
            <w:pPr>
              <w:bidi/>
              <w:spacing w:line="240" w:lineRule="auto"/>
              <w:jc w:val="center"/>
              <w:rPr>
                <w:rFonts w:cs="B Mitra"/>
                <w:color w:val="000000" w:themeColor="text1"/>
                <w:sz w:val="20"/>
                <w:szCs w:val="20"/>
                <w:rtl/>
                <w:lang w:bidi="fa-IR"/>
              </w:rPr>
            </w:pPr>
          </w:p>
          <w:p w14:paraId="6A315FED" w14:textId="6B67BAE0" w:rsidR="00F57A62" w:rsidRPr="00F6252B" w:rsidRDefault="00F57A62" w:rsidP="00F57A62">
            <w:pPr>
              <w:bidi/>
              <w:spacing w:line="240" w:lineRule="auto"/>
              <w:jc w:val="center"/>
              <w:rPr>
                <w:rFonts w:cs="B Mitra"/>
                <w:color w:val="000000" w:themeColor="text1"/>
                <w:sz w:val="20"/>
                <w:szCs w:val="20"/>
                <w:rtl/>
                <w:lang w:bidi="fa-IR"/>
              </w:rPr>
            </w:pPr>
            <w:r>
              <w:rPr>
                <w:rFonts w:cs="B Mitra" w:hint="cs"/>
                <w:color w:val="000000" w:themeColor="text1"/>
                <w:sz w:val="20"/>
                <w:szCs w:val="20"/>
                <w:rtl/>
                <w:lang w:bidi="fa-IR"/>
              </w:rPr>
              <w:t>99</w:t>
            </w:r>
          </w:p>
        </w:tc>
        <w:tc>
          <w:tcPr>
            <w:tcW w:w="377" w:type="pct"/>
            <w:vAlign w:val="center"/>
          </w:tcPr>
          <w:p w14:paraId="4C960810" w14:textId="0E2630F8" w:rsidR="00C00189" w:rsidRPr="00F6252B" w:rsidRDefault="00C00189" w:rsidP="00CE2CF6">
            <w:pPr>
              <w:bidi/>
              <w:spacing w:line="240" w:lineRule="auto"/>
              <w:jc w:val="center"/>
              <w:rPr>
                <w:rFonts w:cs="B Mitra"/>
                <w:color w:val="000000" w:themeColor="text1"/>
                <w:sz w:val="20"/>
                <w:szCs w:val="20"/>
                <w:rtl/>
                <w:lang w:bidi="fa-IR"/>
              </w:rPr>
            </w:pPr>
            <w:r w:rsidRPr="00F6252B">
              <w:rPr>
                <w:rFonts w:cs="B Mitra" w:hint="cs"/>
                <w:color w:val="000000" w:themeColor="text1"/>
                <w:sz w:val="20"/>
                <w:szCs w:val="20"/>
                <w:rtl/>
                <w:lang w:bidi="fa-IR"/>
              </w:rPr>
              <w:t>99</w:t>
            </w:r>
          </w:p>
        </w:tc>
        <w:tc>
          <w:tcPr>
            <w:tcW w:w="439" w:type="pct"/>
            <w:gridSpan w:val="4"/>
            <w:vAlign w:val="center"/>
          </w:tcPr>
          <w:p w14:paraId="32C029AD" w14:textId="77777777" w:rsidR="00C00189" w:rsidRPr="00F6252B" w:rsidRDefault="00C00189" w:rsidP="00CE2CF6">
            <w:pPr>
              <w:bidi/>
              <w:spacing w:line="240" w:lineRule="auto"/>
              <w:jc w:val="center"/>
              <w:rPr>
                <w:rFonts w:cs="B Mitra"/>
                <w:color w:val="000000" w:themeColor="text1"/>
                <w:sz w:val="20"/>
                <w:szCs w:val="20"/>
                <w:rtl/>
                <w:lang w:bidi="fa-IR"/>
              </w:rPr>
            </w:pPr>
            <w:r w:rsidRPr="00F6252B">
              <w:rPr>
                <w:rFonts w:cs="B Mitra" w:hint="cs"/>
                <w:color w:val="000000" w:themeColor="text1"/>
                <w:sz w:val="20"/>
                <w:szCs w:val="20"/>
                <w:rtl/>
                <w:lang w:bidi="fa-IR"/>
              </w:rPr>
              <w:t>99</w:t>
            </w:r>
          </w:p>
        </w:tc>
        <w:tc>
          <w:tcPr>
            <w:tcW w:w="380" w:type="pct"/>
            <w:gridSpan w:val="2"/>
            <w:vAlign w:val="center"/>
          </w:tcPr>
          <w:p w14:paraId="110B9FDA" w14:textId="77777777" w:rsidR="00C00189" w:rsidRPr="00F6252B" w:rsidRDefault="00C00189" w:rsidP="00CE2CF6">
            <w:pPr>
              <w:bidi/>
              <w:spacing w:line="240" w:lineRule="auto"/>
              <w:jc w:val="center"/>
              <w:rPr>
                <w:rFonts w:cs="B Mitra"/>
                <w:color w:val="000000" w:themeColor="text1"/>
                <w:sz w:val="20"/>
                <w:szCs w:val="20"/>
                <w:rtl/>
                <w:lang w:bidi="fa-IR"/>
              </w:rPr>
            </w:pPr>
            <w:r w:rsidRPr="00F6252B">
              <w:rPr>
                <w:rFonts w:cs="B Mitra" w:hint="cs"/>
                <w:color w:val="000000" w:themeColor="text1"/>
                <w:sz w:val="20"/>
                <w:szCs w:val="20"/>
                <w:rtl/>
                <w:lang w:bidi="fa-IR"/>
              </w:rPr>
              <w:t>99</w:t>
            </w:r>
          </w:p>
        </w:tc>
        <w:tc>
          <w:tcPr>
            <w:tcW w:w="437" w:type="pct"/>
            <w:vAlign w:val="center"/>
          </w:tcPr>
          <w:p w14:paraId="0600250C" w14:textId="77777777" w:rsidR="00C00189" w:rsidRPr="00F6252B" w:rsidRDefault="00C00189" w:rsidP="00CE2CF6">
            <w:pPr>
              <w:bidi/>
              <w:spacing w:line="240" w:lineRule="auto"/>
              <w:jc w:val="center"/>
              <w:rPr>
                <w:rFonts w:cs="B Mitra"/>
                <w:color w:val="000000" w:themeColor="text1"/>
                <w:sz w:val="20"/>
                <w:szCs w:val="20"/>
                <w:rtl/>
                <w:lang w:bidi="fa-IR"/>
              </w:rPr>
            </w:pPr>
            <w:r w:rsidRPr="00F6252B">
              <w:rPr>
                <w:rFonts w:cs="B Mitra" w:hint="cs"/>
                <w:color w:val="000000" w:themeColor="text1"/>
                <w:sz w:val="20"/>
                <w:szCs w:val="20"/>
                <w:rtl/>
                <w:lang w:bidi="fa-IR"/>
              </w:rPr>
              <w:t>99</w:t>
            </w:r>
          </w:p>
        </w:tc>
        <w:tc>
          <w:tcPr>
            <w:tcW w:w="524" w:type="pct"/>
            <w:vMerge w:val="restart"/>
            <w:vAlign w:val="center"/>
          </w:tcPr>
          <w:p w14:paraId="4E99EF56" w14:textId="77777777" w:rsidR="00C00189" w:rsidRPr="00F6252B" w:rsidRDefault="00C00189" w:rsidP="00F6252B">
            <w:pPr>
              <w:bidi/>
              <w:spacing w:line="240" w:lineRule="auto"/>
              <w:jc w:val="center"/>
              <w:rPr>
                <w:rFonts w:cs="B Mitra"/>
                <w:color w:val="000000" w:themeColor="text1"/>
                <w:sz w:val="20"/>
                <w:szCs w:val="20"/>
                <w:lang w:bidi="fa-IR"/>
              </w:rPr>
            </w:pPr>
            <w:r w:rsidRPr="00F6252B">
              <w:rPr>
                <w:rFonts w:cs="B Mitra" w:hint="cs"/>
                <w:color w:val="000000" w:themeColor="text1"/>
                <w:sz w:val="20"/>
                <w:szCs w:val="20"/>
                <w:rtl/>
                <w:lang w:bidi="fa-IR"/>
              </w:rPr>
              <w:t>111</w:t>
            </w:r>
          </w:p>
        </w:tc>
        <w:tc>
          <w:tcPr>
            <w:tcW w:w="682" w:type="pct"/>
            <w:vMerge w:val="restart"/>
            <w:shd w:val="clear" w:color="auto" w:fill="auto"/>
            <w:vAlign w:val="center"/>
          </w:tcPr>
          <w:p w14:paraId="027F9601" w14:textId="31D37F6E" w:rsidR="00C00189" w:rsidRPr="00F6252B" w:rsidRDefault="00C00189" w:rsidP="00F6252B">
            <w:pPr>
              <w:bidi/>
              <w:spacing w:line="240" w:lineRule="auto"/>
              <w:jc w:val="both"/>
              <w:rPr>
                <w:rFonts w:cs="B Mitra"/>
                <w:sz w:val="20"/>
                <w:szCs w:val="20"/>
                <w:lang w:bidi="fa-IR"/>
              </w:rPr>
            </w:pPr>
            <w:r w:rsidRPr="00F6252B">
              <w:rPr>
                <w:rFonts w:cs="B Mitra" w:hint="cs"/>
                <w:sz w:val="20"/>
                <w:szCs w:val="20"/>
                <w:rtl/>
                <w:lang w:bidi="fa-IR"/>
              </w:rPr>
              <w:t>پوشش واکسیناسیون</w:t>
            </w:r>
            <w:r>
              <w:rPr>
                <w:rFonts w:cs="B Mitra" w:hint="cs"/>
                <w:sz w:val="20"/>
                <w:szCs w:val="20"/>
                <w:rtl/>
                <w:lang w:bidi="fa-IR"/>
              </w:rPr>
              <w:t>(درصد)</w:t>
            </w:r>
          </w:p>
        </w:tc>
        <w:tc>
          <w:tcPr>
            <w:tcW w:w="299" w:type="pct"/>
            <w:gridSpan w:val="2"/>
            <w:vMerge/>
            <w:shd w:val="clear" w:color="auto" w:fill="C6D9F1" w:themeFill="text2" w:themeFillTint="33"/>
            <w:textDirection w:val="tbRl"/>
            <w:vAlign w:val="center"/>
          </w:tcPr>
          <w:p w14:paraId="73AA5D15" w14:textId="77777777" w:rsidR="00C00189" w:rsidRPr="00F6252B" w:rsidRDefault="00C00189" w:rsidP="00F6252B">
            <w:pPr>
              <w:bidi/>
              <w:spacing w:line="240" w:lineRule="auto"/>
              <w:ind w:right="113"/>
              <w:jc w:val="center"/>
              <w:rPr>
                <w:rFonts w:cs="B Titr"/>
                <w:sz w:val="16"/>
                <w:szCs w:val="16"/>
                <w:lang w:bidi="fa-IR"/>
              </w:rPr>
            </w:pPr>
          </w:p>
        </w:tc>
        <w:tc>
          <w:tcPr>
            <w:tcW w:w="240" w:type="pct"/>
            <w:vMerge/>
            <w:shd w:val="clear" w:color="auto" w:fill="FBD4B4" w:themeFill="accent6" w:themeFillTint="66"/>
            <w:vAlign w:val="center"/>
          </w:tcPr>
          <w:p w14:paraId="69C1DBBA" w14:textId="77777777" w:rsidR="00C00189" w:rsidRPr="00F6252B" w:rsidRDefault="00C00189" w:rsidP="00F6252B">
            <w:pPr>
              <w:bidi/>
              <w:spacing w:line="240" w:lineRule="auto"/>
              <w:jc w:val="center"/>
              <w:rPr>
                <w:rFonts w:cs="B Titr"/>
                <w:sz w:val="16"/>
                <w:szCs w:val="16"/>
                <w:lang w:bidi="fa-IR"/>
              </w:rPr>
            </w:pPr>
          </w:p>
        </w:tc>
      </w:tr>
      <w:tr w:rsidR="00C00189" w:rsidRPr="00F6252B" w14:paraId="26EEE4A8" w14:textId="77777777" w:rsidTr="009E4958">
        <w:trPr>
          <w:trHeight w:val="144"/>
        </w:trPr>
        <w:tc>
          <w:tcPr>
            <w:tcW w:w="626" w:type="pct"/>
          </w:tcPr>
          <w:p w14:paraId="11A9312A" w14:textId="77777777" w:rsidR="00C00189" w:rsidRPr="00F6252B" w:rsidRDefault="00C00189" w:rsidP="00F6252B">
            <w:pPr>
              <w:bidi/>
              <w:spacing w:line="240" w:lineRule="auto"/>
              <w:jc w:val="center"/>
              <w:rPr>
                <w:rFonts w:cs="B Mitra"/>
                <w:sz w:val="20"/>
                <w:szCs w:val="20"/>
                <w:rtl/>
                <w:lang w:bidi="fa-IR"/>
              </w:rPr>
            </w:pPr>
            <w:r w:rsidRPr="00F6252B">
              <w:rPr>
                <w:rFonts w:cs="B Mitra" w:hint="cs"/>
                <w:sz w:val="20"/>
                <w:szCs w:val="20"/>
                <w:rtl/>
                <w:lang w:bidi="fa-IR"/>
              </w:rPr>
              <w:t>معاونت بهداشت دانشگاه علوم پزشکی کاشان</w:t>
            </w:r>
          </w:p>
        </w:tc>
        <w:tc>
          <w:tcPr>
            <w:tcW w:w="620" w:type="pct"/>
            <w:vAlign w:val="center"/>
          </w:tcPr>
          <w:p w14:paraId="22CFD062" w14:textId="21DDBF40" w:rsidR="00C00189" w:rsidRPr="00F6252B" w:rsidRDefault="00642EA2" w:rsidP="00CE2CF6">
            <w:pPr>
              <w:bidi/>
              <w:spacing w:line="240" w:lineRule="auto"/>
              <w:jc w:val="center"/>
              <w:rPr>
                <w:rFonts w:cs="B Mitra"/>
                <w:szCs w:val="22"/>
              </w:rPr>
            </w:pPr>
            <w:r>
              <w:rPr>
                <w:rFonts w:cs="B Mitra" w:hint="cs"/>
                <w:szCs w:val="22"/>
                <w:rtl/>
              </w:rPr>
              <w:t>15/0</w:t>
            </w:r>
          </w:p>
        </w:tc>
        <w:tc>
          <w:tcPr>
            <w:tcW w:w="376" w:type="pct"/>
          </w:tcPr>
          <w:p w14:paraId="4C02E88B" w14:textId="77777777" w:rsidR="00C00189" w:rsidRDefault="00C00189" w:rsidP="00CE2CF6">
            <w:pPr>
              <w:spacing w:line="240" w:lineRule="auto"/>
              <w:jc w:val="center"/>
              <w:rPr>
                <w:rFonts w:cs="B Mitra"/>
                <w:color w:val="000000" w:themeColor="text1"/>
                <w:sz w:val="20"/>
                <w:szCs w:val="20"/>
                <w:rtl/>
                <w:lang w:bidi="fa-IR"/>
              </w:rPr>
            </w:pPr>
          </w:p>
          <w:p w14:paraId="602095B8" w14:textId="269FE913" w:rsidR="0084014B" w:rsidRPr="00F6252B" w:rsidRDefault="0084014B" w:rsidP="00CE2CF6">
            <w:pPr>
              <w:spacing w:line="240" w:lineRule="auto"/>
              <w:jc w:val="center"/>
              <w:rPr>
                <w:rFonts w:cs="B Mitra"/>
                <w:color w:val="000000" w:themeColor="text1"/>
                <w:sz w:val="20"/>
                <w:szCs w:val="20"/>
                <w:rtl/>
                <w:lang w:bidi="fa-IR"/>
              </w:rPr>
            </w:pPr>
            <w:r>
              <w:rPr>
                <w:rFonts w:cs="B Mitra" w:hint="cs"/>
                <w:color w:val="000000" w:themeColor="text1"/>
                <w:sz w:val="20"/>
                <w:szCs w:val="20"/>
                <w:rtl/>
                <w:lang w:bidi="fa-IR"/>
              </w:rPr>
              <w:t>95/99</w:t>
            </w:r>
          </w:p>
        </w:tc>
        <w:tc>
          <w:tcPr>
            <w:tcW w:w="377" w:type="pct"/>
            <w:vAlign w:val="center"/>
          </w:tcPr>
          <w:p w14:paraId="1979F4F4" w14:textId="0339EC08" w:rsidR="00C00189" w:rsidRPr="00F6252B" w:rsidRDefault="00C00189" w:rsidP="00CE2CF6">
            <w:pPr>
              <w:spacing w:line="240" w:lineRule="auto"/>
              <w:jc w:val="center"/>
              <w:rPr>
                <w:rFonts w:cstheme="minorBidi"/>
                <w:szCs w:val="22"/>
              </w:rPr>
            </w:pPr>
            <w:r w:rsidRPr="00F6252B">
              <w:rPr>
                <w:rFonts w:cs="B Mitra" w:hint="cs"/>
                <w:color w:val="000000" w:themeColor="text1"/>
                <w:sz w:val="20"/>
                <w:szCs w:val="20"/>
                <w:rtl/>
                <w:lang w:bidi="fa-IR"/>
              </w:rPr>
              <w:t>8/99</w:t>
            </w:r>
          </w:p>
        </w:tc>
        <w:tc>
          <w:tcPr>
            <w:tcW w:w="439" w:type="pct"/>
            <w:gridSpan w:val="4"/>
            <w:vAlign w:val="center"/>
          </w:tcPr>
          <w:p w14:paraId="76B6F4B4" w14:textId="77777777" w:rsidR="00C00189" w:rsidRPr="00F6252B" w:rsidRDefault="00C00189" w:rsidP="00CE2CF6">
            <w:pPr>
              <w:spacing w:line="240" w:lineRule="auto"/>
              <w:jc w:val="center"/>
              <w:rPr>
                <w:rFonts w:cstheme="minorBidi"/>
                <w:szCs w:val="22"/>
              </w:rPr>
            </w:pPr>
            <w:r w:rsidRPr="00F6252B">
              <w:rPr>
                <w:rFonts w:cs="B Mitra" w:hint="cs"/>
                <w:color w:val="000000" w:themeColor="text1"/>
                <w:sz w:val="20"/>
                <w:szCs w:val="20"/>
                <w:rtl/>
                <w:lang w:bidi="fa-IR"/>
              </w:rPr>
              <w:t>8/99</w:t>
            </w:r>
          </w:p>
        </w:tc>
        <w:tc>
          <w:tcPr>
            <w:tcW w:w="380" w:type="pct"/>
            <w:gridSpan w:val="2"/>
            <w:vAlign w:val="center"/>
          </w:tcPr>
          <w:p w14:paraId="63D682D7" w14:textId="77777777" w:rsidR="00C00189" w:rsidRPr="00F6252B" w:rsidRDefault="00C00189" w:rsidP="00CE2CF6">
            <w:pPr>
              <w:spacing w:line="240" w:lineRule="auto"/>
              <w:jc w:val="center"/>
              <w:rPr>
                <w:rFonts w:cstheme="minorBidi"/>
                <w:szCs w:val="22"/>
              </w:rPr>
            </w:pPr>
            <w:r w:rsidRPr="00F6252B">
              <w:rPr>
                <w:rFonts w:cs="B Mitra" w:hint="cs"/>
                <w:color w:val="000000" w:themeColor="text1"/>
                <w:sz w:val="20"/>
                <w:szCs w:val="20"/>
                <w:rtl/>
                <w:lang w:bidi="fa-IR"/>
              </w:rPr>
              <w:t>8/99</w:t>
            </w:r>
          </w:p>
        </w:tc>
        <w:tc>
          <w:tcPr>
            <w:tcW w:w="437" w:type="pct"/>
            <w:vAlign w:val="center"/>
          </w:tcPr>
          <w:p w14:paraId="37667036" w14:textId="77777777" w:rsidR="00C00189" w:rsidRPr="00F6252B" w:rsidRDefault="00C00189" w:rsidP="00CE2CF6">
            <w:pPr>
              <w:bidi/>
              <w:spacing w:line="240" w:lineRule="auto"/>
              <w:jc w:val="center"/>
              <w:rPr>
                <w:rFonts w:cs="B Mitra"/>
                <w:color w:val="000000" w:themeColor="text1"/>
                <w:sz w:val="20"/>
                <w:szCs w:val="20"/>
                <w:rtl/>
                <w:lang w:bidi="fa-IR"/>
              </w:rPr>
            </w:pPr>
            <w:r w:rsidRPr="00F6252B">
              <w:rPr>
                <w:rFonts w:cs="B Mitra" w:hint="cs"/>
                <w:color w:val="000000" w:themeColor="text1"/>
                <w:sz w:val="20"/>
                <w:szCs w:val="20"/>
                <w:rtl/>
                <w:lang w:bidi="fa-IR"/>
              </w:rPr>
              <w:t>8/99</w:t>
            </w:r>
          </w:p>
        </w:tc>
        <w:tc>
          <w:tcPr>
            <w:tcW w:w="524" w:type="pct"/>
            <w:vMerge/>
            <w:vAlign w:val="center"/>
          </w:tcPr>
          <w:p w14:paraId="6FEB95FD" w14:textId="77777777" w:rsidR="00C00189" w:rsidRPr="00F6252B" w:rsidRDefault="00C00189" w:rsidP="00F6252B">
            <w:pPr>
              <w:bidi/>
              <w:spacing w:line="240" w:lineRule="auto"/>
              <w:jc w:val="center"/>
              <w:rPr>
                <w:rFonts w:cs="B Mitra"/>
                <w:color w:val="000000" w:themeColor="text1"/>
                <w:sz w:val="20"/>
                <w:szCs w:val="20"/>
                <w:rtl/>
                <w:lang w:bidi="fa-IR"/>
              </w:rPr>
            </w:pPr>
          </w:p>
        </w:tc>
        <w:tc>
          <w:tcPr>
            <w:tcW w:w="682" w:type="pct"/>
            <w:vMerge/>
            <w:shd w:val="clear" w:color="auto" w:fill="auto"/>
            <w:vAlign w:val="center"/>
          </w:tcPr>
          <w:p w14:paraId="3BE60AF7" w14:textId="77777777" w:rsidR="00C00189" w:rsidRPr="00F6252B" w:rsidRDefault="00C00189" w:rsidP="00F6252B">
            <w:pPr>
              <w:bidi/>
              <w:spacing w:line="240" w:lineRule="auto"/>
              <w:jc w:val="both"/>
              <w:rPr>
                <w:rFonts w:cs="B Mitra"/>
                <w:sz w:val="20"/>
                <w:szCs w:val="20"/>
                <w:rtl/>
                <w:lang w:bidi="fa-IR"/>
              </w:rPr>
            </w:pPr>
          </w:p>
        </w:tc>
        <w:tc>
          <w:tcPr>
            <w:tcW w:w="299" w:type="pct"/>
            <w:gridSpan w:val="2"/>
            <w:vMerge/>
            <w:shd w:val="clear" w:color="auto" w:fill="C6D9F1" w:themeFill="text2" w:themeFillTint="33"/>
            <w:textDirection w:val="tbRl"/>
            <w:vAlign w:val="center"/>
          </w:tcPr>
          <w:p w14:paraId="033F698B" w14:textId="77777777" w:rsidR="00C00189" w:rsidRPr="00F6252B" w:rsidRDefault="00C00189" w:rsidP="00F6252B">
            <w:pPr>
              <w:bidi/>
              <w:spacing w:line="240" w:lineRule="auto"/>
              <w:ind w:right="113"/>
              <w:jc w:val="center"/>
              <w:rPr>
                <w:rFonts w:cs="B Titr"/>
                <w:sz w:val="16"/>
                <w:szCs w:val="16"/>
                <w:lang w:bidi="fa-IR"/>
              </w:rPr>
            </w:pPr>
          </w:p>
        </w:tc>
        <w:tc>
          <w:tcPr>
            <w:tcW w:w="240" w:type="pct"/>
            <w:vMerge/>
            <w:shd w:val="clear" w:color="auto" w:fill="FBD4B4" w:themeFill="accent6" w:themeFillTint="66"/>
            <w:vAlign w:val="center"/>
          </w:tcPr>
          <w:p w14:paraId="32C0BBBC" w14:textId="77777777" w:rsidR="00C00189" w:rsidRPr="00F6252B" w:rsidRDefault="00C00189" w:rsidP="00F6252B">
            <w:pPr>
              <w:bidi/>
              <w:spacing w:line="240" w:lineRule="auto"/>
              <w:jc w:val="center"/>
              <w:rPr>
                <w:rFonts w:cs="B Titr"/>
                <w:sz w:val="16"/>
                <w:szCs w:val="16"/>
                <w:lang w:bidi="fa-IR"/>
              </w:rPr>
            </w:pPr>
          </w:p>
        </w:tc>
      </w:tr>
      <w:tr w:rsidR="00A7371B" w:rsidRPr="00F6252B" w14:paraId="26A089FB" w14:textId="77777777" w:rsidTr="009E4958">
        <w:trPr>
          <w:trHeight w:val="144"/>
        </w:trPr>
        <w:tc>
          <w:tcPr>
            <w:tcW w:w="626" w:type="pct"/>
          </w:tcPr>
          <w:p w14:paraId="35C6C4D8" w14:textId="77777777" w:rsidR="00A7371B" w:rsidRPr="00F6252B" w:rsidRDefault="00A7371B" w:rsidP="00F6252B">
            <w:pPr>
              <w:bidi/>
              <w:spacing w:line="240" w:lineRule="auto"/>
              <w:jc w:val="center"/>
              <w:rPr>
                <w:rFonts w:cs="B Mitra"/>
                <w:color w:val="FF0000"/>
                <w:sz w:val="20"/>
                <w:szCs w:val="20"/>
                <w:rtl/>
                <w:lang w:bidi="fa-IR"/>
              </w:rPr>
            </w:pPr>
            <w:r w:rsidRPr="00F6252B">
              <w:rPr>
                <w:rFonts w:cs="B Mitra" w:hint="cs"/>
                <w:sz w:val="20"/>
                <w:szCs w:val="20"/>
                <w:rtl/>
                <w:lang w:bidi="fa-IR"/>
              </w:rPr>
              <w:t>معاونت بهداشت دانشگاه علوم پزشکی اصفهان</w:t>
            </w:r>
          </w:p>
        </w:tc>
        <w:tc>
          <w:tcPr>
            <w:tcW w:w="1812" w:type="pct"/>
            <w:gridSpan w:val="7"/>
          </w:tcPr>
          <w:p w14:paraId="257A54B5" w14:textId="5D1C9121" w:rsidR="00A7371B" w:rsidRPr="00A7371B" w:rsidRDefault="00A7371B" w:rsidP="00CE2CF6">
            <w:pPr>
              <w:bidi/>
              <w:spacing w:line="240" w:lineRule="auto"/>
              <w:jc w:val="center"/>
              <w:rPr>
                <w:rFonts w:cs="B Mitra"/>
                <w:sz w:val="16"/>
                <w:szCs w:val="16"/>
                <w:rtl/>
                <w:lang w:bidi="fa-IR"/>
              </w:rPr>
            </w:pPr>
            <w:r w:rsidRPr="00A7371B">
              <w:rPr>
                <w:rFonts w:cs="B Mitra" w:hint="cs"/>
                <w:sz w:val="16"/>
                <w:szCs w:val="16"/>
                <w:rtl/>
                <w:lang w:bidi="fa-IR"/>
              </w:rPr>
              <w:t>بر اساس پژوهش کشوری تعیین وضیعت تن سنجی، شاخص های تغذیه ای و رشد و تکامل /انستیتو تحقیقات تغذیه ای کشور در سال 1396</w:t>
            </w:r>
          </w:p>
        </w:tc>
        <w:tc>
          <w:tcPr>
            <w:tcW w:w="380" w:type="pct"/>
            <w:gridSpan w:val="2"/>
            <w:vAlign w:val="center"/>
          </w:tcPr>
          <w:p w14:paraId="61106D1B" w14:textId="77777777" w:rsidR="00A7371B" w:rsidRPr="00F6252B" w:rsidRDefault="00A7371B" w:rsidP="00CE2CF6">
            <w:pPr>
              <w:bidi/>
              <w:spacing w:line="240" w:lineRule="auto"/>
              <w:jc w:val="center"/>
              <w:rPr>
                <w:rFonts w:cs="B Mitra"/>
                <w:sz w:val="20"/>
                <w:szCs w:val="20"/>
                <w:rtl/>
                <w:lang w:bidi="fa-IR"/>
              </w:rPr>
            </w:pPr>
            <w:r w:rsidRPr="00F6252B">
              <w:rPr>
                <w:rFonts w:cs="B Mitra" w:hint="cs"/>
                <w:sz w:val="20"/>
                <w:szCs w:val="20"/>
                <w:rtl/>
                <w:lang w:bidi="fa-IR"/>
              </w:rPr>
              <w:t>65</w:t>
            </w:r>
          </w:p>
        </w:tc>
        <w:tc>
          <w:tcPr>
            <w:tcW w:w="437" w:type="pct"/>
            <w:vAlign w:val="center"/>
          </w:tcPr>
          <w:p w14:paraId="4E369E57" w14:textId="77777777" w:rsidR="00A7371B" w:rsidRPr="00F6252B" w:rsidRDefault="00A7371B" w:rsidP="00CE2CF6">
            <w:pPr>
              <w:bidi/>
              <w:spacing w:line="240" w:lineRule="auto"/>
              <w:jc w:val="center"/>
              <w:rPr>
                <w:rFonts w:cs="B Mitra"/>
                <w:sz w:val="20"/>
                <w:szCs w:val="20"/>
                <w:rtl/>
                <w:lang w:bidi="fa-IR"/>
              </w:rPr>
            </w:pPr>
          </w:p>
        </w:tc>
        <w:tc>
          <w:tcPr>
            <w:tcW w:w="524" w:type="pct"/>
            <w:vAlign w:val="center"/>
          </w:tcPr>
          <w:p w14:paraId="20656146" w14:textId="77777777" w:rsidR="00A7371B" w:rsidRPr="00F6252B" w:rsidRDefault="00A7371B" w:rsidP="00F6252B">
            <w:pPr>
              <w:bidi/>
              <w:spacing w:line="240" w:lineRule="auto"/>
              <w:jc w:val="center"/>
              <w:rPr>
                <w:rFonts w:cs="B Mitra"/>
                <w:sz w:val="20"/>
                <w:szCs w:val="20"/>
                <w:lang w:bidi="fa-IR"/>
              </w:rPr>
            </w:pPr>
            <w:r w:rsidRPr="00F6252B">
              <w:rPr>
                <w:rFonts w:cs="B Mitra" w:hint="cs"/>
                <w:sz w:val="20"/>
                <w:szCs w:val="20"/>
                <w:rtl/>
                <w:lang w:bidi="fa-IR"/>
              </w:rPr>
              <w:t>1/53</w:t>
            </w:r>
          </w:p>
        </w:tc>
        <w:tc>
          <w:tcPr>
            <w:tcW w:w="682" w:type="pct"/>
            <w:vMerge w:val="restart"/>
            <w:vAlign w:val="center"/>
          </w:tcPr>
          <w:p w14:paraId="6C5182F5" w14:textId="77777777" w:rsidR="00A7371B" w:rsidRPr="00F6252B" w:rsidRDefault="00A7371B" w:rsidP="00F6252B">
            <w:pPr>
              <w:bidi/>
              <w:spacing w:line="240" w:lineRule="auto"/>
              <w:jc w:val="both"/>
              <w:rPr>
                <w:rFonts w:cs="B Mitra"/>
                <w:sz w:val="20"/>
                <w:szCs w:val="20"/>
                <w:lang w:bidi="fa-IR"/>
              </w:rPr>
            </w:pPr>
            <w:r w:rsidRPr="00F6252B">
              <w:rPr>
                <w:rFonts w:cs="B Mitra" w:hint="cs"/>
                <w:sz w:val="20"/>
                <w:szCs w:val="20"/>
                <w:rtl/>
                <w:lang w:bidi="fa-IR"/>
              </w:rPr>
              <w:t>تغذیه انحصاری با شیر مادر</w:t>
            </w:r>
          </w:p>
        </w:tc>
        <w:tc>
          <w:tcPr>
            <w:tcW w:w="299" w:type="pct"/>
            <w:gridSpan w:val="2"/>
            <w:vMerge/>
            <w:shd w:val="clear" w:color="auto" w:fill="C6D9F1" w:themeFill="text2" w:themeFillTint="33"/>
            <w:textDirection w:val="tbRl"/>
            <w:vAlign w:val="center"/>
          </w:tcPr>
          <w:p w14:paraId="0E19EA9E" w14:textId="77777777" w:rsidR="00A7371B" w:rsidRPr="00F6252B" w:rsidRDefault="00A7371B" w:rsidP="00F6252B">
            <w:pPr>
              <w:bidi/>
              <w:spacing w:line="240" w:lineRule="auto"/>
              <w:ind w:right="113"/>
              <w:jc w:val="center"/>
              <w:rPr>
                <w:rFonts w:cs="B Titr"/>
                <w:sz w:val="16"/>
                <w:szCs w:val="16"/>
                <w:lang w:bidi="fa-IR"/>
              </w:rPr>
            </w:pPr>
          </w:p>
        </w:tc>
        <w:tc>
          <w:tcPr>
            <w:tcW w:w="240" w:type="pct"/>
            <w:vMerge/>
            <w:shd w:val="clear" w:color="auto" w:fill="FBD4B4" w:themeFill="accent6" w:themeFillTint="66"/>
            <w:vAlign w:val="center"/>
          </w:tcPr>
          <w:p w14:paraId="134A5B62" w14:textId="77777777" w:rsidR="00A7371B" w:rsidRPr="00F6252B" w:rsidRDefault="00A7371B" w:rsidP="00F6252B">
            <w:pPr>
              <w:bidi/>
              <w:spacing w:line="240" w:lineRule="auto"/>
              <w:jc w:val="center"/>
              <w:rPr>
                <w:rFonts w:cs="B Titr"/>
                <w:sz w:val="16"/>
                <w:szCs w:val="16"/>
                <w:lang w:bidi="fa-IR"/>
              </w:rPr>
            </w:pPr>
          </w:p>
        </w:tc>
      </w:tr>
      <w:tr w:rsidR="00A7371B" w:rsidRPr="00F6252B" w14:paraId="5B75E258" w14:textId="77777777" w:rsidTr="00EA7387">
        <w:trPr>
          <w:trHeight w:val="144"/>
        </w:trPr>
        <w:tc>
          <w:tcPr>
            <w:tcW w:w="626" w:type="pct"/>
          </w:tcPr>
          <w:p w14:paraId="77DA31AE" w14:textId="77777777" w:rsidR="00A7371B" w:rsidRPr="00F6252B" w:rsidRDefault="00A7371B" w:rsidP="00F6252B">
            <w:pPr>
              <w:bidi/>
              <w:spacing w:line="240" w:lineRule="auto"/>
              <w:jc w:val="center"/>
              <w:rPr>
                <w:rFonts w:cs="B Mitra"/>
                <w:sz w:val="20"/>
                <w:szCs w:val="20"/>
                <w:rtl/>
                <w:lang w:bidi="fa-IR"/>
              </w:rPr>
            </w:pPr>
            <w:r w:rsidRPr="00F6252B">
              <w:rPr>
                <w:rFonts w:cs="B Mitra" w:hint="cs"/>
                <w:sz w:val="20"/>
                <w:szCs w:val="20"/>
                <w:rtl/>
                <w:lang w:bidi="fa-IR"/>
              </w:rPr>
              <w:t>معاونت بهداشت دانشگاه علوم پزشکی کاشان</w:t>
            </w:r>
          </w:p>
        </w:tc>
        <w:tc>
          <w:tcPr>
            <w:tcW w:w="620" w:type="pct"/>
          </w:tcPr>
          <w:p w14:paraId="52FECC12" w14:textId="77777777" w:rsidR="00A7371B" w:rsidRDefault="00A7371B" w:rsidP="00CE2CF6">
            <w:pPr>
              <w:bidi/>
              <w:spacing w:line="240" w:lineRule="auto"/>
              <w:jc w:val="center"/>
              <w:rPr>
                <w:rFonts w:cs="B Mitra"/>
                <w:sz w:val="20"/>
                <w:szCs w:val="20"/>
                <w:rtl/>
                <w:lang w:bidi="fa-IR"/>
              </w:rPr>
            </w:pPr>
          </w:p>
          <w:p w14:paraId="47D11DC7" w14:textId="13E7B5DE" w:rsidR="00A7371B" w:rsidRPr="00F6252B" w:rsidRDefault="00A7371B" w:rsidP="00642EA2">
            <w:pPr>
              <w:bidi/>
              <w:spacing w:line="240" w:lineRule="auto"/>
              <w:jc w:val="center"/>
              <w:rPr>
                <w:rFonts w:cs="B Mitra"/>
                <w:sz w:val="20"/>
                <w:szCs w:val="20"/>
                <w:rtl/>
                <w:lang w:bidi="fa-IR"/>
              </w:rPr>
            </w:pPr>
            <w:r>
              <w:rPr>
                <w:rFonts w:cs="B Mitra" w:hint="cs"/>
                <w:sz w:val="20"/>
                <w:szCs w:val="20"/>
                <w:rtl/>
                <w:lang w:bidi="fa-IR"/>
              </w:rPr>
              <w:t>9/0-</w:t>
            </w:r>
          </w:p>
        </w:tc>
        <w:tc>
          <w:tcPr>
            <w:tcW w:w="375" w:type="pct"/>
            <w:vAlign w:val="center"/>
          </w:tcPr>
          <w:p w14:paraId="08B0D5B4" w14:textId="5FBD49CE" w:rsidR="00A7371B" w:rsidRPr="00F6252B" w:rsidRDefault="00A7371B" w:rsidP="00CE2CF6">
            <w:pPr>
              <w:bidi/>
              <w:spacing w:line="240" w:lineRule="auto"/>
              <w:jc w:val="center"/>
              <w:rPr>
                <w:rFonts w:cs="B Mitra"/>
                <w:sz w:val="20"/>
                <w:szCs w:val="20"/>
                <w:rtl/>
                <w:lang w:bidi="fa-IR"/>
              </w:rPr>
            </w:pPr>
            <w:r>
              <w:rPr>
                <w:rFonts w:cs="B Mitra" w:hint="cs"/>
                <w:sz w:val="20"/>
                <w:szCs w:val="20"/>
                <w:rtl/>
                <w:lang w:bidi="fa-IR"/>
              </w:rPr>
              <w:t>53</w:t>
            </w:r>
          </w:p>
        </w:tc>
        <w:tc>
          <w:tcPr>
            <w:tcW w:w="377" w:type="pct"/>
            <w:vAlign w:val="center"/>
          </w:tcPr>
          <w:p w14:paraId="568F0D57" w14:textId="77777777" w:rsidR="00A7371B" w:rsidRPr="00F6252B" w:rsidRDefault="00A7371B" w:rsidP="00CE2CF6">
            <w:pPr>
              <w:bidi/>
              <w:spacing w:line="240" w:lineRule="auto"/>
              <w:jc w:val="center"/>
              <w:rPr>
                <w:rFonts w:cs="B Mitra"/>
                <w:sz w:val="20"/>
                <w:szCs w:val="20"/>
                <w:rtl/>
                <w:lang w:bidi="fa-IR"/>
              </w:rPr>
            </w:pPr>
          </w:p>
        </w:tc>
        <w:tc>
          <w:tcPr>
            <w:tcW w:w="439" w:type="pct"/>
            <w:gridSpan w:val="4"/>
            <w:vAlign w:val="center"/>
          </w:tcPr>
          <w:p w14:paraId="22364D14" w14:textId="1A660308" w:rsidR="00A7371B" w:rsidRPr="00F6252B" w:rsidRDefault="00A7371B" w:rsidP="00CE2CF6">
            <w:pPr>
              <w:bidi/>
              <w:spacing w:line="240" w:lineRule="auto"/>
              <w:jc w:val="center"/>
              <w:rPr>
                <w:rFonts w:cs="B Mitra"/>
                <w:sz w:val="20"/>
                <w:szCs w:val="20"/>
                <w:rtl/>
                <w:lang w:bidi="fa-IR"/>
              </w:rPr>
            </w:pPr>
          </w:p>
        </w:tc>
        <w:tc>
          <w:tcPr>
            <w:tcW w:w="380" w:type="pct"/>
            <w:gridSpan w:val="2"/>
            <w:vAlign w:val="center"/>
          </w:tcPr>
          <w:p w14:paraId="030306AD" w14:textId="2AB94FC7" w:rsidR="00A7371B" w:rsidRPr="00F6252B" w:rsidRDefault="00A7371B" w:rsidP="00CE2CF6">
            <w:pPr>
              <w:bidi/>
              <w:spacing w:line="240" w:lineRule="auto"/>
              <w:jc w:val="center"/>
              <w:rPr>
                <w:rFonts w:cs="B Mitra"/>
                <w:sz w:val="20"/>
                <w:szCs w:val="20"/>
                <w:rtl/>
                <w:lang w:bidi="fa-IR"/>
              </w:rPr>
            </w:pPr>
            <w:r w:rsidRPr="00F6252B">
              <w:rPr>
                <w:rFonts w:cs="B Mitra" w:hint="cs"/>
                <w:sz w:val="20"/>
                <w:szCs w:val="20"/>
                <w:rtl/>
                <w:lang w:bidi="fa-IR"/>
              </w:rPr>
              <w:t>5/53</w:t>
            </w:r>
          </w:p>
        </w:tc>
        <w:tc>
          <w:tcPr>
            <w:tcW w:w="437" w:type="pct"/>
            <w:vAlign w:val="center"/>
          </w:tcPr>
          <w:p w14:paraId="2623DBBD" w14:textId="77777777" w:rsidR="00A7371B" w:rsidRPr="00F6252B" w:rsidRDefault="00A7371B" w:rsidP="00CE2CF6">
            <w:pPr>
              <w:bidi/>
              <w:spacing w:line="240" w:lineRule="auto"/>
              <w:jc w:val="center"/>
              <w:rPr>
                <w:rFonts w:cs="B Mitra"/>
                <w:sz w:val="20"/>
                <w:szCs w:val="20"/>
                <w:rtl/>
                <w:lang w:bidi="fa-IR"/>
              </w:rPr>
            </w:pPr>
          </w:p>
        </w:tc>
        <w:tc>
          <w:tcPr>
            <w:tcW w:w="524" w:type="pct"/>
            <w:vAlign w:val="center"/>
          </w:tcPr>
          <w:p w14:paraId="48B1A0AD" w14:textId="77777777" w:rsidR="00A7371B" w:rsidRPr="00F6252B" w:rsidRDefault="00A7371B" w:rsidP="00F6252B">
            <w:pPr>
              <w:bidi/>
              <w:spacing w:line="240" w:lineRule="auto"/>
              <w:jc w:val="center"/>
              <w:rPr>
                <w:rFonts w:cs="B Mitra"/>
                <w:sz w:val="20"/>
                <w:szCs w:val="20"/>
                <w:rtl/>
                <w:lang w:bidi="fa-IR"/>
              </w:rPr>
            </w:pPr>
          </w:p>
        </w:tc>
        <w:tc>
          <w:tcPr>
            <w:tcW w:w="682" w:type="pct"/>
            <w:vMerge/>
            <w:vAlign w:val="center"/>
          </w:tcPr>
          <w:p w14:paraId="616DF479" w14:textId="77777777" w:rsidR="00A7371B" w:rsidRPr="00F6252B" w:rsidRDefault="00A7371B" w:rsidP="00F6252B">
            <w:pPr>
              <w:bidi/>
              <w:spacing w:line="240" w:lineRule="auto"/>
              <w:jc w:val="both"/>
              <w:rPr>
                <w:rFonts w:cs="B Mitra"/>
                <w:sz w:val="20"/>
                <w:szCs w:val="20"/>
                <w:rtl/>
                <w:lang w:bidi="fa-IR"/>
              </w:rPr>
            </w:pPr>
          </w:p>
        </w:tc>
        <w:tc>
          <w:tcPr>
            <w:tcW w:w="299" w:type="pct"/>
            <w:gridSpan w:val="2"/>
            <w:vMerge/>
            <w:shd w:val="clear" w:color="auto" w:fill="C6D9F1" w:themeFill="text2" w:themeFillTint="33"/>
            <w:textDirection w:val="tbRl"/>
            <w:vAlign w:val="center"/>
          </w:tcPr>
          <w:p w14:paraId="5248A7D0" w14:textId="77777777" w:rsidR="00A7371B" w:rsidRPr="00F6252B" w:rsidRDefault="00A7371B" w:rsidP="00F6252B">
            <w:pPr>
              <w:bidi/>
              <w:spacing w:line="240" w:lineRule="auto"/>
              <w:ind w:right="113"/>
              <w:jc w:val="center"/>
              <w:rPr>
                <w:rFonts w:cs="B Titr"/>
                <w:sz w:val="16"/>
                <w:szCs w:val="16"/>
                <w:lang w:bidi="fa-IR"/>
              </w:rPr>
            </w:pPr>
          </w:p>
        </w:tc>
        <w:tc>
          <w:tcPr>
            <w:tcW w:w="240" w:type="pct"/>
            <w:vMerge/>
            <w:shd w:val="clear" w:color="auto" w:fill="FBD4B4" w:themeFill="accent6" w:themeFillTint="66"/>
            <w:vAlign w:val="center"/>
          </w:tcPr>
          <w:p w14:paraId="485AB8F1" w14:textId="77777777" w:rsidR="00A7371B" w:rsidRPr="00F6252B" w:rsidRDefault="00A7371B" w:rsidP="00F6252B">
            <w:pPr>
              <w:bidi/>
              <w:spacing w:line="240" w:lineRule="auto"/>
              <w:jc w:val="center"/>
              <w:rPr>
                <w:rFonts w:cs="B Titr"/>
                <w:sz w:val="16"/>
                <w:szCs w:val="16"/>
                <w:lang w:bidi="fa-IR"/>
              </w:rPr>
            </w:pPr>
          </w:p>
        </w:tc>
      </w:tr>
      <w:tr w:rsidR="00C00189" w:rsidRPr="00F6252B" w14:paraId="1788DDD0" w14:textId="77777777" w:rsidTr="009E4958">
        <w:trPr>
          <w:trHeight w:val="144"/>
        </w:trPr>
        <w:tc>
          <w:tcPr>
            <w:tcW w:w="626" w:type="pct"/>
          </w:tcPr>
          <w:p w14:paraId="54794048" w14:textId="77777777" w:rsidR="00C00189" w:rsidRPr="00F6252B" w:rsidRDefault="00C00189" w:rsidP="00F6252B">
            <w:pPr>
              <w:bidi/>
              <w:spacing w:line="240" w:lineRule="auto"/>
              <w:jc w:val="center"/>
              <w:rPr>
                <w:rFonts w:cs="B Mitra"/>
                <w:sz w:val="20"/>
                <w:szCs w:val="20"/>
                <w:rtl/>
                <w:lang w:bidi="fa-IR"/>
              </w:rPr>
            </w:pPr>
            <w:r w:rsidRPr="00F6252B">
              <w:rPr>
                <w:rFonts w:cs="B Mitra" w:hint="cs"/>
                <w:sz w:val="20"/>
                <w:szCs w:val="20"/>
                <w:rtl/>
                <w:lang w:bidi="fa-IR"/>
              </w:rPr>
              <w:t>معاونت بهداشت دانشگاه علوم پزشکی اصفهان</w:t>
            </w:r>
          </w:p>
        </w:tc>
        <w:tc>
          <w:tcPr>
            <w:tcW w:w="620" w:type="pct"/>
            <w:vAlign w:val="center"/>
          </w:tcPr>
          <w:p w14:paraId="4AA3DCBA" w14:textId="02D59536" w:rsidR="00C00189" w:rsidRPr="00F6252B" w:rsidRDefault="00642EA2" w:rsidP="00A7371B">
            <w:pPr>
              <w:bidi/>
              <w:spacing w:line="240" w:lineRule="auto"/>
              <w:jc w:val="center"/>
              <w:rPr>
                <w:rFonts w:cs="B Mitra"/>
                <w:sz w:val="20"/>
                <w:szCs w:val="20"/>
                <w:rtl/>
                <w:lang w:bidi="fa-IR"/>
              </w:rPr>
            </w:pPr>
            <w:r>
              <w:rPr>
                <w:rFonts w:cs="B Mitra" w:hint="cs"/>
                <w:sz w:val="20"/>
                <w:szCs w:val="20"/>
                <w:rtl/>
                <w:lang w:bidi="fa-IR"/>
              </w:rPr>
              <w:t>6/</w:t>
            </w:r>
            <w:r w:rsidR="00A7371B">
              <w:rPr>
                <w:rFonts w:cs="B Mitra" w:hint="cs"/>
                <w:sz w:val="20"/>
                <w:szCs w:val="20"/>
                <w:rtl/>
                <w:lang w:bidi="fa-IR"/>
              </w:rPr>
              <w:t>3</w:t>
            </w:r>
            <w:r>
              <w:rPr>
                <w:rFonts w:cs="B Mitra" w:hint="cs"/>
                <w:sz w:val="20"/>
                <w:szCs w:val="20"/>
                <w:rtl/>
                <w:lang w:bidi="fa-IR"/>
              </w:rPr>
              <w:t>6</w:t>
            </w:r>
          </w:p>
        </w:tc>
        <w:tc>
          <w:tcPr>
            <w:tcW w:w="376" w:type="pct"/>
          </w:tcPr>
          <w:p w14:paraId="057900D1" w14:textId="77777777" w:rsidR="00C00189" w:rsidRDefault="00C00189" w:rsidP="00CE2CF6">
            <w:pPr>
              <w:bidi/>
              <w:spacing w:line="240" w:lineRule="auto"/>
              <w:jc w:val="center"/>
              <w:rPr>
                <w:rFonts w:cs="B Mitra"/>
                <w:sz w:val="20"/>
                <w:szCs w:val="20"/>
                <w:rtl/>
              </w:rPr>
            </w:pPr>
          </w:p>
          <w:p w14:paraId="3A0ECFDE" w14:textId="0E20F286" w:rsidR="00F57A62" w:rsidRPr="00F6252B" w:rsidRDefault="00F57A62" w:rsidP="00F57A62">
            <w:pPr>
              <w:bidi/>
              <w:spacing w:line="240" w:lineRule="auto"/>
              <w:jc w:val="center"/>
              <w:rPr>
                <w:rFonts w:cs="B Mitra"/>
                <w:sz w:val="20"/>
                <w:szCs w:val="20"/>
                <w:rtl/>
              </w:rPr>
            </w:pPr>
            <w:r>
              <w:rPr>
                <w:rFonts w:cs="B Mitra" w:hint="cs"/>
                <w:sz w:val="20"/>
                <w:szCs w:val="20"/>
                <w:rtl/>
              </w:rPr>
              <w:t>6</w:t>
            </w:r>
          </w:p>
        </w:tc>
        <w:tc>
          <w:tcPr>
            <w:tcW w:w="377" w:type="pct"/>
            <w:vAlign w:val="center"/>
          </w:tcPr>
          <w:p w14:paraId="0B57ABDB" w14:textId="3C7044DE" w:rsidR="00C00189" w:rsidRPr="00F6252B" w:rsidRDefault="00C00189" w:rsidP="00CE2CF6">
            <w:pPr>
              <w:bidi/>
              <w:spacing w:line="240" w:lineRule="auto"/>
              <w:jc w:val="center"/>
              <w:rPr>
                <w:rFonts w:cs="B Mitra"/>
                <w:sz w:val="20"/>
                <w:szCs w:val="20"/>
                <w:rtl/>
              </w:rPr>
            </w:pPr>
            <w:r w:rsidRPr="00F6252B">
              <w:rPr>
                <w:rFonts w:cs="B Mitra" w:hint="cs"/>
                <w:sz w:val="20"/>
                <w:szCs w:val="20"/>
                <w:rtl/>
              </w:rPr>
              <w:t>4/4</w:t>
            </w:r>
          </w:p>
        </w:tc>
        <w:tc>
          <w:tcPr>
            <w:tcW w:w="439" w:type="pct"/>
            <w:gridSpan w:val="4"/>
            <w:vAlign w:val="center"/>
          </w:tcPr>
          <w:p w14:paraId="3D68B3B2" w14:textId="3313A0A5" w:rsidR="00C00189" w:rsidRPr="00F6252B" w:rsidRDefault="00C00189" w:rsidP="00CE2CF6">
            <w:pPr>
              <w:bidi/>
              <w:spacing w:line="240" w:lineRule="auto"/>
              <w:jc w:val="center"/>
              <w:rPr>
                <w:rFonts w:cs="B Mitra"/>
                <w:sz w:val="20"/>
                <w:szCs w:val="20"/>
                <w:rtl/>
              </w:rPr>
            </w:pPr>
          </w:p>
        </w:tc>
        <w:tc>
          <w:tcPr>
            <w:tcW w:w="817" w:type="pct"/>
            <w:gridSpan w:val="3"/>
            <w:vMerge w:val="restart"/>
            <w:vAlign w:val="center"/>
          </w:tcPr>
          <w:p w14:paraId="74C283E9" w14:textId="77777777" w:rsidR="00C00189" w:rsidRPr="00F6252B" w:rsidRDefault="00C00189" w:rsidP="00CE2CF6">
            <w:pPr>
              <w:bidi/>
              <w:spacing w:line="240" w:lineRule="auto"/>
              <w:jc w:val="center"/>
              <w:rPr>
                <w:rFonts w:cs="B Mitra"/>
                <w:sz w:val="20"/>
                <w:szCs w:val="20"/>
                <w:rtl/>
              </w:rPr>
            </w:pPr>
            <w:r w:rsidRPr="00F6252B">
              <w:rPr>
                <w:rFonts w:cs="B Mitra" w:hint="cs"/>
                <w:sz w:val="20"/>
                <w:szCs w:val="20"/>
                <w:rtl/>
              </w:rPr>
              <w:t>شاخص مربوط به سال 1395 و 1396 در سامانه سیب قابل استخراج نمی باشد</w:t>
            </w:r>
          </w:p>
        </w:tc>
        <w:tc>
          <w:tcPr>
            <w:tcW w:w="524" w:type="pct"/>
            <w:vMerge w:val="restart"/>
            <w:vAlign w:val="center"/>
          </w:tcPr>
          <w:p w14:paraId="654B7016" w14:textId="77777777" w:rsidR="00C00189" w:rsidRPr="00F6252B" w:rsidRDefault="00C00189" w:rsidP="00F6252B">
            <w:pPr>
              <w:bidi/>
              <w:spacing w:line="240" w:lineRule="auto"/>
              <w:jc w:val="center"/>
              <w:rPr>
                <w:rFonts w:cs="B Mitra"/>
                <w:sz w:val="20"/>
                <w:szCs w:val="20"/>
              </w:rPr>
            </w:pPr>
            <w:r w:rsidRPr="00F6252B">
              <w:rPr>
                <w:rFonts w:cs="B Mitra" w:hint="cs"/>
                <w:sz w:val="20"/>
                <w:szCs w:val="20"/>
                <w:rtl/>
              </w:rPr>
              <w:t>3</w:t>
            </w:r>
          </w:p>
        </w:tc>
        <w:tc>
          <w:tcPr>
            <w:tcW w:w="682" w:type="pct"/>
            <w:vMerge w:val="restart"/>
            <w:vAlign w:val="center"/>
          </w:tcPr>
          <w:p w14:paraId="1A17F24E" w14:textId="77777777" w:rsidR="00C00189" w:rsidRPr="00F6252B" w:rsidRDefault="00C00189" w:rsidP="00F6252B">
            <w:pPr>
              <w:bidi/>
              <w:spacing w:line="240" w:lineRule="auto"/>
              <w:jc w:val="both"/>
              <w:rPr>
                <w:rFonts w:cs="B Mitra"/>
                <w:sz w:val="20"/>
                <w:szCs w:val="20"/>
                <w:lang w:bidi="fa-IR"/>
              </w:rPr>
            </w:pPr>
            <w:r w:rsidRPr="00F6252B">
              <w:rPr>
                <w:rFonts w:cs="B Mitra" w:hint="cs"/>
                <w:sz w:val="20"/>
                <w:szCs w:val="20"/>
                <w:rtl/>
                <w:lang w:bidi="fa-IR"/>
              </w:rPr>
              <w:t>میزان کم وزنی (کودکان زیر 5 سال)</w:t>
            </w:r>
          </w:p>
        </w:tc>
        <w:tc>
          <w:tcPr>
            <w:tcW w:w="299" w:type="pct"/>
            <w:gridSpan w:val="2"/>
            <w:vMerge/>
            <w:shd w:val="clear" w:color="auto" w:fill="C6D9F1" w:themeFill="text2" w:themeFillTint="33"/>
            <w:textDirection w:val="tbRl"/>
            <w:vAlign w:val="center"/>
          </w:tcPr>
          <w:p w14:paraId="23B76CE9" w14:textId="77777777" w:rsidR="00C00189" w:rsidRPr="00F6252B" w:rsidRDefault="00C00189" w:rsidP="00F6252B">
            <w:pPr>
              <w:bidi/>
              <w:spacing w:line="240" w:lineRule="auto"/>
              <w:ind w:right="113"/>
              <w:jc w:val="center"/>
              <w:rPr>
                <w:rFonts w:cs="B Titr"/>
                <w:sz w:val="16"/>
                <w:szCs w:val="16"/>
                <w:lang w:bidi="fa-IR"/>
              </w:rPr>
            </w:pPr>
          </w:p>
        </w:tc>
        <w:tc>
          <w:tcPr>
            <w:tcW w:w="240" w:type="pct"/>
            <w:vMerge/>
            <w:shd w:val="clear" w:color="auto" w:fill="FBD4B4" w:themeFill="accent6" w:themeFillTint="66"/>
            <w:vAlign w:val="center"/>
          </w:tcPr>
          <w:p w14:paraId="4ED9E090" w14:textId="77777777" w:rsidR="00C00189" w:rsidRPr="00F6252B" w:rsidRDefault="00C00189" w:rsidP="00F6252B">
            <w:pPr>
              <w:bidi/>
              <w:spacing w:line="240" w:lineRule="auto"/>
              <w:jc w:val="center"/>
              <w:rPr>
                <w:rFonts w:cs="B Titr"/>
                <w:sz w:val="16"/>
                <w:szCs w:val="16"/>
                <w:lang w:bidi="fa-IR"/>
              </w:rPr>
            </w:pPr>
          </w:p>
        </w:tc>
      </w:tr>
      <w:tr w:rsidR="00C00189" w:rsidRPr="00F6252B" w14:paraId="3EA1E1F7" w14:textId="77777777" w:rsidTr="009E4958">
        <w:trPr>
          <w:trHeight w:val="144"/>
        </w:trPr>
        <w:tc>
          <w:tcPr>
            <w:tcW w:w="626" w:type="pct"/>
          </w:tcPr>
          <w:p w14:paraId="78B244CF" w14:textId="77777777" w:rsidR="00C00189" w:rsidRPr="00F6252B" w:rsidRDefault="00C00189" w:rsidP="00F6252B">
            <w:pPr>
              <w:bidi/>
              <w:spacing w:line="240" w:lineRule="auto"/>
              <w:jc w:val="center"/>
              <w:rPr>
                <w:rFonts w:cs="B Mitra"/>
                <w:sz w:val="20"/>
                <w:szCs w:val="20"/>
                <w:rtl/>
                <w:lang w:bidi="fa-IR"/>
              </w:rPr>
            </w:pPr>
            <w:r w:rsidRPr="00F6252B">
              <w:rPr>
                <w:rFonts w:cs="B Mitra" w:hint="cs"/>
                <w:sz w:val="20"/>
                <w:szCs w:val="20"/>
                <w:rtl/>
                <w:lang w:bidi="fa-IR"/>
              </w:rPr>
              <w:t>معاونت بهداشت دانشگاه علوم پزشکی کاشان</w:t>
            </w:r>
          </w:p>
        </w:tc>
        <w:tc>
          <w:tcPr>
            <w:tcW w:w="620" w:type="pct"/>
            <w:vAlign w:val="center"/>
          </w:tcPr>
          <w:p w14:paraId="6A06A7A4" w14:textId="0CE8D25B" w:rsidR="00C00189" w:rsidRPr="00F6252B" w:rsidRDefault="00642EA2" w:rsidP="00CE2CF6">
            <w:pPr>
              <w:bidi/>
              <w:spacing w:line="240" w:lineRule="auto"/>
              <w:jc w:val="center"/>
              <w:rPr>
                <w:rFonts w:cs="B Mitra"/>
                <w:sz w:val="20"/>
                <w:szCs w:val="20"/>
                <w:rtl/>
                <w:lang w:bidi="fa-IR"/>
              </w:rPr>
            </w:pPr>
            <w:r>
              <w:rPr>
                <w:rFonts w:cs="B Mitra" w:hint="cs"/>
                <w:sz w:val="20"/>
                <w:szCs w:val="20"/>
                <w:rtl/>
                <w:lang w:bidi="fa-IR"/>
              </w:rPr>
              <w:t>7/4-</w:t>
            </w:r>
          </w:p>
        </w:tc>
        <w:tc>
          <w:tcPr>
            <w:tcW w:w="376" w:type="pct"/>
          </w:tcPr>
          <w:p w14:paraId="7BC53DBF" w14:textId="77777777" w:rsidR="00C00189" w:rsidRDefault="00C00189" w:rsidP="00CE2CF6">
            <w:pPr>
              <w:bidi/>
              <w:spacing w:line="240" w:lineRule="auto"/>
              <w:jc w:val="center"/>
              <w:rPr>
                <w:rFonts w:cs="B Mitra"/>
                <w:sz w:val="20"/>
                <w:szCs w:val="20"/>
                <w:rtl/>
              </w:rPr>
            </w:pPr>
          </w:p>
          <w:p w14:paraId="45809FD8" w14:textId="75941CAB" w:rsidR="0084014B" w:rsidRPr="00F6252B" w:rsidRDefault="0084014B" w:rsidP="0084014B">
            <w:pPr>
              <w:bidi/>
              <w:spacing w:line="240" w:lineRule="auto"/>
              <w:jc w:val="center"/>
              <w:rPr>
                <w:rFonts w:cs="B Mitra"/>
                <w:sz w:val="20"/>
                <w:szCs w:val="20"/>
                <w:rtl/>
              </w:rPr>
            </w:pPr>
            <w:r>
              <w:rPr>
                <w:rFonts w:cs="B Mitra" w:hint="cs"/>
                <w:sz w:val="20"/>
                <w:szCs w:val="20"/>
                <w:rtl/>
              </w:rPr>
              <w:t>قابل استخراج نیست</w:t>
            </w:r>
          </w:p>
        </w:tc>
        <w:tc>
          <w:tcPr>
            <w:tcW w:w="377" w:type="pct"/>
            <w:vAlign w:val="center"/>
          </w:tcPr>
          <w:p w14:paraId="1C5A34E4" w14:textId="65493B9B" w:rsidR="00C00189" w:rsidRPr="00F6252B" w:rsidRDefault="00C00189" w:rsidP="00CE2CF6">
            <w:pPr>
              <w:bidi/>
              <w:spacing w:line="240" w:lineRule="auto"/>
              <w:jc w:val="center"/>
              <w:rPr>
                <w:rFonts w:cs="B Mitra"/>
                <w:sz w:val="20"/>
                <w:szCs w:val="20"/>
                <w:rtl/>
              </w:rPr>
            </w:pPr>
            <w:r w:rsidRPr="00F6252B">
              <w:rPr>
                <w:rFonts w:cs="B Mitra" w:hint="cs"/>
                <w:sz w:val="20"/>
                <w:szCs w:val="20"/>
                <w:rtl/>
              </w:rPr>
              <w:t>4</w:t>
            </w:r>
          </w:p>
        </w:tc>
        <w:tc>
          <w:tcPr>
            <w:tcW w:w="439" w:type="pct"/>
            <w:gridSpan w:val="4"/>
            <w:vAlign w:val="center"/>
          </w:tcPr>
          <w:p w14:paraId="4BABE166" w14:textId="77777777" w:rsidR="00C00189" w:rsidRPr="00F6252B" w:rsidRDefault="00C00189" w:rsidP="00CE2CF6">
            <w:pPr>
              <w:bidi/>
              <w:spacing w:line="240" w:lineRule="auto"/>
              <w:jc w:val="center"/>
              <w:rPr>
                <w:rFonts w:cs="B Mitra"/>
                <w:sz w:val="20"/>
                <w:szCs w:val="20"/>
                <w:rtl/>
              </w:rPr>
            </w:pPr>
            <w:r w:rsidRPr="00F6252B">
              <w:rPr>
                <w:rFonts w:cs="B Mitra" w:hint="cs"/>
                <w:sz w:val="20"/>
                <w:szCs w:val="20"/>
                <w:rtl/>
              </w:rPr>
              <w:t>2/4</w:t>
            </w:r>
          </w:p>
        </w:tc>
        <w:tc>
          <w:tcPr>
            <w:tcW w:w="817" w:type="pct"/>
            <w:gridSpan w:val="3"/>
            <w:vMerge/>
            <w:vAlign w:val="center"/>
          </w:tcPr>
          <w:p w14:paraId="1BF2E657" w14:textId="77777777" w:rsidR="00C00189" w:rsidRPr="00F6252B" w:rsidRDefault="00C00189" w:rsidP="00CE2CF6">
            <w:pPr>
              <w:bidi/>
              <w:spacing w:line="240" w:lineRule="auto"/>
              <w:jc w:val="center"/>
              <w:rPr>
                <w:rFonts w:cs="B Mitra"/>
                <w:sz w:val="20"/>
                <w:szCs w:val="20"/>
                <w:rtl/>
              </w:rPr>
            </w:pPr>
          </w:p>
        </w:tc>
        <w:tc>
          <w:tcPr>
            <w:tcW w:w="524" w:type="pct"/>
            <w:vMerge/>
            <w:vAlign w:val="center"/>
          </w:tcPr>
          <w:p w14:paraId="507B5ABE" w14:textId="77777777" w:rsidR="00C00189" w:rsidRPr="00F6252B" w:rsidRDefault="00C00189" w:rsidP="00F6252B">
            <w:pPr>
              <w:bidi/>
              <w:spacing w:line="240" w:lineRule="auto"/>
              <w:jc w:val="center"/>
              <w:rPr>
                <w:rFonts w:cs="B Mitra"/>
                <w:sz w:val="20"/>
                <w:szCs w:val="20"/>
                <w:rtl/>
              </w:rPr>
            </w:pPr>
          </w:p>
        </w:tc>
        <w:tc>
          <w:tcPr>
            <w:tcW w:w="682" w:type="pct"/>
            <w:vMerge/>
            <w:vAlign w:val="center"/>
          </w:tcPr>
          <w:p w14:paraId="2754FB46" w14:textId="77777777" w:rsidR="00C00189" w:rsidRPr="00F6252B" w:rsidRDefault="00C00189" w:rsidP="00F6252B">
            <w:pPr>
              <w:bidi/>
              <w:spacing w:line="240" w:lineRule="auto"/>
              <w:jc w:val="both"/>
              <w:rPr>
                <w:rFonts w:cs="B Mitra"/>
                <w:sz w:val="20"/>
                <w:szCs w:val="20"/>
                <w:rtl/>
                <w:lang w:bidi="fa-IR"/>
              </w:rPr>
            </w:pPr>
          </w:p>
        </w:tc>
        <w:tc>
          <w:tcPr>
            <w:tcW w:w="299" w:type="pct"/>
            <w:gridSpan w:val="2"/>
            <w:vMerge/>
            <w:shd w:val="clear" w:color="auto" w:fill="C6D9F1" w:themeFill="text2" w:themeFillTint="33"/>
            <w:textDirection w:val="tbRl"/>
            <w:vAlign w:val="center"/>
          </w:tcPr>
          <w:p w14:paraId="02387484" w14:textId="77777777" w:rsidR="00C00189" w:rsidRPr="00F6252B" w:rsidRDefault="00C00189" w:rsidP="00F6252B">
            <w:pPr>
              <w:bidi/>
              <w:spacing w:line="240" w:lineRule="auto"/>
              <w:ind w:right="113"/>
              <w:jc w:val="center"/>
              <w:rPr>
                <w:rFonts w:cs="B Titr"/>
                <w:sz w:val="16"/>
                <w:szCs w:val="16"/>
                <w:lang w:bidi="fa-IR"/>
              </w:rPr>
            </w:pPr>
          </w:p>
        </w:tc>
        <w:tc>
          <w:tcPr>
            <w:tcW w:w="240" w:type="pct"/>
            <w:vMerge/>
            <w:shd w:val="clear" w:color="auto" w:fill="FBD4B4" w:themeFill="accent6" w:themeFillTint="66"/>
            <w:vAlign w:val="center"/>
          </w:tcPr>
          <w:p w14:paraId="4ADA9563" w14:textId="77777777" w:rsidR="00C00189" w:rsidRPr="00F6252B" w:rsidRDefault="00C00189" w:rsidP="00F6252B">
            <w:pPr>
              <w:bidi/>
              <w:spacing w:line="240" w:lineRule="auto"/>
              <w:jc w:val="center"/>
              <w:rPr>
                <w:rFonts w:cs="B Titr"/>
                <w:sz w:val="16"/>
                <w:szCs w:val="16"/>
                <w:lang w:bidi="fa-IR"/>
              </w:rPr>
            </w:pPr>
          </w:p>
        </w:tc>
      </w:tr>
      <w:tr w:rsidR="00C00189" w:rsidRPr="00F6252B" w14:paraId="4420E16E" w14:textId="77777777" w:rsidTr="009E4958">
        <w:trPr>
          <w:trHeight w:val="144"/>
        </w:trPr>
        <w:tc>
          <w:tcPr>
            <w:tcW w:w="626" w:type="pct"/>
          </w:tcPr>
          <w:p w14:paraId="4567E5D2" w14:textId="77777777" w:rsidR="00C00189" w:rsidRPr="00F6252B" w:rsidRDefault="00C00189" w:rsidP="00F6252B">
            <w:pPr>
              <w:bidi/>
              <w:spacing w:line="240" w:lineRule="auto"/>
              <w:jc w:val="center"/>
              <w:rPr>
                <w:rFonts w:cs="B Mitra"/>
                <w:szCs w:val="22"/>
                <w:rtl/>
              </w:rPr>
            </w:pPr>
            <w:r w:rsidRPr="00F6252B">
              <w:rPr>
                <w:rFonts w:cs="B Mitra" w:hint="cs"/>
                <w:sz w:val="20"/>
                <w:szCs w:val="20"/>
                <w:rtl/>
                <w:lang w:bidi="fa-IR"/>
              </w:rPr>
              <w:t>معاونت بهداشت دانشگاه علوم پزشکی اصفهان</w:t>
            </w:r>
          </w:p>
        </w:tc>
        <w:tc>
          <w:tcPr>
            <w:tcW w:w="620" w:type="pct"/>
            <w:vAlign w:val="center"/>
          </w:tcPr>
          <w:p w14:paraId="3DE87185" w14:textId="299B2359" w:rsidR="00C00189" w:rsidRPr="00F6252B" w:rsidRDefault="00A7371B" w:rsidP="00CE2CF6">
            <w:pPr>
              <w:bidi/>
              <w:spacing w:line="240" w:lineRule="auto"/>
              <w:jc w:val="center"/>
              <w:rPr>
                <w:rFonts w:cs="B Mitra"/>
                <w:szCs w:val="22"/>
                <w:rtl/>
              </w:rPr>
            </w:pPr>
            <w:r>
              <w:rPr>
                <w:rFonts w:cs="B Mitra" w:hint="cs"/>
                <w:szCs w:val="22"/>
                <w:rtl/>
              </w:rPr>
              <w:t>9/34</w:t>
            </w:r>
          </w:p>
        </w:tc>
        <w:tc>
          <w:tcPr>
            <w:tcW w:w="376" w:type="pct"/>
          </w:tcPr>
          <w:p w14:paraId="2104B2AF" w14:textId="77777777" w:rsidR="00C00189" w:rsidRDefault="00C00189" w:rsidP="00CE2CF6">
            <w:pPr>
              <w:bidi/>
              <w:spacing w:line="240" w:lineRule="auto"/>
              <w:jc w:val="center"/>
              <w:rPr>
                <w:rFonts w:cs="B Mitra"/>
                <w:sz w:val="20"/>
                <w:szCs w:val="20"/>
                <w:rtl/>
              </w:rPr>
            </w:pPr>
          </w:p>
          <w:p w14:paraId="0565E10D" w14:textId="5D79ED8D" w:rsidR="00F57A62" w:rsidRPr="00F6252B" w:rsidRDefault="00A7371B" w:rsidP="00F57A62">
            <w:pPr>
              <w:bidi/>
              <w:spacing w:line="240" w:lineRule="auto"/>
              <w:jc w:val="center"/>
              <w:rPr>
                <w:rFonts w:cs="B Mitra"/>
                <w:sz w:val="20"/>
                <w:szCs w:val="20"/>
                <w:rtl/>
              </w:rPr>
            </w:pPr>
            <w:r>
              <w:rPr>
                <w:rFonts w:cs="B Mitra" w:hint="cs"/>
                <w:sz w:val="20"/>
                <w:szCs w:val="20"/>
                <w:rtl/>
              </w:rPr>
              <w:t>6/11</w:t>
            </w:r>
          </w:p>
        </w:tc>
        <w:tc>
          <w:tcPr>
            <w:tcW w:w="377" w:type="pct"/>
            <w:vAlign w:val="center"/>
          </w:tcPr>
          <w:p w14:paraId="1957D90E" w14:textId="0FA58F5F" w:rsidR="00C00189" w:rsidRPr="00F6252B" w:rsidRDefault="00A7371B" w:rsidP="00CE2CF6">
            <w:pPr>
              <w:bidi/>
              <w:spacing w:line="240" w:lineRule="auto"/>
              <w:jc w:val="center"/>
              <w:rPr>
                <w:rFonts w:cs="B Mitra"/>
                <w:sz w:val="20"/>
                <w:szCs w:val="20"/>
                <w:rtl/>
              </w:rPr>
            </w:pPr>
            <w:r>
              <w:rPr>
                <w:rFonts w:cs="B Mitra" w:hint="cs"/>
                <w:sz w:val="20"/>
                <w:szCs w:val="20"/>
                <w:rtl/>
              </w:rPr>
              <w:t>6/8</w:t>
            </w:r>
          </w:p>
        </w:tc>
        <w:tc>
          <w:tcPr>
            <w:tcW w:w="439" w:type="pct"/>
            <w:gridSpan w:val="4"/>
            <w:vAlign w:val="center"/>
          </w:tcPr>
          <w:p w14:paraId="5A2EAA7A" w14:textId="3FA7E11A" w:rsidR="00C00189" w:rsidRPr="00F6252B" w:rsidRDefault="00C00189" w:rsidP="00CE2CF6">
            <w:pPr>
              <w:bidi/>
              <w:spacing w:line="240" w:lineRule="auto"/>
              <w:jc w:val="center"/>
              <w:rPr>
                <w:rFonts w:cs="B Mitra"/>
                <w:sz w:val="20"/>
                <w:szCs w:val="20"/>
                <w:rtl/>
              </w:rPr>
            </w:pPr>
          </w:p>
        </w:tc>
        <w:tc>
          <w:tcPr>
            <w:tcW w:w="817" w:type="pct"/>
            <w:gridSpan w:val="3"/>
            <w:vMerge/>
            <w:vAlign w:val="center"/>
          </w:tcPr>
          <w:p w14:paraId="4B4EF398" w14:textId="77777777" w:rsidR="00C00189" w:rsidRPr="00F6252B" w:rsidRDefault="00C00189" w:rsidP="00CE2CF6">
            <w:pPr>
              <w:bidi/>
              <w:spacing w:line="240" w:lineRule="auto"/>
              <w:jc w:val="center"/>
              <w:rPr>
                <w:rFonts w:cs="B Mitra"/>
                <w:sz w:val="20"/>
                <w:szCs w:val="20"/>
                <w:rtl/>
              </w:rPr>
            </w:pPr>
          </w:p>
        </w:tc>
        <w:tc>
          <w:tcPr>
            <w:tcW w:w="524" w:type="pct"/>
            <w:vMerge w:val="restart"/>
            <w:vAlign w:val="center"/>
          </w:tcPr>
          <w:p w14:paraId="2EE3EFED" w14:textId="77777777" w:rsidR="00C00189" w:rsidRPr="00F6252B" w:rsidRDefault="00C00189" w:rsidP="00F6252B">
            <w:pPr>
              <w:bidi/>
              <w:spacing w:line="240" w:lineRule="auto"/>
              <w:jc w:val="center"/>
              <w:rPr>
                <w:rFonts w:cs="B Mitra"/>
                <w:sz w:val="20"/>
                <w:szCs w:val="20"/>
              </w:rPr>
            </w:pPr>
            <w:r w:rsidRPr="00F6252B">
              <w:rPr>
                <w:rFonts w:cs="B Mitra" w:hint="cs"/>
                <w:sz w:val="20"/>
                <w:szCs w:val="20"/>
                <w:rtl/>
              </w:rPr>
              <w:t>8/6</w:t>
            </w:r>
          </w:p>
        </w:tc>
        <w:tc>
          <w:tcPr>
            <w:tcW w:w="682" w:type="pct"/>
            <w:vMerge w:val="restart"/>
            <w:vAlign w:val="center"/>
          </w:tcPr>
          <w:p w14:paraId="79782B8A" w14:textId="77777777" w:rsidR="00C00189" w:rsidRPr="00F6252B" w:rsidRDefault="00C00189" w:rsidP="00F6252B">
            <w:pPr>
              <w:bidi/>
              <w:spacing w:line="240" w:lineRule="auto"/>
              <w:jc w:val="both"/>
              <w:rPr>
                <w:rFonts w:cs="B Mitra"/>
                <w:sz w:val="20"/>
                <w:szCs w:val="20"/>
                <w:rtl/>
                <w:lang w:bidi="fa-IR"/>
              </w:rPr>
            </w:pPr>
            <w:r w:rsidRPr="00F6252B">
              <w:rPr>
                <w:rFonts w:cs="B Mitra" w:hint="cs"/>
                <w:sz w:val="20"/>
                <w:szCs w:val="20"/>
                <w:rtl/>
                <w:lang w:bidi="fa-IR"/>
              </w:rPr>
              <w:t>میزان لاغری (کودکان زیر 5 سال)</w:t>
            </w:r>
          </w:p>
        </w:tc>
        <w:tc>
          <w:tcPr>
            <w:tcW w:w="299" w:type="pct"/>
            <w:gridSpan w:val="2"/>
            <w:vMerge/>
            <w:shd w:val="clear" w:color="auto" w:fill="C6D9F1" w:themeFill="text2" w:themeFillTint="33"/>
            <w:textDirection w:val="tbRl"/>
            <w:vAlign w:val="center"/>
          </w:tcPr>
          <w:p w14:paraId="122B422D" w14:textId="77777777" w:rsidR="00C00189" w:rsidRPr="00F6252B" w:rsidRDefault="00C00189" w:rsidP="00F6252B">
            <w:pPr>
              <w:bidi/>
              <w:spacing w:line="240" w:lineRule="auto"/>
              <w:ind w:right="113"/>
              <w:jc w:val="center"/>
              <w:rPr>
                <w:rFonts w:cs="B Titr"/>
                <w:sz w:val="16"/>
                <w:szCs w:val="16"/>
                <w:lang w:bidi="fa-IR"/>
              </w:rPr>
            </w:pPr>
          </w:p>
        </w:tc>
        <w:tc>
          <w:tcPr>
            <w:tcW w:w="240" w:type="pct"/>
            <w:vMerge/>
            <w:shd w:val="clear" w:color="auto" w:fill="FBD4B4" w:themeFill="accent6" w:themeFillTint="66"/>
            <w:vAlign w:val="center"/>
          </w:tcPr>
          <w:p w14:paraId="20966156" w14:textId="77777777" w:rsidR="00C00189" w:rsidRPr="00F6252B" w:rsidRDefault="00C00189" w:rsidP="00F6252B">
            <w:pPr>
              <w:bidi/>
              <w:spacing w:line="240" w:lineRule="auto"/>
              <w:jc w:val="center"/>
              <w:rPr>
                <w:rFonts w:cs="B Titr"/>
                <w:sz w:val="16"/>
                <w:szCs w:val="16"/>
                <w:lang w:bidi="fa-IR"/>
              </w:rPr>
            </w:pPr>
          </w:p>
        </w:tc>
      </w:tr>
      <w:tr w:rsidR="0084014B" w:rsidRPr="00F6252B" w14:paraId="386779CA" w14:textId="77777777" w:rsidTr="009E4958">
        <w:trPr>
          <w:trHeight w:val="144"/>
        </w:trPr>
        <w:tc>
          <w:tcPr>
            <w:tcW w:w="626" w:type="pct"/>
          </w:tcPr>
          <w:p w14:paraId="3C7513D9" w14:textId="77777777" w:rsidR="0084014B" w:rsidRPr="00F6252B" w:rsidRDefault="0084014B" w:rsidP="0084014B">
            <w:pPr>
              <w:bidi/>
              <w:spacing w:line="240" w:lineRule="auto"/>
              <w:jc w:val="center"/>
              <w:rPr>
                <w:rFonts w:cs="B Mitra"/>
                <w:sz w:val="20"/>
                <w:szCs w:val="20"/>
                <w:rtl/>
                <w:lang w:bidi="fa-IR"/>
              </w:rPr>
            </w:pPr>
            <w:r w:rsidRPr="00F6252B">
              <w:rPr>
                <w:rFonts w:cs="B Mitra" w:hint="cs"/>
                <w:sz w:val="20"/>
                <w:szCs w:val="20"/>
                <w:rtl/>
                <w:lang w:bidi="fa-IR"/>
              </w:rPr>
              <w:t>معاونت بهداشت دانشگاه علوم پزشکی کاشان</w:t>
            </w:r>
          </w:p>
        </w:tc>
        <w:tc>
          <w:tcPr>
            <w:tcW w:w="620" w:type="pct"/>
            <w:vAlign w:val="center"/>
          </w:tcPr>
          <w:p w14:paraId="72875255" w14:textId="5ADAB1FE" w:rsidR="0084014B" w:rsidRPr="00F6252B" w:rsidRDefault="00642EA2" w:rsidP="0084014B">
            <w:pPr>
              <w:bidi/>
              <w:spacing w:line="240" w:lineRule="auto"/>
              <w:jc w:val="center"/>
              <w:rPr>
                <w:rFonts w:cs="B Mitra"/>
                <w:szCs w:val="22"/>
                <w:rtl/>
              </w:rPr>
            </w:pPr>
            <w:r>
              <w:rPr>
                <w:rFonts w:cs="B Mitra" w:hint="cs"/>
                <w:szCs w:val="22"/>
                <w:rtl/>
              </w:rPr>
              <w:t>-</w:t>
            </w:r>
          </w:p>
        </w:tc>
        <w:tc>
          <w:tcPr>
            <w:tcW w:w="376" w:type="pct"/>
          </w:tcPr>
          <w:p w14:paraId="5A63DC95" w14:textId="77777777" w:rsidR="0084014B" w:rsidRDefault="0084014B" w:rsidP="0084014B">
            <w:pPr>
              <w:bidi/>
              <w:spacing w:line="240" w:lineRule="auto"/>
              <w:jc w:val="center"/>
              <w:rPr>
                <w:rFonts w:cs="B Mitra"/>
                <w:sz w:val="20"/>
                <w:szCs w:val="20"/>
                <w:rtl/>
              </w:rPr>
            </w:pPr>
          </w:p>
          <w:p w14:paraId="6EB8321C" w14:textId="441215EC" w:rsidR="0084014B" w:rsidRPr="00F6252B" w:rsidRDefault="0084014B" w:rsidP="0084014B">
            <w:pPr>
              <w:bidi/>
              <w:spacing w:line="240" w:lineRule="auto"/>
              <w:jc w:val="center"/>
              <w:rPr>
                <w:rFonts w:cs="B Mitra"/>
                <w:sz w:val="20"/>
                <w:szCs w:val="20"/>
                <w:rtl/>
              </w:rPr>
            </w:pPr>
            <w:r>
              <w:rPr>
                <w:rFonts w:cs="B Mitra" w:hint="cs"/>
                <w:sz w:val="20"/>
                <w:szCs w:val="20"/>
                <w:rtl/>
              </w:rPr>
              <w:t>قابل استخراج نیست</w:t>
            </w:r>
          </w:p>
        </w:tc>
        <w:tc>
          <w:tcPr>
            <w:tcW w:w="377" w:type="pct"/>
            <w:vAlign w:val="center"/>
          </w:tcPr>
          <w:p w14:paraId="4C6E734D" w14:textId="3077605A" w:rsidR="0084014B" w:rsidRPr="00F6252B" w:rsidRDefault="0084014B" w:rsidP="0084014B">
            <w:pPr>
              <w:bidi/>
              <w:spacing w:line="240" w:lineRule="auto"/>
              <w:jc w:val="center"/>
              <w:rPr>
                <w:rFonts w:cs="B Mitra"/>
                <w:sz w:val="20"/>
                <w:szCs w:val="20"/>
                <w:rtl/>
              </w:rPr>
            </w:pPr>
            <w:r w:rsidRPr="00F6252B">
              <w:rPr>
                <w:rFonts w:cs="B Mitra" w:hint="cs"/>
                <w:sz w:val="20"/>
                <w:szCs w:val="20"/>
                <w:rtl/>
              </w:rPr>
              <w:t>-</w:t>
            </w:r>
          </w:p>
        </w:tc>
        <w:tc>
          <w:tcPr>
            <w:tcW w:w="439" w:type="pct"/>
            <w:gridSpan w:val="4"/>
            <w:vAlign w:val="center"/>
          </w:tcPr>
          <w:p w14:paraId="444A2485" w14:textId="77777777" w:rsidR="0084014B" w:rsidRPr="00F6252B" w:rsidRDefault="0084014B" w:rsidP="0084014B">
            <w:pPr>
              <w:bidi/>
              <w:spacing w:line="240" w:lineRule="auto"/>
              <w:jc w:val="center"/>
              <w:rPr>
                <w:rFonts w:cs="B Mitra"/>
                <w:sz w:val="20"/>
                <w:szCs w:val="20"/>
                <w:rtl/>
              </w:rPr>
            </w:pPr>
            <w:r w:rsidRPr="00F6252B">
              <w:rPr>
                <w:rFonts w:cs="B Mitra" w:hint="cs"/>
                <w:sz w:val="20"/>
                <w:szCs w:val="20"/>
                <w:rtl/>
              </w:rPr>
              <w:t>-</w:t>
            </w:r>
          </w:p>
        </w:tc>
        <w:tc>
          <w:tcPr>
            <w:tcW w:w="817" w:type="pct"/>
            <w:gridSpan w:val="3"/>
            <w:vMerge/>
            <w:vAlign w:val="center"/>
          </w:tcPr>
          <w:p w14:paraId="6B67CA18" w14:textId="77777777" w:rsidR="0084014B" w:rsidRPr="00F6252B" w:rsidRDefault="0084014B" w:rsidP="0084014B">
            <w:pPr>
              <w:bidi/>
              <w:spacing w:line="240" w:lineRule="auto"/>
              <w:jc w:val="center"/>
              <w:rPr>
                <w:rFonts w:cs="B Mitra"/>
                <w:sz w:val="20"/>
                <w:szCs w:val="20"/>
                <w:rtl/>
              </w:rPr>
            </w:pPr>
          </w:p>
        </w:tc>
        <w:tc>
          <w:tcPr>
            <w:tcW w:w="524" w:type="pct"/>
            <w:vMerge/>
            <w:vAlign w:val="center"/>
          </w:tcPr>
          <w:p w14:paraId="07C0FB60" w14:textId="77777777" w:rsidR="0084014B" w:rsidRPr="00F6252B" w:rsidRDefault="0084014B" w:rsidP="0084014B">
            <w:pPr>
              <w:bidi/>
              <w:spacing w:line="240" w:lineRule="auto"/>
              <w:jc w:val="center"/>
              <w:rPr>
                <w:rFonts w:cs="B Mitra"/>
                <w:sz w:val="20"/>
                <w:szCs w:val="20"/>
                <w:rtl/>
              </w:rPr>
            </w:pPr>
          </w:p>
        </w:tc>
        <w:tc>
          <w:tcPr>
            <w:tcW w:w="682" w:type="pct"/>
            <w:vMerge/>
            <w:vAlign w:val="center"/>
          </w:tcPr>
          <w:p w14:paraId="117840B5" w14:textId="77777777" w:rsidR="0084014B" w:rsidRPr="00F6252B" w:rsidRDefault="0084014B" w:rsidP="0084014B">
            <w:pPr>
              <w:bidi/>
              <w:spacing w:line="240" w:lineRule="auto"/>
              <w:jc w:val="both"/>
              <w:rPr>
                <w:rFonts w:cs="B Mitra"/>
                <w:sz w:val="20"/>
                <w:szCs w:val="20"/>
                <w:rtl/>
                <w:lang w:bidi="fa-IR"/>
              </w:rPr>
            </w:pPr>
          </w:p>
        </w:tc>
        <w:tc>
          <w:tcPr>
            <w:tcW w:w="299" w:type="pct"/>
            <w:gridSpan w:val="2"/>
            <w:vMerge/>
            <w:shd w:val="clear" w:color="auto" w:fill="C6D9F1" w:themeFill="text2" w:themeFillTint="33"/>
            <w:textDirection w:val="tbRl"/>
            <w:vAlign w:val="center"/>
          </w:tcPr>
          <w:p w14:paraId="4D572763" w14:textId="77777777" w:rsidR="0084014B" w:rsidRPr="00F6252B" w:rsidRDefault="0084014B" w:rsidP="0084014B">
            <w:pPr>
              <w:bidi/>
              <w:spacing w:line="240" w:lineRule="auto"/>
              <w:ind w:right="113"/>
              <w:jc w:val="center"/>
              <w:rPr>
                <w:rFonts w:cs="B Titr"/>
                <w:sz w:val="16"/>
                <w:szCs w:val="16"/>
                <w:lang w:bidi="fa-IR"/>
              </w:rPr>
            </w:pPr>
          </w:p>
        </w:tc>
        <w:tc>
          <w:tcPr>
            <w:tcW w:w="240" w:type="pct"/>
            <w:vMerge/>
            <w:shd w:val="clear" w:color="auto" w:fill="FBD4B4" w:themeFill="accent6" w:themeFillTint="66"/>
            <w:vAlign w:val="center"/>
          </w:tcPr>
          <w:p w14:paraId="238ECD52" w14:textId="77777777" w:rsidR="0084014B" w:rsidRPr="00F6252B" w:rsidRDefault="0084014B" w:rsidP="0084014B">
            <w:pPr>
              <w:bidi/>
              <w:spacing w:line="240" w:lineRule="auto"/>
              <w:jc w:val="center"/>
              <w:rPr>
                <w:rFonts w:cs="B Titr"/>
                <w:sz w:val="16"/>
                <w:szCs w:val="16"/>
                <w:lang w:bidi="fa-IR"/>
              </w:rPr>
            </w:pPr>
          </w:p>
        </w:tc>
      </w:tr>
      <w:tr w:rsidR="00C00189" w:rsidRPr="00F6252B" w14:paraId="7FC4CD11" w14:textId="77777777" w:rsidTr="009E4958">
        <w:trPr>
          <w:trHeight w:val="144"/>
        </w:trPr>
        <w:tc>
          <w:tcPr>
            <w:tcW w:w="626" w:type="pct"/>
          </w:tcPr>
          <w:p w14:paraId="74B7FA4B" w14:textId="77777777" w:rsidR="00C00189" w:rsidRPr="00F6252B" w:rsidRDefault="00C00189" w:rsidP="00F6252B">
            <w:pPr>
              <w:bidi/>
              <w:spacing w:line="240" w:lineRule="auto"/>
              <w:jc w:val="center"/>
              <w:rPr>
                <w:rFonts w:cs="B Mitra"/>
                <w:szCs w:val="22"/>
                <w:rtl/>
              </w:rPr>
            </w:pPr>
            <w:r w:rsidRPr="00F6252B">
              <w:rPr>
                <w:rFonts w:cs="B Mitra" w:hint="cs"/>
                <w:sz w:val="20"/>
                <w:szCs w:val="20"/>
                <w:rtl/>
                <w:lang w:bidi="fa-IR"/>
              </w:rPr>
              <w:t>معاونت بهداشت دانشگاه علوم پزشکی اصفهان</w:t>
            </w:r>
          </w:p>
        </w:tc>
        <w:tc>
          <w:tcPr>
            <w:tcW w:w="620" w:type="pct"/>
            <w:vAlign w:val="center"/>
          </w:tcPr>
          <w:p w14:paraId="510A0D20" w14:textId="07578F09" w:rsidR="00C00189" w:rsidRPr="00F6252B" w:rsidRDefault="00A7371B" w:rsidP="00CE2CF6">
            <w:pPr>
              <w:bidi/>
              <w:spacing w:line="240" w:lineRule="auto"/>
              <w:jc w:val="center"/>
              <w:rPr>
                <w:rFonts w:cs="B Mitra"/>
                <w:szCs w:val="22"/>
                <w:rtl/>
              </w:rPr>
            </w:pPr>
            <w:r>
              <w:rPr>
                <w:rFonts w:cs="B Mitra" w:hint="cs"/>
                <w:szCs w:val="22"/>
                <w:rtl/>
              </w:rPr>
              <w:t>8/36</w:t>
            </w:r>
          </w:p>
        </w:tc>
        <w:tc>
          <w:tcPr>
            <w:tcW w:w="376" w:type="pct"/>
          </w:tcPr>
          <w:p w14:paraId="4F2DBF09" w14:textId="77777777" w:rsidR="00C00189" w:rsidRDefault="00C00189" w:rsidP="00CE2CF6">
            <w:pPr>
              <w:bidi/>
              <w:spacing w:line="240" w:lineRule="auto"/>
              <w:jc w:val="center"/>
              <w:rPr>
                <w:rFonts w:cs="B Mitra"/>
                <w:sz w:val="20"/>
                <w:szCs w:val="20"/>
                <w:rtl/>
              </w:rPr>
            </w:pPr>
          </w:p>
          <w:p w14:paraId="37B71BF8" w14:textId="290698BC" w:rsidR="00A7371B" w:rsidRPr="00F6252B" w:rsidRDefault="00A7371B" w:rsidP="00A7371B">
            <w:pPr>
              <w:bidi/>
              <w:spacing w:line="240" w:lineRule="auto"/>
              <w:jc w:val="center"/>
              <w:rPr>
                <w:rFonts w:cs="B Mitra"/>
                <w:sz w:val="20"/>
                <w:szCs w:val="20"/>
                <w:rtl/>
              </w:rPr>
            </w:pPr>
            <w:r>
              <w:rPr>
                <w:rFonts w:cs="B Mitra" w:hint="cs"/>
                <w:sz w:val="20"/>
                <w:szCs w:val="20"/>
                <w:rtl/>
              </w:rPr>
              <w:t>2/5</w:t>
            </w:r>
          </w:p>
        </w:tc>
        <w:tc>
          <w:tcPr>
            <w:tcW w:w="377" w:type="pct"/>
            <w:vAlign w:val="center"/>
          </w:tcPr>
          <w:p w14:paraId="09A66476" w14:textId="37E10947" w:rsidR="00C00189" w:rsidRPr="00F6252B" w:rsidRDefault="00A7371B" w:rsidP="00CE2CF6">
            <w:pPr>
              <w:bidi/>
              <w:spacing w:line="240" w:lineRule="auto"/>
              <w:jc w:val="center"/>
              <w:rPr>
                <w:rFonts w:cs="B Mitra"/>
                <w:sz w:val="20"/>
                <w:szCs w:val="20"/>
                <w:rtl/>
              </w:rPr>
            </w:pPr>
            <w:r>
              <w:rPr>
                <w:rFonts w:cs="B Mitra" w:hint="cs"/>
                <w:sz w:val="20"/>
                <w:szCs w:val="20"/>
                <w:rtl/>
              </w:rPr>
              <w:t>8/3</w:t>
            </w:r>
          </w:p>
        </w:tc>
        <w:tc>
          <w:tcPr>
            <w:tcW w:w="439" w:type="pct"/>
            <w:gridSpan w:val="4"/>
            <w:vAlign w:val="center"/>
          </w:tcPr>
          <w:p w14:paraId="4F68C28E" w14:textId="7D1E1D50" w:rsidR="00C00189" w:rsidRPr="00F6252B" w:rsidRDefault="00C00189" w:rsidP="00CE2CF6">
            <w:pPr>
              <w:bidi/>
              <w:spacing w:line="240" w:lineRule="auto"/>
              <w:jc w:val="center"/>
              <w:rPr>
                <w:rFonts w:cs="B Mitra"/>
                <w:sz w:val="20"/>
                <w:szCs w:val="20"/>
                <w:rtl/>
              </w:rPr>
            </w:pPr>
          </w:p>
        </w:tc>
        <w:tc>
          <w:tcPr>
            <w:tcW w:w="817" w:type="pct"/>
            <w:gridSpan w:val="3"/>
            <w:vMerge/>
            <w:vAlign w:val="center"/>
          </w:tcPr>
          <w:p w14:paraId="00FCAA91" w14:textId="77777777" w:rsidR="00C00189" w:rsidRPr="00F6252B" w:rsidRDefault="00C00189" w:rsidP="00CE2CF6">
            <w:pPr>
              <w:bidi/>
              <w:spacing w:line="240" w:lineRule="auto"/>
              <w:jc w:val="center"/>
              <w:rPr>
                <w:rFonts w:cs="B Mitra"/>
                <w:sz w:val="20"/>
                <w:szCs w:val="20"/>
                <w:rtl/>
              </w:rPr>
            </w:pPr>
          </w:p>
        </w:tc>
        <w:tc>
          <w:tcPr>
            <w:tcW w:w="524" w:type="pct"/>
            <w:vMerge w:val="restart"/>
            <w:vAlign w:val="center"/>
          </w:tcPr>
          <w:p w14:paraId="78281C24" w14:textId="77777777" w:rsidR="00C00189" w:rsidRPr="00F6252B" w:rsidRDefault="00C00189" w:rsidP="00F6252B">
            <w:pPr>
              <w:bidi/>
              <w:spacing w:line="240" w:lineRule="auto"/>
              <w:jc w:val="center"/>
              <w:rPr>
                <w:rFonts w:cs="B Mitra"/>
                <w:sz w:val="20"/>
                <w:szCs w:val="20"/>
              </w:rPr>
            </w:pPr>
            <w:r w:rsidRPr="00F6252B">
              <w:rPr>
                <w:rFonts w:cs="B Mitra" w:hint="cs"/>
                <w:sz w:val="20"/>
                <w:szCs w:val="20"/>
                <w:rtl/>
              </w:rPr>
              <w:t>8/6</w:t>
            </w:r>
          </w:p>
        </w:tc>
        <w:tc>
          <w:tcPr>
            <w:tcW w:w="682" w:type="pct"/>
            <w:vMerge w:val="restart"/>
            <w:vAlign w:val="center"/>
          </w:tcPr>
          <w:p w14:paraId="35CC9C5F" w14:textId="77777777" w:rsidR="00C00189" w:rsidRPr="00F6252B" w:rsidRDefault="00C00189" w:rsidP="00F6252B">
            <w:pPr>
              <w:bidi/>
              <w:spacing w:line="240" w:lineRule="auto"/>
              <w:jc w:val="lowKashida"/>
              <w:rPr>
                <w:rFonts w:cs="B Mitra"/>
                <w:sz w:val="20"/>
                <w:szCs w:val="20"/>
                <w:rtl/>
                <w:lang w:bidi="fa-IR"/>
              </w:rPr>
            </w:pPr>
            <w:r w:rsidRPr="00F6252B">
              <w:rPr>
                <w:rFonts w:cs="B Mitra" w:hint="cs"/>
                <w:sz w:val="20"/>
                <w:szCs w:val="20"/>
                <w:rtl/>
                <w:lang w:bidi="fa-IR"/>
              </w:rPr>
              <w:t>میزان کوتاه قدی(کودکان زیر 5 سال)</w:t>
            </w:r>
          </w:p>
        </w:tc>
        <w:tc>
          <w:tcPr>
            <w:tcW w:w="299" w:type="pct"/>
            <w:gridSpan w:val="2"/>
            <w:vMerge/>
            <w:shd w:val="clear" w:color="auto" w:fill="C6D9F1" w:themeFill="text2" w:themeFillTint="33"/>
            <w:textDirection w:val="tbRl"/>
            <w:vAlign w:val="center"/>
          </w:tcPr>
          <w:p w14:paraId="0597C14E" w14:textId="77777777" w:rsidR="00C00189" w:rsidRPr="00F6252B" w:rsidRDefault="00C00189" w:rsidP="00F6252B">
            <w:pPr>
              <w:bidi/>
              <w:spacing w:line="240" w:lineRule="auto"/>
              <w:ind w:right="113"/>
              <w:jc w:val="center"/>
              <w:rPr>
                <w:rFonts w:cs="B Titr"/>
                <w:sz w:val="16"/>
                <w:szCs w:val="16"/>
                <w:lang w:bidi="fa-IR"/>
              </w:rPr>
            </w:pPr>
          </w:p>
        </w:tc>
        <w:tc>
          <w:tcPr>
            <w:tcW w:w="240" w:type="pct"/>
            <w:vMerge/>
            <w:shd w:val="clear" w:color="auto" w:fill="FBD4B4" w:themeFill="accent6" w:themeFillTint="66"/>
            <w:vAlign w:val="center"/>
          </w:tcPr>
          <w:p w14:paraId="29DF8A2E" w14:textId="77777777" w:rsidR="00C00189" w:rsidRPr="00F6252B" w:rsidRDefault="00C00189" w:rsidP="00F6252B">
            <w:pPr>
              <w:bidi/>
              <w:spacing w:line="240" w:lineRule="auto"/>
              <w:jc w:val="center"/>
              <w:rPr>
                <w:rFonts w:cs="B Titr"/>
                <w:sz w:val="16"/>
                <w:szCs w:val="16"/>
                <w:lang w:bidi="fa-IR"/>
              </w:rPr>
            </w:pPr>
          </w:p>
        </w:tc>
      </w:tr>
      <w:tr w:rsidR="0084014B" w:rsidRPr="00F6252B" w14:paraId="6D3AE492" w14:textId="77777777" w:rsidTr="009E4958">
        <w:trPr>
          <w:trHeight w:val="144"/>
        </w:trPr>
        <w:tc>
          <w:tcPr>
            <w:tcW w:w="626" w:type="pct"/>
          </w:tcPr>
          <w:p w14:paraId="3BFBF485" w14:textId="77777777" w:rsidR="0084014B" w:rsidRPr="00F6252B" w:rsidRDefault="0084014B" w:rsidP="0084014B">
            <w:pPr>
              <w:bidi/>
              <w:spacing w:line="240" w:lineRule="auto"/>
              <w:jc w:val="center"/>
              <w:rPr>
                <w:rFonts w:cs="B Mitra"/>
                <w:sz w:val="20"/>
                <w:szCs w:val="20"/>
                <w:rtl/>
                <w:lang w:bidi="fa-IR"/>
              </w:rPr>
            </w:pPr>
            <w:r w:rsidRPr="00F6252B">
              <w:rPr>
                <w:rFonts w:cs="B Mitra" w:hint="cs"/>
                <w:sz w:val="20"/>
                <w:szCs w:val="20"/>
                <w:rtl/>
                <w:lang w:bidi="fa-IR"/>
              </w:rPr>
              <w:lastRenderedPageBreak/>
              <w:t>معاونت بهداشت دانشگاه علوم پزشکی کاشان</w:t>
            </w:r>
          </w:p>
        </w:tc>
        <w:tc>
          <w:tcPr>
            <w:tcW w:w="620" w:type="pct"/>
            <w:vAlign w:val="center"/>
          </w:tcPr>
          <w:p w14:paraId="4BE06928" w14:textId="12EB3B50" w:rsidR="0084014B" w:rsidRPr="00F6252B" w:rsidRDefault="00642EA2" w:rsidP="0084014B">
            <w:pPr>
              <w:bidi/>
              <w:spacing w:line="240" w:lineRule="auto"/>
              <w:jc w:val="center"/>
              <w:rPr>
                <w:rFonts w:cs="B Mitra"/>
                <w:szCs w:val="22"/>
                <w:rtl/>
              </w:rPr>
            </w:pPr>
            <w:r>
              <w:rPr>
                <w:rFonts w:cs="B Mitra" w:hint="cs"/>
                <w:szCs w:val="22"/>
                <w:rtl/>
              </w:rPr>
              <w:t>5/2-</w:t>
            </w:r>
          </w:p>
        </w:tc>
        <w:tc>
          <w:tcPr>
            <w:tcW w:w="376" w:type="pct"/>
          </w:tcPr>
          <w:p w14:paraId="062E02A8" w14:textId="77777777" w:rsidR="0084014B" w:rsidRDefault="0084014B" w:rsidP="0084014B">
            <w:pPr>
              <w:bidi/>
              <w:spacing w:line="240" w:lineRule="auto"/>
              <w:jc w:val="center"/>
              <w:rPr>
                <w:rFonts w:cs="B Mitra"/>
                <w:sz w:val="20"/>
                <w:szCs w:val="20"/>
                <w:rtl/>
              </w:rPr>
            </w:pPr>
          </w:p>
          <w:p w14:paraId="777EBAAA" w14:textId="2E288920" w:rsidR="0084014B" w:rsidRPr="00F6252B" w:rsidRDefault="0084014B" w:rsidP="0084014B">
            <w:pPr>
              <w:bidi/>
              <w:spacing w:line="240" w:lineRule="auto"/>
              <w:jc w:val="center"/>
              <w:rPr>
                <w:rFonts w:cs="B Mitra"/>
                <w:sz w:val="20"/>
                <w:szCs w:val="20"/>
                <w:rtl/>
              </w:rPr>
            </w:pPr>
            <w:r>
              <w:rPr>
                <w:rFonts w:cs="B Mitra" w:hint="cs"/>
                <w:sz w:val="20"/>
                <w:szCs w:val="20"/>
                <w:rtl/>
              </w:rPr>
              <w:t>قابل استخراج نیست</w:t>
            </w:r>
          </w:p>
        </w:tc>
        <w:tc>
          <w:tcPr>
            <w:tcW w:w="377" w:type="pct"/>
            <w:vAlign w:val="center"/>
          </w:tcPr>
          <w:p w14:paraId="7B2F115F" w14:textId="06B8B830" w:rsidR="0084014B" w:rsidRPr="00F6252B" w:rsidRDefault="0084014B" w:rsidP="0084014B">
            <w:pPr>
              <w:bidi/>
              <w:spacing w:line="240" w:lineRule="auto"/>
              <w:jc w:val="center"/>
              <w:rPr>
                <w:rFonts w:cs="B Mitra"/>
                <w:sz w:val="20"/>
                <w:szCs w:val="20"/>
                <w:rtl/>
              </w:rPr>
            </w:pPr>
            <w:r w:rsidRPr="00F6252B">
              <w:rPr>
                <w:rFonts w:cs="B Mitra" w:hint="cs"/>
                <w:sz w:val="20"/>
                <w:szCs w:val="20"/>
                <w:rtl/>
              </w:rPr>
              <w:t>9/3</w:t>
            </w:r>
          </w:p>
        </w:tc>
        <w:tc>
          <w:tcPr>
            <w:tcW w:w="439" w:type="pct"/>
            <w:gridSpan w:val="4"/>
            <w:vAlign w:val="center"/>
          </w:tcPr>
          <w:p w14:paraId="57BA74A7" w14:textId="77777777" w:rsidR="0084014B" w:rsidRPr="00F6252B" w:rsidRDefault="0084014B" w:rsidP="0084014B">
            <w:pPr>
              <w:bidi/>
              <w:spacing w:line="240" w:lineRule="auto"/>
              <w:jc w:val="center"/>
              <w:rPr>
                <w:rFonts w:cs="B Mitra"/>
                <w:sz w:val="20"/>
                <w:szCs w:val="20"/>
                <w:rtl/>
              </w:rPr>
            </w:pPr>
            <w:r w:rsidRPr="00F6252B">
              <w:rPr>
                <w:rFonts w:cs="B Mitra" w:hint="cs"/>
                <w:sz w:val="20"/>
                <w:szCs w:val="20"/>
                <w:rtl/>
              </w:rPr>
              <w:t>4</w:t>
            </w:r>
          </w:p>
        </w:tc>
        <w:tc>
          <w:tcPr>
            <w:tcW w:w="817" w:type="pct"/>
            <w:gridSpan w:val="3"/>
            <w:vMerge/>
            <w:vAlign w:val="center"/>
          </w:tcPr>
          <w:p w14:paraId="271A1059" w14:textId="77777777" w:rsidR="0084014B" w:rsidRPr="00F6252B" w:rsidRDefault="0084014B" w:rsidP="0084014B">
            <w:pPr>
              <w:bidi/>
              <w:spacing w:line="240" w:lineRule="auto"/>
              <w:jc w:val="center"/>
              <w:rPr>
                <w:rFonts w:cs="B Mitra"/>
                <w:sz w:val="20"/>
                <w:szCs w:val="20"/>
                <w:rtl/>
              </w:rPr>
            </w:pPr>
          </w:p>
        </w:tc>
        <w:tc>
          <w:tcPr>
            <w:tcW w:w="524" w:type="pct"/>
            <w:vMerge/>
            <w:vAlign w:val="center"/>
          </w:tcPr>
          <w:p w14:paraId="2DF1EC77" w14:textId="77777777" w:rsidR="0084014B" w:rsidRPr="00F6252B" w:rsidRDefault="0084014B" w:rsidP="0084014B">
            <w:pPr>
              <w:bidi/>
              <w:spacing w:line="240" w:lineRule="auto"/>
              <w:jc w:val="center"/>
              <w:rPr>
                <w:rFonts w:cs="B Mitra"/>
                <w:sz w:val="20"/>
                <w:szCs w:val="20"/>
                <w:rtl/>
              </w:rPr>
            </w:pPr>
          </w:p>
        </w:tc>
        <w:tc>
          <w:tcPr>
            <w:tcW w:w="682" w:type="pct"/>
            <w:vMerge/>
            <w:vAlign w:val="center"/>
          </w:tcPr>
          <w:p w14:paraId="35096BAB" w14:textId="77777777" w:rsidR="0084014B" w:rsidRPr="00F6252B" w:rsidRDefault="0084014B" w:rsidP="0084014B">
            <w:pPr>
              <w:bidi/>
              <w:spacing w:line="240" w:lineRule="auto"/>
              <w:jc w:val="lowKashida"/>
              <w:rPr>
                <w:rFonts w:cs="B Mitra"/>
                <w:sz w:val="20"/>
                <w:szCs w:val="20"/>
                <w:rtl/>
                <w:lang w:bidi="fa-IR"/>
              </w:rPr>
            </w:pPr>
          </w:p>
        </w:tc>
        <w:tc>
          <w:tcPr>
            <w:tcW w:w="299" w:type="pct"/>
            <w:gridSpan w:val="2"/>
            <w:vMerge/>
            <w:shd w:val="clear" w:color="auto" w:fill="C6D9F1" w:themeFill="text2" w:themeFillTint="33"/>
            <w:textDirection w:val="tbRl"/>
            <w:vAlign w:val="center"/>
          </w:tcPr>
          <w:p w14:paraId="4574622D" w14:textId="77777777" w:rsidR="0084014B" w:rsidRPr="00F6252B" w:rsidRDefault="0084014B" w:rsidP="0084014B">
            <w:pPr>
              <w:bidi/>
              <w:spacing w:line="240" w:lineRule="auto"/>
              <w:ind w:right="113"/>
              <w:jc w:val="center"/>
              <w:rPr>
                <w:rFonts w:cs="B Titr"/>
                <w:sz w:val="16"/>
                <w:szCs w:val="16"/>
                <w:lang w:bidi="fa-IR"/>
              </w:rPr>
            </w:pPr>
          </w:p>
        </w:tc>
        <w:tc>
          <w:tcPr>
            <w:tcW w:w="240" w:type="pct"/>
            <w:vMerge/>
            <w:shd w:val="clear" w:color="auto" w:fill="FBD4B4" w:themeFill="accent6" w:themeFillTint="66"/>
            <w:vAlign w:val="center"/>
          </w:tcPr>
          <w:p w14:paraId="1CE73722" w14:textId="77777777" w:rsidR="0084014B" w:rsidRPr="00F6252B" w:rsidRDefault="0084014B" w:rsidP="0084014B">
            <w:pPr>
              <w:bidi/>
              <w:spacing w:line="240" w:lineRule="auto"/>
              <w:jc w:val="center"/>
              <w:rPr>
                <w:rFonts w:cs="B Titr"/>
                <w:sz w:val="16"/>
                <w:szCs w:val="16"/>
                <w:lang w:bidi="fa-IR"/>
              </w:rPr>
            </w:pPr>
          </w:p>
        </w:tc>
      </w:tr>
      <w:tr w:rsidR="0084014B" w:rsidRPr="00F6252B" w14:paraId="3FB395AA" w14:textId="77777777" w:rsidTr="009E4958">
        <w:trPr>
          <w:trHeight w:val="144"/>
        </w:trPr>
        <w:tc>
          <w:tcPr>
            <w:tcW w:w="626" w:type="pct"/>
          </w:tcPr>
          <w:p w14:paraId="075FB159" w14:textId="77777777" w:rsidR="0084014B" w:rsidRPr="00F6252B" w:rsidRDefault="0084014B" w:rsidP="0084014B">
            <w:pPr>
              <w:bidi/>
              <w:spacing w:line="240" w:lineRule="auto"/>
              <w:jc w:val="center"/>
              <w:rPr>
                <w:rFonts w:cs="B Mitra"/>
                <w:sz w:val="20"/>
                <w:szCs w:val="20"/>
                <w:rtl/>
                <w:lang w:bidi="fa-IR"/>
              </w:rPr>
            </w:pPr>
            <w:r w:rsidRPr="00F6252B">
              <w:rPr>
                <w:rFonts w:cs="B Mitra" w:hint="cs"/>
                <w:sz w:val="20"/>
                <w:szCs w:val="20"/>
                <w:rtl/>
                <w:lang w:bidi="fa-IR"/>
              </w:rPr>
              <w:lastRenderedPageBreak/>
              <w:t>معاونت بهداشت دانشگاه علوم پزشکی اصفهان</w:t>
            </w:r>
          </w:p>
        </w:tc>
        <w:tc>
          <w:tcPr>
            <w:tcW w:w="2192" w:type="pct"/>
            <w:gridSpan w:val="9"/>
            <w:vMerge w:val="restart"/>
            <w:vAlign w:val="center"/>
          </w:tcPr>
          <w:p w14:paraId="51BFFE1C" w14:textId="53CBF28F" w:rsidR="0084014B" w:rsidRPr="00F6252B" w:rsidRDefault="0084014B" w:rsidP="0084014B">
            <w:pPr>
              <w:bidi/>
              <w:spacing w:line="240" w:lineRule="auto"/>
              <w:jc w:val="center"/>
              <w:rPr>
                <w:rFonts w:cs="B Mitra"/>
                <w:sz w:val="20"/>
                <w:szCs w:val="20"/>
                <w:rtl/>
              </w:rPr>
            </w:pPr>
            <w:r w:rsidRPr="00F6252B">
              <w:rPr>
                <w:rFonts w:cs="B Mitra" w:hint="cs"/>
                <w:sz w:val="20"/>
                <w:szCs w:val="20"/>
                <w:rtl/>
                <w:lang w:bidi="fa-IR"/>
              </w:rPr>
              <w:t>پیمایش هر 5 سال یکبار انجام می شود و اعداد مربوط به سال 1395 می باشد</w:t>
            </w:r>
            <w:r>
              <w:rPr>
                <w:rFonts w:cs="B Mitra" w:hint="cs"/>
                <w:sz w:val="20"/>
                <w:szCs w:val="20"/>
                <w:rtl/>
                <w:lang w:bidi="fa-IR"/>
              </w:rPr>
              <w:t>.</w:t>
            </w:r>
          </w:p>
        </w:tc>
        <w:tc>
          <w:tcPr>
            <w:tcW w:w="437" w:type="pct"/>
            <w:vAlign w:val="center"/>
          </w:tcPr>
          <w:p w14:paraId="4D84554F" w14:textId="77777777" w:rsidR="0084014B" w:rsidRPr="00F6252B" w:rsidRDefault="0084014B" w:rsidP="0084014B">
            <w:pPr>
              <w:bidi/>
              <w:spacing w:line="240" w:lineRule="auto"/>
              <w:jc w:val="center"/>
              <w:rPr>
                <w:rFonts w:cs="B Mitra"/>
                <w:sz w:val="20"/>
                <w:szCs w:val="20"/>
                <w:rtl/>
              </w:rPr>
            </w:pPr>
            <w:r w:rsidRPr="00F6252B">
              <w:rPr>
                <w:rFonts w:cs="B Mitra" w:hint="cs"/>
                <w:sz w:val="20"/>
                <w:szCs w:val="20"/>
                <w:rtl/>
              </w:rPr>
              <w:t>77/0</w:t>
            </w:r>
          </w:p>
        </w:tc>
        <w:tc>
          <w:tcPr>
            <w:tcW w:w="524" w:type="pct"/>
            <w:vMerge w:val="restart"/>
            <w:vAlign w:val="center"/>
          </w:tcPr>
          <w:p w14:paraId="68C98912" w14:textId="77777777" w:rsidR="0084014B" w:rsidRPr="00F6252B" w:rsidRDefault="0084014B" w:rsidP="0084014B">
            <w:pPr>
              <w:bidi/>
              <w:spacing w:line="240" w:lineRule="auto"/>
              <w:jc w:val="center"/>
              <w:rPr>
                <w:rFonts w:cs="B Mitra"/>
                <w:sz w:val="20"/>
                <w:szCs w:val="20"/>
              </w:rPr>
            </w:pPr>
            <w:r w:rsidRPr="00F6252B">
              <w:rPr>
                <w:rFonts w:cs="B Mitra" w:hint="cs"/>
                <w:sz w:val="20"/>
                <w:szCs w:val="20"/>
                <w:rtl/>
              </w:rPr>
              <w:t>09/2</w:t>
            </w:r>
          </w:p>
        </w:tc>
        <w:tc>
          <w:tcPr>
            <w:tcW w:w="682" w:type="pct"/>
            <w:vMerge w:val="restart"/>
            <w:vAlign w:val="center"/>
          </w:tcPr>
          <w:p w14:paraId="169C5B6C" w14:textId="77777777" w:rsidR="0084014B" w:rsidRPr="00F6252B" w:rsidRDefault="0084014B" w:rsidP="0084014B">
            <w:pPr>
              <w:bidi/>
              <w:spacing w:line="240" w:lineRule="auto"/>
              <w:jc w:val="both"/>
              <w:rPr>
                <w:rFonts w:cs="B Mitra"/>
                <w:sz w:val="20"/>
                <w:szCs w:val="20"/>
                <w:lang w:bidi="fa-IR"/>
              </w:rPr>
            </w:pPr>
            <w:r w:rsidRPr="00F6252B">
              <w:rPr>
                <w:rFonts w:cs="B Mitra" w:hint="cs"/>
                <w:sz w:val="20"/>
                <w:szCs w:val="20"/>
                <w:rtl/>
                <w:lang w:bidi="fa-IR"/>
              </w:rPr>
              <w:t xml:space="preserve">میزان پوسیدگی دندان کودکان 12 ساله </w:t>
            </w:r>
            <w:r w:rsidRPr="00F6252B">
              <w:rPr>
                <w:rFonts w:ascii="Times New Roman" w:hAnsi="Times New Roman" w:cs="Times New Roman" w:hint="cs"/>
                <w:sz w:val="20"/>
                <w:szCs w:val="20"/>
                <w:rtl/>
                <w:lang w:bidi="fa-IR"/>
              </w:rPr>
              <w:t>–</w:t>
            </w:r>
            <w:r w:rsidRPr="00F6252B">
              <w:rPr>
                <w:rFonts w:cs="B Mitra" w:hint="cs"/>
                <w:sz w:val="20"/>
                <w:szCs w:val="20"/>
                <w:rtl/>
                <w:lang w:bidi="fa-IR"/>
              </w:rPr>
              <w:t xml:space="preserve"> میانگین </w:t>
            </w:r>
            <w:r w:rsidRPr="00F6252B">
              <w:rPr>
                <w:rFonts w:cs="B Mitra"/>
                <w:sz w:val="20"/>
                <w:szCs w:val="20"/>
                <w:lang w:bidi="fa-IR"/>
              </w:rPr>
              <w:t>DMFT</w:t>
            </w:r>
          </w:p>
        </w:tc>
        <w:tc>
          <w:tcPr>
            <w:tcW w:w="299" w:type="pct"/>
            <w:gridSpan w:val="2"/>
            <w:vMerge/>
            <w:shd w:val="clear" w:color="auto" w:fill="C6D9F1" w:themeFill="text2" w:themeFillTint="33"/>
            <w:textDirection w:val="tbRl"/>
            <w:vAlign w:val="center"/>
          </w:tcPr>
          <w:p w14:paraId="076BF696" w14:textId="77777777" w:rsidR="0084014B" w:rsidRPr="00F6252B" w:rsidRDefault="0084014B" w:rsidP="0084014B">
            <w:pPr>
              <w:bidi/>
              <w:spacing w:line="240" w:lineRule="auto"/>
              <w:ind w:right="113"/>
              <w:jc w:val="center"/>
              <w:rPr>
                <w:rFonts w:cs="B Titr"/>
                <w:sz w:val="16"/>
                <w:szCs w:val="16"/>
                <w:lang w:bidi="fa-IR"/>
              </w:rPr>
            </w:pPr>
          </w:p>
        </w:tc>
        <w:tc>
          <w:tcPr>
            <w:tcW w:w="240" w:type="pct"/>
            <w:vMerge/>
            <w:shd w:val="clear" w:color="auto" w:fill="FBD4B4" w:themeFill="accent6" w:themeFillTint="66"/>
            <w:vAlign w:val="center"/>
          </w:tcPr>
          <w:p w14:paraId="53DF7C62" w14:textId="77777777" w:rsidR="0084014B" w:rsidRPr="00F6252B" w:rsidRDefault="0084014B" w:rsidP="0084014B">
            <w:pPr>
              <w:bidi/>
              <w:spacing w:line="240" w:lineRule="auto"/>
              <w:jc w:val="center"/>
              <w:rPr>
                <w:rFonts w:cs="B Titr"/>
                <w:sz w:val="16"/>
                <w:szCs w:val="16"/>
                <w:lang w:bidi="fa-IR"/>
              </w:rPr>
            </w:pPr>
          </w:p>
        </w:tc>
      </w:tr>
      <w:tr w:rsidR="0084014B" w:rsidRPr="00F6252B" w14:paraId="4DB6AD97" w14:textId="77777777" w:rsidTr="009E4958">
        <w:trPr>
          <w:trHeight w:val="144"/>
        </w:trPr>
        <w:tc>
          <w:tcPr>
            <w:tcW w:w="626" w:type="pct"/>
          </w:tcPr>
          <w:p w14:paraId="67818155" w14:textId="77777777" w:rsidR="0084014B" w:rsidRPr="00F6252B" w:rsidRDefault="0084014B" w:rsidP="0084014B">
            <w:pPr>
              <w:bidi/>
              <w:spacing w:line="240" w:lineRule="auto"/>
              <w:jc w:val="center"/>
              <w:rPr>
                <w:rFonts w:cs="B Mitra"/>
                <w:sz w:val="20"/>
                <w:szCs w:val="20"/>
                <w:rtl/>
                <w:lang w:bidi="fa-IR"/>
              </w:rPr>
            </w:pPr>
            <w:r w:rsidRPr="00F6252B">
              <w:rPr>
                <w:rFonts w:cs="B Mitra" w:hint="cs"/>
                <w:sz w:val="20"/>
                <w:szCs w:val="20"/>
                <w:rtl/>
                <w:lang w:bidi="fa-IR"/>
              </w:rPr>
              <w:t>معاونت بهداشت دانشگاه علوم پزشکی کاشان</w:t>
            </w:r>
          </w:p>
        </w:tc>
        <w:tc>
          <w:tcPr>
            <w:tcW w:w="2192" w:type="pct"/>
            <w:gridSpan w:val="9"/>
            <w:vMerge/>
            <w:vAlign w:val="center"/>
          </w:tcPr>
          <w:p w14:paraId="63775F6A" w14:textId="792A5616" w:rsidR="0084014B" w:rsidRPr="00F6252B" w:rsidRDefault="0084014B" w:rsidP="0084014B">
            <w:pPr>
              <w:bidi/>
              <w:spacing w:line="240" w:lineRule="auto"/>
              <w:jc w:val="center"/>
              <w:rPr>
                <w:rFonts w:cs="B Mitra"/>
                <w:sz w:val="20"/>
                <w:szCs w:val="20"/>
                <w:rtl/>
                <w:lang w:bidi="fa-IR"/>
              </w:rPr>
            </w:pPr>
          </w:p>
        </w:tc>
        <w:tc>
          <w:tcPr>
            <w:tcW w:w="437" w:type="pct"/>
            <w:vAlign w:val="center"/>
          </w:tcPr>
          <w:p w14:paraId="75944D21" w14:textId="77777777" w:rsidR="0084014B" w:rsidRPr="00F6252B" w:rsidRDefault="0084014B" w:rsidP="0084014B">
            <w:pPr>
              <w:bidi/>
              <w:spacing w:line="240" w:lineRule="auto"/>
              <w:jc w:val="center"/>
              <w:rPr>
                <w:rFonts w:cs="B Mitra"/>
                <w:sz w:val="20"/>
                <w:szCs w:val="20"/>
                <w:rtl/>
              </w:rPr>
            </w:pPr>
            <w:r w:rsidRPr="00F6252B">
              <w:rPr>
                <w:rFonts w:cs="B Mitra" w:hint="cs"/>
                <w:sz w:val="20"/>
                <w:szCs w:val="20"/>
                <w:rtl/>
              </w:rPr>
              <w:t>41/1</w:t>
            </w:r>
          </w:p>
        </w:tc>
        <w:tc>
          <w:tcPr>
            <w:tcW w:w="524" w:type="pct"/>
            <w:vMerge/>
            <w:vAlign w:val="center"/>
          </w:tcPr>
          <w:p w14:paraId="555FF335" w14:textId="77777777" w:rsidR="0084014B" w:rsidRPr="00F6252B" w:rsidRDefault="0084014B" w:rsidP="0084014B">
            <w:pPr>
              <w:bidi/>
              <w:spacing w:line="240" w:lineRule="auto"/>
              <w:jc w:val="center"/>
              <w:rPr>
                <w:rFonts w:cs="B Mitra"/>
                <w:sz w:val="20"/>
                <w:szCs w:val="20"/>
                <w:rtl/>
              </w:rPr>
            </w:pPr>
          </w:p>
        </w:tc>
        <w:tc>
          <w:tcPr>
            <w:tcW w:w="682" w:type="pct"/>
            <w:vMerge/>
            <w:vAlign w:val="center"/>
          </w:tcPr>
          <w:p w14:paraId="5D021AC8" w14:textId="77777777" w:rsidR="0084014B" w:rsidRPr="00F6252B" w:rsidRDefault="0084014B" w:rsidP="0084014B">
            <w:pPr>
              <w:bidi/>
              <w:spacing w:line="240" w:lineRule="auto"/>
              <w:jc w:val="both"/>
              <w:rPr>
                <w:rFonts w:cs="B Mitra"/>
                <w:sz w:val="20"/>
                <w:szCs w:val="20"/>
                <w:rtl/>
                <w:lang w:bidi="fa-IR"/>
              </w:rPr>
            </w:pPr>
          </w:p>
        </w:tc>
        <w:tc>
          <w:tcPr>
            <w:tcW w:w="299" w:type="pct"/>
            <w:gridSpan w:val="2"/>
            <w:vMerge/>
            <w:shd w:val="clear" w:color="auto" w:fill="C6D9F1" w:themeFill="text2" w:themeFillTint="33"/>
            <w:textDirection w:val="tbRl"/>
            <w:vAlign w:val="center"/>
          </w:tcPr>
          <w:p w14:paraId="34CA6564" w14:textId="77777777" w:rsidR="0084014B" w:rsidRPr="00F6252B" w:rsidRDefault="0084014B" w:rsidP="0084014B">
            <w:pPr>
              <w:bidi/>
              <w:spacing w:line="240" w:lineRule="auto"/>
              <w:ind w:right="113"/>
              <w:jc w:val="center"/>
              <w:rPr>
                <w:rFonts w:cs="B Titr"/>
                <w:sz w:val="16"/>
                <w:szCs w:val="16"/>
                <w:lang w:bidi="fa-IR"/>
              </w:rPr>
            </w:pPr>
          </w:p>
        </w:tc>
        <w:tc>
          <w:tcPr>
            <w:tcW w:w="240" w:type="pct"/>
            <w:vMerge/>
            <w:shd w:val="clear" w:color="auto" w:fill="FBD4B4" w:themeFill="accent6" w:themeFillTint="66"/>
            <w:vAlign w:val="center"/>
          </w:tcPr>
          <w:p w14:paraId="53A07509" w14:textId="77777777" w:rsidR="0084014B" w:rsidRPr="00F6252B" w:rsidRDefault="0084014B" w:rsidP="0084014B">
            <w:pPr>
              <w:bidi/>
              <w:spacing w:line="240" w:lineRule="auto"/>
              <w:jc w:val="center"/>
              <w:rPr>
                <w:rFonts w:cs="B Titr"/>
                <w:sz w:val="16"/>
                <w:szCs w:val="16"/>
                <w:lang w:bidi="fa-IR"/>
              </w:rPr>
            </w:pPr>
          </w:p>
        </w:tc>
      </w:tr>
      <w:tr w:rsidR="0084014B" w:rsidRPr="00F6252B" w14:paraId="63E49864" w14:textId="77777777" w:rsidTr="009E4958">
        <w:trPr>
          <w:trHeight w:val="144"/>
        </w:trPr>
        <w:tc>
          <w:tcPr>
            <w:tcW w:w="626" w:type="pct"/>
          </w:tcPr>
          <w:p w14:paraId="742E5318" w14:textId="77777777" w:rsidR="0084014B" w:rsidRPr="00F6252B" w:rsidRDefault="0084014B" w:rsidP="0084014B">
            <w:pPr>
              <w:bidi/>
              <w:spacing w:line="240" w:lineRule="auto"/>
              <w:jc w:val="center"/>
              <w:rPr>
                <w:rFonts w:cs="B Mitra"/>
                <w:sz w:val="20"/>
                <w:szCs w:val="20"/>
                <w:rtl/>
                <w:lang w:bidi="fa-IR"/>
              </w:rPr>
            </w:pPr>
            <w:r w:rsidRPr="00F6252B">
              <w:rPr>
                <w:rFonts w:cs="B Mitra" w:hint="cs"/>
                <w:sz w:val="20"/>
                <w:szCs w:val="20"/>
                <w:rtl/>
                <w:lang w:bidi="fa-IR"/>
              </w:rPr>
              <w:t>اداره کل بهزیستی استان</w:t>
            </w:r>
          </w:p>
        </w:tc>
        <w:tc>
          <w:tcPr>
            <w:tcW w:w="620" w:type="pct"/>
            <w:vAlign w:val="center"/>
          </w:tcPr>
          <w:p w14:paraId="3036A65F" w14:textId="654F1DF6" w:rsidR="0084014B" w:rsidRPr="00F6252B" w:rsidRDefault="00642EA2" w:rsidP="0084014B">
            <w:pPr>
              <w:bidi/>
              <w:spacing w:line="240" w:lineRule="auto"/>
              <w:jc w:val="center"/>
              <w:rPr>
                <w:rFonts w:cs="B Mitra"/>
                <w:sz w:val="20"/>
                <w:szCs w:val="20"/>
                <w:rtl/>
                <w:lang w:bidi="fa-IR"/>
              </w:rPr>
            </w:pPr>
            <w:r>
              <w:rPr>
                <w:rFonts w:cs="B Mitra" w:hint="cs"/>
                <w:sz w:val="20"/>
                <w:szCs w:val="20"/>
                <w:rtl/>
                <w:lang w:bidi="fa-IR"/>
              </w:rPr>
              <w:t>9/79-</w:t>
            </w:r>
          </w:p>
        </w:tc>
        <w:tc>
          <w:tcPr>
            <w:tcW w:w="376" w:type="pct"/>
          </w:tcPr>
          <w:p w14:paraId="06D36A76" w14:textId="77777777" w:rsidR="0084014B" w:rsidRDefault="0084014B" w:rsidP="0084014B">
            <w:pPr>
              <w:bidi/>
              <w:spacing w:line="240" w:lineRule="auto"/>
              <w:jc w:val="center"/>
              <w:rPr>
                <w:rFonts w:cs="B Mitra"/>
                <w:sz w:val="20"/>
                <w:szCs w:val="20"/>
              </w:rPr>
            </w:pPr>
          </w:p>
          <w:p w14:paraId="01D7F657" w14:textId="77A7E10B" w:rsidR="005629B6" w:rsidRPr="00F6252B" w:rsidRDefault="005629B6" w:rsidP="005629B6">
            <w:pPr>
              <w:bidi/>
              <w:spacing w:line="240" w:lineRule="auto"/>
              <w:jc w:val="center"/>
              <w:rPr>
                <w:rFonts w:cs="B Mitra"/>
                <w:sz w:val="20"/>
                <w:szCs w:val="20"/>
                <w:rtl/>
              </w:rPr>
            </w:pPr>
            <w:r>
              <w:rPr>
                <w:rFonts w:cs="B Mitra"/>
                <w:sz w:val="20"/>
                <w:szCs w:val="20"/>
              </w:rPr>
              <w:t>7688</w:t>
            </w:r>
          </w:p>
        </w:tc>
        <w:tc>
          <w:tcPr>
            <w:tcW w:w="377" w:type="pct"/>
            <w:vAlign w:val="center"/>
          </w:tcPr>
          <w:p w14:paraId="3B995EA8" w14:textId="657CDA84" w:rsidR="0084014B" w:rsidRPr="00F6252B" w:rsidRDefault="0084014B" w:rsidP="0084014B">
            <w:pPr>
              <w:bidi/>
              <w:spacing w:line="240" w:lineRule="auto"/>
              <w:jc w:val="center"/>
              <w:rPr>
                <w:rFonts w:cs="B Mitra"/>
                <w:sz w:val="20"/>
                <w:szCs w:val="20"/>
                <w:rtl/>
              </w:rPr>
            </w:pPr>
            <w:r w:rsidRPr="00F6252B">
              <w:rPr>
                <w:rFonts w:cs="B Mitra" w:hint="cs"/>
                <w:sz w:val="20"/>
                <w:szCs w:val="20"/>
                <w:rtl/>
              </w:rPr>
              <w:t>39124</w:t>
            </w:r>
          </w:p>
        </w:tc>
        <w:tc>
          <w:tcPr>
            <w:tcW w:w="439" w:type="pct"/>
            <w:gridSpan w:val="4"/>
            <w:vAlign w:val="center"/>
          </w:tcPr>
          <w:p w14:paraId="05D12C33" w14:textId="77777777" w:rsidR="0084014B" w:rsidRPr="00F6252B" w:rsidRDefault="0084014B" w:rsidP="0084014B">
            <w:pPr>
              <w:bidi/>
              <w:spacing w:line="240" w:lineRule="auto"/>
              <w:jc w:val="center"/>
              <w:rPr>
                <w:rFonts w:cs="B Mitra"/>
                <w:sz w:val="20"/>
                <w:szCs w:val="20"/>
                <w:rtl/>
              </w:rPr>
            </w:pPr>
            <w:r w:rsidRPr="00F6252B">
              <w:rPr>
                <w:rFonts w:cs="B Mitra" w:hint="cs"/>
                <w:sz w:val="20"/>
                <w:szCs w:val="20"/>
                <w:rtl/>
              </w:rPr>
              <w:t>39855</w:t>
            </w:r>
          </w:p>
        </w:tc>
        <w:tc>
          <w:tcPr>
            <w:tcW w:w="380" w:type="pct"/>
            <w:gridSpan w:val="2"/>
            <w:vAlign w:val="center"/>
          </w:tcPr>
          <w:p w14:paraId="449959D9" w14:textId="77777777" w:rsidR="0084014B" w:rsidRPr="00F6252B" w:rsidRDefault="0084014B" w:rsidP="0084014B">
            <w:pPr>
              <w:bidi/>
              <w:spacing w:line="240" w:lineRule="auto"/>
              <w:jc w:val="center"/>
              <w:rPr>
                <w:rFonts w:cs="B Mitra"/>
                <w:sz w:val="20"/>
                <w:szCs w:val="20"/>
                <w:rtl/>
              </w:rPr>
            </w:pPr>
            <w:r w:rsidRPr="00F6252B">
              <w:rPr>
                <w:rFonts w:cs="B Mitra" w:hint="cs"/>
                <w:sz w:val="20"/>
                <w:szCs w:val="20"/>
                <w:rtl/>
              </w:rPr>
              <w:t>35365</w:t>
            </w:r>
          </w:p>
        </w:tc>
        <w:tc>
          <w:tcPr>
            <w:tcW w:w="437" w:type="pct"/>
            <w:vAlign w:val="center"/>
          </w:tcPr>
          <w:p w14:paraId="4A18B1F3" w14:textId="77777777" w:rsidR="0084014B" w:rsidRPr="00F6252B" w:rsidRDefault="0084014B" w:rsidP="0084014B">
            <w:pPr>
              <w:bidi/>
              <w:spacing w:line="240" w:lineRule="auto"/>
              <w:jc w:val="center"/>
              <w:rPr>
                <w:rFonts w:cs="B Mitra"/>
                <w:sz w:val="20"/>
                <w:szCs w:val="20"/>
                <w:rtl/>
              </w:rPr>
            </w:pPr>
            <w:r w:rsidRPr="00F6252B">
              <w:rPr>
                <w:rFonts w:cs="B Mitra" w:hint="cs"/>
                <w:sz w:val="20"/>
                <w:szCs w:val="20"/>
                <w:rtl/>
              </w:rPr>
              <w:t>38283</w:t>
            </w:r>
          </w:p>
        </w:tc>
        <w:tc>
          <w:tcPr>
            <w:tcW w:w="524" w:type="pct"/>
            <w:vAlign w:val="center"/>
          </w:tcPr>
          <w:p w14:paraId="306F8222" w14:textId="77777777" w:rsidR="0084014B" w:rsidRPr="00F6252B" w:rsidRDefault="0084014B" w:rsidP="0084014B">
            <w:pPr>
              <w:bidi/>
              <w:spacing w:line="240" w:lineRule="auto"/>
              <w:jc w:val="center"/>
              <w:rPr>
                <w:rFonts w:cs="B Mitra"/>
                <w:sz w:val="20"/>
                <w:szCs w:val="20"/>
              </w:rPr>
            </w:pPr>
            <w:r w:rsidRPr="00F6252B">
              <w:rPr>
                <w:rFonts w:cs="B Mitra" w:hint="cs"/>
                <w:sz w:val="20"/>
                <w:szCs w:val="20"/>
                <w:rtl/>
              </w:rPr>
              <w:t>-</w:t>
            </w:r>
          </w:p>
        </w:tc>
        <w:tc>
          <w:tcPr>
            <w:tcW w:w="682" w:type="pct"/>
            <w:shd w:val="clear" w:color="auto" w:fill="FFFFFF" w:themeFill="background1"/>
            <w:vAlign w:val="center"/>
          </w:tcPr>
          <w:p w14:paraId="40E01770" w14:textId="77777777" w:rsidR="0084014B" w:rsidRPr="00F6252B" w:rsidRDefault="0084014B" w:rsidP="0084014B">
            <w:pPr>
              <w:bidi/>
              <w:spacing w:line="240" w:lineRule="auto"/>
              <w:jc w:val="both"/>
              <w:rPr>
                <w:rFonts w:cs="B Mitra"/>
                <w:color w:val="000000" w:themeColor="text1"/>
                <w:sz w:val="20"/>
                <w:szCs w:val="20"/>
                <w:rtl/>
                <w:lang w:bidi="fa-IR"/>
              </w:rPr>
            </w:pPr>
            <w:r w:rsidRPr="00F6252B">
              <w:rPr>
                <w:rFonts w:cs="B Mitra" w:hint="cs"/>
                <w:color w:val="000000" w:themeColor="text1"/>
                <w:sz w:val="20"/>
                <w:szCs w:val="20"/>
                <w:rtl/>
                <w:lang w:bidi="fa-IR"/>
              </w:rPr>
              <w:t>دسترسی به مهدکودک در کودکان زیر شش سال</w:t>
            </w:r>
          </w:p>
        </w:tc>
        <w:tc>
          <w:tcPr>
            <w:tcW w:w="299" w:type="pct"/>
            <w:gridSpan w:val="2"/>
            <w:vMerge/>
            <w:shd w:val="clear" w:color="auto" w:fill="C6D9F1" w:themeFill="text2" w:themeFillTint="33"/>
            <w:textDirection w:val="tbRl"/>
            <w:vAlign w:val="center"/>
          </w:tcPr>
          <w:p w14:paraId="6FEFE94B" w14:textId="77777777" w:rsidR="0084014B" w:rsidRPr="00F6252B" w:rsidRDefault="0084014B" w:rsidP="0084014B">
            <w:pPr>
              <w:bidi/>
              <w:spacing w:line="240" w:lineRule="auto"/>
              <w:ind w:right="113"/>
              <w:jc w:val="center"/>
              <w:rPr>
                <w:rFonts w:cs="B Titr"/>
                <w:sz w:val="16"/>
                <w:szCs w:val="16"/>
                <w:lang w:bidi="fa-IR"/>
              </w:rPr>
            </w:pPr>
          </w:p>
        </w:tc>
        <w:tc>
          <w:tcPr>
            <w:tcW w:w="240" w:type="pct"/>
            <w:vMerge/>
            <w:shd w:val="clear" w:color="auto" w:fill="FBD4B4" w:themeFill="accent6" w:themeFillTint="66"/>
            <w:vAlign w:val="center"/>
          </w:tcPr>
          <w:p w14:paraId="61D5D8A2" w14:textId="77777777" w:rsidR="0084014B" w:rsidRPr="00F6252B" w:rsidRDefault="0084014B" w:rsidP="0084014B">
            <w:pPr>
              <w:bidi/>
              <w:spacing w:line="240" w:lineRule="auto"/>
              <w:jc w:val="center"/>
              <w:rPr>
                <w:rFonts w:cs="B Titr"/>
                <w:sz w:val="16"/>
                <w:szCs w:val="16"/>
                <w:lang w:bidi="fa-IR"/>
              </w:rPr>
            </w:pPr>
          </w:p>
        </w:tc>
      </w:tr>
      <w:tr w:rsidR="0084014B" w:rsidRPr="00F6252B" w14:paraId="55FF72D1" w14:textId="77777777" w:rsidTr="009E4958">
        <w:trPr>
          <w:trHeight w:val="144"/>
        </w:trPr>
        <w:tc>
          <w:tcPr>
            <w:tcW w:w="626" w:type="pct"/>
          </w:tcPr>
          <w:p w14:paraId="53B7107D" w14:textId="77777777" w:rsidR="0084014B" w:rsidRPr="00F6252B" w:rsidRDefault="0084014B" w:rsidP="0084014B">
            <w:pPr>
              <w:bidi/>
              <w:spacing w:line="240" w:lineRule="auto"/>
              <w:jc w:val="center"/>
              <w:rPr>
                <w:rFonts w:cs="B Mitra"/>
                <w:szCs w:val="22"/>
              </w:rPr>
            </w:pPr>
            <w:r w:rsidRPr="00F6252B">
              <w:rPr>
                <w:rFonts w:cs="B Mitra" w:hint="cs"/>
                <w:sz w:val="20"/>
                <w:szCs w:val="20"/>
                <w:rtl/>
                <w:lang w:bidi="fa-IR"/>
              </w:rPr>
              <w:t>معاونت بهداشت دانشگاه علوم پزشکی اصفهان</w:t>
            </w:r>
          </w:p>
        </w:tc>
        <w:tc>
          <w:tcPr>
            <w:tcW w:w="620" w:type="pct"/>
            <w:vAlign w:val="center"/>
          </w:tcPr>
          <w:p w14:paraId="31007549" w14:textId="273D6586" w:rsidR="0084014B" w:rsidRPr="00F6252B" w:rsidRDefault="00642EA2" w:rsidP="0084014B">
            <w:pPr>
              <w:bidi/>
              <w:spacing w:line="240" w:lineRule="auto"/>
              <w:jc w:val="center"/>
              <w:rPr>
                <w:rFonts w:cs="B Mitra"/>
                <w:szCs w:val="22"/>
              </w:rPr>
            </w:pPr>
            <w:r>
              <w:rPr>
                <w:rFonts w:cs="B Mitra" w:hint="cs"/>
                <w:szCs w:val="22"/>
                <w:rtl/>
              </w:rPr>
              <w:t>31/7</w:t>
            </w:r>
          </w:p>
        </w:tc>
        <w:tc>
          <w:tcPr>
            <w:tcW w:w="376" w:type="pct"/>
          </w:tcPr>
          <w:p w14:paraId="1B88F854" w14:textId="77777777" w:rsidR="0084014B" w:rsidRDefault="0084014B" w:rsidP="0084014B">
            <w:pPr>
              <w:bidi/>
              <w:spacing w:line="240" w:lineRule="auto"/>
              <w:jc w:val="center"/>
              <w:rPr>
                <w:rFonts w:cs="B Mitra"/>
                <w:color w:val="000000" w:themeColor="text1"/>
                <w:sz w:val="20"/>
                <w:szCs w:val="20"/>
                <w:rtl/>
                <w:lang w:bidi="fa-IR"/>
              </w:rPr>
            </w:pPr>
          </w:p>
          <w:p w14:paraId="2FE865DC" w14:textId="70AB78FE" w:rsidR="0084014B" w:rsidRPr="00F6252B" w:rsidRDefault="0084014B" w:rsidP="0084014B">
            <w:pPr>
              <w:bidi/>
              <w:spacing w:line="240" w:lineRule="auto"/>
              <w:jc w:val="center"/>
              <w:rPr>
                <w:rFonts w:cs="B Mitra"/>
                <w:color w:val="000000" w:themeColor="text1"/>
                <w:sz w:val="20"/>
                <w:szCs w:val="20"/>
                <w:rtl/>
                <w:lang w:bidi="fa-IR"/>
              </w:rPr>
            </w:pPr>
            <w:r>
              <w:rPr>
                <w:rFonts w:cs="B Mitra" w:hint="cs"/>
                <w:color w:val="000000" w:themeColor="text1"/>
                <w:sz w:val="20"/>
                <w:szCs w:val="20"/>
                <w:rtl/>
                <w:lang w:bidi="fa-IR"/>
              </w:rPr>
              <w:t>8/8</w:t>
            </w:r>
          </w:p>
        </w:tc>
        <w:tc>
          <w:tcPr>
            <w:tcW w:w="377" w:type="pct"/>
            <w:vAlign w:val="center"/>
          </w:tcPr>
          <w:p w14:paraId="79A03E3E" w14:textId="551208CC" w:rsidR="0084014B" w:rsidRPr="00F6252B" w:rsidRDefault="0084014B" w:rsidP="0084014B">
            <w:pPr>
              <w:bidi/>
              <w:spacing w:line="240" w:lineRule="auto"/>
              <w:jc w:val="center"/>
              <w:rPr>
                <w:rFonts w:cs="B Mitra"/>
                <w:color w:val="000000" w:themeColor="text1"/>
                <w:sz w:val="20"/>
                <w:szCs w:val="20"/>
                <w:rtl/>
                <w:lang w:bidi="fa-IR"/>
              </w:rPr>
            </w:pPr>
            <w:r w:rsidRPr="00F6252B">
              <w:rPr>
                <w:rFonts w:cs="B Mitra" w:hint="cs"/>
                <w:color w:val="000000" w:themeColor="text1"/>
                <w:sz w:val="20"/>
                <w:szCs w:val="20"/>
                <w:rtl/>
                <w:lang w:bidi="fa-IR"/>
              </w:rPr>
              <w:t>3/9</w:t>
            </w:r>
          </w:p>
        </w:tc>
        <w:tc>
          <w:tcPr>
            <w:tcW w:w="439" w:type="pct"/>
            <w:gridSpan w:val="4"/>
            <w:vAlign w:val="center"/>
          </w:tcPr>
          <w:p w14:paraId="1380D0BB" w14:textId="77777777" w:rsidR="0084014B" w:rsidRPr="00F6252B" w:rsidRDefault="0084014B" w:rsidP="0084014B">
            <w:pPr>
              <w:bidi/>
              <w:spacing w:line="240" w:lineRule="auto"/>
              <w:jc w:val="center"/>
              <w:rPr>
                <w:rFonts w:cs="B Mitra"/>
                <w:color w:val="000000" w:themeColor="text1"/>
                <w:sz w:val="20"/>
                <w:szCs w:val="20"/>
                <w:rtl/>
                <w:lang w:bidi="fa-IR"/>
              </w:rPr>
            </w:pPr>
            <w:r w:rsidRPr="00F6252B">
              <w:rPr>
                <w:rFonts w:cs="B Mitra" w:hint="cs"/>
                <w:color w:val="000000" w:themeColor="text1"/>
                <w:sz w:val="20"/>
                <w:szCs w:val="20"/>
                <w:rtl/>
                <w:lang w:bidi="fa-IR"/>
              </w:rPr>
              <w:t>9/8</w:t>
            </w:r>
          </w:p>
        </w:tc>
        <w:tc>
          <w:tcPr>
            <w:tcW w:w="380" w:type="pct"/>
            <w:gridSpan w:val="2"/>
            <w:vAlign w:val="center"/>
          </w:tcPr>
          <w:p w14:paraId="4FD44151" w14:textId="77777777" w:rsidR="0084014B" w:rsidRPr="00F6252B" w:rsidRDefault="0084014B" w:rsidP="0084014B">
            <w:pPr>
              <w:bidi/>
              <w:spacing w:line="240" w:lineRule="auto"/>
              <w:jc w:val="center"/>
              <w:rPr>
                <w:rFonts w:cs="B Mitra"/>
                <w:color w:val="000000" w:themeColor="text1"/>
                <w:sz w:val="20"/>
                <w:szCs w:val="20"/>
                <w:rtl/>
                <w:lang w:bidi="fa-IR"/>
              </w:rPr>
            </w:pPr>
            <w:r w:rsidRPr="00F6252B">
              <w:rPr>
                <w:rFonts w:cs="B Mitra" w:hint="cs"/>
                <w:color w:val="000000" w:themeColor="text1"/>
                <w:sz w:val="20"/>
                <w:szCs w:val="20"/>
                <w:rtl/>
                <w:lang w:bidi="fa-IR"/>
              </w:rPr>
              <w:t>1/8</w:t>
            </w:r>
          </w:p>
        </w:tc>
        <w:tc>
          <w:tcPr>
            <w:tcW w:w="437" w:type="pct"/>
            <w:vAlign w:val="center"/>
          </w:tcPr>
          <w:p w14:paraId="1CDAA0C9" w14:textId="77777777" w:rsidR="0084014B" w:rsidRPr="00F6252B" w:rsidRDefault="0084014B" w:rsidP="0084014B">
            <w:pPr>
              <w:bidi/>
              <w:spacing w:line="240" w:lineRule="auto"/>
              <w:jc w:val="center"/>
              <w:rPr>
                <w:rFonts w:cs="B Mitra"/>
                <w:color w:val="000000" w:themeColor="text1"/>
                <w:sz w:val="20"/>
                <w:szCs w:val="20"/>
                <w:rtl/>
                <w:lang w:bidi="fa-IR"/>
              </w:rPr>
            </w:pPr>
            <w:r w:rsidRPr="00F6252B">
              <w:rPr>
                <w:rFonts w:cs="B Mitra" w:hint="cs"/>
                <w:color w:val="000000" w:themeColor="text1"/>
                <w:sz w:val="20"/>
                <w:szCs w:val="20"/>
                <w:rtl/>
                <w:lang w:bidi="fa-IR"/>
              </w:rPr>
              <w:t>2/8</w:t>
            </w:r>
          </w:p>
        </w:tc>
        <w:tc>
          <w:tcPr>
            <w:tcW w:w="524" w:type="pct"/>
            <w:vMerge w:val="restart"/>
            <w:vAlign w:val="center"/>
          </w:tcPr>
          <w:p w14:paraId="0A570921" w14:textId="77777777" w:rsidR="0084014B" w:rsidRPr="00F6252B" w:rsidRDefault="0084014B" w:rsidP="0084014B">
            <w:pPr>
              <w:bidi/>
              <w:spacing w:line="240" w:lineRule="auto"/>
              <w:jc w:val="center"/>
              <w:rPr>
                <w:rFonts w:cs="B Mitra"/>
                <w:color w:val="000000" w:themeColor="text1"/>
                <w:sz w:val="20"/>
                <w:szCs w:val="20"/>
                <w:lang w:bidi="fa-IR"/>
              </w:rPr>
            </w:pPr>
            <w:r w:rsidRPr="00F6252B">
              <w:rPr>
                <w:rFonts w:cs="B Mitra" w:hint="cs"/>
                <w:color w:val="000000" w:themeColor="text1"/>
                <w:sz w:val="20"/>
                <w:szCs w:val="20"/>
                <w:rtl/>
                <w:lang w:bidi="fa-IR"/>
              </w:rPr>
              <w:t>6/8</w:t>
            </w:r>
          </w:p>
        </w:tc>
        <w:tc>
          <w:tcPr>
            <w:tcW w:w="682" w:type="pct"/>
            <w:vMerge w:val="restart"/>
            <w:shd w:val="clear" w:color="auto" w:fill="FFFFFF" w:themeFill="background1"/>
            <w:vAlign w:val="center"/>
          </w:tcPr>
          <w:p w14:paraId="4805DCC1" w14:textId="77777777" w:rsidR="0084014B" w:rsidRPr="00F6252B" w:rsidRDefault="0084014B" w:rsidP="0084014B">
            <w:pPr>
              <w:bidi/>
              <w:spacing w:line="240" w:lineRule="auto"/>
              <w:jc w:val="both"/>
              <w:rPr>
                <w:rFonts w:cs="B Mitra"/>
                <w:sz w:val="20"/>
                <w:szCs w:val="20"/>
                <w:rtl/>
                <w:lang w:bidi="fa-IR"/>
              </w:rPr>
            </w:pPr>
            <w:r w:rsidRPr="00F6252B">
              <w:rPr>
                <w:rFonts w:cs="B Mitra" w:hint="cs"/>
                <w:sz w:val="20"/>
                <w:szCs w:val="20"/>
                <w:rtl/>
                <w:lang w:bidi="fa-IR"/>
              </w:rPr>
              <w:t>تولد کودکان زیر 2500 گرم</w:t>
            </w:r>
          </w:p>
        </w:tc>
        <w:tc>
          <w:tcPr>
            <w:tcW w:w="299" w:type="pct"/>
            <w:gridSpan w:val="2"/>
            <w:vMerge/>
            <w:shd w:val="clear" w:color="auto" w:fill="C6D9F1" w:themeFill="text2" w:themeFillTint="33"/>
            <w:textDirection w:val="tbRl"/>
            <w:vAlign w:val="center"/>
          </w:tcPr>
          <w:p w14:paraId="23F2A092" w14:textId="77777777" w:rsidR="0084014B" w:rsidRPr="00F6252B" w:rsidRDefault="0084014B" w:rsidP="0084014B">
            <w:pPr>
              <w:bidi/>
              <w:spacing w:line="240" w:lineRule="auto"/>
              <w:ind w:right="113"/>
              <w:jc w:val="center"/>
              <w:rPr>
                <w:rFonts w:cs="B Titr"/>
                <w:sz w:val="16"/>
                <w:szCs w:val="16"/>
                <w:lang w:bidi="fa-IR"/>
              </w:rPr>
            </w:pPr>
          </w:p>
        </w:tc>
        <w:tc>
          <w:tcPr>
            <w:tcW w:w="240" w:type="pct"/>
            <w:vMerge/>
            <w:shd w:val="clear" w:color="auto" w:fill="FBD4B4" w:themeFill="accent6" w:themeFillTint="66"/>
            <w:vAlign w:val="center"/>
          </w:tcPr>
          <w:p w14:paraId="2E06CD51" w14:textId="77777777" w:rsidR="0084014B" w:rsidRPr="00F6252B" w:rsidRDefault="0084014B" w:rsidP="0084014B">
            <w:pPr>
              <w:bidi/>
              <w:spacing w:line="240" w:lineRule="auto"/>
              <w:jc w:val="center"/>
              <w:rPr>
                <w:rFonts w:cs="B Titr"/>
                <w:sz w:val="16"/>
                <w:szCs w:val="16"/>
                <w:lang w:bidi="fa-IR"/>
              </w:rPr>
            </w:pPr>
          </w:p>
        </w:tc>
      </w:tr>
      <w:tr w:rsidR="0084014B" w:rsidRPr="00F6252B" w14:paraId="0F419A96" w14:textId="77777777" w:rsidTr="009E4958">
        <w:trPr>
          <w:trHeight w:val="144"/>
        </w:trPr>
        <w:tc>
          <w:tcPr>
            <w:tcW w:w="626" w:type="pct"/>
          </w:tcPr>
          <w:p w14:paraId="43E4A653" w14:textId="77777777" w:rsidR="0084014B" w:rsidRPr="00F6252B" w:rsidRDefault="0084014B" w:rsidP="0084014B">
            <w:pPr>
              <w:bidi/>
              <w:spacing w:line="240" w:lineRule="auto"/>
              <w:jc w:val="center"/>
              <w:rPr>
                <w:rFonts w:cs="B Mitra"/>
                <w:sz w:val="20"/>
                <w:szCs w:val="20"/>
                <w:rtl/>
                <w:lang w:bidi="fa-IR"/>
              </w:rPr>
            </w:pPr>
            <w:r w:rsidRPr="00F6252B">
              <w:rPr>
                <w:rFonts w:cs="B Mitra" w:hint="cs"/>
                <w:sz w:val="20"/>
                <w:szCs w:val="20"/>
                <w:rtl/>
                <w:lang w:bidi="fa-IR"/>
              </w:rPr>
              <w:t>معاونت بهداشت دانشگاه علوم پزشکی کاشان</w:t>
            </w:r>
          </w:p>
        </w:tc>
        <w:tc>
          <w:tcPr>
            <w:tcW w:w="620" w:type="pct"/>
            <w:vAlign w:val="center"/>
          </w:tcPr>
          <w:p w14:paraId="35CD954B" w14:textId="796C8285" w:rsidR="0084014B" w:rsidRPr="00F6252B" w:rsidRDefault="00642EA2" w:rsidP="0084014B">
            <w:pPr>
              <w:bidi/>
              <w:spacing w:line="240" w:lineRule="auto"/>
              <w:jc w:val="center"/>
              <w:rPr>
                <w:rFonts w:cs="B Mitra"/>
                <w:szCs w:val="22"/>
              </w:rPr>
            </w:pPr>
            <w:r>
              <w:rPr>
                <w:rFonts w:cs="B Mitra" w:hint="cs"/>
                <w:szCs w:val="22"/>
                <w:rtl/>
              </w:rPr>
              <w:t>3/327</w:t>
            </w:r>
          </w:p>
        </w:tc>
        <w:tc>
          <w:tcPr>
            <w:tcW w:w="376" w:type="pct"/>
          </w:tcPr>
          <w:p w14:paraId="64215CE6" w14:textId="77777777" w:rsidR="0084014B" w:rsidRDefault="0084014B" w:rsidP="0084014B">
            <w:pPr>
              <w:bidi/>
              <w:spacing w:line="240" w:lineRule="auto"/>
              <w:jc w:val="center"/>
              <w:rPr>
                <w:rFonts w:cs="B Mitra"/>
                <w:color w:val="000000" w:themeColor="text1"/>
                <w:sz w:val="20"/>
                <w:szCs w:val="20"/>
                <w:rtl/>
                <w:lang w:bidi="fa-IR"/>
              </w:rPr>
            </w:pPr>
          </w:p>
          <w:p w14:paraId="51B531D5" w14:textId="6EF5E04F" w:rsidR="0084014B" w:rsidRPr="00F6252B" w:rsidRDefault="0084014B" w:rsidP="0084014B">
            <w:pPr>
              <w:bidi/>
              <w:spacing w:line="240" w:lineRule="auto"/>
              <w:jc w:val="center"/>
              <w:rPr>
                <w:rFonts w:cs="B Mitra"/>
                <w:color w:val="000000" w:themeColor="text1"/>
                <w:sz w:val="20"/>
                <w:szCs w:val="20"/>
                <w:rtl/>
                <w:lang w:bidi="fa-IR"/>
              </w:rPr>
            </w:pPr>
            <w:r>
              <w:rPr>
                <w:rFonts w:cs="B Mitra" w:hint="cs"/>
                <w:color w:val="000000" w:themeColor="text1"/>
                <w:sz w:val="20"/>
                <w:szCs w:val="20"/>
                <w:rtl/>
                <w:lang w:bidi="fa-IR"/>
              </w:rPr>
              <w:t>4/9</w:t>
            </w:r>
          </w:p>
        </w:tc>
        <w:tc>
          <w:tcPr>
            <w:tcW w:w="377" w:type="pct"/>
            <w:vAlign w:val="center"/>
          </w:tcPr>
          <w:p w14:paraId="2AE5419A" w14:textId="01987B0C" w:rsidR="0084014B" w:rsidRPr="00F6252B" w:rsidRDefault="0084014B" w:rsidP="0084014B">
            <w:pPr>
              <w:bidi/>
              <w:spacing w:line="240" w:lineRule="auto"/>
              <w:jc w:val="center"/>
              <w:rPr>
                <w:rFonts w:cs="B Mitra"/>
                <w:color w:val="000000" w:themeColor="text1"/>
                <w:sz w:val="20"/>
                <w:szCs w:val="20"/>
                <w:rtl/>
                <w:lang w:bidi="fa-IR"/>
              </w:rPr>
            </w:pPr>
            <w:r w:rsidRPr="00F6252B">
              <w:rPr>
                <w:rFonts w:cs="B Mitra" w:hint="cs"/>
                <w:color w:val="000000" w:themeColor="text1"/>
                <w:sz w:val="20"/>
                <w:szCs w:val="20"/>
                <w:rtl/>
                <w:lang w:bidi="fa-IR"/>
              </w:rPr>
              <w:t>2/8</w:t>
            </w:r>
          </w:p>
        </w:tc>
        <w:tc>
          <w:tcPr>
            <w:tcW w:w="439" w:type="pct"/>
            <w:gridSpan w:val="4"/>
            <w:vAlign w:val="center"/>
          </w:tcPr>
          <w:p w14:paraId="3812853E" w14:textId="77777777" w:rsidR="0084014B" w:rsidRPr="00F6252B" w:rsidRDefault="0084014B" w:rsidP="0084014B">
            <w:pPr>
              <w:bidi/>
              <w:spacing w:line="240" w:lineRule="auto"/>
              <w:jc w:val="center"/>
              <w:rPr>
                <w:rFonts w:cs="B Mitra"/>
                <w:color w:val="000000" w:themeColor="text1"/>
                <w:sz w:val="20"/>
                <w:szCs w:val="20"/>
                <w:rtl/>
                <w:lang w:bidi="fa-IR"/>
              </w:rPr>
            </w:pPr>
            <w:r w:rsidRPr="00F6252B">
              <w:rPr>
                <w:rFonts w:cs="B Mitra" w:hint="cs"/>
                <w:color w:val="000000" w:themeColor="text1"/>
                <w:sz w:val="20"/>
                <w:szCs w:val="20"/>
                <w:rtl/>
                <w:lang w:bidi="fa-IR"/>
              </w:rPr>
              <w:t>7/6</w:t>
            </w:r>
          </w:p>
        </w:tc>
        <w:tc>
          <w:tcPr>
            <w:tcW w:w="380" w:type="pct"/>
            <w:gridSpan w:val="2"/>
            <w:vAlign w:val="center"/>
          </w:tcPr>
          <w:p w14:paraId="398E5C43" w14:textId="77777777" w:rsidR="0084014B" w:rsidRPr="00F6252B" w:rsidRDefault="0084014B" w:rsidP="0084014B">
            <w:pPr>
              <w:bidi/>
              <w:spacing w:line="240" w:lineRule="auto"/>
              <w:jc w:val="center"/>
              <w:rPr>
                <w:rFonts w:cs="B Mitra"/>
                <w:color w:val="000000" w:themeColor="text1"/>
                <w:sz w:val="20"/>
                <w:szCs w:val="20"/>
                <w:rtl/>
                <w:lang w:bidi="fa-IR"/>
              </w:rPr>
            </w:pPr>
            <w:r w:rsidRPr="00F6252B">
              <w:rPr>
                <w:rFonts w:cs="B Mitra" w:hint="cs"/>
                <w:color w:val="000000" w:themeColor="text1"/>
                <w:sz w:val="20"/>
                <w:szCs w:val="20"/>
                <w:rtl/>
                <w:lang w:bidi="fa-IR"/>
              </w:rPr>
              <w:t>9/5</w:t>
            </w:r>
          </w:p>
        </w:tc>
        <w:tc>
          <w:tcPr>
            <w:tcW w:w="437" w:type="pct"/>
            <w:vAlign w:val="center"/>
          </w:tcPr>
          <w:p w14:paraId="25764DC8" w14:textId="77777777" w:rsidR="0084014B" w:rsidRPr="00F6252B" w:rsidRDefault="0084014B" w:rsidP="0084014B">
            <w:pPr>
              <w:bidi/>
              <w:spacing w:line="240" w:lineRule="auto"/>
              <w:jc w:val="center"/>
              <w:rPr>
                <w:rFonts w:cs="B Mitra"/>
                <w:color w:val="000000" w:themeColor="text1"/>
                <w:sz w:val="20"/>
                <w:szCs w:val="20"/>
                <w:rtl/>
                <w:lang w:bidi="fa-IR"/>
              </w:rPr>
            </w:pPr>
            <w:r w:rsidRPr="00F6252B">
              <w:rPr>
                <w:rFonts w:cs="B Mitra" w:hint="cs"/>
                <w:color w:val="000000" w:themeColor="text1"/>
                <w:sz w:val="20"/>
                <w:szCs w:val="20"/>
                <w:rtl/>
                <w:lang w:bidi="fa-IR"/>
              </w:rPr>
              <w:t>2/2</w:t>
            </w:r>
          </w:p>
        </w:tc>
        <w:tc>
          <w:tcPr>
            <w:tcW w:w="524" w:type="pct"/>
            <w:vMerge/>
            <w:vAlign w:val="center"/>
          </w:tcPr>
          <w:p w14:paraId="4692CA85" w14:textId="77777777" w:rsidR="0084014B" w:rsidRPr="00F6252B" w:rsidRDefault="0084014B" w:rsidP="0084014B">
            <w:pPr>
              <w:bidi/>
              <w:spacing w:line="240" w:lineRule="auto"/>
              <w:jc w:val="center"/>
              <w:rPr>
                <w:rFonts w:cs="B Mitra"/>
                <w:color w:val="000000" w:themeColor="text1"/>
                <w:sz w:val="20"/>
                <w:szCs w:val="20"/>
                <w:rtl/>
                <w:lang w:bidi="fa-IR"/>
              </w:rPr>
            </w:pPr>
          </w:p>
        </w:tc>
        <w:tc>
          <w:tcPr>
            <w:tcW w:w="682" w:type="pct"/>
            <w:vMerge/>
            <w:shd w:val="clear" w:color="auto" w:fill="FFFFFF" w:themeFill="background1"/>
            <w:vAlign w:val="center"/>
          </w:tcPr>
          <w:p w14:paraId="08703A7E" w14:textId="77777777" w:rsidR="0084014B" w:rsidRPr="00F6252B" w:rsidRDefault="0084014B" w:rsidP="0084014B">
            <w:pPr>
              <w:bidi/>
              <w:spacing w:line="240" w:lineRule="auto"/>
              <w:jc w:val="both"/>
              <w:rPr>
                <w:rFonts w:cs="B Mitra"/>
                <w:sz w:val="20"/>
                <w:szCs w:val="20"/>
                <w:rtl/>
                <w:lang w:bidi="fa-IR"/>
              </w:rPr>
            </w:pPr>
          </w:p>
        </w:tc>
        <w:tc>
          <w:tcPr>
            <w:tcW w:w="299" w:type="pct"/>
            <w:gridSpan w:val="2"/>
            <w:vMerge/>
            <w:shd w:val="clear" w:color="auto" w:fill="C6D9F1" w:themeFill="text2" w:themeFillTint="33"/>
            <w:textDirection w:val="tbRl"/>
            <w:vAlign w:val="center"/>
          </w:tcPr>
          <w:p w14:paraId="5480B602" w14:textId="77777777" w:rsidR="0084014B" w:rsidRPr="00F6252B" w:rsidRDefault="0084014B" w:rsidP="0084014B">
            <w:pPr>
              <w:bidi/>
              <w:spacing w:line="240" w:lineRule="auto"/>
              <w:ind w:right="113"/>
              <w:jc w:val="center"/>
              <w:rPr>
                <w:rFonts w:cs="B Titr"/>
                <w:sz w:val="16"/>
                <w:szCs w:val="16"/>
                <w:lang w:bidi="fa-IR"/>
              </w:rPr>
            </w:pPr>
          </w:p>
        </w:tc>
        <w:tc>
          <w:tcPr>
            <w:tcW w:w="240" w:type="pct"/>
            <w:vMerge/>
            <w:shd w:val="clear" w:color="auto" w:fill="FBD4B4" w:themeFill="accent6" w:themeFillTint="66"/>
            <w:vAlign w:val="center"/>
          </w:tcPr>
          <w:p w14:paraId="68D35A71" w14:textId="77777777" w:rsidR="0084014B" w:rsidRPr="00F6252B" w:rsidRDefault="0084014B" w:rsidP="0084014B">
            <w:pPr>
              <w:bidi/>
              <w:spacing w:line="240" w:lineRule="auto"/>
              <w:jc w:val="center"/>
              <w:rPr>
                <w:rFonts w:cs="B Titr"/>
                <w:sz w:val="16"/>
                <w:szCs w:val="16"/>
                <w:lang w:bidi="fa-IR"/>
              </w:rPr>
            </w:pPr>
          </w:p>
        </w:tc>
      </w:tr>
      <w:tr w:rsidR="00642EA2" w:rsidRPr="00F6252B" w14:paraId="4EE7CF00" w14:textId="77777777" w:rsidTr="009E4958">
        <w:trPr>
          <w:trHeight w:val="144"/>
        </w:trPr>
        <w:tc>
          <w:tcPr>
            <w:tcW w:w="626" w:type="pct"/>
          </w:tcPr>
          <w:p w14:paraId="62D437CB" w14:textId="77777777" w:rsidR="00642EA2" w:rsidRPr="00F6252B" w:rsidRDefault="00642EA2" w:rsidP="0084014B">
            <w:pPr>
              <w:bidi/>
              <w:spacing w:line="240" w:lineRule="auto"/>
              <w:jc w:val="center"/>
              <w:rPr>
                <w:rFonts w:cs="B Mitra"/>
                <w:szCs w:val="22"/>
              </w:rPr>
            </w:pPr>
            <w:r w:rsidRPr="00F6252B">
              <w:rPr>
                <w:rFonts w:cs="B Mitra" w:hint="cs"/>
                <w:sz w:val="20"/>
                <w:szCs w:val="20"/>
                <w:rtl/>
                <w:lang w:bidi="fa-IR"/>
              </w:rPr>
              <w:t>اداره کل بهزیستی استان</w:t>
            </w:r>
          </w:p>
        </w:tc>
        <w:tc>
          <w:tcPr>
            <w:tcW w:w="2629" w:type="pct"/>
            <w:gridSpan w:val="10"/>
            <w:vAlign w:val="center"/>
          </w:tcPr>
          <w:p w14:paraId="48414225" w14:textId="344727FC" w:rsidR="00642EA2" w:rsidRPr="00F6252B" w:rsidRDefault="00642EA2" w:rsidP="0084014B">
            <w:pPr>
              <w:bidi/>
              <w:spacing w:line="240" w:lineRule="auto"/>
              <w:jc w:val="center"/>
              <w:rPr>
                <w:rFonts w:cs="B Mitra"/>
                <w:sz w:val="20"/>
                <w:szCs w:val="20"/>
                <w:rtl/>
              </w:rPr>
            </w:pPr>
            <w:r w:rsidRPr="00F6252B">
              <w:rPr>
                <w:rFonts w:cs="B Mitra" w:hint="cs"/>
                <w:sz w:val="20"/>
                <w:szCs w:val="20"/>
                <w:rtl/>
                <w:lang w:bidi="fa-IR"/>
              </w:rPr>
              <w:t>بدلیل</w:t>
            </w:r>
            <w:r w:rsidRPr="00F6252B">
              <w:rPr>
                <w:rFonts w:cs="B Mitra"/>
                <w:sz w:val="20"/>
                <w:szCs w:val="20"/>
                <w:rtl/>
                <w:lang w:bidi="fa-IR"/>
              </w:rPr>
              <w:t xml:space="preserve"> </w:t>
            </w:r>
            <w:r w:rsidRPr="00F6252B">
              <w:rPr>
                <w:rFonts w:cs="B Mitra" w:hint="cs"/>
                <w:sz w:val="20"/>
                <w:szCs w:val="20"/>
                <w:rtl/>
                <w:lang w:bidi="fa-IR"/>
              </w:rPr>
              <w:t>مبهم</w:t>
            </w:r>
            <w:r w:rsidRPr="00F6252B">
              <w:rPr>
                <w:rFonts w:cs="B Mitra"/>
                <w:sz w:val="20"/>
                <w:szCs w:val="20"/>
                <w:rtl/>
                <w:lang w:bidi="fa-IR"/>
              </w:rPr>
              <w:t xml:space="preserve"> </w:t>
            </w:r>
            <w:r w:rsidRPr="00F6252B">
              <w:rPr>
                <w:rFonts w:cs="B Mitra" w:hint="cs"/>
                <w:sz w:val="20"/>
                <w:szCs w:val="20"/>
                <w:rtl/>
                <w:lang w:bidi="fa-IR"/>
              </w:rPr>
              <w:t>بودن</w:t>
            </w:r>
            <w:r w:rsidRPr="00F6252B">
              <w:rPr>
                <w:rFonts w:cs="B Mitra"/>
                <w:sz w:val="20"/>
                <w:szCs w:val="20"/>
                <w:rtl/>
                <w:lang w:bidi="fa-IR"/>
              </w:rPr>
              <w:t xml:space="preserve"> </w:t>
            </w:r>
            <w:r w:rsidRPr="00F6252B">
              <w:rPr>
                <w:rFonts w:cs="B Mitra" w:hint="cs"/>
                <w:sz w:val="20"/>
                <w:szCs w:val="20"/>
                <w:rtl/>
                <w:lang w:bidi="fa-IR"/>
              </w:rPr>
              <w:t>شاخص</w:t>
            </w:r>
            <w:r w:rsidRPr="00F6252B">
              <w:rPr>
                <w:rFonts w:cs="B Mitra"/>
                <w:sz w:val="20"/>
                <w:szCs w:val="20"/>
                <w:rtl/>
                <w:lang w:bidi="fa-IR"/>
              </w:rPr>
              <w:t xml:space="preserve"> </w:t>
            </w:r>
            <w:r w:rsidRPr="00F6252B">
              <w:rPr>
                <w:rFonts w:cs="B Mitra" w:hint="cs"/>
                <w:sz w:val="20"/>
                <w:szCs w:val="20"/>
                <w:rtl/>
                <w:lang w:bidi="fa-IR"/>
              </w:rPr>
              <w:t>و</w:t>
            </w:r>
            <w:r w:rsidRPr="00F6252B">
              <w:rPr>
                <w:rFonts w:cs="B Mitra"/>
                <w:sz w:val="20"/>
                <w:szCs w:val="20"/>
                <w:rtl/>
                <w:lang w:bidi="fa-IR"/>
              </w:rPr>
              <w:t xml:space="preserve"> </w:t>
            </w:r>
            <w:r w:rsidRPr="00F6252B">
              <w:rPr>
                <w:rFonts w:cs="B Mitra" w:hint="cs"/>
                <w:sz w:val="20"/>
                <w:szCs w:val="20"/>
                <w:rtl/>
                <w:lang w:bidi="fa-IR"/>
              </w:rPr>
              <w:t>دراختیار</w:t>
            </w:r>
            <w:r w:rsidRPr="00F6252B">
              <w:rPr>
                <w:rFonts w:cs="B Mitra"/>
                <w:sz w:val="20"/>
                <w:szCs w:val="20"/>
                <w:rtl/>
                <w:lang w:bidi="fa-IR"/>
              </w:rPr>
              <w:t xml:space="preserve"> </w:t>
            </w:r>
            <w:r w:rsidRPr="00F6252B">
              <w:rPr>
                <w:rFonts w:cs="B Mitra" w:hint="cs"/>
                <w:sz w:val="20"/>
                <w:szCs w:val="20"/>
                <w:rtl/>
                <w:lang w:bidi="fa-IR"/>
              </w:rPr>
              <w:t>نداشتن</w:t>
            </w:r>
            <w:r w:rsidRPr="00F6252B">
              <w:rPr>
                <w:rFonts w:cs="B Mitra"/>
                <w:sz w:val="20"/>
                <w:szCs w:val="20"/>
                <w:rtl/>
                <w:lang w:bidi="fa-IR"/>
              </w:rPr>
              <w:t xml:space="preserve"> </w:t>
            </w:r>
            <w:r w:rsidRPr="00F6252B">
              <w:rPr>
                <w:rFonts w:cs="B Mitra" w:hint="cs"/>
                <w:sz w:val="20"/>
                <w:szCs w:val="20"/>
                <w:rtl/>
                <w:lang w:bidi="fa-IR"/>
              </w:rPr>
              <w:t>امکانات</w:t>
            </w:r>
            <w:r w:rsidRPr="00F6252B">
              <w:rPr>
                <w:rFonts w:cs="B Mitra"/>
                <w:sz w:val="20"/>
                <w:szCs w:val="20"/>
                <w:rtl/>
                <w:lang w:bidi="fa-IR"/>
              </w:rPr>
              <w:t xml:space="preserve"> </w:t>
            </w:r>
            <w:r w:rsidRPr="00F6252B">
              <w:rPr>
                <w:rFonts w:cs="B Mitra" w:hint="cs"/>
                <w:sz w:val="20"/>
                <w:szCs w:val="20"/>
                <w:rtl/>
                <w:lang w:bidi="fa-IR"/>
              </w:rPr>
              <w:t>لازم</w:t>
            </w:r>
            <w:r w:rsidRPr="00F6252B">
              <w:rPr>
                <w:rFonts w:cs="B Mitra"/>
                <w:sz w:val="20"/>
                <w:szCs w:val="20"/>
                <w:rtl/>
                <w:lang w:bidi="fa-IR"/>
              </w:rPr>
              <w:t xml:space="preserve"> </w:t>
            </w:r>
            <w:r w:rsidRPr="00F6252B">
              <w:rPr>
                <w:rFonts w:cs="B Mitra" w:hint="cs"/>
                <w:sz w:val="20"/>
                <w:szCs w:val="20"/>
                <w:rtl/>
                <w:lang w:bidi="fa-IR"/>
              </w:rPr>
              <w:t>جهت</w:t>
            </w:r>
            <w:r w:rsidRPr="00F6252B">
              <w:rPr>
                <w:rFonts w:cs="B Mitra"/>
                <w:sz w:val="20"/>
                <w:szCs w:val="20"/>
                <w:rtl/>
                <w:lang w:bidi="fa-IR"/>
              </w:rPr>
              <w:t xml:space="preserve"> </w:t>
            </w:r>
            <w:r w:rsidRPr="00F6252B">
              <w:rPr>
                <w:rFonts w:cs="B Mitra" w:hint="cs"/>
                <w:sz w:val="20"/>
                <w:szCs w:val="20"/>
                <w:rtl/>
                <w:lang w:bidi="fa-IR"/>
              </w:rPr>
              <w:t>جمع</w:t>
            </w:r>
            <w:r w:rsidRPr="00F6252B">
              <w:rPr>
                <w:rFonts w:cs="B Mitra"/>
                <w:sz w:val="20"/>
                <w:szCs w:val="20"/>
                <w:rtl/>
                <w:lang w:bidi="fa-IR"/>
              </w:rPr>
              <w:t xml:space="preserve"> </w:t>
            </w:r>
            <w:r w:rsidRPr="00F6252B">
              <w:rPr>
                <w:rFonts w:cs="B Mitra" w:hint="cs"/>
                <w:sz w:val="20"/>
                <w:szCs w:val="20"/>
                <w:rtl/>
                <w:lang w:bidi="fa-IR"/>
              </w:rPr>
              <w:t>اوری</w:t>
            </w:r>
            <w:r w:rsidRPr="00F6252B">
              <w:rPr>
                <w:rFonts w:cs="B Mitra"/>
                <w:sz w:val="20"/>
                <w:szCs w:val="20"/>
                <w:rtl/>
                <w:lang w:bidi="fa-IR"/>
              </w:rPr>
              <w:t xml:space="preserve"> </w:t>
            </w:r>
            <w:r w:rsidRPr="00F6252B">
              <w:rPr>
                <w:rFonts w:cs="B Mitra" w:hint="cs"/>
                <w:sz w:val="20"/>
                <w:szCs w:val="20"/>
                <w:rtl/>
                <w:lang w:bidi="fa-IR"/>
              </w:rPr>
              <w:t>اطلاعات</w:t>
            </w:r>
            <w:r w:rsidRPr="00F6252B">
              <w:rPr>
                <w:rFonts w:cs="B Mitra"/>
                <w:sz w:val="20"/>
                <w:szCs w:val="20"/>
                <w:rtl/>
                <w:lang w:bidi="fa-IR"/>
              </w:rPr>
              <w:t xml:space="preserve"> </w:t>
            </w:r>
            <w:r w:rsidRPr="00F6252B">
              <w:rPr>
                <w:rFonts w:cs="B Mitra" w:hint="cs"/>
                <w:sz w:val="20"/>
                <w:szCs w:val="20"/>
                <w:rtl/>
                <w:lang w:bidi="fa-IR"/>
              </w:rPr>
              <w:t>شاخصی</w:t>
            </w:r>
            <w:r w:rsidRPr="00F6252B">
              <w:rPr>
                <w:rFonts w:cs="B Mitra"/>
                <w:sz w:val="20"/>
                <w:szCs w:val="20"/>
                <w:rtl/>
                <w:lang w:bidi="fa-IR"/>
              </w:rPr>
              <w:t xml:space="preserve"> </w:t>
            </w:r>
            <w:r w:rsidRPr="00F6252B">
              <w:rPr>
                <w:rFonts w:cs="B Mitra" w:hint="cs"/>
                <w:sz w:val="20"/>
                <w:szCs w:val="20"/>
                <w:rtl/>
                <w:lang w:bidi="fa-IR"/>
              </w:rPr>
              <w:t>در</w:t>
            </w:r>
            <w:r w:rsidRPr="00F6252B">
              <w:rPr>
                <w:rFonts w:cs="B Mitra"/>
                <w:sz w:val="20"/>
                <w:szCs w:val="20"/>
                <w:rtl/>
                <w:lang w:bidi="fa-IR"/>
              </w:rPr>
              <w:t xml:space="preserve"> </w:t>
            </w:r>
            <w:r w:rsidRPr="00F6252B">
              <w:rPr>
                <w:rFonts w:cs="B Mitra" w:hint="cs"/>
                <w:sz w:val="20"/>
                <w:szCs w:val="20"/>
                <w:rtl/>
                <w:lang w:bidi="fa-IR"/>
              </w:rPr>
              <w:t>اختیار</w:t>
            </w:r>
            <w:r w:rsidRPr="00F6252B">
              <w:rPr>
                <w:rFonts w:cs="B Mitra"/>
                <w:sz w:val="20"/>
                <w:szCs w:val="20"/>
                <w:rtl/>
                <w:lang w:bidi="fa-IR"/>
              </w:rPr>
              <w:t xml:space="preserve"> </w:t>
            </w:r>
            <w:r w:rsidRPr="00F6252B">
              <w:rPr>
                <w:rFonts w:cs="B Mitra" w:hint="cs"/>
                <w:sz w:val="20"/>
                <w:szCs w:val="20"/>
                <w:rtl/>
                <w:lang w:bidi="fa-IR"/>
              </w:rPr>
              <w:t>سازمان</w:t>
            </w:r>
            <w:r w:rsidRPr="00F6252B">
              <w:rPr>
                <w:rFonts w:cs="B Mitra"/>
                <w:sz w:val="20"/>
                <w:szCs w:val="20"/>
                <w:rtl/>
                <w:lang w:bidi="fa-IR"/>
              </w:rPr>
              <w:t xml:space="preserve"> </w:t>
            </w:r>
            <w:r w:rsidRPr="00F6252B">
              <w:rPr>
                <w:rFonts w:cs="B Mitra" w:hint="cs"/>
                <w:sz w:val="20"/>
                <w:szCs w:val="20"/>
                <w:rtl/>
                <w:lang w:bidi="fa-IR"/>
              </w:rPr>
              <w:t>بهزیستی</w:t>
            </w:r>
            <w:r w:rsidRPr="00F6252B">
              <w:rPr>
                <w:rFonts w:cs="B Mitra"/>
                <w:sz w:val="20"/>
                <w:szCs w:val="20"/>
                <w:rtl/>
                <w:lang w:bidi="fa-IR"/>
              </w:rPr>
              <w:t xml:space="preserve"> </w:t>
            </w:r>
            <w:r w:rsidRPr="00F6252B">
              <w:rPr>
                <w:rFonts w:cs="B Mitra" w:hint="cs"/>
                <w:sz w:val="20"/>
                <w:szCs w:val="20"/>
                <w:rtl/>
                <w:lang w:bidi="fa-IR"/>
              </w:rPr>
              <w:t>دراین</w:t>
            </w:r>
            <w:r w:rsidRPr="00F6252B">
              <w:rPr>
                <w:rFonts w:cs="B Mitra"/>
                <w:sz w:val="20"/>
                <w:szCs w:val="20"/>
                <w:rtl/>
                <w:lang w:bidi="fa-IR"/>
              </w:rPr>
              <w:t xml:space="preserve"> </w:t>
            </w:r>
            <w:r w:rsidRPr="00F6252B">
              <w:rPr>
                <w:rFonts w:cs="B Mitra" w:hint="cs"/>
                <w:sz w:val="20"/>
                <w:szCs w:val="20"/>
                <w:rtl/>
                <w:lang w:bidi="fa-IR"/>
              </w:rPr>
              <w:t>خصوص</w:t>
            </w:r>
            <w:r w:rsidRPr="00F6252B">
              <w:rPr>
                <w:rFonts w:cs="B Mitra"/>
                <w:sz w:val="20"/>
                <w:szCs w:val="20"/>
                <w:rtl/>
                <w:lang w:bidi="fa-IR"/>
              </w:rPr>
              <w:t xml:space="preserve"> </w:t>
            </w:r>
            <w:r w:rsidRPr="00F6252B">
              <w:rPr>
                <w:rFonts w:cs="B Mitra" w:hint="cs"/>
                <w:sz w:val="20"/>
                <w:szCs w:val="20"/>
                <w:rtl/>
                <w:lang w:bidi="fa-IR"/>
              </w:rPr>
              <w:t>نمی باشد.</w:t>
            </w:r>
          </w:p>
        </w:tc>
        <w:tc>
          <w:tcPr>
            <w:tcW w:w="524" w:type="pct"/>
            <w:vAlign w:val="center"/>
          </w:tcPr>
          <w:p w14:paraId="0A935505" w14:textId="77777777" w:rsidR="00642EA2" w:rsidRPr="00F6252B" w:rsidRDefault="00642EA2" w:rsidP="0084014B">
            <w:pPr>
              <w:bidi/>
              <w:spacing w:line="240" w:lineRule="auto"/>
              <w:jc w:val="center"/>
              <w:rPr>
                <w:rFonts w:cs="B Mitra"/>
                <w:sz w:val="20"/>
                <w:szCs w:val="20"/>
              </w:rPr>
            </w:pPr>
            <w:r w:rsidRPr="00F6252B">
              <w:rPr>
                <w:rFonts w:cs="B Mitra" w:hint="cs"/>
                <w:sz w:val="20"/>
                <w:szCs w:val="20"/>
                <w:rtl/>
              </w:rPr>
              <w:t>-</w:t>
            </w:r>
          </w:p>
        </w:tc>
        <w:tc>
          <w:tcPr>
            <w:tcW w:w="682" w:type="pct"/>
            <w:vAlign w:val="center"/>
          </w:tcPr>
          <w:p w14:paraId="5131508C" w14:textId="77777777" w:rsidR="00642EA2" w:rsidRPr="00F6252B" w:rsidRDefault="00642EA2" w:rsidP="0084014B">
            <w:pPr>
              <w:bidi/>
              <w:spacing w:line="240" w:lineRule="auto"/>
              <w:jc w:val="both"/>
              <w:rPr>
                <w:rFonts w:cs="B Mitra"/>
                <w:sz w:val="20"/>
                <w:szCs w:val="20"/>
                <w:rtl/>
                <w:lang w:bidi="fa-IR"/>
              </w:rPr>
            </w:pPr>
            <w:r w:rsidRPr="00F6252B">
              <w:rPr>
                <w:rFonts w:cs="B Mitra" w:hint="cs"/>
                <w:sz w:val="20"/>
                <w:szCs w:val="20"/>
                <w:rtl/>
                <w:lang w:bidi="fa-IR"/>
              </w:rPr>
              <w:t>دسترسی به محل های بازی</w:t>
            </w:r>
          </w:p>
        </w:tc>
        <w:tc>
          <w:tcPr>
            <w:tcW w:w="299" w:type="pct"/>
            <w:gridSpan w:val="2"/>
            <w:vMerge/>
            <w:shd w:val="clear" w:color="auto" w:fill="C6D9F1" w:themeFill="text2" w:themeFillTint="33"/>
            <w:textDirection w:val="tbRl"/>
            <w:vAlign w:val="center"/>
          </w:tcPr>
          <w:p w14:paraId="6BEBD962" w14:textId="77777777" w:rsidR="00642EA2" w:rsidRPr="00F6252B" w:rsidRDefault="00642EA2" w:rsidP="0084014B">
            <w:pPr>
              <w:bidi/>
              <w:spacing w:line="240" w:lineRule="auto"/>
              <w:ind w:right="113"/>
              <w:jc w:val="center"/>
              <w:rPr>
                <w:rFonts w:cs="B Titr"/>
                <w:sz w:val="16"/>
                <w:szCs w:val="16"/>
                <w:lang w:bidi="fa-IR"/>
              </w:rPr>
            </w:pPr>
          </w:p>
        </w:tc>
        <w:tc>
          <w:tcPr>
            <w:tcW w:w="240" w:type="pct"/>
            <w:vMerge/>
            <w:shd w:val="clear" w:color="auto" w:fill="FBD4B4" w:themeFill="accent6" w:themeFillTint="66"/>
            <w:vAlign w:val="center"/>
          </w:tcPr>
          <w:p w14:paraId="51FF6C3A" w14:textId="77777777" w:rsidR="00642EA2" w:rsidRPr="00F6252B" w:rsidRDefault="00642EA2" w:rsidP="0084014B">
            <w:pPr>
              <w:bidi/>
              <w:spacing w:line="240" w:lineRule="auto"/>
              <w:jc w:val="center"/>
              <w:rPr>
                <w:rFonts w:cs="B Titr"/>
                <w:sz w:val="16"/>
                <w:szCs w:val="16"/>
                <w:lang w:bidi="fa-IR"/>
              </w:rPr>
            </w:pPr>
          </w:p>
        </w:tc>
      </w:tr>
      <w:tr w:rsidR="0084014B" w:rsidRPr="00F6252B" w14:paraId="6FCA9C4A" w14:textId="77777777" w:rsidTr="009E4958">
        <w:trPr>
          <w:trHeight w:val="144"/>
        </w:trPr>
        <w:tc>
          <w:tcPr>
            <w:tcW w:w="626" w:type="pct"/>
          </w:tcPr>
          <w:p w14:paraId="2DFD1C5A" w14:textId="77777777" w:rsidR="0084014B" w:rsidRPr="00F6252B" w:rsidRDefault="0084014B" w:rsidP="0084014B">
            <w:pPr>
              <w:bidi/>
              <w:spacing w:line="240" w:lineRule="auto"/>
              <w:jc w:val="both"/>
              <w:rPr>
                <w:rFonts w:cs="B Mitra"/>
                <w:szCs w:val="22"/>
              </w:rPr>
            </w:pPr>
            <w:r w:rsidRPr="00F6252B">
              <w:rPr>
                <w:rFonts w:cs="B Mitra" w:hint="cs"/>
                <w:szCs w:val="22"/>
                <w:rtl/>
              </w:rPr>
              <w:t>کمیته</w:t>
            </w:r>
            <w:r w:rsidRPr="00F6252B">
              <w:rPr>
                <w:rFonts w:cs="B Mitra"/>
                <w:szCs w:val="22"/>
                <w:rtl/>
              </w:rPr>
              <w:t xml:space="preserve"> </w:t>
            </w:r>
            <w:r w:rsidRPr="00F6252B">
              <w:rPr>
                <w:rFonts w:cs="B Mitra" w:hint="cs"/>
                <w:szCs w:val="22"/>
                <w:rtl/>
              </w:rPr>
              <w:t>امداد</w:t>
            </w:r>
            <w:r w:rsidRPr="00F6252B">
              <w:rPr>
                <w:rFonts w:cs="B Mitra"/>
                <w:szCs w:val="22"/>
                <w:rtl/>
              </w:rPr>
              <w:t xml:space="preserve"> </w:t>
            </w:r>
            <w:r w:rsidRPr="00F6252B">
              <w:rPr>
                <w:rFonts w:cs="B Mitra" w:hint="cs"/>
                <w:szCs w:val="22"/>
                <w:rtl/>
              </w:rPr>
              <w:t>استان</w:t>
            </w:r>
          </w:p>
        </w:tc>
        <w:tc>
          <w:tcPr>
            <w:tcW w:w="620" w:type="pct"/>
            <w:vAlign w:val="center"/>
          </w:tcPr>
          <w:p w14:paraId="62356B01" w14:textId="28D5AB77" w:rsidR="0084014B" w:rsidRPr="00F6252B" w:rsidRDefault="00642EA2" w:rsidP="0084014B">
            <w:pPr>
              <w:bidi/>
              <w:spacing w:line="240" w:lineRule="auto"/>
              <w:jc w:val="center"/>
              <w:rPr>
                <w:rFonts w:cs="B Mitra"/>
                <w:szCs w:val="22"/>
              </w:rPr>
            </w:pPr>
            <w:r>
              <w:rPr>
                <w:rFonts w:cs="B Mitra" w:hint="cs"/>
                <w:szCs w:val="22"/>
                <w:rtl/>
              </w:rPr>
              <w:t>36/28</w:t>
            </w:r>
          </w:p>
        </w:tc>
        <w:tc>
          <w:tcPr>
            <w:tcW w:w="376" w:type="pct"/>
          </w:tcPr>
          <w:p w14:paraId="020E9572" w14:textId="5DC99AED" w:rsidR="005629B6" w:rsidRPr="00F6252B" w:rsidRDefault="005629B6" w:rsidP="005629B6">
            <w:pPr>
              <w:bidi/>
              <w:spacing w:line="240" w:lineRule="auto"/>
              <w:jc w:val="both"/>
              <w:rPr>
                <w:rFonts w:cs="B Mitra"/>
                <w:color w:val="000000" w:themeColor="text1"/>
                <w:sz w:val="20"/>
                <w:szCs w:val="20"/>
                <w:rtl/>
                <w:lang w:bidi="fa-IR"/>
              </w:rPr>
            </w:pPr>
            <w:r>
              <w:rPr>
                <w:rFonts w:cs="B Mitra"/>
                <w:color w:val="000000" w:themeColor="text1"/>
                <w:sz w:val="20"/>
                <w:szCs w:val="20"/>
                <w:lang w:bidi="fa-IR"/>
              </w:rPr>
              <w:t>115000</w:t>
            </w:r>
          </w:p>
        </w:tc>
        <w:tc>
          <w:tcPr>
            <w:tcW w:w="377" w:type="pct"/>
            <w:vAlign w:val="center"/>
          </w:tcPr>
          <w:p w14:paraId="3656FC0D" w14:textId="2354AA1B" w:rsidR="0084014B" w:rsidRPr="00F6252B" w:rsidRDefault="0084014B" w:rsidP="0084014B">
            <w:pPr>
              <w:bidi/>
              <w:spacing w:line="240" w:lineRule="auto"/>
              <w:jc w:val="center"/>
              <w:rPr>
                <w:rFonts w:cs="B Mitra"/>
                <w:color w:val="000000" w:themeColor="text1"/>
                <w:sz w:val="20"/>
                <w:szCs w:val="20"/>
                <w:lang w:bidi="fa-IR"/>
              </w:rPr>
            </w:pPr>
            <w:r w:rsidRPr="00F6252B">
              <w:rPr>
                <w:rFonts w:cs="B Mitra"/>
                <w:color w:val="000000" w:themeColor="text1"/>
                <w:sz w:val="20"/>
                <w:szCs w:val="20"/>
                <w:rtl/>
                <w:lang w:bidi="fa-IR"/>
              </w:rPr>
              <w:t>112007</w:t>
            </w:r>
          </w:p>
        </w:tc>
        <w:tc>
          <w:tcPr>
            <w:tcW w:w="439" w:type="pct"/>
            <w:gridSpan w:val="4"/>
            <w:vAlign w:val="center"/>
          </w:tcPr>
          <w:p w14:paraId="42104DC6" w14:textId="77777777" w:rsidR="0084014B" w:rsidRPr="00F6252B" w:rsidRDefault="0084014B" w:rsidP="0084014B">
            <w:pPr>
              <w:bidi/>
              <w:spacing w:line="240" w:lineRule="auto"/>
              <w:jc w:val="center"/>
              <w:rPr>
                <w:rFonts w:cs="B Mitra"/>
                <w:color w:val="000000" w:themeColor="text1"/>
                <w:sz w:val="20"/>
                <w:szCs w:val="20"/>
                <w:lang w:bidi="fa-IR"/>
              </w:rPr>
            </w:pPr>
            <w:r w:rsidRPr="00F6252B">
              <w:rPr>
                <w:rFonts w:cs="B Mitra"/>
                <w:color w:val="000000" w:themeColor="text1"/>
                <w:sz w:val="20"/>
                <w:szCs w:val="20"/>
                <w:rtl/>
                <w:lang w:bidi="fa-IR"/>
              </w:rPr>
              <w:t>104308</w:t>
            </w:r>
          </w:p>
        </w:tc>
        <w:tc>
          <w:tcPr>
            <w:tcW w:w="380" w:type="pct"/>
            <w:gridSpan w:val="2"/>
            <w:vAlign w:val="center"/>
          </w:tcPr>
          <w:p w14:paraId="0684709C" w14:textId="77777777" w:rsidR="0084014B" w:rsidRPr="00F6252B" w:rsidRDefault="0084014B" w:rsidP="0084014B">
            <w:pPr>
              <w:bidi/>
              <w:spacing w:line="240" w:lineRule="auto"/>
              <w:jc w:val="center"/>
              <w:rPr>
                <w:rFonts w:cs="B Mitra"/>
                <w:color w:val="000000" w:themeColor="text1"/>
                <w:sz w:val="20"/>
                <w:szCs w:val="20"/>
                <w:lang w:bidi="fa-IR"/>
              </w:rPr>
            </w:pPr>
            <w:r w:rsidRPr="00F6252B">
              <w:rPr>
                <w:rFonts w:cs="B Mitra"/>
                <w:color w:val="000000" w:themeColor="text1"/>
                <w:sz w:val="20"/>
                <w:szCs w:val="20"/>
                <w:rtl/>
                <w:lang w:bidi="fa-IR"/>
              </w:rPr>
              <w:t>84694</w:t>
            </w:r>
          </w:p>
        </w:tc>
        <w:tc>
          <w:tcPr>
            <w:tcW w:w="437" w:type="pct"/>
            <w:vAlign w:val="center"/>
          </w:tcPr>
          <w:p w14:paraId="21E0D5AF" w14:textId="77777777" w:rsidR="0084014B" w:rsidRPr="00F6252B" w:rsidRDefault="0084014B" w:rsidP="0084014B">
            <w:pPr>
              <w:bidi/>
              <w:spacing w:line="240" w:lineRule="auto"/>
              <w:jc w:val="center"/>
              <w:rPr>
                <w:rFonts w:cs="B Mitra"/>
                <w:color w:val="000000" w:themeColor="text1"/>
                <w:sz w:val="20"/>
                <w:szCs w:val="20"/>
                <w:lang w:bidi="fa-IR"/>
              </w:rPr>
            </w:pPr>
            <w:r w:rsidRPr="00F6252B">
              <w:rPr>
                <w:rFonts w:cs="B Mitra"/>
                <w:color w:val="000000" w:themeColor="text1"/>
                <w:sz w:val="20"/>
                <w:szCs w:val="20"/>
                <w:rtl/>
                <w:lang w:bidi="fa-IR"/>
              </w:rPr>
              <w:t>89588</w:t>
            </w:r>
          </w:p>
        </w:tc>
        <w:tc>
          <w:tcPr>
            <w:tcW w:w="524" w:type="pct"/>
            <w:vAlign w:val="center"/>
          </w:tcPr>
          <w:p w14:paraId="49725937" w14:textId="77777777" w:rsidR="0084014B" w:rsidRPr="00F6252B" w:rsidRDefault="0084014B" w:rsidP="0084014B">
            <w:pPr>
              <w:bidi/>
              <w:spacing w:line="240" w:lineRule="auto"/>
              <w:jc w:val="both"/>
              <w:rPr>
                <w:rFonts w:cs="B Mitra"/>
                <w:color w:val="000000" w:themeColor="text1"/>
                <w:sz w:val="20"/>
                <w:szCs w:val="20"/>
                <w:lang w:bidi="fa-IR"/>
              </w:rPr>
            </w:pPr>
          </w:p>
        </w:tc>
        <w:tc>
          <w:tcPr>
            <w:tcW w:w="682" w:type="pct"/>
            <w:shd w:val="clear" w:color="auto" w:fill="auto"/>
            <w:vAlign w:val="center"/>
          </w:tcPr>
          <w:p w14:paraId="42D56720" w14:textId="77777777" w:rsidR="0084014B" w:rsidRPr="00F6252B" w:rsidRDefault="0084014B" w:rsidP="0084014B">
            <w:pPr>
              <w:bidi/>
              <w:spacing w:line="240" w:lineRule="auto"/>
              <w:jc w:val="both"/>
              <w:rPr>
                <w:rFonts w:cs="B Mitra"/>
                <w:sz w:val="20"/>
                <w:szCs w:val="20"/>
                <w:lang w:bidi="fa-IR"/>
              </w:rPr>
            </w:pPr>
            <w:r w:rsidRPr="00F6252B">
              <w:rPr>
                <w:rFonts w:cs="B Mitra" w:hint="cs"/>
                <w:sz w:val="20"/>
                <w:szCs w:val="20"/>
                <w:rtl/>
                <w:lang w:bidi="fa-IR"/>
              </w:rPr>
              <w:t>خانوارهای تحت پوشش کمیته امداد</w:t>
            </w:r>
          </w:p>
        </w:tc>
        <w:tc>
          <w:tcPr>
            <w:tcW w:w="299" w:type="pct"/>
            <w:gridSpan w:val="2"/>
            <w:vMerge w:val="restart"/>
            <w:shd w:val="clear" w:color="auto" w:fill="C6D9F1" w:themeFill="text2" w:themeFillTint="33"/>
            <w:textDirection w:val="tbRl"/>
            <w:vAlign w:val="center"/>
          </w:tcPr>
          <w:p w14:paraId="0FE20FCB" w14:textId="77777777" w:rsidR="0084014B" w:rsidRPr="00F6252B" w:rsidRDefault="0084014B" w:rsidP="0084014B">
            <w:pPr>
              <w:bidi/>
              <w:spacing w:line="240" w:lineRule="auto"/>
              <w:ind w:right="113"/>
              <w:jc w:val="center"/>
              <w:rPr>
                <w:rFonts w:cs="B Titr"/>
                <w:sz w:val="16"/>
                <w:szCs w:val="16"/>
                <w:lang w:bidi="fa-IR"/>
              </w:rPr>
            </w:pPr>
            <w:r w:rsidRPr="00F6252B">
              <w:rPr>
                <w:rFonts w:cs="B Titr" w:hint="cs"/>
                <w:sz w:val="16"/>
                <w:szCs w:val="16"/>
                <w:rtl/>
                <w:lang w:bidi="fa-IR"/>
              </w:rPr>
              <w:t>حمایت اجتماعی</w:t>
            </w:r>
          </w:p>
        </w:tc>
        <w:tc>
          <w:tcPr>
            <w:tcW w:w="240" w:type="pct"/>
            <w:vMerge/>
            <w:shd w:val="clear" w:color="auto" w:fill="FBD4B4" w:themeFill="accent6" w:themeFillTint="66"/>
            <w:vAlign w:val="center"/>
          </w:tcPr>
          <w:p w14:paraId="6E849810" w14:textId="77777777" w:rsidR="0084014B" w:rsidRPr="00F6252B" w:rsidRDefault="0084014B" w:rsidP="0084014B">
            <w:pPr>
              <w:bidi/>
              <w:spacing w:line="240" w:lineRule="auto"/>
              <w:jc w:val="center"/>
              <w:rPr>
                <w:rFonts w:cs="B Titr"/>
                <w:sz w:val="16"/>
                <w:szCs w:val="16"/>
                <w:lang w:bidi="fa-IR"/>
              </w:rPr>
            </w:pPr>
          </w:p>
        </w:tc>
      </w:tr>
      <w:tr w:rsidR="0084014B" w:rsidRPr="00F6252B" w14:paraId="48C04435" w14:textId="77777777" w:rsidTr="009E4958">
        <w:trPr>
          <w:trHeight w:val="144"/>
        </w:trPr>
        <w:tc>
          <w:tcPr>
            <w:tcW w:w="626" w:type="pct"/>
          </w:tcPr>
          <w:p w14:paraId="4ADAB419" w14:textId="77777777" w:rsidR="0084014B" w:rsidRPr="00F6252B" w:rsidRDefault="0084014B" w:rsidP="0084014B">
            <w:pPr>
              <w:bidi/>
              <w:spacing w:line="240" w:lineRule="auto"/>
              <w:jc w:val="center"/>
              <w:rPr>
                <w:rFonts w:cs="B Mitra"/>
                <w:szCs w:val="22"/>
              </w:rPr>
            </w:pPr>
            <w:r w:rsidRPr="00F6252B">
              <w:rPr>
                <w:rFonts w:cs="B Mitra" w:hint="cs"/>
                <w:sz w:val="20"/>
                <w:szCs w:val="20"/>
                <w:rtl/>
                <w:lang w:bidi="fa-IR"/>
              </w:rPr>
              <w:t>اداره کل بهزیستی استان</w:t>
            </w:r>
          </w:p>
        </w:tc>
        <w:tc>
          <w:tcPr>
            <w:tcW w:w="620" w:type="pct"/>
            <w:vAlign w:val="center"/>
          </w:tcPr>
          <w:p w14:paraId="433C0E9B" w14:textId="281FC18F" w:rsidR="0084014B" w:rsidRPr="00F6252B" w:rsidRDefault="00642EA2" w:rsidP="0084014B">
            <w:pPr>
              <w:bidi/>
              <w:spacing w:line="240" w:lineRule="auto"/>
              <w:jc w:val="center"/>
              <w:rPr>
                <w:rFonts w:cs="B Mitra"/>
                <w:szCs w:val="22"/>
              </w:rPr>
            </w:pPr>
            <w:r>
              <w:rPr>
                <w:rFonts w:cs="B Mitra" w:hint="cs"/>
                <w:szCs w:val="22"/>
                <w:rtl/>
              </w:rPr>
              <w:t>11/6</w:t>
            </w:r>
          </w:p>
        </w:tc>
        <w:tc>
          <w:tcPr>
            <w:tcW w:w="376" w:type="pct"/>
          </w:tcPr>
          <w:p w14:paraId="05E4CE5B" w14:textId="77777777" w:rsidR="0084014B" w:rsidRDefault="0084014B" w:rsidP="0084014B">
            <w:pPr>
              <w:bidi/>
              <w:spacing w:line="240" w:lineRule="auto"/>
              <w:jc w:val="center"/>
              <w:rPr>
                <w:rFonts w:cs="B Mitra"/>
                <w:sz w:val="20"/>
                <w:szCs w:val="20"/>
              </w:rPr>
            </w:pPr>
          </w:p>
          <w:p w14:paraId="6B1F38C7" w14:textId="4FF01785" w:rsidR="00526BA2" w:rsidRPr="00F6252B" w:rsidRDefault="00526BA2" w:rsidP="00526BA2">
            <w:pPr>
              <w:bidi/>
              <w:spacing w:line="240" w:lineRule="auto"/>
              <w:jc w:val="center"/>
              <w:rPr>
                <w:rFonts w:cs="B Mitra"/>
                <w:sz w:val="20"/>
                <w:szCs w:val="20"/>
                <w:rtl/>
              </w:rPr>
            </w:pPr>
            <w:r>
              <w:rPr>
                <w:rFonts w:cs="B Mitra"/>
                <w:sz w:val="20"/>
                <w:szCs w:val="20"/>
              </w:rPr>
              <w:t>9978</w:t>
            </w:r>
          </w:p>
        </w:tc>
        <w:tc>
          <w:tcPr>
            <w:tcW w:w="377" w:type="pct"/>
            <w:vAlign w:val="center"/>
          </w:tcPr>
          <w:p w14:paraId="72091CE2" w14:textId="0487DC68" w:rsidR="0084014B" w:rsidRPr="00F6252B" w:rsidRDefault="0084014B" w:rsidP="0084014B">
            <w:pPr>
              <w:bidi/>
              <w:spacing w:line="240" w:lineRule="auto"/>
              <w:jc w:val="center"/>
              <w:rPr>
                <w:rFonts w:cs="B Mitra"/>
                <w:sz w:val="20"/>
                <w:szCs w:val="20"/>
                <w:rtl/>
              </w:rPr>
            </w:pPr>
            <w:r w:rsidRPr="00F6252B">
              <w:rPr>
                <w:rFonts w:cs="B Mitra" w:hint="cs"/>
                <w:sz w:val="20"/>
                <w:szCs w:val="20"/>
                <w:rtl/>
              </w:rPr>
              <w:t>9962</w:t>
            </w:r>
          </w:p>
        </w:tc>
        <w:tc>
          <w:tcPr>
            <w:tcW w:w="439" w:type="pct"/>
            <w:gridSpan w:val="4"/>
            <w:vAlign w:val="center"/>
          </w:tcPr>
          <w:p w14:paraId="62A5FC5E" w14:textId="77777777" w:rsidR="0084014B" w:rsidRPr="00F6252B" w:rsidRDefault="0084014B" w:rsidP="0084014B">
            <w:pPr>
              <w:bidi/>
              <w:spacing w:line="240" w:lineRule="auto"/>
              <w:jc w:val="center"/>
              <w:rPr>
                <w:rFonts w:cs="B Mitra"/>
                <w:sz w:val="20"/>
                <w:szCs w:val="20"/>
                <w:rtl/>
              </w:rPr>
            </w:pPr>
            <w:r w:rsidRPr="00F6252B">
              <w:rPr>
                <w:rFonts w:cs="B Mitra" w:hint="cs"/>
                <w:sz w:val="20"/>
                <w:szCs w:val="20"/>
                <w:rtl/>
              </w:rPr>
              <w:t>9464</w:t>
            </w:r>
          </w:p>
        </w:tc>
        <w:tc>
          <w:tcPr>
            <w:tcW w:w="380" w:type="pct"/>
            <w:gridSpan w:val="2"/>
            <w:vAlign w:val="center"/>
          </w:tcPr>
          <w:p w14:paraId="14CF7C24" w14:textId="77777777" w:rsidR="0084014B" w:rsidRPr="00F6252B" w:rsidRDefault="0084014B" w:rsidP="0084014B">
            <w:pPr>
              <w:bidi/>
              <w:spacing w:line="240" w:lineRule="auto"/>
              <w:jc w:val="center"/>
              <w:rPr>
                <w:rFonts w:cs="B Mitra"/>
                <w:sz w:val="20"/>
                <w:szCs w:val="20"/>
                <w:rtl/>
              </w:rPr>
            </w:pPr>
            <w:r w:rsidRPr="00F6252B">
              <w:rPr>
                <w:rFonts w:cs="B Mitra" w:hint="cs"/>
                <w:sz w:val="20"/>
                <w:szCs w:val="20"/>
                <w:rtl/>
              </w:rPr>
              <w:t>9263</w:t>
            </w:r>
          </w:p>
        </w:tc>
        <w:tc>
          <w:tcPr>
            <w:tcW w:w="437" w:type="pct"/>
            <w:vAlign w:val="center"/>
          </w:tcPr>
          <w:p w14:paraId="76DA2A52" w14:textId="77777777" w:rsidR="0084014B" w:rsidRPr="00F6252B" w:rsidRDefault="0084014B" w:rsidP="0084014B">
            <w:pPr>
              <w:bidi/>
              <w:spacing w:line="240" w:lineRule="auto"/>
              <w:jc w:val="center"/>
              <w:rPr>
                <w:rFonts w:cs="B Mitra"/>
                <w:sz w:val="20"/>
                <w:szCs w:val="20"/>
                <w:rtl/>
              </w:rPr>
            </w:pPr>
            <w:r w:rsidRPr="00F6252B">
              <w:rPr>
                <w:rFonts w:cs="B Mitra" w:hint="cs"/>
                <w:sz w:val="20"/>
                <w:szCs w:val="20"/>
                <w:rtl/>
              </w:rPr>
              <w:t>9403</w:t>
            </w:r>
          </w:p>
        </w:tc>
        <w:tc>
          <w:tcPr>
            <w:tcW w:w="524" w:type="pct"/>
            <w:vAlign w:val="center"/>
          </w:tcPr>
          <w:p w14:paraId="2A96834D" w14:textId="77777777" w:rsidR="0084014B" w:rsidRPr="00F6252B" w:rsidRDefault="0084014B" w:rsidP="0084014B">
            <w:pPr>
              <w:bidi/>
              <w:spacing w:line="240" w:lineRule="auto"/>
              <w:jc w:val="center"/>
              <w:rPr>
                <w:rFonts w:cs="B Mitra"/>
                <w:sz w:val="20"/>
                <w:szCs w:val="20"/>
              </w:rPr>
            </w:pPr>
            <w:r w:rsidRPr="00F6252B">
              <w:rPr>
                <w:rFonts w:cs="B Mitra" w:hint="cs"/>
                <w:sz w:val="20"/>
                <w:szCs w:val="20"/>
                <w:rtl/>
              </w:rPr>
              <w:t>179818</w:t>
            </w:r>
          </w:p>
        </w:tc>
        <w:tc>
          <w:tcPr>
            <w:tcW w:w="682" w:type="pct"/>
            <w:shd w:val="clear" w:color="auto" w:fill="auto"/>
            <w:vAlign w:val="center"/>
          </w:tcPr>
          <w:p w14:paraId="6B37F005" w14:textId="77777777" w:rsidR="0084014B" w:rsidRPr="00F6252B" w:rsidRDefault="0084014B" w:rsidP="0084014B">
            <w:pPr>
              <w:bidi/>
              <w:spacing w:line="240" w:lineRule="auto"/>
              <w:jc w:val="both"/>
              <w:rPr>
                <w:rFonts w:cs="B Mitra"/>
                <w:sz w:val="20"/>
                <w:szCs w:val="20"/>
                <w:rtl/>
                <w:lang w:bidi="fa-IR"/>
              </w:rPr>
            </w:pPr>
            <w:r w:rsidRPr="00F6252B">
              <w:rPr>
                <w:rFonts w:cs="B Mitra" w:hint="cs"/>
                <w:sz w:val="20"/>
                <w:szCs w:val="20"/>
                <w:rtl/>
                <w:lang w:bidi="fa-IR"/>
              </w:rPr>
              <w:t>تعداد افراد تحت پوشش بهزیستی(مستمری بگیر)</w:t>
            </w:r>
          </w:p>
        </w:tc>
        <w:tc>
          <w:tcPr>
            <w:tcW w:w="299" w:type="pct"/>
            <w:gridSpan w:val="2"/>
            <w:vMerge/>
            <w:shd w:val="clear" w:color="auto" w:fill="C6D9F1" w:themeFill="text2" w:themeFillTint="33"/>
            <w:textDirection w:val="tbRl"/>
            <w:vAlign w:val="center"/>
          </w:tcPr>
          <w:p w14:paraId="5BFFE1DB" w14:textId="77777777" w:rsidR="0084014B" w:rsidRPr="00F6252B" w:rsidRDefault="0084014B" w:rsidP="0084014B">
            <w:pPr>
              <w:bidi/>
              <w:spacing w:line="240" w:lineRule="auto"/>
              <w:ind w:right="113"/>
              <w:jc w:val="center"/>
              <w:rPr>
                <w:rFonts w:cs="B Titr"/>
                <w:sz w:val="16"/>
                <w:szCs w:val="16"/>
                <w:rtl/>
                <w:lang w:bidi="fa-IR"/>
              </w:rPr>
            </w:pPr>
          </w:p>
        </w:tc>
        <w:tc>
          <w:tcPr>
            <w:tcW w:w="240" w:type="pct"/>
            <w:vMerge/>
            <w:shd w:val="clear" w:color="auto" w:fill="FBD4B4" w:themeFill="accent6" w:themeFillTint="66"/>
            <w:vAlign w:val="center"/>
          </w:tcPr>
          <w:p w14:paraId="02887A16" w14:textId="77777777" w:rsidR="0084014B" w:rsidRPr="00F6252B" w:rsidRDefault="0084014B" w:rsidP="0084014B">
            <w:pPr>
              <w:bidi/>
              <w:spacing w:line="240" w:lineRule="auto"/>
              <w:jc w:val="center"/>
              <w:rPr>
                <w:rFonts w:cs="B Titr"/>
                <w:sz w:val="16"/>
                <w:szCs w:val="16"/>
                <w:lang w:bidi="fa-IR"/>
              </w:rPr>
            </w:pPr>
          </w:p>
        </w:tc>
      </w:tr>
      <w:tr w:rsidR="0084014B" w:rsidRPr="00F6252B" w14:paraId="57B1FAC4" w14:textId="77777777" w:rsidTr="009E4958">
        <w:trPr>
          <w:trHeight w:val="144"/>
        </w:trPr>
        <w:tc>
          <w:tcPr>
            <w:tcW w:w="626" w:type="pct"/>
            <w:shd w:val="clear" w:color="auto" w:fill="FFFFFF" w:themeFill="background1"/>
          </w:tcPr>
          <w:p w14:paraId="13057129" w14:textId="77777777" w:rsidR="0084014B" w:rsidRPr="00F6252B" w:rsidRDefault="0084014B" w:rsidP="0084014B">
            <w:pPr>
              <w:bidi/>
              <w:spacing w:line="240" w:lineRule="auto"/>
              <w:jc w:val="center"/>
              <w:rPr>
                <w:rFonts w:cs="B Mitra"/>
                <w:sz w:val="20"/>
                <w:szCs w:val="20"/>
              </w:rPr>
            </w:pPr>
            <w:r w:rsidRPr="00F6252B">
              <w:rPr>
                <w:rFonts w:cs="B Mitra" w:hint="cs"/>
                <w:sz w:val="20"/>
                <w:szCs w:val="20"/>
                <w:rtl/>
              </w:rPr>
              <w:t>اداره کل تامین اجتماعی و اداره کل بیمه سلامت</w:t>
            </w:r>
          </w:p>
        </w:tc>
        <w:tc>
          <w:tcPr>
            <w:tcW w:w="620" w:type="pct"/>
            <w:shd w:val="clear" w:color="auto" w:fill="FFFFFF" w:themeFill="background1"/>
            <w:vAlign w:val="center"/>
          </w:tcPr>
          <w:p w14:paraId="52D2FC73" w14:textId="65514FCE" w:rsidR="0084014B" w:rsidRPr="00F6252B" w:rsidRDefault="00642EA2" w:rsidP="0084014B">
            <w:pPr>
              <w:bidi/>
              <w:spacing w:line="240" w:lineRule="auto"/>
              <w:jc w:val="center"/>
              <w:rPr>
                <w:rFonts w:cs="B Mitra"/>
                <w:szCs w:val="22"/>
              </w:rPr>
            </w:pPr>
            <w:r>
              <w:rPr>
                <w:rFonts w:cs="B Mitra" w:hint="cs"/>
                <w:szCs w:val="22"/>
                <w:rtl/>
              </w:rPr>
              <w:t>32/0</w:t>
            </w:r>
          </w:p>
        </w:tc>
        <w:tc>
          <w:tcPr>
            <w:tcW w:w="376" w:type="pct"/>
            <w:shd w:val="clear" w:color="auto" w:fill="FFFFFF" w:themeFill="background1"/>
          </w:tcPr>
          <w:p w14:paraId="4DCC6EEB" w14:textId="77777777" w:rsidR="00526BA2" w:rsidRDefault="00526BA2" w:rsidP="00526BA2">
            <w:pPr>
              <w:bidi/>
              <w:spacing w:line="240" w:lineRule="auto"/>
              <w:jc w:val="center"/>
              <w:rPr>
                <w:rFonts w:cs="B Mitra"/>
                <w:sz w:val="20"/>
                <w:szCs w:val="20"/>
                <w:rtl/>
              </w:rPr>
            </w:pPr>
          </w:p>
          <w:p w14:paraId="4444A4FE" w14:textId="11ED0B05" w:rsidR="00526BA2" w:rsidRPr="00F6252B" w:rsidRDefault="00526BA2" w:rsidP="00526BA2">
            <w:pPr>
              <w:bidi/>
              <w:spacing w:line="240" w:lineRule="auto"/>
              <w:jc w:val="center"/>
              <w:rPr>
                <w:rFonts w:cs="B Mitra"/>
                <w:sz w:val="20"/>
                <w:szCs w:val="20"/>
                <w:rtl/>
              </w:rPr>
            </w:pPr>
            <w:r>
              <w:rPr>
                <w:rFonts w:cs="B Mitra" w:hint="cs"/>
                <w:sz w:val="20"/>
                <w:szCs w:val="20"/>
                <w:rtl/>
              </w:rPr>
              <w:t>6/91</w:t>
            </w:r>
          </w:p>
        </w:tc>
        <w:tc>
          <w:tcPr>
            <w:tcW w:w="377" w:type="pct"/>
            <w:shd w:val="clear" w:color="auto" w:fill="FFFFFF" w:themeFill="background1"/>
            <w:vAlign w:val="center"/>
          </w:tcPr>
          <w:p w14:paraId="032B975B" w14:textId="27D22791" w:rsidR="0084014B" w:rsidRPr="00F6252B" w:rsidRDefault="0084014B" w:rsidP="0084014B">
            <w:pPr>
              <w:bidi/>
              <w:spacing w:line="240" w:lineRule="auto"/>
              <w:jc w:val="center"/>
              <w:rPr>
                <w:rFonts w:cs="B Mitra"/>
                <w:sz w:val="20"/>
                <w:szCs w:val="20"/>
                <w:rtl/>
              </w:rPr>
            </w:pPr>
            <w:r w:rsidRPr="00F6252B">
              <w:rPr>
                <w:rFonts w:cs="B Mitra" w:hint="cs"/>
                <w:sz w:val="20"/>
                <w:szCs w:val="20"/>
                <w:rtl/>
              </w:rPr>
              <w:t>2/95</w:t>
            </w:r>
          </w:p>
        </w:tc>
        <w:tc>
          <w:tcPr>
            <w:tcW w:w="439" w:type="pct"/>
            <w:gridSpan w:val="4"/>
            <w:shd w:val="clear" w:color="auto" w:fill="FFFFFF" w:themeFill="background1"/>
            <w:vAlign w:val="center"/>
          </w:tcPr>
          <w:p w14:paraId="3A5A2DCA" w14:textId="77777777" w:rsidR="0084014B" w:rsidRPr="00F6252B" w:rsidRDefault="0084014B" w:rsidP="0084014B">
            <w:pPr>
              <w:bidi/>
              <w:spacing w:line="240" w:lineRule="auto"/>
              <w:jc w:val="center"/>
              <w:rPr>
                <w:rFonts w:cs="B Mitra"/>
                <w:sz w:val="20"/>
                <w:szCs w:val="20"/>
                <w:rtl/>
              </w:rPr>
            </w:pPr>
            <w:r w:rsidRPr="00F6252B">
              <w:rPr>
                <w:rFonts w:cs="B Mitra" w:hint="cs"/>
                <w:sz w:val="20"/>
                <w:szCs w:val="20"/>
                <w:rtl/>
              </w:rPr>
              <w:t>5/92</w:t>
            </w:r>
          </w:p>
        </w:tc>
        <w:tc>
          <w:tcPr>
            <w:tcW w:w="380" w:type="pct"/>
            <w:gridSpan w:val="2"/>
            <w:shd w:val="clear" w:color="auto" w:fill="FFFFFF" w:themeFill="background1"/>
            <w:vAlign w:val="center"/>
          </w:tcPr>
          <w:p w14:paraId="309B6CE9" w14:textId="77777777" w:rsidR="0084014B" w:rsidRPr="00F6252B" w:rsidRDefault="0084014B" w:rsidP="0084014B">
            <w:pPr>
              <w:bidi/>
              <w:spacing w:line="240" w:lineRule="auto"/>
              <w:jc w:val="center"/>
              <w:rPr>
                <w:rFonts w:cs="B Mitra"/>
                <w:sz w:val="20"/>
                <w:szCs w:val="20"/>
                <w:rtl/>
              </w:rPr>
            </w:pPr>
            <w:r w:rsidRPr="00F6252B">
              <w:rPr>
                <w:rFonts w:cs="B Mitra" w:hint="cs"/>
                <w:sz w:val="20"/>
                <w:szCs w:val="20"/>
                <w:rtl/>
              </w:rPr>
              <w:t>9/91</w:t>
            </w:r>
          </w:p>
        </w:tc>
        <w:tc>
          <w:tcPr>
            <w:tcW w:w="437" w:type="pct"/>
            <w:shd w:val="clear" w:color="auto" w:fill="FFFFFF" w:themeFill="background1"/>
            <w:vAlign w:val="center"/>
          </w:tcPr>
          <w:p w14:paraId="55ADFEE9" w14:textId="77777777" w:rsidR="0084014B" w:rsidRPr="00F6252B" w:rsidRDefault="0084014B" w:rsidP="0084014B">
            <w:pPr>
              <w:bidi/>
              <w:spacing w:line="240" w:lineRule="auto"/>
              <w:jc w:val="center"/>
              <w:rPr>
                <w:rFonts w:cs="B Mitra"/>
                <w:sz w:val="20"/>
                <w:szCs w:val="20"/>
                <w:rtl/>
              </w:rPr>
            </w:pPr>
            <w:r w:rsidRPr="00F6252B">
              <w:rPr>
                <w:rFonts w:cs="B Mitra" w:hint="cs"/>
                <w:sz w:val="20"/>
                <w:szCs w:val="20"/>
                <w:rtl/>
              </w:rPr>
              <w:t>3/91</w:t>
            </w:r>
          </w:p>
        </w:tc>
        <w:tc>
          <w:tcPr>
            <w:tcW w:w="524" w:type="pct"/>
            <w:shd w:val="clear" w:color="auto" w:fill="FFFFFF" w:themeFill="background1"/>
            <w:vAlign w:val="center"/>
          </w:tcPr>
          <w:p w14:paraId="0F190970" w14:textId="77777777" w:rsidR="0084014B" w:rsidRPr="00F6252B" w:rsidRDefault="0084014B" w:rsidP="0084014B">
            <w:pPr>
              <w:bidi/>
              <w:spacing w:line="240" w:lineRule="auto"/>
              <w:jc w:val="center"/>
              <w:rPr>
                <w:rFonts w:cs="B Mitra"/>
                <w:sz w:val="20"/>
                <w:szCs w:val="20"/>
              </w:rPr>
            </w:pPr>
            <w:r w:rsidRPr="00F6252B">
              <w:rPr>
                <w:rFonts w:cs="B Mitra" w:hint="cs"/>
                <w:sz w:val="20"/>
                <w:szCs w:val="20"/>
                <w:rtl/>
              </w:rPr>
              <w:t>1/93</w:t>
            </w:r>
          </w:p>
        </w:tc>
        <w:tc>
          <w:tcPr>
            <w:tcW w:w="682" w:type="pct"/>
            <w:shd w:val="clear" w:color="auto" w:fill="FFFFFF" w:themeFill="background1"/>
            <w:vAlign w:val="center"/>
          </w:tcPr>
          <w:p w14:paraId="4E8BCA87" w14:textId="77777777" w:rsidR="0084014B" w:rsidRPr="00F6252B" w:rsidRDefault="0084014B" w:rsidP="0084014B">
            <w:pPr>
              <w:bidi/>
              <w:spacing w:line="240" w:lineRule="auto"/>
              <w:jc w:val="both"/>
              <w:rPr>
                <w:rFonts w:cs="B Mitra"/>
                <w:sz w:val="20"/>
                <w:szCs w:val="20"/>
                <w:rtl/>
                <w:lang w:bidi="fa-IR"/>
              </w:rPr>
            </w:pPr>
            <w:r w:rsidRPr="00F6252B">
              <w:rPr>
                <w:rFonts w:cs="B Mitra" w:hint="cs"/>
                <w:sz w:val="20"/>
                <w:szCs w:val="20"/>
                <w:rtl/>
                <w:lang w:bidi="fa-IR"/>
              </w:rPr>
              <w:t xml:space="preserve">پوشش بیمه </w:t>
            </w:r>
          </w:p>
        </w:tc>
        <w:tc>
          <w:tcPr>
            <w:tcW w:w="299" w:type="pct"/>
            <w:gridSpan w:val="2"/>
            <w:vMerge/>
            <w:shd w:val="clear" w:color="auto" w:fill="C6D9F1" w:themeFill="text2" w:themeFillTint="33"/>
            <w:textDirection w:val="tbRl"/>
            <w:vAlign w:val="center"/>
          </w:tcPr>
          <w:p w14:paraId="63E589C3" w14:textId="77777777" w:rsidR="0084014B" w:rsidRPr="00F6252B" w:rsidRDefault="0084014B" w:rsidP="0084014B">
            <w:pPr>
              <w:bidi/>
              <w:spacing w:line="240" w:lineRule="auto"/>
              <w:ind w:right="113"/>
              <w:jc w:val="center"/>
              <w:rPr>
                <w:rFonts w:cs="B Titr"/>
                <w:sz w:val="16"/>
                <w:szCs w:val="16"/>
                <w:lang w:bidi="fa-IR"/>
              </w:rPr>
            </w:pPr>
          </w:p>
        </w:tc>
        <w:tc>
          <w:tcPr>
            <w:tcW w:w="240" w:type="pct"/>
            <w:vMerge/>
            <w:shd w:val="clear" w:color="auto" w:fill="FBD4B4" w:themeFill="accent6" w:themeFillTint="66"/>
            <w:vAlign w:val="center"/>
          </w:tcPr>
          <w:p w14:paraId="77E2ED2E" w14:textId="77777777" w:rsidR="0084014B" w:rsidRPr="00F6252B" w:rsidRDefault="0084014B" w:rsidP="0084014B">
            <w:pPr>
              <w:bidi/>
              <w:spacing w:line="240" w:lineRule="auto"/>
              <w:jc w:val="center"/>
              <w:rPr>
                <w:rFonts w:cs="B Titr"/>
                <w:sz w:val="16"/>
                <w:szCs w:val="16"/>
                <w:lang w:bidi="fa-IR"/>
              </w:rPr>
            </w:pPr>
          </w:p>
        </w:tc>
      </w:tr>
      <w:tr w:rsidR="0084014B" w:rsidRPr="00F6252B" w14:paraId="75BBC5D9" w14:textId="77777777" w:rsidTr="009E4958">
        <w:trPr>
          <w:trHeight w:val="144"/>
        </w:trPr>
        <w:tc>
          <w:tcPr>
            <w:tcW w:w="626" w:type="pct"/>
          </w:tcPr>
          <w:p w14:paraId="61EE112F" w14:textId="77777777" w:rsidR="0084014B" w:rsidRPr="00F6252B" w:rsidRDefault="0084014B" w:rsidP="0084014B">
            <w:pPr>
              <w:bidi/>
              <w:spacing w:line="240" w:lineRule="auto"/>
              <w:jc w:val="both"/>
              <w:rPr>
                <w:rFonts w:cs="B Mitra"/>
                <w:sz w:val="20"/>
                <w:szCs w:val="20"/>
                <w:rtl/>
                <w:lang w:bidi="fa-IR"/>
              </w:rPr>
            </w:pPr>
          </w:p>
        </w:tc>
        <w:tc>
          <w:tcPr>
            <w:tcW w:w="620" w:type="pct"/>
            <w:vAlign w:val="center"/>
          </w:tcPr>
          <w:p w14:paraId="05162C11" w14:textId="77777777" w:rsidR="0084014B" w:rsidRPr="00F6252B" w:rsidRDefault="0084014B" w:rsidP="0084014B">
            <w:pPr>
              <w:bidi/>
              <w:spacing w:line="240" w:lineRule="auto"/>
              <w:jc w:val="center"/>
              <w:rPr>
                <w:rFonts w:cs="B Mitra"/>
                <w:sz w:val="20"/>
                <w:szCs w:val="20"/>
                <w:rtl/>
                <w:lang w:bidi="fa-IR"/>
              </w:rPr>
            </w:pPr>
          </w:p>
        </w:tc>
        <w:tc>
          <w:tcPr>
            <w:tcW w:w="376" w:type="pct"/>
          </w:tcPr>
          <w:p w14:paraId="2B50F239" w14:textId="77777777" w:rsidR="0084014B" w:rsidRPr="00F6252B" w:rsidRDefault="0084014B" w:rsidP="0084014B">
            <w:pPr>
              <w:bidi/>
              <w:spacing w:line="240" w:lineRule="auto"/>
              <w:jc w:val="center"/>
              <w:rPr>
                <w:rFonts w:cs="B Mitra"/>
                <w:sz w:val="20"/>
                <w:szCs w:val="20"/>
                <w:rtl/>
              </w:rPr>
            </w:pPr>
          </w:p>
        </w:tc>
        <w:tc>
          <w:tcPr>
            <w:tcW w:w="377" w:type="pct"/>
            <w:vAlign w:val="center"/>
          </w:tcPr>
          <w:p w14:paraId="3EA5428C" w14:textId="187A6A69" w:rsidR="0084014B" w:rsidRPr="00F6252B" w:rsidRDefault="0084014B" w:rsidP="0084014B">
            <w:pPr>
              <w:bidi/>
              <w:spacing w:line="240" w:lineRule="auto"/>
              <w:jc w:val="center"/>
              <w:rPr>
                <w:rFonts w:cs="B Mitra"/>
                <w:sz w:val="20"/>
                <w:szCs w:val="20"/>
                <w:rtl/>
              </w:rPr>
            </w:pPr>
          </w:p>
        </w:tc>
        <w:tc>
          <w:tcPr>
            <w:tcW w:w="439" w:type="pct"/>
            <w:gridSpan w:val="4"/>
            <w:vAlign w:val="center"/>
          </w:tcPr>
          <w:p w14:paraId="64F6BB71" w14:textId="77777777" w:rsidR="0084014B" w:rsidRPr="00F6252B" w:rsidRDefault="0084014B" w:rsidP="0084014B">
            <w:pPr>
              <w:bidi/>
              <w:spacing w:line="240" w:lineRule="auto"/>
              <w:jc w:val="center"/>
              <w:rPr>
                <w:rFonts w:cs="B Mitra"/>
                <w:sz w:val="20"/>
                <w:szCs w:val="20"/>
                <w:rtl/>
              </w:rPr>
            </w:pPr>
          </w:p>
        </w:tc>
        <w:tc>
          <w:tcPr>
            <w:tcW w:w="380" w:type="pct"/>
            <w:gridSpan w:val="2"/>
            <w:vAlign w:val="center"/>
          </w:tcPr>
          <w:p w14:paraId="6881BBEF" w14:textId="77777777" w:rsidR="0084014B" w:rsidRPr="00F6252B" w:rsidRDefault="0084014B" w:rsidP="0084014B">
            <w:pPr>
              <w:bidi/>
              <w:spacing w:line="240" w:lineRule="auto"/>
              <w:jc w:val="center"/>
              <w:rPr>
                <w:rFonts w:cs="B Mitra"/>
                <w:sz w:val="20"/>
                <w:szCs w:val="20"/>
                <w:rtl/>
              </w:rPr>
            </w:pPr>
          </w:p>
        </w:tc>
        <w:tc>
          <w:tcPr>
            <w:tcW w:w="437" w:type="pct"/>
            <w:vAlign w:val="center"/>
          </w:tcPr>
          <w:p w14:paraId="5413B084" w14:textId="77777777" w:rsidR="0084014B" w:rsidRPr="00F6252B" w:rsidRDefault="0084014B" w:rsidP="0084014B">
            <w:pPr>
              <w:bidi/>
              <w:spacing w:line="240" w:lineRule="auto"/>
              <w:jc w:val="center"/>
              <w:rPr>
                <w:rFonts w:cs="B Mitra"/>
                <w:sz w:val="20"/>
                <w:szCs w:val="20"/>
                <w:rtl/>
              </w:rPr>
            </w:pPr>
          </w:p>
        </w:tc>
        <w:tc>
          <w:tcPr>
            <w:tcW w:w="524" w:type="pct"/>
            <w:vAlign w:val="center"/>
          </w:tcPr>
          <w:p w14:paraId="126798FD" w14:textId="77777777" w:rsidR="0084014B" w:rsidRPr="00F6252B" w:rsidRDefault="0084014B" w:rsidP="0084014B">
            <w:pPr>
              <w:bidi/>
              <w:spacing w:line="240" w:lineRule="auto"/>
              <w:jc w:val="center"/>
              <w:rPr>
                <w:rFonts w:cs="B Mitra"/>
                <w:sz w:val="20"/>
                <w:szCs w:val="20"/>
              </w:rPr>
            </w:pPr>
            <w:r w:rsidRPr="00F6252B">
              <w:rPr>
                <w:rFonts w:cs="B Mitra" w:hint="cs"/>
                <w:sz w:val="20"/>
                <w:szCs w:val="20"/>
                <w:rtl/>
              </w:rPr>
              <w:t>9/17</w:t>
            </w:r>
          </w:p>
        </w:tc>
        <w:tc>
          <w:tcPr>
            <w:tcW w:w="682" w:type="pct"/>
            <w:shd w:val="clear" w:color="auto" w:fill="auto"/>
            <w:vAlign w:val="center"/>
          </w:tcPr>
          <w:p w14:paraId="2B64DE01" w14:textId="77777777" w:rsidR="0084014B" w:rsidRPr="00F6252B" w:rsidRDefault="0084014B" w:rsidP="0084014B">
            <w:pPr>
              <w:bidi/>
              <w:spacing w:line="240" w:lineRule="auto"/>
              <w:jc w:val="both"/>
              <w:rPr>
                <w:rFonts w:cs="B Mitra"/>
                <w:sz w:val="20"/>
                <w:szCs w:val="20"/>
                <w:rtl/>
                <w:lang w:bidi="fa-IR"/>
              </w:rPr>
            </w:pPr>
            <w:r w:rsidRPr="00F6252B">
              <w:rPr>
                <w:rFonts w:cs="B Mitra" w:hint="cs"/>
                <w:sz w:val="20"/>
                <w:szCs w:val="20"/>
                <w:rtl/>
                <w:lang w:bidi="fa-IR"/>
              </w:rPr>
              <w:t>پوشش بیمه تکمیلی</w:t>
            </w:r>
          </w:p>
        </w:tc>
        <w:tc>
          <w:tcPr>
            <w:tcW w:w="299" w:type="pct"/>
            <w:gridSpan w:val="2"/>
            <w:vMerge/>
            <w:shd w:val="clear" w:color="auto" w:fill="C6D9F1" w:themeFill="text2" w:themeFillTint="33"/>
            <w:textDirection w:val="tbRl"/>
            <w:vAlign w:val="center"/>
          </w:tcPr>
          <w:p w14:paraId="57A599C3" w14:textId="77777777" w:rsidR="0084014B" w:rsidRPr="00F6252B" w:rsidRDefault="0084014B" w:rsidP="0084014B">
            <w:pPr>
              <w:bidi/>
              <w:spacing w:line="240" w:lineRule="auto"/>
              <w:ind w:right="113"/>
              <w:jc w:val="center"/>
              <w:rPr>
                <w:rFonts w:cs="B Titr"/>
                <w:sz w:val="16"/>
                <w:szCs w:val="16"/>
                <w:lang w:bidi="fa-IR"/>
              </w:rPr>
            </w:pPr>
          </w:p>
        </w:tc>
        <w:tc>
          <w:tcPr>
            <w:tcW w:w="240" w:type="pct"/>
            <w:vMerge/>
            <w:shd w:val="clear" w:color="auto" w:fill="FBD4B4" w:themeFill="accent6" w:themeFillTint="66"/>
            <w:vAlign w:val="center"/>
          </w:tcPr>
          <w:p w14:paraId="0708C009" w14:textId="77777777" w:rsidR="0084014B" w:rsidRPr="00F6252B" w:rsidRDefault="0084014B" w:rsidP="0084014B">
            <w:pPr>
              <w:bidi/>
              <w:spacing w:line="240" w:lineRule="auto"/>
              <w:jc w:val="center"/>
              <w:rPr>
                <w:rFonts w:cs="B Titr"/>
                <w:sz w:val="16"/>
                <w:szCs w:val="16"/>
                <w:lang w:bidi="fa-IR"/>
              </w:rPr>
            </w:pPr>
          </w:p>
        </w:tc>
      </w:tr>
      <w:tr w:rsidR="0084014B" w:rsidRPr="00F6252B" w14:paraId="1C8EBEF6" w14:textId="77777777" w:rsidTr="009E4958">
        <w:trPr>
          <w:trHeight w:val="144"/>
        </w:trPr>
        <w:tc>
          <w:tcPr>
            <w:tcW w:w="626" w:type="pct"/>
          </w:tcPr>
          <w:p w14:paraId="3FA218F5" w14:textId="77777777" w:rsidR="0084014B" w:rsidRPr="00F6252B" w:rsidRDefault="0084014B" w:rsidP="0084014B">
            <w:pPr>
              <w:bidi/>
              <w:spacing w:line="240" w:lineRule="auto"/>
              <w:jc w:val="center"/>
              <w:rPr>
                <w:rFonts w:cs="B Mitra"/>
                <w:sz w:val="20"/>
                <w:szCs w:val="20"/>
              </w:rPr>
            </w:pPr>
            <w:r w:rsidRPr="00F6252B">
              <w:rPr>
                <w:rFonts w:cs="B Mitra" w:hint="cs"/>
                <w:sz w:val="20"/>
                <w:szCs w:val="20"/>
                <w:rtl/>
              </w:rPr>
              <w:t>اداره کل تعاون،کار و رفاه اجتماعی</w:t>
            </w:r>
          </w:p>
        </w:tc>
        <w:tc>
          <w:tcPr>
            <w:tcW w:w="620" w:type="pct"/>
            <w:vAlign w:val="center"/>
          </w:tcPr>
          <w:p w14:paraId="48A4440C" w14:textId="7B6F8F43" w:rsidR="0084014B" w:rsidRPr="00F6252B" w:rsidRDefault="00642EA2" w:rsidP="0084014B">
            <w:pPr>
              <w:bidi/>
              <w:spacing w:line="240" w:lineRule="auto"/>
              <w:jc w:val="center"/>
              <w:rPr>
                <w:rFonts w:cs="B Mitra"/>
                <w:sz w:val="20"/>
                <w:szCs w:val="20"/>
              </w:rPr>
            </w:pPr>
            <w:r>
              <w:rPr>
                <w:rFonts w:cs="B Mitra" w:hint="cs"/>
                <w:sz w:val="20"/>
                <w:szCs w:val="20"/>
                <w:rtl/>
              </w:rPr>
              <w:t>8/24-</w:t>
            </w:r>
          </w:p>
        </w:tc>
        <w:tc>
          <w:tcPr>
            <w:tcW w:w="376" w:type="pct"/>
          </w:tcPr>
          <w:p w14:paraId="36C81EBD" w14:textId="77777777" w:rsidR="0084014B" w:rsidRDefault="0084014B" w:rsidP="0084014B">
            <w:pPr>
              <w:bidi/>
              <w:spacing w:line="240" w:lineRule="auto"/>
              <w:jc w:val="center"/>
              <w:rPr>
                <w:rFonts w:cs="B Mitra"/>
                <w:sz w:val="20"/>
                <w:szCs w:val="20"/>
                <w:rtl/>
              </w:rPr>
            </w:pPr>
          </w:p>
          <w:p w14:paraId="6D98F4D6" w14:textId="36500BAE" w:rsidR="00526BA2" w:rsidRPr="00F6252B" w:rsidRDefault="00526BA2" w:rsidP="00526BA2">
            <w:pPr>
              <w:bidi/>
              <w:spacing w:line="240" w:lineRule="auto"/>
              <w:jc w:val="center"/>
              <w:rPr>
                <w:rFonts w:cs="B Mitra"/>
                <w:sz w:val="20"/>
                <w:szCs w:val="20"/>
                <w:rtl/>
              </w:rPr>
            </w:pPr>
            <w:r>
              <w:rPr>
                <w:rFonts w:cs="B Mitra" w:hint="cs"/>
                <w:sz w:val="20"/>
                <w:szCs w:val="20"/>
                <w:rtl/>
              </w:rPr>
              <w:t>17465</w:t>
            </w:r>
          </w:p>
        </w:tc>
        <w:tc>
          <w:tcPr>
            <w:tcW w:w="377" w:type="pct"/>
            <w:vAlign w:val="center"/>
          </w:tcPr>
          <w:p w14:paraId="60D3606A" w14:textId="5B693166" w:rsidR="0084014B" w:rsidRPr="00F6252B" w:rsidRDefault="0084014B" w:rsidP="0084014B">
            <w:pPr>
              <w:bidi/>
              <w:spacing w:line="240" w:lineRule="auto"/>
              <w:jc w:val="center"/>
              <w:rPr>
                <w:rFonts w:cs="B Mitra"/>
                <w:sz w:val="20"/>
                <w:szCs w:val="20"/>
              </w:rPr>
            </w:pPr>
            <w:r w:rsidRPr="00F6252B">
              <w:rPr>
                <w:rFonts w:cs="B Mitra"/>
                <w:sz w:val="20"/>
                <w:szCs w:val="20"/>
                <w:rtl/>
              </w:rPr>
              <w:t>25167</w:t>
            </w:r>
          </w:p>
        </w:tc>
        <w:tc>
          <w:tcPr>
            <w:tcW w:w="439" w:type="pct"/>
            <w:gridSpan w:val="4"/>
            <w:vAlign w:val="center"/>
          </w:tcPr>
          <w:p w14:paraId="2826BD78" w14:textId="77777777" w:rsidR="0084014B" w:rsidRPr="00F6252B" w:rsidRDefault="0084014B" w:rsidP="0084014B">
            <w:pPr>
              <w:bidi/>
              <w:spacing w:line="240" w:lineRule="auto"/>
              <w:jc w:val="center"/>
              <w:rPr>
                <w:rFonts w:cs="B Mitra"/>
                <w:sz w:val="20"/>
                <w:szCs w:val="20"/>
                <w:rtl/>
              </w:rPr>
            </w:pPr>
            <w:r w:rsidRPr="00F6252B">
              <w:rPr>
                <w:rFonts w:cs="B Mitra"/>
                <w:sz w:val="20"/>
                <w:szCs w:val="20"/>
                <w:rtl/>
              </w:rPr>
              <w:t>28304</w:t>
            </w:r>
          </w:p>
        </w:tc>
        <w:tc>
          <w:tcPr>
            <w:tcW w:w="380" w:type="pct"/>
            <w:gridSpan w:val="2"/>
            <w:vAlign w:val="center"/>
          </w:tcPr>
          <w:p w14:paraId="713F5AD7" w14:textId="77777777" w:rsidR="0084014B" w:rsidRPr="00F6252B" w:rsidRDefault="0084014B" w:rsidP="0084014B">
            <w:pPr>
              <w:bidi/>
              <w:spacing w:line="240" w:lineRule="auto"/>
              <w:jc w:val="center"/>
              <w:rPr>
                <w:rFonts w:cs="B Mitra"/>
                <w:sz w:val="20"/>
                <w:szCs w:val="20"/>
                <w:rtl/>
              </w:rPr>
            </w:pPr>
            <w:r w:rsidRPr="00F6252B">
              <w:rPr>
                <w:rFonts w:cs="B Mitra"/>
                <w:sz w:val="20"/>
                <w:szCs w:val="20"/>
                <w:rtl/>
              </w:rPr>
              <w:t>24265</w:t>
            </w:r>
          </w:p>
        </w:tc>
        <w:tc>
          <w:tcPr>
            <w:tcW w:w="437" w:type="pct"/>
            <w:vAlign w:val="center"/>
          </w:tcPr>
          <w:p w14:paraId="268CD76D" w14:textId="77777777" w:rsidR="0084014B" w:rsidRPr="00F6252B" w:rsidRDefault="0084014B" w:rsidP="0084014B">
            <w:pPr>
              <w:bidi/>
              <w:spacing w:line="240" w:lineRule="auto"/>
              <w:jc w:val="center"/>
              <w:rPr>
                <w:rFonts w:cs="B Mitra"/>
                <w:sz w:val="20"/>
                <w:szCs w:val="20"/>
                <w:rtl/>
              </w:rPr>
            </w:pPr>
            <w:r w:rsidRPr="00F6252B">
              <w:rPr>
                <w:rFonts w:cs="B Mitra"/>
                <w:sz w:val="20"/>
                <w:szCs w:val="20"/>
                <w:rtl/>
              </w:rPr>
              <w:t>23238</w:t>
            </w:r>
          </w:p>
        </w:tc>
        <w:tc>
          <w:tcPr>
            <w:tcW w:w="524" w:type="pct"/>
            <w:vAlign w:val="center"/>
          </w:tcPr>
          <w:p w14:paraId="04314B0A" w14:textId="77777777" w:rsidR="0084014B" w:rsidRPr="00F6252B" w:rsidRDefault="0084014B" w:rsidP="0084014B">
            <w:pPr>
              <w:bidi/>
              <w:spacing w:line="240" w:lineRule="auto"/>
              <w:jc w:val="center"/>
              <w:rPr>
                <w:rFonts w:cs="B Mitra"/>
                <w:sz w:val="20"/>
                <w:szCs w:val="20"/>
              </w:rPr>
            </w:pPr>
            <w:r w:rsidRPr="00F6252B">
              <w:rPr>
                <w:rFonts w:cs="B Mitra" w:hint="cs"/>
                <w:sz w:val="20"/>
                <w:szCs w:val="20"/>
                <w:rtl/>
              </w:rPr>
              <w:t>-</w:t>
            </w:r>
          </w:p>
        </w:tc>
        <w:tc>
          <w:tcPr>
            <w:tcW w:w="682" w:type="pct"/>
            <w:shd w:val="clear" w:color="auto" w:fill="auto"/>
            <w:vAlign w:val="center"/>
          </w:tcPr>
          <w:p w14:paraId="72187B52" w14:textId="77777777" w:rsidR="0084014B" w:rsidRPr="00F6252B" w:rsidRDefault="0084014B" w:rsidP="0084014B">
            <w:pPr>
              <w:bidi/>
              <w:spacing w:line="240" w:lineRule="auto"/>
              <w:jc w:val="center"/>
              <w:rPr>
                <w:rFonts w:cs="B Mitra"/>
                <w:sz w:val="20"/>
                <w:szCs w:val="20"/>
                <w:rtl/>
                <w:lang w:bidi="fa-IR"/>
              </w:rPr>
            </w:pPr>
            <w:r w:rsidRPr="00F6252B">
              <w:rPr>
                <w:rFonts w:cs="B Mitra" w:hint="cs"/>
                <w:sz w:val="20"/>
                <w:szCs w:val="20"/>
                <w:rtl/>
                <w:lang w:bidi="fa-IR"/>
              </w:rPr>
              <w:t>افراد بیکار که بیمه بیکاری دریافت می نمایند</w:t>
            </w:r>
          </w:p>
        </w:tc>
        <w:tc>
          <w:tcPr>
            <w:tcW w:w="299" w:type="pct"/>
            <w:gridSpan w:val="2"/>
            <w:vMerge/>
            <w:shd w:val="clear" w:color="auto" w:fill="C6D9F1" w:themeFill="text2" w:themeFillTint="33"/>
            <w:textDirection w:val="tbRl"/>
            <w:vAlign w:val="center"/>
          </w:tcPr>
          <w:p w14:paraId="303FFDF0" w14:textId="77777777" w:rsidR="0084014B" w:rsidRPr="00F6252B" w:rsidRDefault="0084014B" w:rsidP="0084014B">
            <w:pPr>
              <w:bidi/>
              <w:spacing w:line="240" w:lineRule="auto"/>
              <w:ind w:right="113"/>
              <w:jc w:val="center"/>
              <w:rPr>
                <w:rFonts w:cs="B Titr"/>
                <w:sz w:val="16"/>
                <w:szCs w:val="16"/>
                <w:lang w:bidi="fa-IR"/>
              </w:rPr>
            </w:pPr>
          </w:p>
        </w:tc>
        <w:tc>
          <w:tcPr>
            <w:tcW w:w="240" w:type="pct"/>
            <w:vMerge/>
            <w:shd w:val="clear" w:color="auto" w:fill="FBD4B4" w:themeFill="accent6" w:themeFillTint="66"/>
            <w:vAlign w:val="center"/>
          </w:tcPr>
          <w:p w14:paraId="21FDB17D" w14:textId="77777777" w:rsidR="0084014B" w:rsidRPr="00F6252B" w:rsidRDefault="0084014B" w:rsidP="0084014B">
            <w:pPr>
              <w:bidi/>
              <w:spacing w:line="240" w:lineRule="auto"/>
              <w:jc w:val="center"/>
              <w:rPr>
                <w:rFonts w:cs="B Titr"/>
                <w:sz w:val="16"/>
                <w:szCs w:val="16"/>
                <w:lang w:bidi="fa-IR"/>
              </w:rPr>
            </w:pPr>
          </w:p>
        </w:tc>
      </w:tr>
      <w:tr w:rsidR="0084014B" w:rsidRPr="00F6252B" w14:paraId="41A1EA2B" w14:textId="77777777" w:rsidTr="009E4958">
        <w:trPr>
          <w:trHeight w:val="333"/>
        </w:trPr>
        <w:tc>
          <w:tcPr>
            <w:tcW w:w="626" w:type="pct"/>
            <w:vAlign w:val="center"/>
          </w:tcPr>
          <w:p w14:paraId="2B409FD6" w14:textId="77777777" w:rsidR="0084014B" w:rsidRPr="00F6252B" w:rsidRDefault="0084014B" w:rsidP="0084014B">
            <w:pPr>
              <w:bidi/>
              <w:spacing w:line="240" w:lineRule="auto"/>
              <w:jc w:val="center"/>
              <w:rPr>
                <w:rFonts w:cs="B Mitra"/>
                <w:sz w:val="12"/>
                <w:szCs w:val="12"/>
                <w:rtl/>
                <w:lang w:bidi="fa-IR"/>
              </w:rPr>
            </w:pPr>
            <w:r w:rsidRPr="00F6252B">
              <w:rPr>
                <w:rFonts w:cs="B Mitra" w:hint="cs"/>
                <w:sz w:val="20"/>
                <w:szCs w:val="20"/>
                <w:rtl/>
              </w:rPr>
              <w:t>سازمان مدیریت و برنامه ریزی</w:t>
            </w:r>
          </w:p>
        </w:tc>
        <w:tc>
          <w:tcPr>
            <w:tcW w:w="620" w:type="pct"/>
            <w:vAlign w:val="center"/>
          </w:tcPr>
          <w:p w14:paraId="69409E9F" w14:textId="01D80018" w:rsidR="0084014B" w:rsidRPr="00F6252B" w:rsidRDefault="00642EA2" w:rsidP="0084014B">
            <w:pPr>
              <w:bidi/>
              <w:spacing w:line="240" w:lineRule="auto"/>
              <w:jc w:val="center"/>
              <w:rPr>
                <w:rFonts w:cs="B Mitra"/>
                <w:szCs w:val="22"/>
              </w:rPr>
            </w:pPr>
            <w:r>
              <w:rPr>
                <w:rFonts w:cs="B Mitra" w:hint="cs"/>
                <w:szCs w:val="22"/>
                <w:rtl/>
              </w:rPr>
              <w:t>-</w:t>
            </w:r>
          </w:p>
        </w:tc>
        <w:tc>
          <w:tcPr>
            <w:tcW w:w="376" w:type="pct"/>
          </w:tcPr>
          <w:p w14:paraId="2F074576" w14:textId="6DAF1286" w:rsidR="0084014B" w:rsidRPr="00F6252B" w:rsidRDefault="00822CE8" w:rsidP="0084014B">
            <w:pPr>
              <w:bidi/>
              <w:spacing w:line="240" w:lineRule="auto"/>
              <w:jc w:val="center"/>
              <w:rPr>
                <w:rFonts w:cs="B Mitra"/>
                <w:sz w:val="20"/>
                <w:szCs w:val="20"/>
                <w:rtl/>
              </w:rPr>
            </w:pPr>
            <w:r>
              <w:rPr>
                <w:rFonts w:cs="B Mitra" w:hint="cs"/>
                <w:sz w:val="20"/>
                <w:szCs w:val="20"/>
                <w:rtl/>
              </w:rPr>
              <w:t>-</w:t>
            </w:r>
          </w:p>
        </w:tc>
        <w:tc>
          <w:tcPr>
            <w:tcW w:w="377" w:type="pct"/>
            <w:vAlign w:val="center"/>
          </w:tcPr>
          <w:p w14:paraId="6F121758" w14:textId="1FF5AD54" w:rsidR="0084014B" w:rsidRPr="00F6252B" w:rsidRDefault="0084014B" w:rsidP="0084014B">
            <w:pPr>
              <w:bidi/>
              <w:spacing w:line="240" w:lineRule="auto"/>
              <w:jc w:val="center"/>
              <w:rPr>
                <w:rFonts w:cs="B Mitra"/>
                <w:sz w:val="20"/>
                <w:szCs w:val="20"/>
                <w:rtl/>
              </w:rPr>
            </w:pPr>
            <w:r w:rsidRPr="00F6252B">
              <w:rPr>
                <w:rFonts w:cs="B Mitra" w:hint="cs"/>
                <w:sz w:val="20"/>
                <w:szCs w:val="20"/>
                <w:rtl/>
              </w:rPr>
              <w:t>-</w:t>
            </w:r>
          </w:p>
        </w:tc>
        <w:tc>
          <w:tcPr>
            <w:tcW w:w="439" w:type="pct"/>
            <w:gridSpan w:val="4"/>
            <w:vAlign w:val="center"/>
          </w:tcPr>
          <w:p w14:paraId="24168627" w14:textId="77777777" w:rsidR="0084014B" w:rsidRPr="00F6252B" w:rsidRDefault="0084014B" w:rsidP="0084014B">
            <w:pPr>
              <w:bidi/>
              <w:spacing w:line="240" w:lineRule="auto"/>
              <w:jc w:val="center"/>
              <w:rPr>
                <w:rFonts w:cs="B Mitra"/>
                <w:sz w:val="20"/>
                <w:szCs w:val="20"/>
                <w:rtl/>
              </w:rPr>
            </w:pPr>
            <w:r w:rsidRPr="00F6252B">
              <w:rPr>
                <w:rFonts w:cs="B Mitra" w:hint="cs"/>
                <w:sz w:val="20"/>
                <w:szCs w:val="20"/>
                <w:rtl/>
              </w:rPr>
              <w:t>-</w:t>
            </w:r>
          </w:p>
        </w:tc>
        <w:tc>
          <w:tcPr>
            <w:tcW w:w="380" w:type="pct"/>
            <w:gridSpan w:val="2"/>
            <w:vAlign w:val="center"/>
          </w:tcPr>
          <w:p w14:paraId="0F255153" w14:textId="77777777" w:rsidR="0084014B" w:rsidRPr="00F6252B" w:rsidRDefault="0084014B" w:rsidP="0084014B">
            <w:pPr>
              <w:bidi/>
              <w:spacing w:line="240" w:lineRule="auto"/>
              <w:jc w:val="center"/>
              <w:rPr>
                <w:rFonts w:cs="B Mitra"/>
                <w:sz w:val="20"/>
                <w:szCs w:val="20"/>
                <w:rtl/>
              </w:rPr>
            </w:pPr>
            <w:r w:rsidRPr="00F6252B">
              <w:rPr>
                <w:rFonts w:cs="B Mitra" w:hint="cs"/>
                <w:sz w:val="20"/>
                <w:szCs w:val="20"/>
                <w:rtl/>
              </w:rPr>
              <w:t>-</w:t>
            </w:r>
          </w:p>
        </w:tc>
        <w:tc>
          <w:tcPr>
            <w:tcW w:w="437" w:type="pct"/>
            <w:vAlign w:val="center"/>
          </w:tcPr>
          <w:p w14:paraId="25AD97C0" w14:textId="77777777" w:rsidR="0084014B" w:rsidRPr="00F6252B" w:rsidRDefault="0084014B" w:rsidP="0084014B">
            <w:pPr>
              <w:bidi/>
              <w:spacing w:line="240" w:lineRule="auto"/>
              <w:jc w:val="center"/>
              <w:rPr>
                <w:rFonts w:cs="B Mitra"/>
                <w:sz w:val="20"/>
                <w:szCs w:val="20"/>
                <w:rtl/>
              </w:rPr>
            </w:pPr>
            <w:r w:rsidRPr="00F6252B">
              <w:rPr>
                <w:rFonts w:cs="B Mitra" w:hint="cs"/>
                <w:sz w:val="20"/>
                <w:szCs w:val="20"/>
                <w:rtl/>
              </w:rPr>
              <w:t>9/89</w:t>
            </w:r>
          </w:p>
        </w:tc>
        <w:tc>
          <w:tcPr>
            <w:tcW w:w="524" w:type="pct"/>
            <w:vAlign w:val="center"/>
          </w:tcPr>
          <w:p w14:paraId="0FA355E1" w14:textId="77777777" w:rsidR="0084014B" w:rsidRPr="00F6252B" w:rsidRDefault="0084014B" w:rsidP="0084014B">
            <w:pPr>
              <w:bidi/>
              <w:spacing w:line="240" w:lineRule="auto"/>
              <w:jc w:val="center"/>
              <w:rPr>
                <w:rFonts w:cs="B Mitra"/>
                <w:sz w:val="20"/>
                <w:szCs w:val="20"/>
              </w:rPr>
            </w:pPr>
            <w:r w:rsidRPr="00F6252B">
              <w:rPr>
                <w:rFonts w:cs="B Mitra" w:hint="cs"/>
                <w:sz w:val="20"/>
                <w:szCs w:val="20"/>
                <w:rtl/>
              </w:rPr>
              <w:t>6/87</w:t>
            </w:r>
          </w:p>
        </w:tc>
        <w:tc>
          <w:tcPr>
            <w:tcW w:w="682" w:type="pct"/>
            <w:shd w:val="clear" w:color="auto" w:fill="FFFFFF" w:themeFill="background1"/>
            <w:vAlign w:val="center"/>
          </w:tcPr>
          <w:p w14:paraId="082243E7" w14:textId="77777777" w:rsidR="0084014B" w:rsidRPr="00F6252B" w:rsidRDefault="0084014B" w:rsidP="0084014B">
            <w:pPr>
              <w:bidi/>
              <w:spacing w:line="240" w:lineRule="auto"/>
              <w:jc w:val="center"/>
              <w:rPr>
                <w:rFonts w:cs="B Mitra"/>
                <w:sz w:val="20"/>
                <w:szCs w:val="20"/>
                <w:lang w:bidi="fa-IR"/>
              </w:rPr>
            </w:pPr>
            <w:r w:rsidRPr="00F6252B">
              <w:rPr>
                <w:rFonts w:cs="B Mitra" w:hint="cs"/>
                <w:sz w:val="20"/>
                <w:szCs w:val="20"/>
                <w:rtl/>
                <w:lang w:bidi="fa-IR"/>
              </w:rPr>
              <w:t>باسوادی بالای شش سال</w:t>
            </w:r>
          </w:p>
        </w:tc>
        <w:tc>
          <w:tcPr>
            <w:tcW w:w="299" w:type="pct"/>
            <w:gridSpan w:val="2"/>
            <w:vMerge w:val="restart"/>
            <w:shd w:val="clear" w:color="auto" w:fill="C6D9F1" w:themeFill="text2" w:themeFillTint="33"/>
            <w:textDirection w:val="tbRl"/>
            <w:vAlign w:val="center"/>
          </w:tcPr>
          <w:p w14:paraId="25939A02" w14:textId="77777777" w:rsidR="0084014B" w:rsidRPr="00F6252B" w:rsidRDefault="0084014B" w:rsidP="0084014B">
            <w:pPr>
              <w:bidi/>
              <w:spacing w:line="240" w:lineRule="auto"/>
              <w:ind w:right="113"/>
              <w:jc w:val="center"/>
              <w:rPr>
                <w:rFonts w:cs="B Titr"/>
                <w:sz w:val="16"/>
                <w:szCs w:val="16"/>
                <w:lang w:bidi="fa-IR"/>
              </w:rPr>
            </w:pPr>
            <w:r w:rsidRPr="00F6252B">
              <w:rPr>
                <w:rFonts w:cs="B Titr" w:hint="cs"/>
                <w:sz w:val="16"/>
                <w:szCs w:val="16"/>
                <w:rtl/>
                <w:lang w:bidi="fa-IR"/>
              </w:rPr>
              <w:t>سواد</w:t>
            </w:r>
          </w:p>
        </w:tc>
        <w:tc>
          <w:tcPr>
            <w:tcW w:w="240" w:type="pct"/>
            <w:vMerge/>
            <w:shd w:val="clear" w:color="auto" w:fill="FBD4B4" w:themeFill="accent6" w:themeFillTint="66"/>
            <w:vAlign w:val="center"/>
          </w:tcPr>
          <w:p w14:paraId="2A881532" w14:textId="77777777" w:rsidR="0084014B" w:rsidRPr="00F6252B" w:rsidRDefault="0084014B" w:rsidP="0084014B">
            <w:pPr>
              <w:bidi/>
              <w:spacing w:line="240" w:lineRule="auto"/>
              <w:jc w:val="center"/>
              <w:rPr>
                <w:rFonts w:cs="B Titr"/>
                <w:sz w:val="16"/>
                <w:szCs w:val="16"/>
                <w:lang w:bidi="fa-IR"/>
              </w:rPr>
            </w:pPr>
          </w:p>
        </w:tc>
      </w:tr>
      <w:tr w:rsidR="0084014B" w:rsidRPr="00F6252B" w14:paraId="7FDFB575" w14:textId="77777777" w:rsidTr="009E4958">
        <w:trPr>
          <w:trHeight w:val="144"/>
        </w:trPr>
        <w:tc>
          <w:tcPr>
            <w:tcW w:w="626" w:type="pct"/>
          </w:tcPr>
          <w:p w14:paraId="7BA146A3" w14:textId="77777777" w:rsidR="0084014B" w:rsidRPr="00F6252B" w:rsidRDefault="0084014B" w:rsidP="0084014B">
            <w:pPr>
              <w:bidi/>
              <w:spacing w:line="240" w:lineRule="auto"/>
              <w:jc w:val="center"/>
              <w:rPr>
                <w:rFonts w:cs="B Mitra"/>
                <w:sz w:val="20"/>
                <w:szCs w:val="20"/>
                <w:rtl/>
                <w:lang w:bidi="fa-IR"/>
              </w:rPr>
            </w:pPr>
            <w:r w:rsidRPr="00F6252B">
              <w:rPr>
                <w:rFonts w:cs="B Mitra" w:hint="cs"/>
                <w:sz w:val="20"/>
                <w:szCs w:val="20"/>
                <w:rtl/>
                <w:lang w:bidi="fa-IR"/>
              </w:rPr>
              <w:t>اداره</w:t>
            </w:r>
            <w:r w:rsidRPr="00F6252B">
              <w:rPr>
                <w:rFonts w:cs="B Mitra"/>
                <w:sz w:val="20"/>
                <w:szCs w:val="20"/>
                <w:rtl/>
                <w:lang w:bidi="fa-IR"/>
              </w:rPr>
              <w:t xml:space="preserve"> </w:t>
            </w:r>
            <w:r w:rsidRPr="00F6252B">
              <w:rPr>
                <w:rFonts w:cs="B Mitra" w:hint="cs"/>
                <w:sz w:val="20"/>
                <w:szCs w:val="20"/>
                <w:rtl/>
                <w:lang w:bidi="fa-IR"/>
              </w:rPr>
              <w:t>کل</w:t>
            </w:r>
            <w:r w:rsidRPr="00F6252B">
              <w:rPr>
                <w:rFonts w:cs="B Mitra"/>
                <w:sz w:val="20"/>
                <w:szCs w:val="20"/>
                <w:rtl/>
                <w:lang w:bidi="fa-IR"/>
              </w:rPr>
              <w:t xml:space="preserve"> </w:t>
            </w:r>
            <w:r w:rsidRPr="00F6252B">
              <w:rPr>
                <w:rFonts w:cs="B Mitra" w:hint="cs"/>
                <w:sz w:val="20"/>
                <w:szCs w:val="20"/>
                <w:rtl/>
                <w:lang w:bidi="fa-IR"/>
              </w:rPr>
              <w:t>آموزش</w:t>
            </w:r>
            <w:r w:rsidRPr="00F6252B">
              <w:rPr>
                <w:rFonts w:cs="B Mitra"/>
                <w:sz w:val="20"/>
                <w:szCs w:val="20"/>
                <w:rtl/>
                <w:lang w:bidi="fa-IR"/>
              </w:rPr>
              <w:t xml:space="preserve"> </w:t>
            </w:r>
            <w:r w:rsidRPr="00F6252B">
              <w:rPr>
                <w:rFonts w:cs="B Mitra" w:hint="cs"/>
                <w:sz w:val="20"/>
                <w:szCs w:val="20"/>
                <w:rtl/>
                <w:lang w:bidi="fa-IR"/>
              </w:rPr>
              <w:t>و</w:t>
            </w:r>
            <w:r w:rsidRPr="00F6252B">
              <w:rPr>
                <w:rFonts w:cs="B Mitra"/>
                <w:sz w:val="20"/>
                <w:szCs w:val="20"/>
                <w:rtl/>
                <w:lang w:bidi="fa-IR"/>
              </w:rPr>
              <w:t xml:space="preserve"> </w:t>
            </w:r>
            <w:r w:rsidRPr="00F6252B">
              <w:rPr>
                <w:rFonts w:cs="B Mitra" w:hint="cs"/>
                <w:sz w:val="20"/>
                <w:szCs w:val="20"/>
                <w:rtl/>
                <w:lang w:bidi="fa-IR"/>
              </w:rPr>
              <w:t>پرورش</w:t>
            </w:r>
            <w:r w:rsidRPr="00F6252B">
              <w:rPr>
                <w:rFonts w:cs="B Mitra"/>
                <w:sz w:val="20"/>
                <w:szCs w:val="20"/>
                <w:rtl/>
                <w:lang w:bidi="fa-IR"/>
              </w:rPr>
              <w:t xml:space="preserve"> </w:t>
            </w:r>
            <w:r w:rsidRPr="00F6252B">
              <w:rPr>
                <w:rFonts w:cs="B Mitra" w:hint="cs"/>
                <w:sz w:val="20"/>
                <w:szCs w:val="20"/>
                <w:rtl/>
                <w:lang w:bidi="fa-IR"/>
              </w:rPr>
              <w:t>استان</w:t>
            </w:r>
          </w:p>
        </w:tc>
        <w:tc>
          <w:tcPr>
            <w:tcW w:w="620" w:type="pct"/>
            <w:vAlign w:val="center"/>
          </w:tcPr>
          <w:p w14:paraId="751FE54E" w14:textId="56884AD8" w:rsidR="0084014B" w:rsidRPr="00F6252B" w:rsidRDefault="00642EA2" w:rsidP="0084014B">
            <w:pPr>
              <w:bidi/>
              <w:spacing w:line="240" w:lineRule="auto"/>
              <w:jc w:val="center"/>
              <w:rPr>
                <w:rFonts w:cs="B Mitra"/>
                <w:sz w:val="20"/>
                <w:szCs w:val="20"/>
                <w:rtl/>
                <w:lang w:bidi="fa-IR"/>
              </w:rPr>
            </w:pPr>
            <w:r>
              <w:rPr>
                <w:rFonts w:cs="B Mitra" w:hint="cs"/>
                <w:sz w:val="20"/>
                <w:szCs w:val="20"/>
                <w:rtl/>
                <w:lang w:bidi="fa-IR"/>
              </w:rPr>
              <w:t>8/168</w:t>
            </w:r>
          </w:p>
        </w:tc>
        <w:tc>
          <w:tcPr>
            <w:tcW w:w="376" w:type="pct"/>
          </w:tcPr>
          <w:p w14:paraId="3F4CD202" w14:textId="678FBB21" w:rsidR="00652C8A" w:rsidRPr="00F6252B" w:rsidRDefault="00652C8A" w:rsidP="00652C8A">
            <w:pPr>
              <w:bidi/>
              <w:spacing w:line="240" w:lineRule="auto"/>
              <w:jc w:val="both"/>
              <w:rPr>
                <w:rFonts w:cs="B Mitra"/>
                <w:color w:val="000000" w:themeColor="text1"/>
                <w:sz w:val="20"/>
                <w:szCs w:val="20"/>
                <w:rtl/>
              </w:rPr>
            </w:pPr>
            <w:r>
              <w:rPr>
                <w:rFonts w:cs="B Mitra" w:hint="cs"/>
                <w:color w:val="000000" w:themeColor="text1"/>
                <w:sz w:val="20"/>
                <w:szCs w:val="20"/>
                <w:rtl/>
              </w:rPr>
              <w:t>600</w:t>
            </w:r>
          </w:p>
        </w:tc>
        <w:tc>
          <w:tcPr>
            <w:tcW w:w="377" w:type="pct"/>
            <w:vAlign w:val="center"/>
          </w:tcPr>
          <w:p w14:paraId="63ACD88C" w14:textId="45008075" w:rsidR="0084014B" w:rsidRPr="00F6252B" w:rsidRDefault="0084014B" w:rsidP="0084014B">
            <w:pPr>
              <w:bidi/>
              <w:spacing w:line="240" w:lineRule="auto"/>
              <w:jc w:val="center"/>
              <w:rPr>
                <w:rFonts w:cs="B Mitra"/>
                <w:color w:val="000000" w:themeColor="text1"/>
                <w:sz w:val="20"/>
                <w:szCs w:val="20"/>
                <w:rtl/>
              </w:rPr>
            </w:pPr>
            <w:r w:rsidRPr="00F6252B">
              <w:rPr>
                <w:rFonts w:cs="B Mitra" w:hint="cs"/>
                <w:color w:val="000000" w:themeColor="text1"/>
                <w:sz w:val="20"/>
                <w:szCs w:val="20"/>
                <w:rtl/>
              </w:rPr>
              <w:t>940</w:t>
            </w:r>
          </w:p>
        </w:tc>
        <w:tc>
          <w:tcPr>
            <w:tcW w:w="439" w:type="pct"/>
            <w:gridSpan w:val="4"/>
            <w:vAlign w:val="center"/>
          </w:tcPr>
          <w:p w14:paraId="78FC4C65" w14:textId="77777777" w:rsidR="0084014B" w:rsidRPr="00F6252B" w:rsidRDefault="0084014B" w:rsidP="0084014B">
            <w:pPr>
              <w:bidi/>
              <w:spacing w:line="240" w:lineRule="auto"/>
              <w:jc w:val="center"/>
              <w:rPr>
                <w:rFonts w:cs="B Mitra"/>
                <w:color w:val="000000" w:themeColor="text1"/>
                <w:sz w:val="20"/>
                <w:szCs w:val="20"/>
                <w:rtl/>
              </w:rPr>
            </w:pPr>
            <w:r w:rsidRPr="00F6252B">
              <w:rPr>
                <w:rFonts w:cs="B Mitra" w:hint="cs"/>
                <w:color w:val="000000" w:themeColor="text1"/>
                <w:sz w:val="20"/>
                <w:szCs w:val="20"/>
                <w:rtl/>
              </w:rPr>
              <w:t>733</w:t>
            </w:r>
          </w:p>
        </w:tc>
        <w:tc>
          <w:tcPr>
            <w:tcW w:w="380" w:type="pct"/>
            <w:gridSpan w:val="2"/>
            <w:vAlign w:val="center"/>
          </w:tcPr>
          <w:p w14:paraId="020BC138" w14:textId="77777777" w:rsidR="0084014B" w:rsidRPr="00F6252B" w:rsidRDefault="0084014B" w:rsidP="0084014B">
            <w:pPr>
              <w:bidi/>
              <w:spacing w:line="240" w:lineRule="auto"/>
              <w:jc w:val="center"/>
              <w:rPr>
                <w:rFonts w:cs="B Mitra"/>
                <w:color w:val="000000" w:themeColor="text1"/>
                <w:sz w:val="20"/>
                <w:szCs w:val="20"/>
                <w:rtl/>
              </w:rPr>
            </w:pPr>
            <w:r w:rsidRPr="00F6252B">
              <w:rPr>
                <w:rFonts w:cs="B Mitra" w:hint="cs"/>
                <w:color w:val="000000" w:themeColor="text1"/>
                <w:sz w:val="20"/>
                <w:szCs w:val="20"/>
                <w:rtl/>
              </w:rPr>
              <w:t>694</w:t>
            </w:r>
          </w:p>
        </w:tc>
        <w:tc>
          <w:tcPr>
            <w:tcW w:w="437" w:type="pct"/>
            <w:vAlign w:val="center"/>
          </w:tcPr>
          <w:p w14:paraId="18004502" w14:textId="77777777" w:rsidR="0084014B" w:rsidRPr="00F6252B" w:rsidRDefault="0084014B" w:rsidP="0084014B">
            <w:pPr>
              <w:bidi/>
              <w:spacing w:line="240" w:lineRule="auto"/>
              <w:jc w:val="center"/>
              <w:rPr>
                <w:rFonts w:cs="B Mitra"/>
                <w:color w:val="000000" w:themeColor="text1"/>
                <w:sz w:val="20"/>
                <w:szCs w:val="20"/>
                <w:rtl/>
              </w:rPr>
            </w:pPr>
            <w:r w:rsidRPr="00F6252B">
              <w:rPr>
                <w:rFonts w:cs="B Mitra" w:hint="cs"/>
                <w:color w:val="000000" w:themeColor="text1"/>
                <w:sz w:val="20"/>
                <w:szCs w:val="20"/>
                <w:rtl/>
              </w:rPr>
              <w:t>224</w:t>
            </w:r>
          </w:p>
        </w:tc>
        <w:tc>
          <w:tcPr>
            <w:tcW w:w="524" w:type="pct"/>
            <w:vAlign w:val="center"/>
          </w:tcPr>
          <w:p w14:paraId="5D641207" w14:textId="77777777" w:rsidR="0084014B" w:rsidRPr="00F6252B" w:rsidRDefault="0084014B" w:rsidP="0084014B">
            <w:pPr>
              <w:bidi/>
              <w:spacing w:line="240" w:lineRule="auto"/>
              <w:jc w:val="center"/>
              <w:rPr>
                <w:rFonts w:cs="B Mitra"/>
                <w:sz w:val="20"/>
                <w:szCs w:val="20"/>
              </w:rPr>
            </w:pPr>
            <w:r w:rsidRPr="00F6252B">
              <w:rPr>
                <w:rFonts w:cs="B Mitra" w:hint="cs"/>
                <w:color w:val="000000" w:themeColor="text1"/>
                <w:sz w:val="20"/>
                <w:szCs w:val="20"/>
                <w:rtl/>
              </w:rPr>
              <w:t>136000</w:t>
            </w:r>
          </w:p>
        </w:tc>
        <w:tc>
          <w:tcPr>
            <w:tcW w:w="682" w:type="pct"/>
            <w:vAlign w:val="center"/>
          </w:tcPr>
          <w:p w14:paraId="63147F24" w14:textId="77777777" w:rsidR="0084014B" w:rsidRPr="00F6252B" w:rsidRDefault="0084014B" w:rsidP="0084014B">
            <w:pPr>
              <w:bidi/>
              <w:spacing w:line="240" w:lineRule="auto"/>
              <w:jc w:val="center"/>
              <w:rPr>
                <w:rFonts w:cs="B Mitra"/>
                <w:sz w:val="20"/>
                <w:szCs w:val="20"/>
                <w:rtl/>
                <w:lang w:bidi="fa-IR"/>
              </w:rPr>
            </w:pPr>
            <w:r w:rsidRPr="00F6252B">
              <w:rPr>
                <w:rFonts w:cs="B Mitra" w:hint="cs"/>
                <w:sz w:val="20"/>
                <w:szCs w:val="20"/>
                <w:rtl/>
                <w:lang w:bidi="fa-IR"/>
              </w:rPr>
              <w:t>کودکان</w:t>
            </w:r>
            <w:r w:rsidRPr="00F6252B">
              <w:rPr>
                <w:rFonts w:cs="B Mitra"/>
                <w:sz w:val="20"/>
                <w:szCs w:val="20"/>
                <w:rtl/>
                <w:lang w:bidi="fa-IR"/>
              </w:rPr>
              <w:t xml:space="preserve"> </w:t>
            </w:r>
            <w:r w:rsidRPr="00F6252B">
              <w:rPr>
                <w:rFonts w:cs="B Mitra" w:hint="cs"/>
                <w:sz w:val="20"/>
                <w:szCs w:val="20"/>
                <w:rtl/>
                <w:lang w:bidi="fa-IR"/>
              </w:rPr>
              <w:t>بازماندگان</w:t>
            </w:r>
            <w:r w:rsidRPr="00F6252B">
              <w:rPr>
                <w:rFonts w:cs="B Mitra"/>
                <w:sz w:val="20"/>
                <w:szCs w:val="20"/>
                <w:rtl/>
                <w:lang w:bidi="fa-IR"/>
              </w:rPr>
              <w:t xml:space="preserve"> </w:t>
            </w:r>
            <w:r w:rsidRPr="00F6252B">
              <w:rPr>
                <w:rFonts w:cs="B Mitra" w:hint="cs"/>
                <w:sz w:val="20"/>
                <w:szCs w:val="20"/>
                <w:rtl/>
                <w:lang w:bidi="fa-IR"/>
              </w:rPr>
              <w:t>تحصیلی</w:t>
            </w:r>
            <w:r w:rsidRPr="00F6252B">
              <w:rPr>
                <w:rFonts w:cs="B Mitra"/>
                <w:sz w:val="20"/>
                <w:szCs w:val="20"/>
                <w:rtl/>
                <w:lang w:bidi="fa-IR"/>
              </w:rPr>
              <w:t xml:space="preserve"> </w:t>
            </w:r>
            <w:r w:rsidRPr="00F6252B">
              <w:rPr>
                <w:rFonts w:cs="B Mitra" w:hint="cs"/>
                <w:sz w:val="20"/>
                <w:szCs w:val="20"/>
                <w:rtl/>
                <w:lang w:bidi="fa-IR"/>
              </w:rPr>
              <w:t>شناسایی</w:t>
            </w:r>
            <w:r w:rsidRPr="00F6252B">
              <w:rPr>
                <w:rFonts w:cs="B Mitra"/>
                <w:sz w:val="20"/>
                <w:szCs w:val="20"/>
                <w:rtl/>
                <w:lang w:bidi="fa-IR"/>
              </w:rPr>
              <w:t xml:space="preserve"> </w:t>
            </w:r>
            <w:r w:rsidRPr="00F6252B">
              <w:rPr>
                <w:rFonts w:cs="B Mitra" w:hint="cs"/>
                <w:sz w:val="20"/>
                <w:szCs w:val="20"/>
                <w:rtl/>
                <w:lang w:bidi="fa-IR"/>
              </w:rPr>
              <w:t>شده</w:t>
            </w:r>
          </w:p>
        </w:tc>
        <w:tc>
          <w:tcPr>
            <w:tcW w:w="299" w:type="pct"/>
            <w:gridSpan w:val="2"/>
            <w:vMerge/>
            <w:shd w:val="clear" w:color="auto" w:fill="C6D9F1" w:themeFill="text2" w:themeFillTint="33"/>
            <w:vAlign w:val="center"/>
          </w:tcPr>
          <w:p w14:paraId="245E77CC" w14:textId="77777777" w:rsidR="0084014B" w:rsidRPr="00F6252B" w:rsidRDefault="0084014B" w:rsidP="0084014B">
            <w:pPr>
              <w:bidi/>
              <w:spacing w:line="240" w:lineRule="auto"/>
              <w:jc w:val="center"/>
              <w:rPr>
                <w:rFonts w:cs="B Titr"/>
                <w:sz w:val="16"/>
                <w:szCs w:val="16"/>
                <w:rtl/>
                <w:lang w:bidi="fa-IR"/>
              </w:rPr>
            </w:pPr>
          </w:p>
        </w:tc>
        <w:tc>
          <w:tcPr>
            <w:tcW w:w="240" w:type="pct"/>
            <w:vMerge/>
            <w:shd w:val="clear" w:color="auto" w:fill="FBD4B4" w:themeFill="accent6" w:themeFillTint="66"/>
            <w:vAlign w:val="center"/>
          </w:tcPr>
          <w:p w14:paraId="5726A047" w14:textId="77777777" w:rsidR="0084014B" w:rsidRPr="00F6252B" w:rsidRDefault="0084014B" w:rsidP="0084014B">
            <w:pPr>
              <w:bidi/>
              <w:spacing w:line="240" w:lineRule="auto"/>
              <w:jc w:val="center"/>
              <w:rPr>
                <w:rFonts w:cs="B Titr"/>
                <w:sz w:val="16"/>
                <w:szCs w:val="16"/>
                <w:lang w:bidi="fa-IR"/>
              </w:rPr>
            </w:pPr>
          </w:p>
        </w:tc>
      </w:tr>
      <w:tr w:rsidR="0084014B" w:rsidRPr="00F6252B" w14:paraId="1B8404A9" w14:textId="77777777" w:rsidTr="009E4958">
        <w:trPr>
          <w:trHeight w:val="144"/>
        </w:trPr>
        <w:tc>
          <w:tcPr>
            <w:tcW w:w="626" w:type="pct"/>
          </w:tcPr>
          <w:p w14:paraId="44413866" w14:textId="77777777" w:rsidR="0084014B" w:rsidRPr="00F6252B" w:rsidRDefault="0084014B" w:rsidP="0084014B">
            <w:pPr>
              <w:bidi/>
              <w:spacing w:line="240" w:lineRule="auto"/>
              <w:jc w:val="center"/>
              <w:rPr>
                <w:rFonts w:cs="B Mitra"/>
                <w:sz w:val="20"/>
                <w:szCs w:val="20"/>
                <w:rtl/>
                <w:lang w:bidi="fa-IR"/>
              </w:rPr>
            </w:pPr>
            <w:r w:rsidRPr="00F6252B">
              <w:rPr>
                <w:rFonts w:cs="B Mitra" w:hint="cs"/>
                <w:sz w:val="20"/>
                <w:szCs w:val="20"/>
                <w:rtl/>
                <w:lang w:bidi="fa-IR"/>
              </w:rPr>
              <w:t>اداره</w:t>
            </w:r>
            <w:r w:rsidRPr="00F6252B">
              <w:rPr>
                <w:rFonts w:cs="B Mitra"/>
                <w:sz w:val="20"/>
                <w:szCs w:val="20"/>
                <w:rtl/>
                <w:lang w:bidi="fa-IR"/>
              </w:rPr>
              <w:t xml:space="preserve"> </w:t>
            </w:r>
            <w:r w:rsidRPr="00F6252B">
              <w:rPr>
                <w:rFonts w:cs="B Mitra" w:hint="cs"/>
                <w:sz w:val="20"/>
                <w:szCs w:val="20"/>
                <w:rtl/>
                <w:lang w:bidi="fa-IR"/>
              </w:rPr>
              <w:t>کل</w:t>
            </w:r>
            <w:r w:rsidRPr="00F6252B">
              <w:rPr>
                <w:rFonts w:cs="B Mitra"/>
                <w:sz w:val="20"/>
                <w:szCs w:val="20"/>
                <w:rtl/>
                <w:lang w:bidi="fa-IR"/>
              </w:rPr>
              <w:t xml:space="preserve"> </w:t>
            </w:r>
            <w:r w:rsidRPr="00F6252B">
              <w:rPr>
                <w:rFonts w:cs="B Mitra" w:hint="cs"/>
                <w:sz w:val="20"/>
                <w:szCs w:val="20"/>
                <w:rtl/>
                <w:lang w:bidi="fa-IR"/>
              </w:rPr>
              <w:t>آموزش</w:t>
            </w:r>
            <w:r w:rsidRPr="00F6252B">
              <w:rPr>
                <w:rFonts w:cs="B Mitra"/>
                <w:sz w:val="20"/>
                <w:szCs w:val="20"/>
                <w:rtl/>
                <w:lang w:bidi="fa-IR"/>
              </w:rPr>
              <w:t xml:space="preserve"> </w:t>
            </w:r>
            <w:r w:rsidRPr="00F6252B">
              <w:rPr>
                <w:rFonts w:cs="B Mitra" w:hint="cs"/>
                <w:sz w:val="20"/>
                <w:szCs w:val="20"/>
                <w:rtl/>
                <w:lang w:bidi="fa-IR"/>
              </w:rPr>
              <w:t>و</w:t>
            </w:r>
            <w:r w:rsidRPr="00F6252B">
              <w:rPr>
                <w:rFonts w:cs="B Mitra"/>
                <w:sz w:val="20"/>
                <w:szCs w:val="20"/>
                <w:rtl/>
                <w:lang w:bidi="fa-IR"/>
              </w:rPr>
              <w:t xml:space="preserve"> </w:t>
            </w:r>
            <w:r w:rsidRPr="00F6252B">
              <w:rPr>
                <w:rFonts w:cs="B Mitra" w:hint="cs"/>
                <w:sz w:val="20"/>
                <w:szCs w:val="20"/>
                <w:rtl/>
                <w:lang w:bidi="fa-IR"/>
              </w:rPr>
              <w:t>پرورش</w:t>
            </w:r>
            <w:r w:rsidRPr="00F6252B">
              <w:rPr>
                <w:rFonts w:cs="B Mitra"/>
                <w:sz w:val="20"/>
                <w:szCs w:val="20"/>
                <w:rtl/>
                <w:lang w:bidi="fa-IR"/>
              </w:rPr>
              <w:t xml:space="preserve"> </w:t>
            </w:r>
            <w:r w:rsidRPr="00F6252B">
              <w:rPr>
                <w:rFonts w:cs="B Mitra" w:hint="cs"/>
                <w:sz w:val="20"/>
                <w:szCs w:val="20"/>
                <w:rtl/>
                <w:lang w:bidi="fa-IR"/>
              </w:rPr>
              <w:t>استان</w:t>
            </w:r>
          </w:p>
        </w:tc>
        <w:tc>
          <w:tcPr>
            <w:tcW w:w="620" w:type="pct"/>
            <w:vAlign w:val="center"/>
          </w:tcPr>
          <w:p w14:paraId="151D744E" w14:textId="45AC2E2B" w:rsidR="0084014B" w:rsidRPr="00F6252B" w:rsidRDefault="00642EA2" w:rsidP="0084014B">
            <w:pPr>
              <w:bidi/>
              <w:spacing w:line="240" w:lineRule="auto"/>
              <w:jc w:val="center"/>
              <w:rPr>
                <w:rFonts w:cs="B Mitra"/>
                <w:sz w:val="20"/>
                <w:szCs w:val="20"/>
                <w:rtl/>
                <w:lang w:bidi="fa-IR"/>
              </w:rPr>
            </w:pPr>
            <w:r>
              <w:rPr>
                <w:rFonts w:cs="B Mitra" w:hint="cs"/>
                <w:sz w:val="20"/>
                <w:szCs w:val="20"/>
                <w:rtl/>
                <w:lang w:bidi="fa-IR"/>
              </w:rPr>
              <w:t>56/18-</w:t>
            </w:r>
          </w:p>
        </w:tc>
        <w:tc>
          <w:tcPr>
            <w:tcW w:w="376" w:type="pct"/>
          </w:tcPr>
          <w:p w14:paraId="7BFF0FCD" w14:textId="46E9D548" w:rsidR="0084014B" w:rsidRPr="00F6252B" w:rsidRDefault="007B36BE" w:rsidP="0084014B">
            <w:pPr>
              <w:bidi/>
              <w:spacing w:line="240" w:lineRule="auto"/>
              <w:jc w:val="center"/>
              <w:rPr>
                <w:rFonts w:cs="B Mitra"/>
                <w:sz w:val="20"/>
                <w:szCs w:val="20"/>
                <w:rtl/>
              </w:rPr>
            </w:pPr>
            <w:r>
              <w:rPr>
                <w:rFonts w:cs="B Mitra" w:hint="cs"/>
                <w:sz w:val="20"/>
                <w:szCs w:val="20"/>
                <w:rtl/>
              </w:rPr>
              <w:t>79/0</w:t>
            </w:r>
          </w:p>
        </w:tc>
        <w:tc>
          <w:tcPr>
            <w:tcW w:w="377" w:type="pct"/>
            <w:vAlign w:val="center"/>
          </w:tcPr>
          <w:p w14:paraId="2603803F" w14:textId="012177D6" w:rsidR="0084014B" w:rsidRPr="00F6252B" w:rsidRDefault="0084014B" w:rsidP="0084014B">
            <w:pPr>
              <w:bidi/>
              <w:spacing w:line="240" w:lineRule="auto"/>
              <w:jc w:val="center"/>
              <w:rPr>
                <w:rFonts w:cs="B Mitra"/>
                <w:sz w:val="20"/>
                <w:szCs w:val="20"/>
                <w:rtl/>
              </w:rPr>
            </w:pPr>
            <w:r w:rsidRPr="00F6252B">
              <w:rPr>
                <w:rFonts w:cs="B Mitra" w:hint="cs"/>
                <w:sz w:val="20"/>
                <w:szCs w:val="20"/>
                <w:rtl/>
              </w:rPr>
              <w:t>59/0</w:t>
            </w:r>
          </w:p>
        </w:tc>
        <w:tc>
          <w:tcPr>
            <w:tcW w:w="439" w:type="pct"/>
            <w:gridSpan w:val="4"/>
            <w:vAlign w:val="center"/>
          </w:tcPr>
          <w:p w14:paraId="6F5BB54B" w14:textId="77777777" w:rsidR="0084014B" w:rsidRPr="00F6252B" w:rsidRDefault="0084014B" w:rsidP="0084014B">
            <w:pPr>
              <w:bidi/>
              <w:spacing w:line="240" w:lineRule="auto"/>
              <w:jc w:val="center"/>
              <w:rPr>
                <w:rFonts w:cs="B Mitra"/>
                <w:sz w:val="20"/>
                <w:szCs w:val="20"/>
                <w:rtl/>
              </w:rPr>
            </w:pPr>
            <w:r w:rsidRPr="00F6252B">
              <w:rPr>
                <w:rFonts w:cs="B Mitra" w:hint="cs"/>
                <w:sz w:val="20"/>
                <w:szCs w:val="20"/>
                <w:rtl/>
              </w:rPr>
              <w:t>89/0</w:t>
            </w:r>
          </w:p>
        </w:tc>
        <w:tc>
          <w:tcPr>
            <w:tcW w:w="380" w:type="pct"/>
            <w:gridSpan w:val="2"/>
            <w:vAlign w:val="center"/>
          </w:tcPr>
          <w:p w14:paraId="2C46F83B" w14:textId="77777777" w:rsidR="0084014B" w:rsidRPr="00F6252B" w:rsidRDefault="0084014B" w:rsidP="0084014B">
            <w:pPr>
              <w:bidi/>
              <w:spacing w:line="240" w:lineRule="auto"/>
              <w:jc w:val="center"/>
              <w:rPr>
                <w:rFonts w:cs="B Mitra"/>
                <w:sz w:val="20"/>
                <w:szCs w:val="20"/>
                <w:rtl/>
              </w:rPr>
            </w:pPr>
            <w:r w:rsidRPr="00F6252B">
              <w:rPr>
                <w:rFonts w:cs="B Mitra" w:hint="cs"/>
                <w:sz w:val="20"/>
                <w:szCs w:val="20"/>
                <w:rtl/>
              </w:rPr>
              <w:t>91/0</w:t>
            </w:r>
          </w:p>
        </w:tc>
        <w:tc>
          <w:tcPr>
            <w:tcW w:w="437" w:type="pct"/>
            <w:vAlign w:val="center"/>
          </w:tcPr>
          <w:p w14:paraId="39ADBE2F" w14:textId="77777777" w:rsidR="0084014B" w:rsidRPr="00F6252B" w:rsidRDefault="0084014B" w:rsidP="0084014B">
            <w:pPr>
              <w:bidi/>
              <w:spacing w:line="240" w:lineRule="auto"/>
              <w:jc w:val="center"/>
              <w:rPr>
                <w:rFonts w:cs="B Mitra"/>
                <w:sz w:val="20"/>
                <w:szCs w:val="20"/>
                <w:rtl/>
              </w:rPr>
            </w:pPr>
            <w:r w:rsidRPr="00F6252B">
              <w:rPr>
                <w:rFonts w:cs="B Mitra" w:hint="cs"/>
                <w:sz w:val="20"/>
                <w:szCs w:val="20"/>
                <w:rtl/>
              </w:rPr>
              <w:t>97/0</w:t>
            </w:r>
          </w:p>
        </w:tc>
        <w:tc>
          <w:tcPr>
            <w:tcW w:w="524" w:type="pct"/>
            <w:vAlign w:val="center"/>
          </w:tcPr>
          <w:p w14:paraId="5965E73E" w14:textId="77777777" w:rsidR="0084014B" w:rsidRPr="00F6252B" w:rsidRDefault="0084014B" w:rsidP="0084014B">
            <w:pPr>
              <w:bidi/>
              <w:spacing w:line="240" w:lineRule="auto"/>
              <w:jc w:val="center"/>
              <w:rPr>
                <w:rFonts w:cs="B Mitra"/>
                <w:sz w:val="20"/>
                <w:szCs w:val="20"/>
              </w:rPr>
            </w:pPr>
            <w:r w:rsidRPr="00F6252B">
              <w:rPr>
                <w:rFonts w:cs="B Mitra" w:hint="cs"/>
                <w:sz w:val="20"/>
                <w:szCs w:val="20"/>
                <w:rtl/>
              </w:rPr>
              <w:t>-</w:t>
            </w:r>
          </w:p>
        </w:tc>
        <w:tc>
          <w:tcPr>
            <w:tcW w:w="682" w:type="pct"/>
            <w:vAlign w:val="center"/>
          </w:tcPr>
          <w:p w14:paraId="35650B05" w14:textId="77777777" w:rsidR="0084014B" w:rsidRPr="00F6252B" w:rsidRDefault="0084014B" w:rsidP="0084014B">
            <w:pPr>
              <w:bidi/>
              <w:spacing w:line="240" w:lineRule="auto"/>
              <w:jc w:val="both"/>
              <w:rPr>
                <w:rFonts w:cs="B Mitra"/>
                <w:sz w:val="20"/>
                <w:szCs w:val="20"/>
                <w:rtl/>
                <w:lang w:bidi="fa-IR"/>
              </w:rPr>
            </w:pPr>
            <w:r w:rsidRPr="00F6252B">
              <w:rPr>
                <w:rFonts w:cs="B Mitra" w:hint="cs"/>
                <w:sz w:val="20"/>
                <w:szCs w:val="20"/>
                <w:rtl/>
                <w:lang w:bidi="fa-IR"/>
              </w:rPr>
              <w:t>نرخ ترک تحصیل</w:t>
            </w:r>
          </w:p>
        </w:tc>
        <w:tc>
          <w:tcPr>
            <w:tcW w:w="299" w:type="pct"/>
            <w:gridSpan w:val="2"/>
            <w:vMerge/>
            <w:shd w:val="clear" w:color="auto" w:fill="C6D9F1" w:themeFill="text2" w:themeFillTint="33"/>
            <w:vAlign w:val="center"/>
          </w:tcPr>
          <w:p w14:paraId="00647BF6" w14:textId="77777777" w:rsidR="0084014B" w:rsidRPr="00F6252B" w:rsidRDefault="0084014B" w:rsidP="0084014B">
            <w:pPr>
              <w:bidi/>
              <w:spacing w:line="240" w:lineRule="auto"/>
              <w:jc w:val="center"/>
              <w:rPr>
                <w:rFonts w:cs="B Titr"/>
                <w:sz w:val="16"/>
                <w:szCs w:val="16"/>
                <w:rtl/>
                <w:lang w:bidi="fa-IR"/>
              </w:rPr>
            </w:pPr>
          </w:p>
        </w:tc>
        <w:tc>
          <w:tcPr>
            <w:tcW w:w="240" w:type="pct"/>
            <w:vMerge/>
            <w:shd w:val="clear" w:color="auto" w:fill="FBD4B4" w:themeFill="accent6" w:themeFillTint="66"/>
            <w:vAlign w:val="center"/>
          </w:tcPr>
          <w:p w14:paraId="29F4483D" w14:textId="77777777" w:rsidR="0084014B" w:rsidRPr="00F6252B" w:rsidRDefault="0084014B" w:rsidP="0084014B">
            <w:pPr>
              <w:bidi/>
              <w:spacing w:line="240" w:lineRule="auto"/>
              <w:jc w:val="center"/>
              <w:rPr>
                <w:rFonts w:cs="B Titr"/>
                <w:sz w:val="16"/>
                <w:szCs w:val="16"/>
                <w:lang w:bidi="fa-IR"/>
              </w:rPr>
            </w:pPr>
          </w:p>
        </w:tc>
      </w:tr>
      <w:tr w:rsidR="00642EA2" w:rsidRPr="00F6252B" w14:paraId="33C9BB41" w14:textId="77777777" w:rsidTr="009E4958">
        <w:trPr>
          <w:trHeight w:val="305"/>
        </w:trPr>
        <w:tc>
          <w:tcPr>
            <w:tcW w:w="626" w:type="pct"/>
            <w:vAlign w:val="center"/>
          </w:tcPr>
          <w:p w14:paraId="32B3879C" w14:textId="77777777" w:rsidR="00642EA2" w:rsidRPr="00F6252B" w:rsidRDefault="00642EA2" w:rsidP="00642EA2">
            <w:pPr>
              <w:bidi/>
              <w:spacing w:line="240" w:lineRule="auto"/>
              <w:jc w:val="center"/>
              <w:rPr>
                <w:rFonts w:cs="B Mitra"/>
                <w:sz w:val="12"/>
                <w:szCs w:val="12"/>
                <w:rtl/>
                <w:lang w:bidi="fa-IR"/>
              </w:rPr>
            </w:pPr>
            <w:r w:rsidRPr="00F6252B">
              <w:rPr>
                <w:rFonts w:cs="B Mitra" w:hint="cs"/>
                <w:sz w:val="20"/>
                <w:szCs w:val="20"/>
                <w:rtl/>
              </w:rPr>
              <w:t>سازمان مدیریت و برنامه ریزی(طرح</w:t>
            </w:r>
            <w:r w:rsidRPr="00F6252B">
              <w:rPr>
                <w:rFonts w:cs="B Mitra"/>
                <w:sz w:val="20"/>
                <w:szCs w:val="20"/>
                <w:rtl/>
              </w:rPr>
              <w:t xml:space="preserve"> </w:t>
            </w:r>
            <w:r w:rsidRPr="00F6252B">
              <w:rPr>
                <w:rFonts w:cs="B Mitra" w:hint="cs"/>
                <w:sz w:val="20"/>
                <w:szCs w:val="20"/>
                <w:rtl/>
              </w:rPr>
              <w:t>آمارگیری</w:t>
            </w:r>
            <w:r w:rsidRPr="00F6252B">
              <w:rPr>
                <w:rFonts w:cs="B Mitra"/>
                <w:sz w:val="20"/>
                <w:szCs w:val="20"/>
                <w:rtl/>
              </w:rPr>
              <w:t xml:space="preserve"> </w:t>
            </w:r>
            <w:r w:rsidRPr="00F6252B">
              <w:rPr>
                <w:rFonts w:cs="B Mitra" w:hint="cs"/>
                <w:sz w:val="20"/>
                <w:szCs w:val="20"/>
                <w:rtl/>
              </w:rPr>
              <w:t>از</w:t>
            </w:r>
            <w:r w:rsidRPr="00F6252B">
              <w:rPr>
                <w:rFonts w:cs="B Mitra"/>
                <w:sz w:val="20"/>
                <w:szCs w:val="20"/>
                <w:rtl/>
              </w:rPr>
              <w:t xml:space="preserve"> </w:t>
            </w:r>
            <w:r w:rsidRPr="00F6252B">
              <w:rPr>
                <w:rFonts w:cs="B Mitra" w:hint="cs"/>
                <w:sz w:val="20"/>
                <w:szCs w:val="20"/>
                <w:rtl/>
              </w:rPr>
              <w:t>فرهنگ</w:t>
            </w:r>
            <w:r w:rsidRPr="00F6252B">
              <w:rPr>
                <w:rFonts w:cs="B Mitra"/>
                <w:sz w:val="20"/>
                <w:szCs w:val="20"/>
                <w:rtl/>
              </w:rPr>
              <w:t xml:space="preserve"> </w:t>
            </w:r>
            <w:r w:rsidRPr="00F6252B">
              <w:rPr>
                <w:rFonts w:cs="B Mitra" w:hint="cs"/>
                <w:sz w:val="20"/>
                <w:szCs w:val="20"/>
                <w:rtl/>
              </w:rPr>
              <w:t>رفتاری</w:t>
            </w:r>
            <w:r w:rsidRPr="00F6252B">
              <w:rPr>
                <w:rFonts w:cs="B Mitra"/>
                <w:sz w:val="20"/>
                <w:szCs w:val="20"/>
                <w:rtl/>
              </w:rPr>
              <w:t xml:space="preserve"> </w:t>
            </w:r>
            <w:r w:rsidRPr="00F6252B">
              <w:rPr>
                <w:rFonts w:cs="B Mitra" w:hint="cs"/>
                <w:sz w:val="20"/>
                <w:szCs w:val="20"/>
                <w:rtl/>
              </w:rPr>
              <w:t>خانوار)</w:t>
            </w:r>
          </w:p>
        </w:tc>
        <w:tc>
          <w:tcPr>
            <w:tcW w:w="620" w:type="pct"/>
            <w:vAlign w:val="center"/>
          </w:tcPr>
          <w:p w14:paraId="2C6638B3" w14:textId="3FFCD7E5" w:rsidR="00642EA2" w:rsidRPr="00F6252B" w:rsidRDefault="00642EA2" w:rsidP="00642EA2">
            <w:pPr>
              <w:bidi/>
              <w:spacing w:line="240" w:lineRule="auto"/>
              <w:jc w:val="center"/>
              <w:rPr>
                <w:rFonts w:cs="B Mitra"/>
                <w:sz w:val="20"/>
                <w:szCs w:val="20"/>
                <w:rtl/>
                <w:lang w:bidi="fa-IR"/>
              </w:rPr>
            </w:pPr>
            <w:r w:rsidRPr="00F6252B">
              <w:rPr>
                <w:rFonts w:cs="B Mitra" w:hint="cs"/>
                <w:sz w:val="20"/>
                <w:szCs w:val="20"/>
                <w:rtl/>
              </w:rPr>
              <w:t>-</w:t>
            </w:r>
          </w:p>
        </w:tc>
        <w:tc>
          <w:tcPr>
            <w:tcW w:w="376" w:type="pct"/>
            <w:vAlign w:val="center"/>
          </w:tcPr>
          <w:p w14:paraId="4F3325A4" w14:textId="4D7EEAD1" w:rsidR="00642EA2" w:rsidRPr="00F6252B" w:rsidRDefault="00642EA2" w:rsidP="00642EA2">
            <w:pPr>
              <w:bidi/>
              <w:spacing w:line="240" w:lineRule="auto"/>
              <w:jc w:val="center"/>
              <w:rPr>
                <w:rFonts w:cs="B Mitra"/>
                <w:sz w:val="20"/>
                <w:szCs w:val="20"/>
                <w:rtl/>
              </w:rPr>
            </w:pPr>
            <w:r w:rsidRPr="00F6252B">
              <w:rPr>
                <w:rFonts w:cs="B Mitra" w:hint="cs"/>
                <w:sz w:val="20"/>
                <w:szCs w:val="20"/>
                <w:rtl/>
              </w:rPr>
              <w:t>-</w:t>
            </w:r>
          </w:p>
        </w:tc>
        <w:tc>
          <w:tcPr>
            <w:tcW w:w="377" w:type="pct"/>
            <w:vAlign w:val="center"/>
          </w:tcPr>
          <w:p w14:paraId="6899FA60" w14:textId="030E1B1F" w:rsidR="00642EA2" w:rsidRPr="00F6252B" w:rsidRDefault="00642EA2" w:rsidP="00642EA2">
            <w:pPr>
              <w:bidi/>
              <w:spacing w:line="240" w:lineRule="auto"/>
              <w:jc w:val="center"/>
              <w:rPr>
                <w:rFonts w:cs="B Mitra"/>
                <w:sz w:val="20"/>
                <w:szCs w:val="20"/>
                <w:rtl/>
              </w:rPr>
            </w:pPr>
            <w:r w:rsidRPr="00F6252B">
              <w:rPr>
                <w:rFonts w:cs="B Mitra" w:hint="cs"/>
                <w:sz w:val="20"/>
                <w:szCs w:val="20"/>
                <w:rtl/>
              </w:rPr>
              <w:t>-</w:t>
            </w:r>
          </w:p>
        </w:tc>
        <w:tc>
          <w:tcPr>
            <w:tcW w:w="439" w:type="pct"/>
            <w:gridSpan w:val="4"/>
            <w:vAlign w:val="center"/>
          </w:tcPr>
          <w:p w14:paraId="76271C6C" w14:textId="77777777" w:rsidR="00642EA2" w:rsidRPr="00F6252B" w:rsidRDefault="00642EA2" w:rsidP="00642EA2">
            <w:pPr>
              <w:bidi/>
              <w:spacing w:line="240" w:lineRule="auto"/>
              <w:jc w:val="center"/>
              <w:rPr>
                <w:rFonts w:cs="B Mitra"/>
                <w:sz w:val="20"/>
                <w:szCs w:val="20"/>
                <w:rtl/>
              </w:rPr>
            </w:pPr>
            <w:r w:rsidRPr="00F6252B">
              <w:rPr>
                <w:rFonts w:cs="B Mitra" w:hint="cs"/>
                <w:sz w:val="20"/>
                <w:szCs w:val="20"/>
                <w:rtl/>
              </w:rPr>
              <w:t>-</w:t>
            </w:r>
          </w:p>
        </w:tc>
        <w:tc>
          <w:tcPr>
            <w:tcW w:w="380" w:type="pct"/>
            <w:gridSpan w:val="2"/>
            <w:vAlign w:val="center"/>
          </w:tcPr>
          <w:p w14:paraId="557A5C7C" w14:textId="77777777" w:rsidR="00642EA2" w:rsidRPr="00F6252B" w:rsidRDefault="00642EA2" w:rsidP="00642EA2">
            <w:pPr>
              <w:bidi/>
              <w:spacing w:line="240" w:lineRule="auto"/>
              <w:jc w:val="center"/>
              <w:rPr>
                <w:rFonts w:cs="B Mitra"/>
                <w:sz w:val="20"/>
                <w:szCs w:val="20"/>
                <w:rtl/>
                <w:lang w:bidi="fa-IR"/>
              </w:rPr>
            </w:pPr>
            <w:r w:rsidRPr="00F6252B">
              <w:rPr>
                <w:rFonts w:cs="B Mitra" w:hint="cs"/>
                <w:sz w:val="20"/>
                <w:szCs w:val="20"/>
                <w:rtl/>
                <w:lang w:bidi="fa-IR"/>
              </w:rPr>
              <w:t>سرانه</w:t>
            </w:r>
            <w:r w:rsidRPr="00F6252B">
              <w:rPr>
                <w:rFonts w:cs="B Mitra"/>
                <w:sz w:val="20"/>
                <w:szCs w:val="20"/>
                <w:rtl/>
                <w:lang w:bidi="fa-IR"/>
              </w:rPr>
              <w:t xml:space="preserve"> </w:t>
            </w:r>
            <w:r w:rsidRPr="00F6252B">
              <w:rPr>
                <w:rFonts w:cs="B Mitra" w:hint="cs"/>
                <w:sz w:val="20"/>
                <w:szCs w:val="20"/>
                <w:rtl/>
                <w:lang w:bidi="fa-IR"/>
              </w:rPr>
              <w:t>زمان</w:t>
            </w:r>
            <w:r w:rsidRPr="00F6252B">
              <w:rPr>
                <w:rFonts w:cs="B Mitra"/>
                <w:sz w:val="20"/>
                <w:szCs w:val="20"/>
                <w:rtl/>
                <w:lang w:bidi="fa-IR"/>
              </w:rPr>
              <w:t xml:space="preserve"> </w:t>
            </w:r>
            <w:r w:rsidRPr="00F6252B">
              <w:rPr>
                <w:rFonts w:cs="B Mitra" w:hint="cs"/>
                <w:sz w:val="20"/>
                <w:szCs w:val="20"/>
                <w:rtl/>
                <w:lang w:bidi="fa-IR"/>
              </w:rPr>
              <w:t>مطالعه</w:t>
            </w:r>
            <w:r w:rsidRPr="00F6252B">
              <w:rPr>
                <w:rFonts w:cs="B Mitra"/>
                <w:sz w:val="20"/>
                <w:szCs w:val="20"/>
                <w:rtl/>
                <w:lang w:bidi="fa-IR"/>
              </w:rPr>
              <w:t xml:space="preserve"> </w:t>
            </w:r>
            <w:r w:rsidRPr="00F6252B">
              <w:rPr>
                <w:rFonts w:cs="B Mitra" w:hint="cs"/>
                <w:sz w:val="20"/>
                <w:szCs w:val="20"/>
                <w:rtl/>
                <w:lang w:bidi="fa-IR"/>
              </w:rPr>
              <w:t>کتاب</w:t>
            </w:r>
            <w:r w:rsidRPr="00F6252B">
              <w:rPr>
                <w:rFonts w:cs="B Mitra"/>
                <w:sz w:val="20"/>
                <w:szCs w:val="20"/>
                <w:rtl/>
                <w:lang w:bidi="fa-IR"/>
              </w:rPr>
              <w:t xml:space="preserve"> </w:t>
            </w:r>
            <w:r w:rsidRPr="00F6252B">
              <w:rPr>
                <w:rFonts w:cs="B Mitra" w:hint="cs"/>
                <w:sz w:val="20"/>
                <w:szCs w:val="20"/>
                <w:rtl/>
                <w:lang w:bidi="fa-IR"/>
              </w:rPr>
              <w:t>غیردرسی</w:t>
            </w:r>
            <w:r w:rsidRPr="00F6252B">
              <w:rPr>
                <w:rFonts w:cs="B Mitra"/>
                <w:sz w:val="20"/>
                <w:szCs w:val="20"/>
                <w:rtl/>
                <w:lang w:bidi="fa-IR"/>
              </w:rPr>
              <w:t xml:space="preserve"> </w:t>
            </w:r>
            <w:r w:rsidRPr="00F6252B">
              <w:rPr>
                <w:rFonts w:cs="B Mitra" w:hint="cs"/>
                <w:sz w:val="20"/>
                <w:szCs w:val="20"/>
                <w:rtl/>
                <w:lang w:bidi="fa-IR"/>
              </w:rPr>
              <w:t>افراد</w:t>
            </w:r>
            <w:r w:rsidRPr="00F6252B">
              <w:rPr>
                <w:rFonts w:cs="B Mitra"/>
                <w:sz w:val="20"/>
                <w:szCs w:val="20"/>
                <w:rtl/>
                <w:lang w:bidi="fa-IR"/>
              </w:rPr>
              <w:t xml:space="preserve"> 15 </w:t>
            </w:r>
            <w:r w:rsidRPr="00F6252B">
              <w:rPr>
                <w:rFonts w:cs="B Mitra" w:hint="cs"/>
                <w:sz w:val="20"/>
                <w:szCs w:val="20"/>
                <w:rtl/>
                <w:lang w:bidi="fa-IR"/>
              </w:rPr>
              <w:t>ساله</w:t>
            </w:r>
            <w:r w:rsidRPr="00F6252B">
              <w:rPr>
                <w:rFonts w:cs="B Mitra"/>
                <w:sz w:val="20"/>
                <w:szCs w:val="20"/>
                <w:rtl/>
                <w:lang w:bidi="fa-IR"/>
              </w:rPr>
              <w:t xml:space="preserve"> </w:t>
            </w:r>
            <w:r w:rsidRPr="00F6252B">
              <w:rPr>
                <w:rFonts w:cs="B Mitra" w:hint="cs"/>
                <w:sz w:val="20"/>
                <w:szCs w:val="20"/>
                <w:rtl/>
                <w:lang w:bidi="fa-IR"/>
              </w:rPr>
              <w:t>و</w:t>
            </w:r>
            <w:r w:rsidRPr="00F6252B">
              <w:rPr>
                <w:rFonts w:cs="B Mitra"/>
                <w:sz w:val="20"/>
                <w:szCs w:val="20"/>
                <w:rtl/>
                <w:lang w:bidi="fa-IR"/>
              </w:rPr>
              <w:t xml:space="preserve"> </w:t>
            </w:r>
            <w:r w:rsidRPr="00F6252B">
              <w:rPr>
                <w:rFonts w:cs="B Mitra" w:hint="cs"/>
                <w:sz w:val="20"/>
                <w:szCs w:val="20"/>
                <w:rtl/>
                <w:lang w:bidi="fa-IR"/>
              </w:rPr>
              <w:t>بیشتر</w:t>
            </w:r>
            <w:r w:rsidRPr="00F6252B">
              <w:rPr>
                <w:rFonts w:cs="B Mitra"/>
                <w:sz w:val="20"/>
                <w:szCs w:val="20"/>
                <w:rtl/>
                <w:lang w:bidi="fa-IR"/>
              </w:rPr>
              <w:t xml:space="preserve"> </w:t>
            </w:r>
            <w:r w:rsidRPr="00F6252B">
              <w:rPr>
                <w:rFonts w:cs="B Mitra" w:hint="cs"/>
                <w:sz w:val="20"/>
                <w:szCs w:val="20"/>
                <w:rtl/>
                <w:lang w:bidi="fa-IR"/>
              </w:rPr>
              <w:t>در</w:t>
            </w:r>
            <w:r w:rsidRPr="00F6252B">
              <w:rPr>
                <w:rFonts w:cs="B Mitra"/>
                <w:sz w:val="20"/>
                <w:szCs w:val="20"/>
                <w:rtl/>
                <w:lang w:bidi="fa-IR"/>
              </w:rPr>
              <w:t xml:space="preserve"> </w:t>
            </w:r>
            <w:r w:rsidRPr="00F6252B">
              <w:rPr>
                <w:rFonts w:cs="B Mitra" w:hint="cs"/>
                <w:sz w:val="20"/>
                <w:szCs w:val="20"/>
                <w:rtl/>
                <w:lang w:bidi="fa-IR"/>
              </w:rPr>
              <w:t>ماه</w:t>
            </w:r>
            <w:r w:rsidRPr="00F6252B">
              <w:rPr>
                <w:rFonts w:cs="B Mitra"/>
                <w:sz w:val="20"/>
                <w:szCs w:val="20"/>
                <w:rtl/>
                <w:lang w:bidi="fa-IR"/>
              </w:rPr>
              <w:t xml:space="preserve"> </w:t>
            </w:r>
            <w:r w:rsidRPr="00F6252B">
              <w:rPr>
                <w:rFonts w:cs="B Mitra" w:hint="cs"/>
                <w:sz w:val="20"/>
                <w:szCs w:val="20"/>
                <w:rtl/>
                <w:lang w:bidi="fa-IR"/>
              </w:rPr>
              <w:t>در</w:t>
            </w:r>
            <w:r w:rsidRPr="00F6252B">
              <w:rPr>
                <w:rFonts w:cs="B Mitra"/>
                <w:sz w:val="20"/>
                <w:szCs w:val="20"/>
                <w:rtl/>
                <w:lang w:bidi="fa-IR"/>
              </w:rPr>
              <w:t xml:space="preserve"> </w:t>
            </w:r>
            <w:r w:rsidRPr="00F6252B">
              <w:rPr>
                <w:rFonts w:cs="B Mitra" w:hint="cs"/>
                <w:sz w:val="20"/>
                <w:szCs w:val="20"/>
                <w:rtl/>
                <w:lang w:bidi="fa-IR"/>
              </w:rPr>
              <w:t>سال</w:t>
            </w:r>
            <w:r w:rsidRPr="00F6252B">
              <w:rPr>
                <w:rFonts w:cs="B Mitra"/>
                <w:sz w:val="20"/>
                <w:szCs w:val="20"/>
                <w:rtl/>
                <w:lang w:bidi="fa-IR"/>
              </w:rPr>
              <w:t xml:space="preserve"> 1396 </w:t>
            </w:r>
            <w:r w:rsidRPr="00F6252B">
              <w:rPr>
                <w:rFonts w:cs="B Mitra" w:hint="cs"/>
                <w:sz w:val="20"/>
                <w:szCs w:val="20"/>
                <w:rtl/>
                <w:lang w:bidi="fa-IR"/>
              </w:rPr>
              <w:t>در</w:t>
            </w:r>
            <w:r w:rsidRPr="00F6252B">
              <w:rPr>
                <w:rFonts w:cs="B Mitra"/>
                <w:sz w:val="20"/>
                <w:szCs w:val="20"/>
                <w:rtl/>
                <w:lang w:bidi="fa-IR"/>
              </w:rPr>
              <w:t xml:space="preserve">  </w:t>
            </w:r>
            <w:r w:rsidRPr="00F6252B">
              <w:rPr>
                <w:rFonts w:cs="B Mitra" w:hint="cs"/>
                <w:sz w:val="20"/>
                <w:szCs w:val="20"/>
                <w:rtl/>
                <w:lang w:bidi="fa-IR"/>
              </w:rPr>
              <w:lastRenderedPageBreak/>
              <w:t>استان</w:t>
            </w:r>
            <w:r w:rsidRPr="00F6252B">
              <w:rPr>
                <w:rFonts w:cs="B Mitra"/>
                <w:sz w:val="20"/>
                <w:szCs w:val="20"/>
                <w:rtl/>
                <w:lang w:bidi="fa-IR"/>
              </w:rPr>
              <w:t xml:space="preserve"> </w:t>
            </w:r>
            <w:r w:rsidRPr="00F6252B">
              <w:rPr>
                <w:rFonts w:cs="B Mitra" w:hint="cs"/>
                <w:sz w:val="20"/>
                <w:szCs w:val="20"/>
                <w:rtl/>
                <w:lang w:bidi="fa-IR"/>
              </w:rPr>
              <w:t>برابر</w:t>
            </w:r>
            <w:r w:rsidRPr="00F6252B">
              <w:rPr>
                <w:rFonts w:cs="B Mitra"/>
                <w:sz w:val="20"/>
                <w:szCs w:val="20"/>
                <w:rtl/>
                <w:lang w:bidi="fa-IR"/>
              </w:rPr>
              <w:t xml:space="preserve"> 9 </w:t>
            </w:r>
            <w:r w:rsidRPr="00F6252B">
              <w:rPr>
                <w:rFonts w:cs="B Mitra" w:hint="cs"/>
                <w:sz w:val="20"/>
                <w:szCs w:val="20"/>
                <w:rtl/>
                <w:lang w:bidi="fa-IR"/>
              </w:rPr>
              <w:t>ساعت</w:t>
            </w:r>
            <w:r w:rsidRPr="00F6252B">
              <w:rPr>
                <w:rFonts w:cs="B Mitra"/>
                <w:sz w:val="20"/>
                <w:szCs w:val="20"/>
                <w:rtl/>
                <w:lang w:bidi="fa-IR"/>
              </w:rPr>
              <w:t xml:space="preserve"> </w:t>
            </w:r>
            <w:r w:rsidRPr="00F6252B">
              <w:rPr>
                <w:rFonts w:cs="B Mitra" w:hint="cs"/>
                <w:sz w:val="20"/>
                <w:szCs w:val="20"/>
                <w:rtl/>
                <w:lang w:bidi="fa-IR"/>
              </w:rPr>
              <w:t>و</w:t>
            </w:r>
            <w:r w:rsidRPr="00F6252B">
              <w:rPr>
                <w:rFonts w:cs="B Mitra"/>
                <w:sz w:val="20"/>
                <w:szCs w:val="20"/>
                <w:rtl/>
                <w:lang w:bidi="fa-IR"/>
              </w:rPr>
              <w:t xml:space="preserve"> 13 </w:t>
            </w:r>
            <w:r w:rsidRPr="00F6252B">
              <w:rPr>
                <w:rFonts w:cs="B Mitra" w:hint="cs"/>
                <w:sz w:val="20"/>
                <w:szCs w:val="20"/>
                <w:rtl/>
                <w:lang w:bidi="fa-IR"/>
              </w:rPr>
              <w:t>دقیقه</w:t>
            </w:r>
            <w:r w:rsidRPr="00F6252B">
              <w:rPr>
                <w:rFonts w:cs="B Mitra"/>
                <w:sz w:val="20"/>
                <w:szCs w:val="20"/>
                <w:rtl/>
                <w:lang w:bidi="fa-IR"/>
              </w:rPr>
              <w:t xml:space="preserve"> </w:t>
            </w:r>
            <w:r w:rsidRPr="00F6252B">
              <w:rPr>
                <w:rFonts w:cs="B Mitra" w:hint="cs"/>
                <w:sz w:val="20"/>
                <w:szCs w:val="20"/>
                <w:rtl/>
                <w:lang w:bidi="fa-IR"/>
              </w:rPr>
              <w:t>می</w:t>
            </w:r>
            <w:r w:rsidRPr="00F6252B">
              <w:rPr>
                <w:rFonts w:cs="B Mitra"/>
                <w:sz w:val="20"/>
                <w:szCs w:val="20"/>
                <w:rtl/>
                <w:lang w:bidi="fa-IR"/>
              </w:rPr>
              <w:t xml:space="preserve"> </w:t>
            </w:r>
            <w:r w:rsidRPr="00F6252B">
              <w:rPr>
                <w:rFonts w:cs="B Mitra" w:hint="cs"/>
                <w:sz w:val="20"/>
                <w:szCs w:val="20"/>
                <w:rtl/>
                <w:lang w:bidi="fa-IR"/>
              </w:rPr>
              <w:t>باشد</w:t>
            </w:r>
            <w:r w:rsidRPr="00F6252B">
              <w:rPr>
                <w:rFonts w:cs="B Mitra"/>
                <w:sz w:val="20"/>
                <w:szCs w:val="20"/>
                <w:rtl/>
                <w:lang w:bidi="fa-IR"/>
              </w:rPr>
              <w:t>.</w:t>
            </w:r>
          </w:p>
        </w:tc>
        <w:tc>
          <w:tcPr>
            <w:tcW w:w="437" w:type="pct"/>
            <w:vAlign w:val="center"/>
          </w:tcPr>
          <w:p w14:paraId="523AE79F" w14:textId="77777777" w:rsidR="00642EA2" w:rsidRPr="00F6252B" w:rsidRDefault="00642EA2" w:rsidP="00642EA2">
            <w:pPr>
              <w:bidi/>
              <w:spacing w:line="240" w:lineRule="auto"/>
              <w:jc w:val="center"/>
              <w:rPr>
                <w:rFonts w:cs="B Mitra"/>
                <w:sz w:val="20"/>
                <w:szCs w:val="20"/>
                <w:rtl/>
                <w:lang w:bidi="fa-IR"/>
              </w:rPr>
            </w:pPr>
            <w:r w:rsidRPr="00F6252B">
              <w:rPr>
                <w:rFonts w:cs="B Mitra" w:hint="cs"/>
                <w:sz w:val="20"/>
                <w:szCs w:val="20"/>
                <w:rtl/>
                <w:lang w:bidi="fa-IR"/>
              </w:rPr>
              <w:lastRenderedPageBreak/>
              <w:t>-</w:t>
            </w:r>
          </w:p>
        </w:tc>
        <w:tc>
          <w:tcPr>
            <w:tcW w:w="524" w:type="pct"/>
            <w:vAlign w:val="center"/>
          </w:tcPr>
          <w:p w14:paraId="38D4B227" w14:textId="77777777" w:rsidR="00642EA2" w:rsidRPr="00F6252B" w:rsidRDefault="00642EA2" w:rsidP="00642EA2">
            <w:pPr>
              <w:bidi/>
              <w:spacing w:line="240" w:lineRule="auto"/>
              <w:jc w:val="center"/>
              <w:rPr>
                <w:rFonts w:cs="B Mitra"/>
                <w:sz w:val="20"/>
                <w:szCs w:val="20"/>
                <w:lang w:bidi="fa-IR"/>
              </w:rPr>
            </w:pPr>
            <w:r w:rsidRPr="00F6252B">
              <w:rPr>
                <w:rFonts w:cs="B Mitra" w:hint="cs"/>
                <w:sz w:val="20"/>
                <w:szCs w:val="20"/>
                <w:rtl/>
                <w:lang w:bidi="fa-IR"/>
              </w:rPr>
              <w:t>حدود</w:t>
            </w:r>
            <w:r w:rsidRPr="00F6252B">
              <w:rPr>
                <w:rFonts w:cs="B Mitra"/>
                <w:sz w:val="20"/>
                <w:szCs w:val="20"/>
                <w:rtl/>
                <w:lang w:bidi="fa-IR"/>
              </w:rPr>
              <w:t xml:space="preserve"> 68 </w:t>
            </w:r>
            <w:r w:rsidRPr="00F6252B">
              <w:rPr>
                <w:rFonts w:cs="B Mitra" w:hint="cs"/>
                <w:sz w:val="20"/>
                <w:szCs w:val="20"/>
                <w:rtl/>
                <w:lang w:bidi="fa-IR"/>
              </w:rPr>
              <w:t>درصد</w:t>
            </w:r>
            <w:r w:rsidRPr="00F6252B">
              <w:rPr>
                <w:rFonts w:cs="B Mitra"/>
                <w:sz w:val="20"/>
                <w:szCs w:val="20"/>
                <w:rtl/>
                <w:lang w:bidi="fa-IR"/>
              </w:rPr>
              <w:t xml:space="preserve"> </w:t>
            </w:r>
            <w:r w:rsidRPr="00F6252B">
              <w:rPr>
                <w:rFonts w:cs="B Mitra" w:hint="cs"/>
                <w:sz w:val="20"/>
                <w:szCs w:val="20"/>
                <w:rtl/>
                <w:lang w:bidi="fa-IR"/>
              </w:rPr>
              <w:t>افراد</w:t>
            </w:r>
            <w:r w:rsidRPr="00F6252B">
              <w:rPr>
                <w:rFonts w:cs="B Mitra"/>
                <w:sz w:val="20"/>
                <w:szCs w:val="20"/>
                <w:rtl/>
                <w:lang w:bidi="fa-IR"/>
              </w:rPr>
              <w:t xml:space="preserve"> 18 </w:t>
            </w:r>
            <w:r w:rsidRPr="00F6252B">
              <w:rPr>
                <w:rFonts w:cs="B Mitra" w:hint="cs"/>
                <w:sz w:val="20"/>
                <w:szCs w:val="20"/>
                <w:rtl/>
                <w:lang w:bidi="fa-IR"/>
              </w:rPr>
              <w:t>ساله</w:t>
            </w:r>
            <w:r w:rsidRPr="00F6252B">
              <w:rPr>
                <w:rFonts w:cs="B Mitra"/>
                <w:sz w:val="20"/>
                <w:szCs w:val="20"/>
                <w:rtl/>
                <w:lang w:bidi="fa-IR"/>
              </w:rPr>
              <w:t xml:space="preserve"> </w:t>
            </w:r>
            <w:r w:rsidRPr="00F6252B">
              <w:rPr>
                <w:rFonts w:cs="B Mitra" w:hint="cs"/>
                <w:sz w:val="20"/>
                <w:szCs w:val="20"/>
                <w:rtl/>
                <w:lang w:bidi="fa-IR"/>
              </w:rPr>
              <w:t>و</w:t>
            </w:r>
            <w:r w:rsidRPr="00F6252B">
              <w:rPr>
                <w:rFonts w:cs="B Mitra"/>
                <w:sz w:val="20"/>
                <w:szCs w:val="20"/>
                <w:rtl/>
                <w:lang w:bidi="fa-IR"/>
              </w:rPr>
              <w:t xml:space="preserve"> </w:t>
            </w:r>
            <w:r w:rsidRPr="00F6252B">
              <w:rPr>
                <w:rFonts w:cs="B Mitra" w:hint="cs"/>
                <w:sz w:val="20"/>
                <w:szCs w:val="20"/>
                <w:rtl/>
                <w:lang w:bidi="fa-IR"/>
              </w:rPr>
              <w:t>بيشترباسواد</w:t>
            </w:r>
            <w:r w:rsidRPr="00F6252B">
              <w:rPr>
                <w:rFonts w:cs="B Mitra"/>
                <w:sz w:val="20"/>
                <w:szCs w:val="20"/>
                <w:rtl/>
                <w:lang w:bidi="fa-IR"/>
              </w:rPr>
              <w:t xml:space="preserve"> </w:t>
            </w:r>
            <w:r w:rsidRPr="00F6252B">
              <w:rPr>
                <w:rFonts w:cs="B Mitra" w:hint="cs"/>
                <w:sz w:val="20"/>
                <w:szCs w:val="20"/>
                <w:rtl/>
                <w:lang w:bidi="fa-IR"/>
              </w:rPr>
              <w:t>شهري،</w:t>
            </w:r>
            <w:r w:rsidRPr="00F6252B">
              <w:rPr>
                <w:rFonts w:cs="B Mitra"/>
                <w:sz w:val="20"/>
                <w:szCs w:val="20"/>
                <w:rtl/>
                <w:lang w:bidi="fa-IR"/>
              </w:rPr>
              <w:t xml:space="preserve"> </w:t>
            </w:r>
            <w:r w:rsidRPr="00F6252B">
              <w:rPr>
                <w:rFonts w:cs="B Mitra" w:hint="cs"/>
                <w:sz w:val="20"/>
                <w:szCs w:val="20"/>
                <w:rtl/>
                <w:lang w:bidi="fa-IR"/>
              </w:rPr>
              <w:t>در</w:t>
            </w:r>
            <w:r w:rsidRPr="00F6252B">
              <w:rPr>
                <w:rFonts w:cs="B Mitra"/>
                <w:sz w:val="20"/>
                <w:szCs w:val="20"/>
                <w:rtl/>
                <w:lang w:bidi="fa-IR"/>
              </w:rPr>
              <w:t xml:space="preserve"> </w:t>
            </w:r>
            <w:r w:rsidRPr="00F6252B">
              <w:rPr>
                <w:rFonts w:cs="B Mitra" w:hint="cs"/>
                <w:sz w:val="20"/>
                <w:szCs w:val="20"/>
                <w:rtl/>
                <w:lang w:bidi="fa-IR"/>
              </w:rPr>
              <w:t>يك</w:t>
            </w:r>
            <w:r w:rsidRPr="00F6252B">
              <w:rPr>
                <w:rFonts w:cs="B Mitra"/>
                <w:sz w:val="20"/>
                <w:szCs w:val="20"/>
                <w:rtl/>
                <w:lang w:bidi="fa-IR"/>
              </w:rPr>
              <w:t xml:space="preserve"> </w:t>
            </w:r>
            <w:r w:rsidRPr="00F6252B">
              <w:rPr>
                <w:rFonts w:cs="B Mitra" w:hint="cs"/>
                <w:sz w:val="20"/>
                <w:szCs w:val="20"/>
                <w:rtl/>
                <w:lang w:bidi="fa-IR"/>
              </w:rPr>
              <w:t>سال</w:t>
            </w:r>
            <w:r w:rsidRPr="00F6252B">
              <w:rPr>
                <w:rFonts w:cs="B Mitra"/>
                <w:sz w:val="20"/>
                <w:szCs w:val="20"/>
                <w:rtl/>
                <w:lang w:bidi="fa-IR"/>
              </w:rPr>
              <w:t xml:space="preserve"> </w:t>
            </w:r>
            <w:r w:rsidRPr="00F6252B">
              <w:rPr>
                <w:rFonts w:cs="B Mitra" w:hint="cs"/>
                <w:sz w:val="20"/>
                <w:szCs w:val="20"/>
                <w:rtl/>
                <w:lang w:bidi="fa-IR"/>
              </w:rPr>
              <w:t>قبل</w:t>
            </w:r>
            <w:r w:rsidRPr="00F6252B">
              <w:rPr>
                <w:rFonts w:cs="B Mitra"/>
                <w:sz w:val="20"/>
                <w:szCs w:val="20"/>
                <w:rtl/>
                <w:lang w:bidi="fa-IR"/>
              </w:rPr>
              <w:t xml:space="preserve"> </w:t>
            </w:r>
            <w:r w:rsidRPr="00F6252B">
              <w:rPr>
                <w:rFonts w:cs="B Mitra" w:hint="cs"/>
                <w:sz w:val="20"/>
                <w:szCs w:val="20"/>
                <w:rtl/>
                <w:lang w:bidi="fa-IR"/>
              </w:rPr>
              <w:t>از</w:t>
            </w:r>
            <w:r w:rsidRPr="00F6252B">
              <w:rPr>
                <w:rFonts w:cs="B Mitra"/>
                <w:sz w:val="20"/>
                <w:szCs w:val="20"/>
                <w:rtl/>
                <w:lang w:bidi="fa-IR"/>
              </w:rPr>
              <w:t xml:space="preserve"> </w:t>
            </w:r>
            <w:r w:rsidRPr="00F6252B">
              <w:rPr>
                <w:rFonts w:cs="B Mitra" w:hint="cs"/>
                <w:sz w:val="20"/>
                <w:szCs w:val="20"/>
                <w:rtl/>
                <w:lang w:bidi="fa-IR"/>
              </w:rPr>
              <w:t>زمان</w:t>
            </w:r>
            <w:r w:rsidRPr="00F6252B">
              <w:rPr>
                <w:rFonts w:cs="B Mitra"/>
                <w:sz w:val="20"/>
                <w:szCs w:val="20"/>
                <w:rtl/>
                <w:lang w:bidi="fa-IR"/>
              </w:rPr>
              <w:t xml:space="preserve"> </w:t>
            </w:r>
            <w:r w:rsidRPr="00F6252B">
              <w:rPr>
                <w:rFonts w:cs="B Mitra" w:hint="cs"/>
                <w:sz w:val="20"/>
                <w:szCs w:val="20"/>
                <w:rtl/>
                <w:lang w:bidi="fa-IR"/>
              </w:rPr>
              <w:t>آمارگيري</w:t>
            </w:r>
            <w:r w:rsidRPr="00F6252B">
              <w:rPr>
                <w:rFonts w:cs="B Mitra"/>
                <w:sz w:val="20"/>
                <w:szCs w:val="20"/>
                <w:rtl/>
                <w:lang w:bidi="fa-IR"/>
              </w:rPr>
              <w:t xml:space="preserve"> </w:t>
            </w:r>
            <w:r w:rsidRPr="00F6252B">
              <w:rPr>
                <w:rFonts w:cs="B Mitra" w:hint="cs"/>
                <w:sz w:val="20"/>
                <w:szCs w:val="20"/>
                <w:rtl/>
                <w:lang w:bidi="fa-IR"/>
              </w:rPr>
              <w:t>در</w:t>
            </w:r>
            <w:r w:rsidRPr="00F6252B">
              <w:rPr>
                <w:rFonts w:cs="B Mitra"/>
                <w:sz w:val="20"/>
                <w:szCs w:val="20"/>
                <w:rtl/>
                <w:lang w:bidi="fa-IR"/>
              </w:rPr>
              <w:t xml:space="preserve"> </w:t>
            </w:r>
            <w:r w:rsidRPr="00F6252B">
              <w:rPr>
                <w:rFonts w:cs="B Mitra" w:hint="cs"/>
                <w:sz w:val="20"/>
                <w:szCs w:val="20"/>
                <w:rtl/>
                <w:lang w:bidi="fa-IR"/>
              </w:rPr>
              <w:t>سال</w:t>
            </w:r>
            <w:r w:rsidRPr="00F6252B">
              <w:rPr>
                <w:rFonts w:cs="B Mitra"/>
                <w:sz w:val="20"/>
                <w:szCs w:val="20"/>
                <w:rtl/>
                <w:lang w:bidi="fa-IR"/>
              </w:rPr>
              <w:t xml:space="preserve">1394 </w:t>
            </w:r>
            <w:r w:rsidRPr="00F6252B">
              <w:rPr>
                <w:rFonts w:cs="B Mitra" w:hint="cs"/>
                <w:sz w:val="20"/>
                <w:szCs w:val="20"/>
                <w:rtl/>
                <w:lang w:bidi="fa-IR"/>
              </w:rPr>
              <w:t>،مطالعه</w:t>
            </w:r>
            <w:r w:rsidRPr="00F6252B">
              <w:rPr>
                <w:rFonts w:cs="B Mitra"/>
                <w:sz w:val="20"/>
                <w:szCs w:val="20"/>
                <w:rtl/>
                <w:lang w:bidi="fa-IR"/>
              </w:rPr>
              <w:t xml:space="preserve"> </w:t>
            </w:r>
            <w:r w:rsidRPr="00F6252B">
              <w:rPr>
                <w:rFonts w:cs="B Mitra" w:hint="cs"/>
                <w:sz w:val="20"/>
                <w:szCs w:val="20"/>
                <w:rtl/>
                <w:lang w:bidi="fa-IR"/>
              </w:rPr>
              <w:t>كتاب</w:t>
            </w:r>
            <w:r w:rsidRPr="00F6252B">
              <w:rPr>
                <w:rFonts w:cs="B Mitra"/>
                <w:sz w:val="20"/>
                <w:szCs w:val="20"/>
                <w:rtl/>
                <w:lang w:bidi="fa-IR"/>
              </w:rPr>
              <w:t xml:space="preserve"> </w:t>
            </w:r>
            <w:r w:rsidRPr="00F6252B">
              <w:rPr>
                <w:rFonts w:cs="B Mitra" w:hint="cs"/>
                <w:sz w:val="20"/>
                <w:szCs w:val="20"/>
                <w:rtl/>
                <w:lang w:bidi="fa-IR"/>
              </w:rPr>
              <w:lastRenderedPageBreak/>
              <w:t>غيردرسي</w:t>
            </w:r>
            <w:r w:rsidRPr="00F6252B">
              <w:rPr>
                <w:rFonts w:cs="B Mitra"/>
                <w:sz w:val="20"/>
                <w:szCs w:val="20"/>
                <w:rtl/>
                <w:lang w:bidi="fa-IR"/>
              </w:rPr>
              <w:t xml:space="preserve"> </w:t>
            </w:r>
            <w:r w:rsidRPr="00F6252B">
              <w:rPr>
                <w:rFonts w:cs="B Mitra" w:hint="cs"/>
                <w:sz w:val="20"/>
                <w:szCs w:val="20"/>
                <w:rtl/>
                <w:lang w:bidi="fa-IR"/>
              </w:rPr>
              <w:t>داشـته انـد</w:t>
            </w:r>
            <w:r w:rsidRPr="00F6252B">
              <w:rPr>
                <w:rFonts w:cs="B Mitra"/>
                <w:sz w:val="20"/>
                <w:szCs w:val="20"/>
                <w:rtl/>
                <w:lang w:bidi="fa-IR"/>
              </w:rPr>
              <w:t>.</w:t>
            </w:r>
          </w:p>
        </w:tc>
        <w:tc>
          <w:tcPr>
            <w:tcW w:w="682" w:type="pct"/>
            <w:vAlign w:val="center"/>
          </w:tcPr>
          <w:p w14:paraId="52C35184" w14:textId="77777777" w:rsidR="00642EA2" w:rsidRPr="00F6252B" w:rsidRDefault="00642EA2" w:rsidP="00642EA2">
            <w:pPr>
              <w:bidi/>
              <w:spacing w:line="240" w:lineRule="auto"/>
              <w:jc w:val="left"/>
              <w:rPr>
                <w:rFonts w:cs="B Mitra"/>
                <w:sz w:val="20"/>
                <w:szCs w:val="20"/>
                <w:rtl/>
                <w:lang w:bidi="fa-IR"/>
              </w:rPr>
            </w:pPr>
            <w:r w:rsidRPr="00F6252B">
              <w:rPr>
                <w:rFonts w:cs="B Mitra"/>
                <w:sz w:val="20"/>
                <w:szCs w:val="20"/>
                <w:rtl/>
              </w:rPr>
              <w:lastRenderedPageBreak/>
              <w:t xml:space="preserve">مطالعه كتاب غيردرسي </w:t>
            </w:r>
          </w:p>
        </w:tc>
        <w:tc>
          <w:tcPr>
            <w:tcW w:w="299" w:type="pct"/>
            <w:gridSpan w:val="2"/>
            <w:vMerge/>
            <w:shd w:val="clear" w:color="auto" w:fill="C6D9F1" w:themeFill="text2" w:themeFillTint="33"/>
            <w:vAlign w:val="center"/>
          </w:tcPr>
          <w:p w14:paraId="2A1B1C81" w14:textId="77777777" w:rsidR="00642EA2" w:rsidRPr="00F6252B" w:rsidRDefault="00642EA2" w:rsidP="00642EA2">
            <w:pPr>
              <w:bidi/>
              <w:spacing w:line="240" w:lineRule="auto"/>
              <w:jc w:val="center"/>
              <w:rPr>
                <w:rFonts w:cs="B Titr"/>
                <w:sz w:val="16"/>
                <w:szCs w:val="16"/>
                <w:rtl/>
                <w:lang w:bidi="fa-IR"/>
              </w:rPr>
            </w:pPr>
          </w:p>
        </w:tc>
        <w:tc>
          <w:tcPr>
            <w:tcW w:w="240" w:type="pct"/>
            <w:vMerge/>
            <w:shd w:val="clear" w:color="auto" w:fill="FBD4B4" w:themeFill="accent6" w:themeFillTint="66"/>
            <w:vAlign w:val="center"/>
          </w:tcPr>
          <w:p w14:paraId="6D215BC0" w14:textId="77777777" w:rsidR="00642EA2" w:rsidRPr="00F6252B" w:rsidRDefault="00642EA2" w:rsidP="00642EA2">
            <w:pPr>
              <w:bidi/>
              <w:spacing w:line="240" w:lineRule="auto"/>
              <w:jc w:val="center"/>
              <w:rPr>
                <w:rFonts w:cs="B Titr"/>
                <w:sz w:val="16"/>
                <w:szCs w:val="16"/>
                <w:lang w:bidi="fa-IR"/>
              </w:rPr>
            </w:pPr>
          </w:p>
        </w:tc>
      </w:tr>
      <w:tr w:rsidR="0084014B" w:rsidRPr="00F6252B" w14:paraId="35EFC2F2" w14:textId="77777777" w:rsidTr="009E4958">
        <w:trPr>
          <w:trHeight w:val="750"/>
        </w:trPr>
        <w:tc>
          <w:tcPr>
            <w:tcW w:w="626" w:type="pct"/>
            <w:vAlign w:val="center"/>
          </w:tcPr>
          <w:p w14:paraId="5D2172AB" w14:textId="77777777" w:rsidR="0084014B" w:rsidRPr="00F6252B" w:rsidRDefault="0084014B" w:rsidP="0084014B">
            <w:pPr>
              <w:bidi/>
              <w:spacing w:line="240" w:lineRule="auto"/>
              <w:jc w:val="center"/>
              <w:rPr>
                <w:rFonts w:cs="B Mitra"/>
                <w:sz w:val="12"/>
                <w:szCs w:val="12"/>
                <w:rtl/>
                <w:lang w:bidi="fa-IR"/>
              </w:rPr>
            </w:pPr>
            <w:r w:rsidRPr="00F6252B">
              <w:rPr>
                <w:rFonts w:cs="B Mitra" w:hint="cs"/>
                <w:sz w:val="20"/>
                <w:szCs w:val="20"/>
                <w:rtl/>
              </w:rPr>
              <w:lastRenderedPageBreak/>
              <w:t>سازمان مدیریت و برنامه ریزی(نتایج</w:t>
            </w:r>
            <w:r w:rsidRPr="00F6252B">
              <w:rPr>
                <w:rFonts w:cs="B Mitra"/>
                <w:sz w:val="20"/>
                <w:szCs w:val="20"/>
                <w:rtl/>
              </w:rPr>
              <w:t xml:space="preserve"> </w:t>
            </w:r>
            <w:r w:rsidRPr="00F6252B">
              <w:rPr>
                <w:rFonts w:cs="B Mitra" w:hint="cs"/>
                <w:sz w:val="20"/>
                <w:szCs w:val="20"/>
                <w:rtl/>
              </w:rPr>
              <w:t>طرح</w:t>
            </w:r>
            <w:r w:rsidRPr="00F6252B">
              <w:rPr>
                <w:rFonts w:cs="B Mitra"/>
                <w:sz w:val="20"/>
                <w:szCs w:val="20"/>
                <w:rtl/>
              </w:rPr>
              <w:t xml:space="preserve"> </w:t>
            </w:r>
            <w:r w:rsidRPr="00F6252B">
              <w:rPr>
                <w:rFonts w:cs="B Mitra" w:hint="cs"/>
                <w:sz w:val="20"/>
                <w:szCs w:val="20"/>
                <w:rtl/>
              </w:rPr>
              <w:t>آمارگیری</w:t>
            </w:r>
            <w:r w:rsidRPr="00F6252B">
              <w:rPr>
                <w:rFonts w:cs="B Mitra"/>
                <w:sz w:val="20"/>
                <w:szCs w:val="20"/>
                <w:rtl/>
              </w:rPr>
              <w:t xml:space="preserve"> </w:t>
            </w:r>
            <w:r w:rsidRPr="00F6252B">
              <w:rPr>
                <w:rFonts w:cs="B Mitra" w:hint="cs"/>
                <w:sz w:val="20"/>
                <w:szCs w:val="20"/>
                <w:rtl/>
              </w:rPr>
              <w:t>از</w:t>
            </w:r>
            <w:r w:rsidRPr="00F6252B">
              <w:rPr>
                <w:rFonts w:cs="B Mitra"/>
                <w:sz w:val="20"/>
                <w:szCs w:val="20"/>
                <w:rtl/>
              </w:rPr>
              <w:t xml:space="preserve"> </w:t>
            </w:r>
            <w:r w:rsidRPr="00F6252B">
              <w:rPr>
                <w:rFonts w:cs="B Mitra" w:hint="cs"/>
                <w:sz w:val="20"/>
                <w:szCs w:val="20"/>
                <w:rtl/>
              </w:rPr>
              <w:t>نیروی</w:t>
            </w:r>
            <w:r w:rsidRPr="00F6252B">
              <w:rPr>
                <w:rFonts w:cs="B Mitra"/>
                <w:sz w:val="20"/>
                <w:szCs w:val="20"/>
                <w:rtl/>
              </w:rPr>
              <w:t xml:space="preserve"> </w:t>
            </w:r>
            <w:r w:rsidRPr="00F6252B">
              <w:rPr>
                <w:rFonts w:cs="B Mitra" w:hint="cs"/>
                <w:sz w:val="20"/>
                <w:szCs w:val="20"/>
                <w:rtl/>
              </w:rPr>
              <w:t>کار)</w:t>
            </w:r>
          </w:p>
        </w:tc>
        <w:tc>
          <w:tcPr>
            <w:tcW w:w="620" w:type="pct"/>
            <w:vAlign w:val="center"/>
          </w:tcPr>
          <w:p w14:paraId="673903F4" w14:textId="6ED2C58D" w:rsidR="0084014B" w:rsidRPr="00F6252B" w:rsidRDefault="0014464E" w:rsidP="0084014B">
            <w:pPr>
              <w:bidi/>
              <w:spacing w:line="240" w:lineRule="auto"/>
              <w:jc w:val="center"/>
              <w:rPr>
                <w:rFonts w:cs="B Mitra"/>
                <w:sz w:val="20"/>
                <w:szCs w:val="20"/>
                <w:rtl/>
                <w:lang w:bidi="fa-IR"/>
              </w:rPr>
            </w:pPr>
            <w:r>
              <w:rPr>
                <w:rFonts w:cs="B Mitra" w:hint="cs"/>
                <w:sz w:val="20"/>
                <w:szCs w:val="20"/>
                <w:rtl/>
                <w:lang w:bidi="fa-IR"/>
              </w:rPr>
              <w:t>34/25-</w:t>
            </w:r>
          </w:p>
        </w:tc>
        <w:tc>
          <w:tcPr>
            <w:tcW w:w="376" w:type="pct"/>
          </w:tcPr>
          <w:p w14:paraId="2DC673FA" w14:textId="77777777" w:rsidR="0084014B" w:rsidRDefault="0084014B" w:rsidP="0084014B">
            <w:pPr>
              <w:bidi/>
              <w:spacing w:line="240" w:lineRule="auto"/>
              <w:jc w:val="center"/>
              <w:rPr>
                <w:rFonts w:cs="B Mitra"/>
                <w:sz w:val="20"/>
                <w:szCs w:val="20"/>
                <w:rtl/>
                <w:lang w:bidi="fa-IR"/>
              </w:rPr>
            </w:pPr>
          </w:p>
          <w:p w14:paraId="10A4CB56" w14:textId="315C0A19" w:rsidR="007B36BE" w:rsidRPr="00F6252B" w:rsidRDefault="007B36BE" w:rsidP="007B36BE">
            <w:pPr>
              <w:bidi/>
              <w:spacing w:line="240" w:lineRule="auto"/>
              <w:jc w:val="center"/>
              <w:rPr>
                <w:rFonts w:cs="B Mitra"/>
                <w:sz w:val="20"/>
                <w:szCs w:val="20"/>
                <w:rtl/>
                <w:lang w:bidi="fa-IR"/>
              </w:rPr>
            </w:pPr>
            <w:r>
              <w:rPr>
                <w:rFonts w:cs="B Mitra" w:hint="cs"/>
                <w:sz w:val="20"/>
                <w:szCs w:val="20"/>
                <w:rtl/>
                <w:lang w:bidi="fa-IR"/>
              </w:rPr>
              <w:t>9/10</w:t>
            </w:r>
          </w:p>
        </w:tc>
        <w:tc>
          <w:tcPr>
            <w:tcW w:w="377" w:type="pct"/>
            <w:vAlign w:val="center"/>
          </w:tcPr>
          <w:p w14:paraId="11598ED2" w14:textId="7837D2F4" w:rsidR="0084014B" w:rsidRPr="00F6252B" w:rsidRDefault="0084014B" w:rsidP="0084014B">
            <w:pPr>
              <w:bidi/>
              <w:spacing w:line="240" w:lineRule="auto"/>
              <w:jc w:val="center"/>
              <w:rPr>
                <w:rFonts w:cs="B Mitra"/>
                <w:sz w:val="20"/>
                <w:szCs w:val="20"/>
                <w:lang w:bidi="fa-IR"/>
              </w:rPr>
            </w:pPr>
            <w:r w:rsidRPr="00F6252B">
              <w:rPr>
                <w:rFonts w:cs="B Mitra" w:hint="cs"/>
                <w:sz w:val="20"/>
                <w:szCs w:val="20"/>
                <w:rtl/>
                <w:lang w:bidi="fa-IR"/>
              </w:rPr>
              <w:t>6/10</w:t>
            </w:r>
          </w:p>
        </w:tc>
        <w:tc>
          <w:tcPr>
            <w:tcW w:w="439" w:type="pct"/>
            <w:gridSpan w:val="4"/>
            <w:vAlign w:val="center"/>
          </w:tcPr>
          <w:p w14:paraId="33C8C656" w14:textId="77777777" w:rsidR="0084014B" w:rsidRPr="00F6252B" w:rsidRDefault="0084014B" w:rsidP="0084014B">
            <w:pPr>
              <w:bidi/>
              <w:spacing w:line="240" w:lineRule="auto"/>
              <w:jc w:val="center"/>
              <w:rPr>
                <w:rFonts w:cs="B Mitra"/>
                <w:sz w:val="20"/>
                <w:szCs w:val="20"/>
                <w:rtl/>
                <w:lang w:bidi="fa-IR"/>
              </w:rPr>
            </w:pPr>
            <w:r w:rsidRPr="00F6252B">
              <w:rPr>
                <w:rFonts w:cs="B Mitra" w:hint="cs"/>
                <w:sz w:val="20"/>
                <w:szCs w:val="20"/>
                <w:rtl/>
                <w:lang w:bidi="fa-IR"/>
              </w:rPr>
              <w:t>7/13</w:t>
            </w:r>
          </w:p>
        </w:tc>
        <w:tc>
          <w:tcPr>
            <w:tcW w:w="380" w:type="pct"/>
            <w:gridSpan w:val="2"/>
            <w:vAlign w:val="center"/>
          </w:tcPr>
          <w:p w14:paraId="386DA5FD" w14:textId="77777777" w:rsidR="0084014B" w:rsidRPr="00F6252B" w:rsidRDefault="0084014B" w:rsidP="0084014B">
            <w:pPr>
              <w:bidi/>
              <w:spacing w:line="240" w:lineRule="auto"/>
              <w:jc w:val="center"/>
              <w:rPr>
                <w:rFonts w:cs="B Mitra"/>
                <w:sz w:val="20"/>
                <w:szCs w:val="20"/>
                <w:rtl/>
                <w:lang w:bidi="fa-IR"/>
              </w:rPr>
            </w:pPr>
            <w:r w:rsidRPr="00F6252B">
              <w:rPr>
                <w:rFonts w:cs="B Mitra" w:hint="cs"/>
                <w:sz w:val="20"/>
                <w:szCs w:val="20"/>
                <w:rtl/>
                <w:lang w:bidi="fa-IR"/>
              </w:rPr>
              <w:t>4/14</w:t>
            </w:r>
          </w:p>
        </w:tc>
        <w:tc>
          <w:tcPr>
            <w:tcW w:w="437" w:type="pct"/>
            <w:vAlign w:val="center"/>
          </w:tcPr>
          <w:p w14:paraId="61859F18" w14:textId="77777777" w:rsidR="0084014B" w:rsidRPr="00F6252B" w:rsidRDefault="0084014B" w:rsidP="0084014B">
            <w:pPr>
              <w:bidi/>
              <w:spacing w:line="240" w:lineRule="auto"/>
              <w:jc w:val="center"/>
              <w:rPr>
                <w:rFonts w:cs="B Mitra"/>
                <w:sz w:val="20"/>
                <w:szCs w:val="20"/>
                <w:rtl/>
                <w:lang w:bidi="fa-IR"/>
              </w:rPr>
            </w:pPr>
            <w:r w:rsidRPr="00F6252B">
              <w:rPr>
                <w:rFonts w:cs="B Mitra" w:hint="cs"/>
                <w:sz w:val="20"/>
                <w:szCs w:val="20"/>
                <w:rtl/>
                <w:lang w:bidi="fa-IR"/>
              </w:rPr>
              <w:t>6/14</w:t>
            </w:r>
          </w:p>
        </w:tc>
        <w:tc>
          <w:tcPr>
            <w:tcW w:w="524" w:type="pct"/>
            <w:vAlign w:val="center"/>
          </w:tcPr>
          <w:p w14:paraId="5E3540CC" w14:textId="77777777" w:rsidR="0084014B" w:rsidRPr="00F6252B" w:rsidRDefault="0084014B" w:rsidP="0084014B">
            <w:pPr>
              <w:bidi/>
              <w:spacing w:line="240" w:lineRule="auto"/>
              <w:jc w:val="center"/>
              <w:rPr>
                <w:rFonts w:cs="B Mitra"/>
                <w:sz w:val="20"/>
                <w:szCs w:val="20"/>
                <w:rtl/>
                <w:lang w:bidi="fa-IR"/>
              </w:rPr>
            </w:pPr>
            <w:r w:rsidRPr="00F6252B">
              <w:rPr>
                <w:rFonts w:cs="B Mitra" w:hint="cs"/>
                <w:sz w:val="20"/>
                <w:szCs w:val="20"/>
                <w:rtl/>
                <w:lang w:bidi="fa-IR"/>
              </w:rPr>
              <w:t>6/12 درصد</w:t>
            </w:r>
          </w:p>
        </w:tc>
        <w:tc>
          <w:tcPr>
            <w:tcW w:w="682" w:type="pct"/>
            <w:shd w:val="clear" w:color="auto" w:fill="FFFFFF" w:themeFill="background1"/>
            <w:vAlign w:val="center"/>
          </w:tcPr>
          <w:p w14:paraId="3C03AD39" w14:textId="77777777" w:rsidR="0084014B" w:rsidRPr="00F6252B" w:rsidRDefault="0084014B" w:rsidP="0084014B">
            <w:pPr>
              <w:bidi/>
              <w:spacing w:line="240" w:lineRule="auto"/>
              <w:jc w:val="both"/>
              <w:rPr>
                <w:rFonts w:cs="B Mitra"/>
                <w:sz w:val="20"/>
                <w:szCs w:val="20"/>
                <w:rtl/>
                <w:lang w:bidi="fa-IR"/>
              </w:rPr>
            </w:pPr>
            <w:r w:rsidRPr="00F6252B">
              <w:rPr>
                <w:rFonts w:cs="B Mitra" w:hint="cs"/>
                <w:sz w:val="20"/>
                <w:szCs w:val="20"/>
                <w:rtl/>
                <w:lang w:bidi="fa-IR"/>
              </w:rPr>
              <w:t>بیکاری</w:t>
            </w:r>
          </w:p>
        </w:tc>
        <w:tc>
          <w:tcPr>
            <w:tcW w:w="299" w:type="pct"/>
            <w:gridSpan w:val="2"/>
            <w:vMerge w:val="restart"/>
            <w:shd w:val="clear" w:color="auto" w:fill="C6D9F1" w:themeFill="text2" w:themeFillTint="33"/>
            <w:textDirection w:val="tbRl"/>
            <w:vAlign w:val="center"/>
          </w:tcPr>
          <w:p w14:paraId="741938BF" w14:textId="77777777" w:rsidR="0084014B" w:rsidRPr="00F6252B" w:rsidRDefault="0084014B" w:rsidP="0084014B">
            <w:pPr>
              <w:bidi/>
              <w:spacing w:line="240" w:lineRule="auto"/>
              <w:ind w:right="113"/>
              <w:jc w:val="center"/>
              <w:rPr>
                <w:rFonts w:cs="B Titr"/>
                <w:sz w:val="16"/>
                <w:szCs w:val="16"/>
                <w:rtl/>
                <w:lang w:bidi="fa-IR"/>
              </w:rPr>
            </w:pPr>
            <w:r w:rsidRPr="00F6252B">
              <w:rPr>
                <w:rFonts w:cs="B Titr" w:hint="cs"/>
                <w:sz w:val="16"/>
                <w:szCs w:val="16"/>
                <w:rtl/>
                <w:lang w:bidi="fa-IR"/>
              </w:rPr>
              <w:t>اشتغال</w:t>
            </w:r>
          </w:p>
        </w:tc>
        <w:tc>
          <w:tcPr>
            <w:tcW w:w="240" w:type="pct"/>
            <w:vMerge/>
            <w:shd w:val="clear" w:color="auto" w:fill="FBD4B4" w:themeFill="accent6" w:themeFillTint="66"/>
            <w:vAlign w:val="center"/>
          </w:tcPr>
          <w:p w14:paraId="06A2FDD0" w14:textId="77777777" w:rsidR="0084014B" w:rsidRPr="00F6252B" w:rsidRDefault="0084014B" w:rsidP="0084014B">
            <w:pPr>
              <w:bidi/>
              <w:spacing w:line="240" w:lineRule="auto"/>
              <w:jc w:val="center"/>
              <w:rPr>
                <w:rFonts w:cs="B Titr"/>
                <w:sz w:val="16"/>
                <w:szCs w:val="16"/>
                <w:lang w:bidi="fa-IR"/>
              </w:rPr>
            </w:pPr>
          </w:p>
        </w:tc>
      </w:tr>
      <w:tr w:rsidR="0084014B" w:rsidRPr="00F6252B" w14:paraId="70DD8AFB" w14:textId="77777777" w:rsidTr="009E4958">
        <w:trPr>
          <w:trHeight w:val="439"/>
        </w:trPr>
        <w:tc>
          <w:tcPr>
            <w:tcW w:w="626" w:type="pct"/>
          </w:tcPr>
          <w:p w14:paraId="4A168219" w14:textId="77777777" w:rsidR="0084014B" w:rsidRPr="00F6252B" w:rsidRDefault="0084014B" w:rsidP="0084014B">
            <w:pPr>
              <w:bidi/>
              <w:spacing w:line="240" w:lineRule="auto"/>
              <w:jc w:val="both"/>
              <w:rPr>
                <w:rFonts w:cs="B Mitra"/>
                <w:color w:val="000000" w:themeColor="text1"/>
                <w:sz w:val="20"/>
                <w:szCs w:val="20"/>
                <w:rtl/>
                <w:lang w:bidi="fa-IR"/>
              </w:rPr>
            </w:pPr>
          </w:p>
        </w:tc>
        <w:tc>
          <w:tcPr>
            <w:tcW w:w="620" w:type="pct"/>
            <w:vAlign w:val="center"/>
          </w:tcPr>
          <w:p w14:paraId="5C89DE29" w14:textId="77777777" w:rsidR="0084014B" w:rsidRPr="00F6252B" w:rsidRDefault="0084014B" w:rsidP="0084014B">
            <w:pPr>
              <w:bidi/>
              <w:spacing w:line="240" w:lineRule="auto"/>
              <w:jc w:val="center"/>
              <w:rPr>
                <w:rFonts w:cs="B Mitra"/>
                <w:color w:val="000000" w:themeColor="text1"/>
                <w:sz w:val="20"/>
                <w:szCs w:val="20"/>
                <w:rtl/>
                <w:lang w:bidi="fa-IR"/>
              </w:rPr>
            </w:pPr>
          </w:p>
        </w:tc>
        <w:tc>
          <w:tcPr>
            <w:tcW w:w="376" w:type="pct"/>
          </w:tcPr>
          <w:p w14:paraId="710E3919" w14:textId="77777777" w:rsidR="0084014B" w:rsidRPr="00F6252B" w:rsidRDefault="0084014B" w:rsidP="0084014B">
            <w:pPr>
              <w:bidi/>
              <w:spacing w:line="240" w:lineRule="auto"/>
              <w:jc w:val="center"/>
              <w:rPr>
                <w:rFonts w:cs="B Mitra"/>
                <w:sz w:val="20"/>
                <w:szCs w:val="20"/>
                <w:rtl/>
              </w:rPr>
            </w:pPr>
          </w:p>
        </w:tc>
        <w:tc>
          <w:tcPr>
            <w:tcW w:w="377" w:type="pct"/>
            <w:vAlign w:val="center"/>
          </w:tcPr>
          <w:p w14:paraId="301CA602" w14:textId="1D195CEA" w:rsidR="0084014B" w:rsidRPr="00F6252B" w:rsidRDefault="0084014B" w:rsidP="0084014B">
            <w:pPr>
              <w:bidi/>
              <w:spacing w:line="240" w:lineRule="auto"/>
              <w:jc w:val="center"/>
              <w:rPr>
                <w:rFonts w:cs="B Mitra"/>
                <w:sz w:val="20"/>
                <w:szCs w:val="20"/>
                <w:rtl/>
              </w:rPr>
            </w:pPr>
          </w:p>
        </w:tc>
        <w:tc>
          <w:tcPr>
            <w:tcW w:w="439" w:type="pct"/>
            <w:gridSpan w:val="4"/>
            <w:vAlign w:val="center"/>
          </w:tcPr>
          <w:p w14:paraId="56196FC5" w14:textId="77777777" w:rsidR="0084014B" w:rsidRPr="00F6252B" w:rsidRDefault="0084014B" w:rsidP="0084014B">
            <w:pPr>
              <w:bidi/>
              <w:spacing w:line="240" w:lineRule="auto"/>
              <w:jc w:val="center"/>
              <w:rPr>
                <w:rFonts w:cs="B Mitra"/>
                <w:sz w:val="20"/>
                <w:szCs w:val="20"/>
                <w:rtl/>
              </w:rPr>
            </w:pPr>
          </w:p>
        </w:tc>
        <w:tc>
          <w:tcPr>
            <w:tcW w:w="380" w:type="pct"/>
            <w:gridSpan w:val="2"/>
            <w:vAlign w:val="center"/>
          </w:tcPr>
          <w:p w14:paraId="28E1B8A0" w14:textId="77777777" w:rsidR="0084014B" w:rsidRPr="00F6252B" w:rsidRDefault="0084014B" w:rsidP="0084014B">
            <w:pPr>
              <w:bidi/>
              <w:spacing w:line="240" w:lineRule="auto"/>
              <w:jc w:val="center"/>
              <w:rPr>
                <w:rFonts w:cs="B Mitra"/>
                <w:sz w:val="20"/>
                <w:szCs w:val="20"/>
                <w:rtl/>
              </w:rPr>
            </w:pPr>
          </w:p>
        </w:tc>
        <w:tc>
          <w:tcPr>
            <w:tcW w:w="437" w:type="pct"/>
            <w:vAlign w:val="center"/>
          </w:tcPr>
          <w:p w14:paraId="7674A6B7" w14:textId="77777777" w:rsidR="0084014B" w:rsidRPr="00F6252B" w:rsidRDefault="0084014B" w:rsidP="0084014B">
            <w:pPr>
              <w:bidi/>
              <w:spacing w:line="240" w:lineRule="auto"/>
              <w:jc w:val="center"/>
              <w:rPr>
                <w:rFonts w:cs="B Mitra"/>
                <w:sz w:val="20"/>
                <w:szCs w:val="20"/>
                <w:rtl/>
              </w:rPr>
            </w:pPr>
          </w:p>
        </w:tc>
        <w:tc>
          <w:tcPr>
            <w:tcW w:w="524" w:type="pct"/>
            <w:vAlign w:val="center"/>
          </w:tcPr>
          <w:p w14:paraId="742CBD74" w14:textId="77777777" w:rsidR="0084014B" w:rsidRPr="00F6252B" w:rsidRDefault="0084014B" w:rsidP="0084014B">
            <w:pPr>
              <w:bidi/>
              <w:spacing w:line="240" w:lineRule="auto"/>
              <w:jc w:val="center"/>
              <w:rPr>
                <w:rFonts w:cs="B Mitra"/>
                <w:sz w:val="20"/>
                <w:szCs w:val="20"/>
              </w:rPr>
            </w:pPr>
            <w:r w:rsidRPr="00F6252B">
              <w:rPr>
                <w:rFonts w:cs="B Mitra" w:hint="cs"/>
                <w:sz w:val="20"/>
                <w:szCs w:val="20"/>
                <w:rtl/>
              </w:rPr>
              <w:t>90 درصد</w:t>
            </w:r>
          </w:p>
        </w:tc>
        <w:tc>
          <w:tcPr>
            <w:tcW w:w="682" w:type="pct"/>
            <w:vAlign w:val="center"/>
          </w:tcPr>
          <w:p w14:paraId="736CF875" w14:textId="77777777" w:rsidR="0084014B" w:rsidRPr="00F6252B" w:rsidRDefault="0084014B" w:rsidP="0084014B">
            <w:pPr>
              <w:bidi/>
              <w:spacing w:line="240" w:lineRule="auto"/>
              <w:jc w:val="both"/>
              <w:rPr>
                <w:rFonts w:cs="B Mitra"/>
                <w:sz w:val="20"/>
                <w:szCs w:val="20"/>
                <w:rtl/>
                <w:lang w:bidi="fa-IR"/>
              </w:rPr>
            </w:pPr>
            <w:r w:rsidRPr="00F6252B">
              <w:rPr>
                <w:rFonts w:cs="B Mitra" w:hint="cs"/>
                <w:sz w:val="20"/>
                <w:szCs w:val="20"/>
                <w:rtl/>
                <w:lang w:bidi="fa-IR"/>
              </w:rPr>
              <w:t>درصد قرار داد های موقت به کل قرارداد ها ی کاری</w:t>
            </w:r>
          </w:p>
        </w:tc>
        <w:tc>
          <w:tcPr>
            <w:tcW w:w="299" w:type="pct"/>
            <w:gridSpan w:val="2"/>
            <w:vMerge/>
            <w:shd w:val="clear" w:color="auto" w:fill="C6D9F1" w:themeFill="text2" w:themeFillTint="33"/>
            <w:textDirection w:val="tbRl"/>
            <w:vAlign w:val="center"/>
          </w:tcPr>
          <w:p w14:paraId="3684A14E" w14:textId="77777777" w:rsidR="0084014B" w:rsidRPr="00F6252B" w:rsidRDefault="0084014B" w:rsidP="0084014B">
            <w:pPr>
              <w:bidi/>
              <w:spacing w:line="240" w:lineRule="auto"/>
              <w:ind w:right="113"/>
              <w:jc w:val="center"/>
              <w:rPr>
                <w:rFonts w:cs="B Titr"/>
                <w:sz w:val="16"/>
                <w:szCs w:val="16"/>
                <w:rtl/>
                <w:lang w:bidi="fa-IR"/>
              </w:rPr>
            </w:pPr>
          </w:p>
        </w:tc>
        <w:tc>
          <w:tcPr>
            <w:tcW w:w="240" w:type="pct"/>
            <w:vMerge/>
            <w:shd w:val="clear" w:color="auto" w:fill="FBD4B4" w:themeFill="accent6" w:themeFillTint="66"/>
            <w:vAlign w:val="center"/>
          </w:tcPr>
          <w:p w14:paraId="192D1078" w14:textId="77777777" w:rsidR="0084014B" w:rsidRPr="00F6252B" w:rsidRDefault="0084014B" w:rsidP="0084014B">
            <w:pPr>
              <w:bidi/>
              <w:spacing w:line="240" w:lineRule="auto"/>
              <w:jc w:val="center"/>
              <w:rPr>
                <w:rFonts w:cs="B Titr"/>
                <w:sz w:val="16"/>
                <w:szCs w:val="16"/>
                <w:lang w:bidi="fa-IR"/>
              </w:rPr>
            </w:pPr>
          </w:p>
        </w:tc>
      </w:tr>
      <w:tr w:rsidR="0084014B" w:rsidRPr="00F6252B" w14:paraId="406AA3F1" w14:textId="77777777" w:rsidTr="009E4958">
        <w:trPr>
          <w:trHeight w:val="414"/>
        </w:trPr>
        <w:tc>
          <w:tcPr>
            <w:tcW w:w="626" w:type="pct"/>
          </w:tcPr>
          <w:p w14:paraId="7E29B2A5" w14:textId="77777777" w:rsidR="0084014B" w:rsidRPr="00F6252B" w:rsidRDefault="0084014B" w:rsidP="0084014B">
            <w:pPr>
              <w:bidi/>
              <w:spacing w:line="240" w:lineRule="auto"/>
              <w:jc w:val="center"/>
              <w:rPr>
                <w:rFonts w:cs="B Mitra"/>
                <w:szCs w:val="22"/>
                <w:rtl/>
              </w:rPr>
            </w:pPr>
            <w:r w:rsidRPr="00F6252B">
              <w:rPr>
                <w:rFonts w:cs="B Mitra" w:hint="cs"/>
                <w:sz w:val="20"/>
                <w:szCs w:val="20"/>
                <w:rtl/>
              </w:rPr>
              <w:t>اداره</w:t>
            </w:r>
            <w:r w:rsidRPr="00F6252B">
              <w:rPr>
                <w:rFonts w:cs="B Mitra"/>
                <w:sz w:val="20"/>
                <w:szCs w:val="20"/>
                <w:rtl/>
              </w:rPr>
              <w:t xml:space="preserve"> </w:t>
            </w:r>
            <w:r w:rsidRPr="00F6252B">
              <w:rPr>
                <w:rFonts w:cs="B Mitra" w:hint="cs"/>
                <w:sz w:val="20"/>
                <w:szCs w:val="20"/>
                <w:rtl/>
              </w:rPr>
              <w:t>کل</w:t>
            </w:r>
            <w:r w:rsidRPr="00F6252B">
              <w:rPr>
                <w:rFonts w:cs="B Mitra"/>
                <w:sz w:val="20"/>
                <w:szCs w:val="20"/>
                <w:rtl/>
              </w:rPr>
              <w:t xml:space="preserve"> </w:t>
            </w:r>
            <w:r w:rsidRPr="00F6252B">
              <w:rPr>
                <w:rFonts w:cs="B Mitra" w:hint="cs"/>
                <w:sz w:val="20"/>
                <w:szCs w:val="20"/>
                <w:rtl/>
              </w:rPr>
              <w:t>دادگستری</w:t>
            </w:r>
            <w:r w:rsidRPr="00F6252B">
              <w:rPr>
                <w:rFonts w:cs="B Mitra"/>
                <w:sz w:val="20"/>
                <w:szCs w:val="20"/>
                <w:rtl/>
              </w:rPr>
              <w:t xml:space="preserve"> </w:t>
            </w:r>
            <w:r w:rsidRPr="00F6252B">
              <w:rPr>
                <w:rFonts w:cs="B Mitra" w:hint="cs"/>
                <w:sz w:val="20"/>
                <w:szCs w:val="20"/>
                <w:rtl/>
              </w:rPr>
              <w:t>استان</w:t>
            </w:r>
          </w:p>
        </w:tc>
        <w:tc>
          <w:tcPr>
            <w:tcW w:w="620" w:type="pct"/>
            <w:vAlign w:val="center"/>
          </w:tcPr>
          <w:p w14:paraId="20B760B3" w14:textId="26F1A41E" w:rsidR="0084014B" w:rsidRPr="00F6252B" w:rsidRDefault="0014464E" w:rsidP="0084014B">
            <w:pPr>
              <w:bidi/>
              <w:spacing w:line="240" w:lineRule="auto"/>
              <w:jc w:val="center"/>
              <w:rPr>
                <w:rFonts w:cs="B Mitra"/>
                <w:szCs w:val="22"/>
                <w:rtl/>
              </w:rPr>
            </w:pPr>
            <w:r>
              <w:rPr>
                <w:rFonts w:cs="B Mitra" w:hint="cs"/>
                <w:szCs w:val="22"/>
                <w:rtl/>
              </w:rPr>
              <w:t>77/35</w:t>
            </w:r>
          </w:p>
        </w:tc>
        <w:tc>
          <w:tcPr>
            <w:tcW w:w="376" w:type="pct"/>
          </w:tcPr>
          <w:p w14:paraId="32FC377A" w14:textId="77777777" w:rsidR="0084014B" w:rsidRDefault="0084014B" w:rsidP="0084014B">
            <w:pPr>
              <w:bidi/>
              <w:spacing w:line="240" w:lineRule="auto"/>
              <w:jc w:val="center"/>
              <w:rPr>
                <w:rFonts w:cs="B Mitra"/>
                <w:sz w:val="20"/>
                <w:szCs w:val="20"/>
                <w:rtl/>
                <w:lang w:bidi="fa-IR"/>
              </w:rPr>
            </w:pPr>
          </w:p>
          <w:p w14:paraId="35E9BBBC" w14:textId="56CC0533" w:rsidR="007B36BE" w:rsidRPr="00F6252B" w:rsidRDefault="007B36BE" w:rsidP="007B36BE">
            <w:pPr>
              <w:bidi/>
              <w:spacing w:line="240" w:lineRule="auto"/>
              <w:jc w:val="center"/>
              <w:rPr>
                <w:rFonts w:cs="B Mitra"/>
                <w:sz w:val="20"/>
                <w:szCs w:val="20"/>
                <w:rtl/>
                <w:lang w:bidi="fa-IR"/>
              </w:rPr>
            </w:pPr>
            <w:r>
              <w:rPr>
                <w:rFonts w:cs="B Mitra" w:hint="cs"/>
                <w:sz w:val="20"/>
                <w:szCs w:val="20"/>
                <w:rtl/>
                <w:lang w:bidi="fa-IR"/>
              </w:rPr>
              <w:t>عدم ارسال اطلاعات</w:t>
            </w:r>
          </w:p>
        </w:tc>
        <w:tc>
          <w:tcPr>
            <w:tcW w:w="377" w:type="pct"/>
            <w:vAlign w:val="center"/>
          </w:tcPr>
          <w:p w14:paraId="36057723" w14:textId="49B167D9" w:rsidR="0084014B" w:rsidRPr="00F6252B" w:rsidRDefault="0084014B" w:rsidP="0084014B">
            <w:pPr>
              <w:bidi/>
              <w:spacing w:line="240" w:lineRule="auto"/>
              <w:jc w:val="center"/>
              <w:rPr>
                <w:rFonts w:cs="B Mitra"/>
                <w:sz w:val="20"/>
                <w:szCs w:val="20"/>
                <w:rtl/>
                <w:lang w:bidi="fa-IR"/>
              </w:rPr>
            </w:pPr>
            <w:r w:rsidRPr="00F6252B">
              <w:rPr>
                <w:rFonts w:cs="B Mitra" w:hint="cs"/>
                <w:sz w:val="20"/>
                <w:szCs w:val="20"/>
                <w:rtl/>
                <w:lang w:bidi="fa-IR"/>
              </w:rPr>
              <w:t>173081</w:t>
            </w:r>
          </w:p>
        </w:tc>
        <w:tc>
          <w:tcPr>
            <w:tcW w:w="439" w:type="pct"/>
            <w:gridSpan w:val="4"/>
            <w:vAlign w:val="center"/>
          </w:tcPr>
          <w:p w14:paraId="0AB857D4" w14:textId="77777777" w:rsidR="0084014B" w:rsidRPr="00F6252B" w:rsidRDefault="0084014B" w:rsidP="0084014B">
            <w:pPr>
              <w:bidi/>
              <w:spacing w:line="240" w:lineRule="auto"/>
              <w:jc w:val="center"/>
              <w:rPr>
                <w:rFonts w:cs="B Mitra"/>
                <w:sz w:val="20"/>
                <w:szCs w:val="20"/>
                <w:rtl/>
                <w:lang w:bidi="fa-IR"/>
              </w:rPr>
            </w:pPr>
            <w:r w:rsidRPr="00F6252B">
              <w:rPr>
                <w:rFonts w:cs="B Mitra" w:hint="cs"/>
                <w:sz w:val="20"/>
                <w:szCs w:val="20"/>
                <w:rtl/>
                <w:lang w:bidi="fa-IR"/>
              </w:rPr>
              <w:t>148358</w:t>
            </w:r>
          </w:p>
        </w:tc>
        <w:tc>
          <w:tcPr>
            <w:tcW w:w="380" w:type="pct"/>
            <w:gridSpan w:val="2"/>
            <w:vAlign w:val="center"/>
          </w:tcPr>
          <w:p w14:paraId="5D0E18E2" w14:textId="77777777" w:rsidR="0084014B" w:rsidRPr="00F6252B" w:rsidRDefault="0084014B" w:rsidP="0084014B">
            <w:pPr>
              <w:bidi/>
              <w:spacing w:line="240" w:lineRule="auto"/>
              <w:jc w:val="center"/>
              <w:rPr>
                <w:rFonts w:cs="B Mitra"/>
                <w:sz w:val="20"/>
                <w:szCs w:val="20"/>
                <w:rtl/>
                <w:lang w:bidi="fa-IR"/>
              </w:rPr>
            </w:pPr>
            <w:r w:rsidRPr="00F6252B">
              <w:rPr>
                <w:rFonts w:cs="B Mitra" w:hint="cs"/>
                <w:sz w:val="20"/>
                <w:szCs w:val="20"/>
                <w:rtl/>
                <w:lang w:bidi="fa-IR"/>
              </w:rPr>
              <w:t>134002</w:t>
            </w:r>
          </w:p>
        </w:tc>
        <w:tc>
          <w:tcPr>
            <w:tcW w:w="437" w:type="pct"/>
            <w:vAlign w:val="center"/>
          </w:tcPr>
          <w:p w14:paraId="00DD9123" w14:textId="77777777" w:rsidR="0084014B" w:rsidRPr="00F6252B" w:rsidRDefault="0084014B" w:rsidP="0084014B">
            <w:pPr>
              <w:bidi/>
              <w:spacing w:line="240" w:lineRule="auto"/>
              <w:jc w:val="center"/>
              <w:rPr>
                <w:rFonts w:cs="B Mitra"/>
                <w:sz w:val="20"/>
                <w:szCs w:val="20"/>
                <w:rtl/>
                <w:lang w:bidi="fa-IR"/>
              </w:rPr>
            </w:pPr>
            <w:r w:rsidRPr="00F6252B">
              <w:rPr>
                <w:rFonts w:cs="B Mitra" w:hint="cs"/>
                <w:sz w:val="20"/>
                <w:szCs w:val="20"/>
                <w:rtl/>
                <w:lang w:bidi="fa-IR"/>
              </w:rPr>
              <w:t>127474</w:t>
            </w:r>
          </w:p>
        </w:tc>
        <w:tc>
          <w:tcPr>
            <w:tcW w:w="524" w:type="pct"/>
            <w:vAlign w:val="center"/>
          </w:tcPr>
          <w:p w14:paraId="4F15A8EE" w14:textId="77777777" w:rsidR="0084014B" w:rsidRPr="00F6252B" w:rsidRDefault="0084014B" w:rsidP="0084014B">
            <w:pPr>
              <w:bidi/>
              <w:spacing w:line="240" w:lineRule="auto"/>
              <w:jc w:val="center"/>
              <w:rPr>
                <w:rFonts w:cs="B Mitra"/>
                <w:sz w:val="20"/>
                <w:szCs w:val="20"/>
              </w:rPr>
            </w:pPr>
            <w:r w:rsidRPr="00F6252B">
              <w:rPr>
                <w:rFonts w:cs="B Mitra" w:hint="cs"/>
                <w:sz w:val="20"/>
                <w:szCs w:val="20"/>
                <w:rtl/>
              </w:rPr>
              <w:t>166799</w:t>
            </w:r>
          </w:p>
        </w:tc>
        <w:tc>
          <w:tcPr>
            <w:tcW w:w="682" w:type="pct"/>
            <w:shd w:val="clear" w:color="auto" w:fill="FFFFFF" w:themeFill="background1"/>
            <w:vAlign w:val="center"/>
          </w:tcPr>
          <w:p w14:paraId="0CFE9BAA" w14:textId="77777777" w:rsidR="0084014B" w:rsidRPr="00F6252B" w:rsidRDefault="0084014B" w:rsidP="0084014B">
            <w:pPr>
              <w:bidi/>
              <w:spacing w:line="240" w:lineRule="auto"/>
              <w:jc w:val="both"/>
              <w:rPr>
                <w:rFonts w:cs="B Mitra"/>
                <w:color w:val="FF0000"/>
                <w:sz w:val="20"/>
                <w:szCs w:val="20"/>
                <w:lang w:bidi="fa-IR"/>
              </w:rPr>
            </w:pPr>
            <w:r w:rsidRPr="00F6252B">
              <w:rPr>
                <w:rFonts w:cs="B Mitra" w:hint="cs"/>
                <w:sz w:val="20"/>
                <w:szCs w:val="20"/>
                <w:rtl/>
                <w:lang w:bidi="fa-IR"/>
              </w:rPr>
              <w:t xml:space="preserve">سرقت </w:t>
            </w:r>
            <w:r w:rsidRPr="00F6252B">
              <w:rPr>
                <w:rFonts w:ascii="Times New Roman" w:hAnsi="Times New Roman" w:cs="Times New Roman" w:hint="cs"/>
                <w:sz w:val="20"/>
                <w:szCs w:val="20"/>
                <w:rtl/>
                <w:lang w:bidi="fa-IR"/>
              </w:rPr>
              <w:t>–</w:t>
            </w:r>
            <w:r w:rsidRPr="00F6252B">
              <w:rPr>
                <w:rFonts w:cs="B Mitra" w:hint="cs"/>
                <w:sz w:val="20"/>
                <w:szCs w:val="20"/>
                <w:rtl/>
                <w:lang w:bidi="fa-IR"/>
              </w:rPr>
              <w:t xml:space="preserve"> تعداد پرونده های مختومه شده مرتبط با سرقت در مراجع قضایی</w:t>
            </w:r>
          </w:p>
        </w:tc>
        <w:tc>
          <w:tcPr>
            <w:tcW w:w="299" w:type="pct"/>
            <w:gridSpan w:val="2"/>
            <w:vMerge w:val="restart"/>
            <w:shd w:val="clear" w:color="auto" w:fill="C6D9F1" w:themeFill="text2" w:themeFillTint="33"/>
            <w:textDirection w:val="tbRl"/>
            <w:vAlign w:val="center"/>
          </w:tcPr>
          <w:p w14:paraId="1EA68899" w14:textId="77777777" w:rsidR="0084014B" w:rsidRPr="00F6252B" w:rsidRDefault="0084014B" w:rsidP="0084014B">
            <w:pPr>
              <w:bidi/>
              <w:spacing w:line="240" w:lineRule="auto"/>
              <w:ind w:right="113"/>
              <w:jc w:val="center"/>
              <w:rPr>
                <w:rFonts w:cs="B Titr"/>
                <w:sz w:val="16"/>
                <w:szCs w:val="16"/>
                <w:rtl/>
                <w:lang w:bidi="fa-IR"/>
              </w:rPr>
            </w:pPr>
            <w:r w:rsidRPr="00F6252B">
              <w:rPr>
                <w:rFonts w:cs="B Titr" w:hint="cs"/>
                <w:sz w:val="16"/>
                <w:szCs w:val="16"/>
                <w:rtl/>
                <w:lang w:bidi="fa-IR"/>
              </w:rPr>
              <w:t>امنیت اجتماعی</w:t>
            </w:r>
          </w:p>
        </w:tc>
        <w:tc>
          <w:tcPr>
            <w:tcW w:w="240" w:type="pct"/>
            <w:vMerge/>
            <w:shd w:val="clear" w:color="auto" w:fill="FBD4B4" w:themeFill="accent6" w:themeFillTint="66"/>
            <w:vAlign w:val="center"/>
          </w:tcPr>
          <w:p w14:paraId="75D32621" w14:textId="77777777" w:rsidR="0084014B" w:rsidRPr="00F6252B" w:rsidRDefault="0084014B" w:rsidP="0084014B">
            <w:pPr>
              <w:bidi/>
              <w:spacing w:line="240" w:lineRule="auto"/>
              <w:jc w:val="center"/>
              <w:rPr>
                <w:rFonts w:cs="B Titr"/>
                <w:sz w:val="16"/>
                <w:szCs w:val="16"/>
                <w:lang w:bidi="fa-IR"/>
              </w:rPr>
            </w:pPr>
          </w:p>
        </w:tc>
      </w:tr>
      <w:tr w:rsidR="0014464E" w:rsidRPr="00F6252B" w14:paraId="4359BEB5" w14:textId="77777777" w:rsidTr="009E4958">
        <w:trPr>
          <w:trHeight w:val="382"/>
        </w:trPr>
        <w:tc>
          <w:tcPr>
            <w:tcW w:w="626" w:type="pct"/>
          </w:tcPr>
          <w:p w14:paraId="56203A61" w14:textId="77777777" w:rsidR="0014464E" w:rsidRPr="00F6252B" w:rsidRDefault="0014464E" w:rsidP="0084014B">
            <w:pPr>
              <w:spacing w:line="240" w:lineRule="auto"/>
              <w:jc w:val="center"/>
              <w:rPr>
                <w:rFonts w:cstheme="minorBidi"/>
                <w:szCs w:val="22"/>
              </w:rPr>
            </w:pPr>
            <w:r w:rsidRPr="00F6252B">
              <w:rPr>
                <w:rFonts w:cs="B Mitra" w:hint="cs"/>
                <w:sz w:val="20"/>
                <w:szCs w:val="20"/>
                <w:rtl/>
              </w:rPr>
              <w:t>اداره</w:t>
            </w:r>
            <w:r w:rsidRPr="00F6252B">
              <w:rPr>
                <w:rFonts w:cs="B Mitra"/>
                <w:sz w:val="20"/>
                <w:szCs w:val="20"/>
                <w:rtl/>
              </w:rPr>
              <w:t xml:space="preserve"> </w:t>
            </w:r>
            <w:r w:rsidRPr="00F6252B">
              <w:rPr>
                <w:rFonts w:cs="B Mitra" w:hint="cs"/>
                <w:sz w:val="20"/>
                <w:szCs w:val="20"/>
                <w:rtl/>
              </w:rPr>
              <w:t>کل</w:t>
            </w:r>
            <w:r w:rsidRPr="00F6252B">
              <w:rPr>
                <w:rFonts w:cs="B Mitra"/>
                <w:sz w:val="20"/>
                <w:szCs w:val="20"/>
                <w:rtl/>
              </w:rPr>
              <w:t xml:space="preserve"> </w:t>
            </w:r>
            <w:r w:rsidRPr="00F6252B">
              <w:rPr>
                <w:rFonts w:cs="B Mitra" w:hint="cs"/>
                <w:sz w:val="20"/>
                <w:szCs w:val="20"/>
                <w:rtl/>
              </w:rPr>
              <w:t>دادگستری</w:t>
            </w:r>
            <w:r w:rsidRPr="00F6252B">
              <w:rPr>
                <w:rFonts w:cs="B Mitra"/>
                <w:sz w:val="20"/>
                <w:szCs w:val="20"/>
                <w:rtl/>
              </w:rPr>
              <w:t xml:space="preserve"> </w:t>
            </w:r>
            <w:r w:rsidRPr="00F6252B">
              <w:rPr>
                <w:rFonts w:cs="B Mitra" w:hint="cs"/>
                <w:sz w:val="20"/>
                <w:szCs w:val="20"/>
                <w:rtl/>
              </w:rPr>
              <w:t>استان</w:t>
            </w:r>
          </w:p>
        </w:tc>
        <w:tc>
          <w:tcPr>
            <w:tcW w:w="2629" w:type="pct"/>
            <w:gridSpan w:val="10"/>
            <w:vAlign w:val="center"/>
          </w:tcPr>
          <w:p w14:paraId="671A289C" w14:textId="58F044C9" w:rsidR="0014464E" w:rsidRPr="00F6252B" w:rsidRDefault="0014464E" w:rsidP="0084014B">
            <w:pPr>
              <w:bidi/>
              <w:spacing w:line="240" w:lineRule="auto"/>
              <w:jc w:val="center"/>
              <w:rPr>
                <w:rFonts w:cs="B Mitra"/>
                <w:sz w:val="20"/>
                <w:szCs w:val="20"/>
                <w:rtl/>
              </w:rPr>
            </w:pPr>
            <w:r w:rsidRPr="00F6252B">
              <w:rPr>
                <w:rFonts w:cs="B Mitra" w:hint="cs"/>
                <w:color w:val="000000" w:themeColor="text1"/>
                <w:sz w:val="20"/>
                <w:szCs w:val="20"/>
                <w:rtl/>
                <w:lang w:bidi="fa-IR"/>
              </w:rPr>
              <w:t>آمار</w:t>
            </w:r>
            <w:r w:rsidRPr="00F6252B">
              <w:rPr>
                <w:rFonts w:cs="B Mitra"/>
                <w:color w:val="000000" w:themeColor="text1"/>
                <w:sz w:val="20"/>
                <w:szCs w:val="20"/>
                <w:rtl/>
                <w:lang w:bidi="fa-IR"/>
              </w:rPr>
              <w:t xml:space="preserve"> </w:t>
            </w:r>
            <w:r w:rsidRPr="00F6252B">
              <w:rPr>
                <w:rFonts w:cs="B Mitra" w:hint="cs"/>
                <w:color w:val="000000" w:themeColor="text1"/>
                <w:sz w:val="20"/>
                <w:szCs w:val="20"/>
                <w:rtl/>
                <w:lang w:bidi="fa-IR"/>
              </w:rPr>
              <w:t>مربوطه</w:t>
            </w:r>
            <w:r w:rsidRPr="00F6252B">
              <w:rPr>
                <w:rFonts w:cs="B Mitra"/>
                <w:color w:val="000000" w:themeColor="text1"/>
                <w:sz w:val="20"/>
                <w:szCs w:val="20"/>
                <w:rtl/>
                <w:lang w:bidi="fa-IR"/>
              </w:rPr>
              <w:t xml:space="preserve"> </w:t>
            </w:r>
            <w:r w:rsidRPr="00F6252B">
              <w:rPr>
                <w:rFonts w:cs="B Mitra" w:hint="cs"/>
                <w:color w:val="000000" w:themeColor="text1"/>
                <w:sz w:val="20"/>
                <w:szCs w:val="20"/>
                <w:rtl/>
                <w:lang w:bidi="fa-IR"/>
              </w:rPr>
              <w:t>در</w:t>
            </w:r>
            <w:r w:rsidRPr="00F6252B">
              <w:rPr>
                <w:rFonts w:cs="B Mitra"/>
                <w:color w:val="000000" w:themeColor="text1"/>
                <w:sz w:val="20"/>
                <w:szCs w:val="20"/>
                <w:rtl/>
                <w:lang w:bidi="fa-IR"/>
              </w:rPr>
              <w:t xml:space="preserve"> </w:t>
            </w:r>
            <w:r w:rsidRPr="00F6252B">
              <w:rPr>
                <w:rFonts w:cs="B Mitra" w:hint="cs"/>
                <w:color w:val="000000" w:themeColor="text1"/>
                <w:sz w:val="20"/>
                <w:szCs w:val="20"/>
                <w:rtl/>
                <w:lang w:bidi="fa-IR"/>
              </w:rPr>
              <w:t>گزارشات</w:t>
            </w:r>
            <w:r w:rsidRPr="00F6252B">
              <w:rPr>
                <w:rFonts w:cs="B Mitra"/>
                <w:color w:val="000000" w:themeColor="text1"/>
                <w:sz w:val="20"/>
                <w:szCs w:val="20"/>
                <w:rtl/>
                <w:lang w:bidi="fa-IR"/>
              </w:rPr>
              <w:t xml:space="preserve"> </w:t>
            </w:r>
            <w:r w:rsidRPr="00F6252B">
              <w:rPr>
                <w:rFonts w:cs="B Mitra" w:hint="cs"/>
                <w:color w:val="000000" w:themeColor="text1"/>
                <w:sz w:val="20"/>
                <w:szCs w:val="20"/>
                <w:rtl/>
                <w:lang w:bidi="fa-IR"/>
              </w:rPr>
              <w:t>سيستم</w:t>
            </w:r>
            <w:r w:rsidRPr="00F6252B">
              <w:rPr>
                <w:rFonts w:cs="B Mitra"/>
                <w:color w:val="000000" w:themeColor="text1"/>
                <w:sz w:val="20"/>
                <w:szCs w:val="20"/>
                <w:rtl/>
                <w:lang w:bidi="fa-IR"/>
              </w:rPr>
              <w:t xml:space="preserve"> </w:t>
            </w:r>
            <w:r w:rsidRPr="00F6252B">
              <w:rPr>
                <w:rFonts w:cs="B Mitra" w:hint="cs"/>
                <w:color w:val="000000" w:themeColor="text1"/>
                <w:sz w:val="20"/>
                <w:szCs w:val="20"/>
                <w:rtl/>
                <w:lang w:bidi="fa-IR"/>
              </w:rPr>
              <w:t>مديريت</w:t>
            </w:r>
            <w:r w:rsidRPr="00F6252B">
              <w:rPr>
                <w:rFonts w:cs="B Mitra"/>
                <w:color w:val="000000" w:themeColor="text1"/>
                <w:sz w:val="20"/>
                <w:szCs w:val="20"/>
                <w:rtl/>
                <w:lang w:bidi="fa-IR"/>
              </w:rPr>
              <w:t xml:space="preserve"> </w:t>
            </w:r>
            <w:r w:rsidRPr="00F6252B">
              <w:rPr>
                <w:rFonts w:cs="B Mitra" w:hint="cs"/>
                <w:color w:val="000000" w:themeColor="text1"/>
                <w:sz w:val="20"/>
                <w:szCs w:val="20"/>
                <w:rtl/>
                <w:lang w:bidi="fa-IR"/>
              </w:rPr>
              <w:t>پروند</w:t>
            </w:r>
            <w:r w:rsidRPr="00F6252B">
              <w:rPr>
                <w:rFonts w:cs="B Mitra"/>
                <w:color w:val="000000" w:themeColor="text1"/>
                <w:sz w:val="20"/>
                <w:szCs w:val="20"/>
                <w:rtl/>
                <w:lang w:bidi="fa-IR"/>
              </w:rPr>
              <w:t xml:space="preserve"> </w:t>
            </w:r>
            <w:r w:rsidRPr="00F6252B">
              <w:rPr>
                <w:rFonts w:cs="B Mitra" w:hint="cs"/>
                <w:color w:val="000000" w:themeColor="text1"/>
                <w:sz w:val="20"/>
                <w:szCs w:val="20"/>
                <w:rtl/>
                <w:lang w:bidi="fa-IR"/>
              </w:rPr>
              <w:t>هاي</w:t>
            </w:r>
            <w:r w:rsidRPr="00F6252B">
              <w:rPr>
                <w:rFonts w:cs="B Mitra"/>
                <w:color w:val="000000" w:themeColor="text1"/>
                <w:sz w:val="20"/>
                <w:szCs w:val="20"/>
                <w:rtl/>
                <w:lang w:bidi="fa-IR"/>
              </w:rPr>
              <w:t xml:space="preserve"> </w:t>
            </w:r>
            <w:r w:rsidRPr="00F6252B">
              <w:rPr>
                <w:rFonts w:cs="B Mitra" w:hint="cs"/>
                <w:color w:val="000000" w:themeColor="text1"/>
                <w:sz w:val="20"/>
                <w:szCs w:val="20"/>
                <w:rtl/>
                <w:lang w:bidi="fa-IR"/>
              </w:rPr>
              <w:t>قضايي</w:t>
            </w:r>
            <w:r w:rsidRPr="00F6252B">
              <w:rPr>
                <w:rFonts w:cs="B Mitra"/>
                <w:color w:val="000000" w:themeColor="text1"/>
                <w:sz w:val="20"/>
                <w:szCs w:val="20"/>
                <w:rtl/>
                <w:lang w:bidi="fa-IR"/>
              </w:rPr>
              <w:t xml:space="preserve"> (</w:t>
            </w:r>
            <w:r w:rsidRPr="00F6252B">
              <w:rPr>
                <w:rFonts w:cs="B Mitra" w:hint="cs"/>
                <w:color w:val="000000" w:themeColor="text1"/>
                <w:sz w:val="20"/>
                <w:szCs w:val="20"/>
                <w:rtl/>
                <w:lang w:bidi="fa-IR"/>
              </w:rPr>
              <w:t>سمپ</w:t>
            </w:r>
            <w:r w:rsidRPr="00F6252B">
              <w:rPr>
                <w:rFonts w:cs="B Mitra"/>
                <w:color w:val="000000" w:themeColor="text1"/>
                <w:sz w:val="20"/>
                <w:szCs w:val="20"/>
                <w:rtl/>
                <w:lang w:bidi="fa-IR"/>
              </w:rPr>
              <w:t xml:space="preserve">) </w:t>
            </w:r>
            <w:r w:rsidRPr="00F6252B">
              <w:rPr>
                <w:rFonts w:cs="B Mitra" w:hint="cs"/>
                <w:color w:val="000000" w:themeColor="text1"/>
                <w:sz w:val="20"/>
                <w:szCs w:val="20"/>
                <w:rtl/>
                <w:lang w:bidi="fa-IR"/>
              </w:rPr>
              <w:t>وجود</w:t>
            </w:r>
            <w:r w:rsidRPr="00F6252B">
              <w:rPr>
                <w:rFonts w:cs="B Mitra"/>
                <w:color w:val="000000" w:themeColor="text1"/>
                <w:sz w:val="20"/>
                <w:szCs w:val="20"/>
                <w:rtl/>
                <w:lang w:bidi="fa-IR"/>
              </w:rPr>
              <w:t xml:space="preserve"> </w:t>
            </w:r>
            <w:r w:rsidRPr="00F6252B">
              <w:rPr>
                <w:rFonts w:cs="B Mitra" w:hint="cs"/>
                <w:color w:val="000000" w:themeColor="text1"/>
                <w:sz w:val="20"/>
                <w:szCs w:val="20"/>
                <w:rtl/>
                <w:lang w:bidi="fa-IR"/>
              </w:rPr>
              <w:t>ندارد</w:t>
            </w:r>
            <w:r w:rsidRPr="00F6252B">
              <w:rPr>
                <w:rFonts w:cs="B Mitra"/>
                <w:color w:val="000000" w:themeColor="text1"/>
                <w:sz w:val="20"/>
                <w:szCs w:val="20"/>
                <w:rtl/>
                <w:lang w:bidi="fa-IR"/>
              </w:rPr>
              <w:t>.</w:t>
            </w:r>
          </w:p>
        </w:tc>
        <w:tc>
          <w:tcPr>
            <w:tcW w:w="524" w:type="pct"/>
            <w:vAlign w:val="center"/>
          </w:tcPr>
          <w:p w14:paraId="7194E8B9" w14:textId="77777777" w:rsidR="0014464E" w:rsidRPr="00F6252B" w:rsidRDefault="0014464E" w:rsidP="0084014B">
            <w:pPr>
              <w:bidi/>
              <w:spacing w:line="240" w:lineRule="auto"/>
              <w:jc w:val="center"/>
              <w:rPr>
                <w:rFonts w:cs="B Mitra"/>
                <w:sz w:val="20"/>
                <w:szCs w:val="20"/>
              </w:rPr>
            </w:pPr>
            <w:r w:rsidRPr="00F6252B">
              <w:rPr>
                <w:rFonts w:cs="B Mitra" w:hint="cs"/>
                <w:sz w:val="20"/>
                <w:szCs w:val="20"/>
                <w:rtl/>
              </w:rPr>
              <w:t>144021</w:t>
            </w:r>
          </w:p>
        </w:tc>
        <w:tc>
          <w:tcPr>
            <w:tcW w:w="682" w:type="pct"/>
            <w:vAlign w:val="center"/>
          </w:tcPr>
          <w:p w14:paraId="78B0EB4D" w14:textId="77777777" w:rsidR="0014464E" w:rsidRPr="00F6252B" w:rsidRDefault="0014464E" w:rsidP="0084014B">
            <w:pPr>
              <w:bidi/>
              <w:spacing w:line="240" w:lineRule="auto"/>
              <w:jc w:val="left"/>
              <w:rPr>
                <w:rFonts w:cs="B Mitra"/>
                <w:sz w:val="20"/>
                <w:szCs w:val="20"/>
                <w:rtl/>
                <w:lang w:bidi="fa-IR"/>
              </w:rPr>
            </w:pPr>
            <w:r w:rsidRPr="00F6252B">
              <w:rPr>
                <w:rFonts w:cs="B Mitra" w:hint="cs"/>
                <w:sz w:val="20"/>
                <w:szCs w:val="20"/>
                <w:rtl/>
                <w:lang w:bidi="fa-IR"/>
              </w:rPr>
              <w:t>تعداد موارد تشکیل پرونده های ضرب</w:t>
            </w:r>
            <w:r w:rsidRPr="00F6252B">
              <w:rPr>
                <w:rFonts w:cs="B Mitra"/>
                <w:sz w:val="20"/>
                <w:szCs w:val="20"/>
                <w:rtl/>
                <w:lang w:bidi="fa-IR"/>
              </w:rPr>
              <w:t xml:space="preserve"> </w:t>
            </w:r>
            <w:r w:rsidRPr="00F6252B">
              <w:rPr>
                <w:rFonts w:cs="B Mitra" w:hint="cs"/>
                <w:sz w:val="20"/>
                <w:szCs w:val="20"/>
                <w:rtl/>
                <w:lang w:bidi="fa-IR"/>
              </w:rPr>
              <w:t>و‌جرح‌ و‌صدمه</w:t>
            </w:r>
          </w:p>
        </w:tc>
        <w:tc>
          <w:tcPr>
            <w:tcW w:w="299" w:type="pct"/>
            <w:gridSpan w:val="2"/>
            <w:vMerge/>
            <w:shd w:val="clear" w:color="auto" w:fill="C6D9F1" w:themeFill="text2" w:themeFillTint="33"/>
            <w:textDirection w:val="tbRl"/>
            <w:vAlign w:val="center"/>
          </w:tcPr>
          <w:p w14:paraId="363FF0F8" w14:textId="77777777" w:rsidR="0014464E" w:rsidRPr="00F6252B" w:rsidRDefault="0014464E" w:rsidP="0084014B">
            <w:pPr>
              <w:bidi/>
              <w:spacing w:line="240" w:lineRule="auto"/>
              <w:ind w:right="113"/>
              <w:jc w:val="center"/>
              <w:rPr>
                <w:rFonts w:cs="B Titr"/>
                <w:sz w:val="16"/>
                <w:szCs w:val="16"/>
                <w:rtl/>
                <w:lang w:bidi="fa-IR"/>
              </w:rPr>
            </w:pPr>
          </w:p>
        </w:tc>
        <w:tc>
          <w:tcPr>
            <w:tcW w:w="240" w:type="pct"/>
            <w:vMerge/>
            <w:shd w:val="clear" w:color="auto" w:fill="FBD4B4" w:themeFill="accent6" w:themeFillTint="66"/>
            <w:vAlign w:val="center"/>
          </w:tcPr>
          <w:p w14:paraId="4E0C27A5" w14:textId="77777777" w:rsidR="0014464E" w:rsidRPr="00F6252B" w:rsidRDefault="0014464E" w:rsidP="0084014B">
            <w:pPr>
              <w:bidi/>
              <w:spacing w:line="240" w:lineRule="auto"/>
              <w:jc w:val="center"/>
              <w:rPr>
                <w:rFonts w:cs="B Titr"/>
                <w:sz w:val="16"/>
                <w:szCs w:val="16"/>
                <w:lang w:bidi="fa-IR"/>
              </w:rPr>
            </w:pPr>
          </w:p>
        </w:tc>
      </w:tr>
      <w:tr w:rsidR="0014464E" w:rsidRPr="00F6252B" w14:paraId="68294C1F" w14:textId="77777777" w:rsidTr="009E4958">
        <w:trPr>
          <w:trHeight w:val="2273"/>
        </w:trPr>
        <w:tc>
          <w:tcPr>
            <w:tcW w:w="626" w:type="pct"/>
          </w:tcPr>
          <w:p w14:paraId="64F5F075" w14:textId="77777777" w:rsidR="0014464E" w:rsidRPr="00F6252B" w:rsidRDefault="0014464E" w:rsidP="0084014B">
            <w:pPr>
              <w:spacing w:line="240" w:lineRule="auto"/>
              <w:jc w:val="center"/>
              <w:rPr>
                <w:rFonts w:cstheme="minorBidi"/>
                <w:szCs w:val="22"/>
              </w:rPr>
            </w:pPr>
            <w:r w:rsidRPr="00F6252B">
              <w:rPr>
                <w:rFonts w:cs="B Mitra" w:hint="cs"/>
                <w:sz w:val="20"/>
                <w:szCs w:val="20"/>
                <w:rtl/>
              </w:rPr>
              <w:t>اداره</w:t>
            </w:r>
            <w:r w:rsidRPr="00F6252B">
              <w:rPr>
                <w:rFonts w:cs="B Mitra"/>
                <w:sz w:val="20"/>
                <w:szCs w:val="20"/>
                <w:rtl/>
              </w:rPr>
              <w:t xml:space="preserve"> </w:t>
            </w:r>
            <w:r w:rsidRPr="00F6252B">
              <w:rPr>
                <w:rFonts w:cs="B Mitra" w:hint="cs"/>
                <w:sz w:val="20"/>
                <w:szCs w:val="20"/>
                <w:rtl/>
              </w:rPr>
              <w:t>کل</w:t>
            </w:r>
            <w:r w:rsidRPr="00F6252B">
              <w:rPr>
                <w:rFonts w:cs="B Mitra"/>
                <w:sz w:val="20"/>
                <w:szCs w:val="20"/>
                <w:rtl/>
              </w:rPr>
              <w:t xml:space="preserve"> </w:t>
            </w:r>
            <w:r w:rsidRPr="00F6252B">
              <w:rPr>
                <w:rFonts w:cs="B Mitra" w:hint="cs"/>
                <w:sz w:val="20"/>
                <w:szCs w:val="20"/>
                <w:rtl/>
              </w:rPr>
              <w:t>دادگستری</w:t>
            </w:r>
            <w:r w:rsidRPr="00F6252B">
              <w:rPr>
                <w:rFonts w:cs="B Mitra"/>
                <w:sz w:val="20"/>
                <w:szCs w:val="20"/>
                <w:rtl/>
              </w:rPr>
              <w:t xml:space="preserve"> </w:t>
            </w:r>
            <w:r w:rsidRPr="00F6252B">
              <w:rPr>
                <w:rFonts w:cs="B Mitra" w:hint="cs"/>
                <w:sz w:val="20"/>
                <w:szCs w:val="20"/>
                <w:rtl/>
              </w:rPr>
              <w:t>استان</w:t>
            </w:r>
          </w:p>
        </w:tc>
        <w:tc>
          <w:tcPr>
            <w:tcW w:w="2629" w:type="pct"/>
            <w:gridSpan w:val="10"/>
            <w:vAlign w:val="center"/>
          </w:tcPr>
          <w:p w14:paraId="2D6C69A0" w14:textId="652C5FBD" w:rsidR="0014464E" w:rsidRPr="00F6252B" w:rsidRDefault="0014464E" w:rsidP="0084014B">
            <w:pPr>
              <w:bidi/>
              <w:spacing w:line="240" w:lineRule="auto"/>
              <w:jc w:val="center"/>
              <w:rPr>
                <w:rFonts w:cs="B Mitra"/>
                <w:color w:val="000000" w:themeColor="text1"/>
                <w:sz w:val="20"/>
                <w:szCs w:val="20"/>
                <w:rtl/>
                <w:lang w:bidi="fa-IR"/>
              </w:rPr>
            </w:pPr>
            <w:r w:rsidRPr="00F6252B">
              <w:rPr>
                <w:rFonts w:cs="B Mitra" w:hint="cs"/>
                <w:color w:val="000000" w:themeColor="text1"/>
                <w:sz w:val="20"/>
                <w:szCs w:val="20"/>
                <w:rtl/>
                <w:lang w:bidi="fa-IR"/>
              </w:rPr>
              <w:t>آمار</w:t>
            </w:r>
            <w:r w:rsidRPr="00F6252B">
              <w:rPr>
                <w:rFonts w:cs="B Mitra"/>
                <w:color w:val="000000" w:themeColor="text1"/>
                <w:sz w:val="20"/>
                <w:szCs w:val="20"/>
                <w:rtl/>
                <w:lang w:bidi="fa-IR"/>
              </w:rPr>
              <w:t xml:space="preserve"> </w:t>
            </w:r>
            <w:r w:rsidRPr="00F6252B">
              <w:rPr>
                <w:rFonts w:cs="B Mitra" w:hint="cs"/>
                <w:color w:val="000000" w:themeColor="text1"/>
                <w:sz w:val="20"/>
                <w:szCs w:val="20"/>
                <w:rtl/>
                <w:lang w:bidi="fa-IR"/>
              </w:rPr>
              <w:t>مربوطه</w:t>
            </w:r>
            <w:r w:rsidRPr="00F6252B">
              <w:rPr>
                <w:rFonts w:cs="B Mitra"/>
                <w:color w:val="000000" w:themeColor="text1"/>
                <w:sz w:val="20"/>
                <w:szCs w:val="20"/>
                <w:rtl/>
                <w:lang w:bidi="fa-IR"/>
              </w:rPr>
              <w:t xml:space="preserve"> </w:t>
            </w:r>
            <w:r w:rsidRPr="00F6252B">
              <w:rPr>
                <w:rFonts w:cs="B Mitra" w:hint="cs"/>
                <w:color w:val="000000" w:themeColor="text1"/>
                <w:sz w:val="20"/>
                <w:szCs w:val="20"/>
                <w:rtl/>
                <w:lang w:bidi="fa-IR"/>
              </w:rPr>
              <w:t>در</w:t>
            </w:r>
            <w:r w:rsidRPr="00F6252B">
              <w:rPr>
                <w:rFonts w:cs="B Mitra"/>
                <w:color w:val="000000" w:themeColor="text1"/>
                <w:sz w:val="20"/>
                <w:szCs w:val="20"/>
                <w:rtl/>
                <w:lang w:bidi="fa-IR"/>
              </w:rPr>
              <w:t xml:space="preserve"> </w:t>
            </w:r>
            <w:r w:rsidRPr="00F6252B">
              <w:rPr>
                <w:rFonts w:cs="B Mitra" w:hint="cs"/>
                <w:color w:val="000000" w:themeColor="text1"/>
                <w:sz w:val="20"/>
                <w:szCs w:val="20"/>
                <w:rtl/>
                <w:lang w:bidi="fa-IR"/>
              </w:rPr>
              <w:t>گزارشات</w:t>
            </w:r>
            <w:r w:rsidRPr="00F6252B">
              <w:rPr>
                <w:rFonts w:cs="B Mitra"/>
                <w:color w:val="000000" w:themeColor="text1"/>
                <w:sz w:val="20"/>
                <w:szCs w:val="20"/>
                <w:rtl/>
                <w:lang w:bidi="fa-IR"/>
              </w:rPr>
              <w:t xml:space="preserve"> </w:t>
            </w:r>
            <w:r w:rsidRPr="00F6252B">
              <w:rPr>
                <w:rFonts w:cs="B Mitra" w:hint="cs"/>
                <w:color w:val="000000" w:themeColor="text1"/>
                <w:sz w:val="20"/>
                <w:szCs w:val="20"/>
                <w:rtl/>
                <w:lang w:bidi="fa-IR"/>
              </w:rPr>
              <w:t>سيستم</w:t>
            </w:r>
            <w:r w:rsidRPr="00F6252B">
              <w:rPr>
                <w:rFonts w:cs="B Mitra"/>
                <w:color w:val="000000" w:themeColor="text1"/>
                <w:sz w:val="20"/>
                <w:szCs w:val="20"/>
                <w:rtl/>
                <w:lang w:bidi="fa-IR"/>
              </w:rPr>
              <w:t xml:space="preserve"> </w:t>
            </w:r>
            <w:r w:rsidRPr="00F6252B">
              <w:rPr>
                <w:rFonts w:cs="B Mitra" w:hint="cs"/>
                <w:color w:val="000000" w:themeColor="text1"/>
                <w:sz w:val="20"/>
                <w:szCs w:val="20"/>
                <w:rtl/>
                <w:lang w:bidi="fa-IR"/>
              </w:rPr>
              <w:t>مديريت</w:t>
            </w:r>
            <w:r w:rsidRPr="00F6252B">
              <w:rPr>
                <w:rFonts w:cs="B Mitra"/>
                <w:color w:val="000000" w:themeColor="text1"/>
                <w:sz w:val="20"/>
                <w:szCs w:val="20"/>
                <w:rtl/>
                <w:lang w:bidi="fa-IR"/>
              </w:rPr>
              <w:t xml:space="preserve"> </w:t>
            </w:r>
            <w:r w:rsidRPr="00F6252B">
              <w:rPr>
                <w:rFonts w:cs="B Mitra" w:hint="cs"/>
                <w:color w:val="000000" w:themeColor="text1"/>
                <w:sz w:val="20"/>
                <w:szCs w:val="20"/>
                <w:rtl/>
                <w:lang w:bidi="fa-IR"/>
              </w:rPr>
              <w:t>پروند</w:t>
            </w:r>
            <w:r w:rsidRPr="00F6252B">
              <w:rPr>
                <w:rFonts w:cs="B Mitra"/>
                <w:color w:val="000000" w:themeColor="text1"/>
                <w:sz w:val="20"/>
                <w:szCs w:val="20"/>
                <w:rtl/>
                <w:lang w:bidi="fa-IR"/>
              </w:rPr>
              <w:t xml:space="preserve"> </w:t>
            </w:r>
            <w:r w:rsidRPr="00F6252B">
              <w:rPr>
                <w:rFonts w:cs="B Mitra" w:hint="cs"/>
                <w:color w:val="000000" w:themeColor="text1"/>
                <w:sz w:val="20"/>
                <w:szCs w:val="20"/>
                <w:rtl/>
                <w:lang w:bidi="fa-IR"/>
              </w:rPr>
              <w:t>هاي</w:t>
            </w:r>
            <w:r w:rsidRPr="00F6252B">
              <w:rPr>
                <w:rFonts w:cs="B Mitra"/>
                <w:color w:val="000000" w:themeColor="text1"/>
                <w:sz w:val="20"/>
                <w:szCs w:val="20"/>
                <w:rtl/>
                <w:lang w:bidi="fa-IR"/>
              </w:rPr>
              <w:t xml:space="preserve"> </w:t>
            </w:r>
            <w:r w:rsidRPr="00F6252B">
              <w:rPr>
                <w:rFonts w:cs="B Mitra" w:hint="cs"/>
                <w:color w:val="000000" w:themeColor="text1"/>
                <w:sz w:val="20"/>
                <w:szCs w:val="20"/>
                <w:rtl/>
                <w:lang w:bidi="fa-IR"/>
              </w:rPr>
              <w:t>قضايي</w:t>
            </w:r>
            <w:r w:rsidRPr="00F6252B">
              <w:rPr>
                <w:rFonts w:cs="B Mitra"/>
                <w:color w:val="000000" w:themeColor="text1"/>
                <w:sz w:val="20"/>
                <w:szCs w:val="20"/>
                <w:rtl/>
                <w:lang w:bidi="fa-IR"/>
              </w:rPr>
              <w:t xml:space="preserve"> (</w:t>
            </w:r>
            <w:r w:rsidRPr="00F6252B">
              <w:rPr>
                <w:rFonts w:cs="B Mitra" w:hint="cs"/>
                <w:color w:val="000000" w:themeColor="text1"/>
                <w:sz w:val="20"/>
                <w:szCs w:val="20"/>
                <w:rtl/>
                <w:lang w:bidi="fa-IR"/>
              </w:rPr>
              <w:t>سمپ</w:t>
            </w:r>
            <w:r w:rsidRPr="00F6252B">
              <w:rPr>
                <w:rFonts w:cs="B Mitra"/>
                <w:color w:val="000000" w:themeColor="text1"/>
                <w:sz w:val="20"/>
                <w:szCs w:val="20"/>
                <w:rtl/>
                <w:lang w:bidi="fa-IR"/>
              </w:rPr>
              <w:t xml:space="preserve">) </w:t>
            </w:r>
            <w:r w:rsidRPr="00F6252B">
              <w:rPr>
                <w:rFonts w:cs="B Mitra" w:hint="cs"/>
                <w:color w:val="000000" w:themeColor="text1"/>
                <w:sz w:val="20"/>
                <w:szCs w:val="20"/>
                <w:rtl/>
                <w:lang w:bidi="fa-IR"/>
              </w:rPr>
              <w:t>وجود</w:t>
            </w:r>
            <w:r w:rsidRPr="00F6252B">
              <w:rPr>
                <w:rFonts w:cs="B Mitra"/>
                <w:color w:val="000000" w:themeColor="text1"/>
                <w:sz w:val="20"/>
                <w:szCs w:val="20"/>
                <w:rtl/>
                <w:lang w:bidi="fa-IR"/>
              </w:rPr>
              <w:t xml:space="preserve"> </w:t>
            </w:r>
            <w:r w:rsidRPr="00F6252B">
              <w:rPr>
                <w:rFonts w:cs="B Mitra" w:hint="cs"/>
                <w:color w:val="000000" w:themeColor="text1"/>
                <w:sz w:val="20"/>
                <w:szCs w:val="20"/>
                <w:rtl/>
                <w:lang w:bidi="fa-IR"/>
              </w:rPr>
              <w:t>ندارد</w:t>
            </w:r>
            <w:r w:rsidRPr="00F6252B">
              <w:rPr>
                <w:rFonts w:cs="B Mitra"/>
                <w:color w:val="000000" w:themeColor="text1"/>
                <w:sz w:val="20"/>
                <w:szCs w:val="20"/>
                <w:rtl/>
                <w:lang w:bidi="fa-IR"/>
              </w:rPr>
              <w:t>.</w:t>
            </w:r>
          </w:p>
        </w:tc>
        <w:tc>
          <w:tcPr>
            <w:tcW w:w="524" w:type="pct"/>
            <w:vAlign w:val="center"/>
          </w:tcPr>
          <w:p w14:paraId="331CDEE4" w14:textId="77777777" w:rsidR="0014464E" w:rsidRPr="00F6252B" w:rsidRDefault="0014464E" w:rsidP="0084014B">
            <w:pPr>
              <w:bidi/>
              <w:spacing w:line="240" w:lineRule="auto"/>
              <w:jc w:val="center"/>
              <w:rPr>
                <w:rFonts w:cs="B Mitra"/>
                <w:color w:val="000000" w:themeColor="text1"/>
                <w:sz w:val="20"/>
                <w:szCs w:val="20"/>
                <w:rtl/>
                <w:lang w:bidi="fa-IR"/>
              </w:rPr>
            </w:pPr>
            <w:r w:rsidRPr="00F6252B">
              <w:rPr>
                <w:rFonts w:cs="B Mitra" w:hint="cs"/>
                <w:color w:val="000000" w:themeColor="text1"/>
                <w:sz w:val="20"/>
                <w:szCs w:val="20"/>
                <w:rtl/>
                <w:lang w:bidi="fa-IR"/>
              </w:rPr>
              <w:t>2754</w:t>
            </w:r>
          </w:p>
        </w:tc>
        <w:tc>
          <w:tcPr>
            <w:tcW w:w="682" w:type="pct"/>
            <w:vAlign w:val="center"/>
          </w:tcPr>
          <w:p w14:paraId="759F9A68" w14:textId="77777777" w:rsidR="0014464E" w:rsidRPr="00F6252B" w:rsidRDefault="0014464E" w:rsidP="0084014B">
            <w:pPr>
              <w:bidi/>
              <w:spacing w:line="240" w:lineRule="auto"/>
              <w:jc w:val="center"/>
              <w:rPr>
                <w:rFonts w:cs="B Mitra"/>
                <w:sz w:val="20"/>
                <w:szCs w:val="20"/>
                <w:rtl/>
                <w:lang w:bidi="fa-IR"/>
              </w:rPr>
            </w:pPr>
            <w:r w:rsidRPr="00F6252B">
              <w:rPr>
                <w:rFonts w:cs="B Mitra" w:hint="cs"/>
                <w:sz w:val="20"/>
                <w:szCs w:val="20"/>
                <w:rtl/>
                <w:lang w:bidi="fa-IR"/>
              </w:rPr>
              <w:t>میزان مرگ ناشی از خشونت به وسیله دیگران</w:t>
            </w:r>
          </w:p>
          <w:p w14:paraId="06F36FDC" w14:textId="77777777" w:rsidR="0014464E" w:rsidRPr="00F6252B" w:rsidRDefault="0014464E" w:rsidP="0084014B">
            <w:pPr>
              <w:bidi/>
              <w:spacing w:line="240" w:lineRule="auto"/>
              <w:jc w:val="center"/>
              <w:rPr>
                <w:rFonts w:cs="B Mitra"/>
                <w:sz w:val="20"/>
                <w:szCs w:val="20"/>
                <w:rtl/>
                <w:lang w:bidi="fa-IR"/>
              </w:rPr>
            </w:pPr>
            <w:r w:rsidRPr="00F6252B">
              <w:rPr>
                <w:rFonts w:cs="B Mitra"/>
                <w:sz w:val="20"/>
                <w:szCs w:val="20"/>
                <w:rtl/>
              </w:rPr>
              <w:t>-</w:t>
            </w:r>
            <w:r w:rsidRPr="00F6252B">
              <w:rPr>
                <w:rFonts w:cs="B Mitra" w:hint="cs"/>
                <w:sz w:val="20"/>
                <w:szCs w:val="20"/>
                <w:rtl/>
              </w:rPr>
              <w:t>پروندههاي</w:t>
            </w:r>
            <w:r w:rsidRPr="00F6252B">
              <w:rPr>
                <w:rFonts w:cs="B Mitra"/>
                <w:sz w:val="20"/>
                <w:szCs w:val="20"/>
                <w:rtl/>
              </w:rPr>
              <w:t xml:space="preserve"> </w:t>
            </w:r>
            <w:r w:rsidRPr="00F6252B">
              <w:rPr>
                <w:rFonts w:cs="B Mitra" w:hint="cs"/>
                <w:sz w:val="20"/>
                <w:szCs w:val="20"/>
                <w:rtl/>
              </w:rPr>
              <w:t>تشكيل</w:t>
            </w:r>
            <w:r w:rsidRPr="00F6252B">
              <w:rPr>
                <w:rFonts w:cs="B Mitra"/>
                <w:sz w:val="20"/>
                <w:szCs w:val="20"/>
                <w:rtl/>
              </w:rPr>
              <w:t xml:space="preserve"> </w:t>
            </w:r>
            <w:r w:rsidRPr="00F6252B">
              <w:rPr>
                <w:rFonts w:cs="B Mitra" w:hint="cs"/>
                <w:sz w:val="20"/>
                <w:szCs w:val="20"/>
                <w:rtl/>
              </w:rPr>
              <w:t>شده</w:t>
            </w:r>
            <w:r w:rsidRPr="00F6252B">
              <w:rPr>
                <w:rFonts w:cs="B Mitra"/>
                <w:sz w:val="20"/>
                <w:szCs w:val="20"/>
                <w:rtl/>
              </w:rPr>
              <w:t xml:space="preserve"> </w:t>
            </w:r>
            <w:r w:rsidRPr="00F6252B">
              <w:rPr>
                <w:rFonts w:cs="B Mitra" w:hint="cs"/>
                <w:sz w:val="20"/>
                <w:szCs w:val="20"/>
                <w:rtl/>
              </w:rPr>
              <w:t>در</w:t>
            </w:r>
            <w:r w:rsidRPr="00F6252B">
              <w:rPr>
                <w:rFonts w:cs="B Mitra"/>
                <w:sz w:val="20"/>
                <w:szCs w:val="20"/>
                <w:rtl/>
              </w:rPr>
              <w:t xml:space="preserve"> </w:t>
            </w:r>
            <w:r w:rsidRPr="00F6252B">
              <w:rPr>
                <w:rFonts w:cs="B Mitra" w:hint="cs"/>
                <w:sz w:val="20"/>
                <w:szCs w:val="20"/>
                <w:rtl/>
              </w:rPr>
              <w:t>حوزه</w:t>
            </w:r>
            <w:r w:rsidRPr="00F6252B">
              <w:rPr>
                <w:rFonts w:cs="B Mitra"/>
                <w:sz w:val="20"/>
                <w:szCs w:val="20"/>
                <w:rtl/>
              </w:rPr>
              <w:t xml:space="preserve"> </w:t>
            </w:r>
            <w:r w:rsidRPr="00F6252B">
              <w:rPr>
                <w:rFonts w:cs="B Mitra" w:hint="cs"/>
                <w:sz w:val="20"/>
                <w:szCs w:val="20"/>
                <w:rtl/>
              </w:rPr>
              <w:t>استحفاظي</w:t>
            </w:r>
            <w:r w:rsidRPr="00F6252B">
              <w:rPr>
                <w:rFonts w:cs="B Mitra"/>
                <w:sz w:val="20"/>
                <w:szCs w:val="20"/>
                <w:rtl/>
              </w:rPr>
              <w:t xml:space="preserve"> </w:t>
            </w:r>
            <w:r w:rsidRPr="00F6252B">
              <w:rPr>
                <w:rFonts w:cs="B Mitra" w:hint="cs"/>
                <w:sz w:val="20"/>
                <w:szCs w:val="20"/>
                <w:rtl/>
              </w:rPr>
              <w:t>نيروي</w:t>
            </w:r>
            <w:r w:rsidRPr="00F6252B">
              <w:rPr>
                <w:rFonts w:cs="B Mitra"/>
                <w:sz w:val="20"/>
                <w:szCs w:val="20"/>
                <w:rtl/>
              </w:rPr>
              <w:t xml:space="preserve"> </w:t>
            </w:r>
            <w:r w:rsidRPr="00F6252B">
              <w:rPr>
                <w:rFonts w:cs="B Mitra" w:hint="cs"/>
                <w:sz w:val="20"/>
                <w:szCs w:val="20"/>
                <w:rtl/>
              </w:rPr>
              <w:t>انتظامي</w:t>
            </w:r>
            <w:r w:rsidRPr="00F6252B">
              <w:rPr>
                <w:rFonts w:cs="B Mitra"/>
                <w:sz w:val="20"/>
                <w:szCs w:val="20"/>
                <w:rtl/>
              </w:rPr>
              <w:t xml:space="preserve"> </w:t>
            </w:r>
            <w:r w:rsidRPr="00F6252B">
              <w:rPr>
                <w:rFonts w:cs="B Mitra" w:hint="cs"/>
                <w:sz w:val="20"/>
                <w:szCs w:val="20"/>
                <w:rtl/>
              </w:rPr>
              <w:t>جمهوري</w:t>
            </w:r>
            <w:r w:rsidRPr="00F6252B">
              <w:rPr>
                <w:rFonts w:cs="B Mitra"/>
                <w:sz w:val="20"/>
                <w:szCs w:val="20"/>
                <w:rtl/>
              </w:rPr>
              <w:t xml:space="preserve"> </w:t>
            </w:r>
            <w:r w:rsidRPr="00F6252B">
              <w:rPr>
                <w:rFonts w:cs="B Mitra" w:hint="cs"/>
                <w:sz w:val="20"/>
                <w:szCs w:val="20"/>
                <w:rtl/>
              </w:rPr>
              <w:t>اسلامی</w:t>
            </w:r>
            <w:r w:rsidRPr="00F6252B">
              <w:rPr>
                <w:rFonts w:cs="B Mitra"/>
                <w:sz w:val="20"/>
                <w:szCs w:val="20"/>
                <w:rtl/>
              </w:rPr>
              <w:t xml:space="preserve"> </w:t>
            </w:r>
            <w:r w:rsidRPr="00F6252B">
              <w:rPr>
                <w:rFonts w:cs="B Mitra" w:hint="cs"/>
                <w:sz w:val="20"/>
                <w:szCs w:val="20"/>
                <w:rtl/>
              </w:rPr>
              <w:t>ايران</w:t>
            </w:r>
            <w:r w:rsidRPr="00F6252B">
              <w:rPr>
                <w:rFonts w:cs="B Mitra"/>
                <w:sz w:val="20"/>
                <w:szCs w:val="20"/>
                <w:rtl/>
              </w:rPr>
              <w:t xml:space="preserve"> </w:t>
            </w:r>
            <w:r w:rsidRPr="00F6252B">
              <w:rPr>
                <w:rFonts w:cs="B Mitra" w:hint="cs"/>
                <w:sz w:val="20"/>
                <w:szCs w:val="20"/>
                <w:rtl/>
              </w:rPr>
              <w:t>برای قتل عمد</w:t>
            </w:r>
          </w:p>
        </w:tc>
        <w:tc>
          <w:tcPr>
            <w:tcW w:w="299" w:type="pct"/>
            <w:gridSpan w:val="2"/>
            <w:vMerge/>
            <w:shd w:val="clear" w:color="auto" w:fill="C6D9F1" w:themeFill="text2" w:themeFillTint="33"/>
            <w:textDirection w:val="tbRl"/>
            <w:vAlign w:val="center"/>
          </w:tcPr>
          <w:p w14:paraId="441709F0" w14:textId="77777777" w:rsidR="0014464E" w:rsidRPr="00F6252B" w:rsidRDefault="0014464E" w:rsidP="0084014B">
            <w:pPr>
              <w:bidi/>
              <w:spacing w:line="240" w:lineRule="auto"/>
              <w:ind w:right="113"/>
              <w:jc w:val="center"/>
              <w:rPr>
                <w:rFonts w:cs="B Titr"/>
                <w:sz w:val="16"/>
                <w:szCs w:val="16"/>
                <w:rtl/>
                <w:lang w:bidi="fa-IR"/>
              </w:rPr>
            </w:pPr>
          </w:p>
        </w:tc>
        <w:tc>
          <w:tcPr>
            <w:tcW w:w="240" w:type="pct"/>
            <w:vMerge/>
            <w:shd w:val="clear" w:color="auto" w:fill="FBD4B4" w:themeFill="accent6" w:themeFillTint="66"/>
            <w:vAlign w:val="center"/>
          </w:tcPr>
          <w:p w14:paraId="42E50CCF" w14:textId="77777777" w:rsidR="0014464E" w:rsidRPr="00F6252B" w:rsidRDefault="0014464E" w:rsidP="0084014B">
            <w:pPr>
              <w:bidi/>
              <w:spacing w:line="240" w:lineRule="auto"/>
              <w:jc w:val="center"/>
              <w:rPr>
                <w:rFonts w:cs="B Titr"/>
                <w:sz w:val="16"/>
                <w:szCs w:val="16"/>
                <w:lang w:bidi="fa-IR"/>
              </w:rPr>
            </w:pPr>
          </w:p>
        </w:tc>
      </w:tr>
      <w:tr w:rsidR="00BA30F5" w:rsidRPr="00F6252B" w14:paraId="58376BF2" w14:textId="77777777" w:rsidTr="009E4958">
        <w:trPr>
          <w:trHeight w:val="301"/>
        </w:trPr>
        <w:tc>
          <w:tcPr>
            <w:tcW w:w="626" w:type="pct"/>
            <w:vAlign w:val="center"/>
          </w:tcPr>
          <w:p w14:paraId="135A22D2" w14:textId="77777777" w:rsidR="00BA30F5" w:rsidRPr="00F6252B" w:rsidRDefault="00BA30F5" w:rsidP="00BA30F5">
            <w:pPr>
              <w:bidi/>
              <w:spacing w:line="240" w:lineRule="auto"/>
              <w:jc w:val="center"/>
              <w:rPr>
                <w:rFonts w:cs="B Mitra"/>
                <w:sz w:val="20"/>
                <w:szCs w:val="20"/>
                <w:rtl/>
              </w:rPr>
            </w:pPr>
            <w:r w:rsidRPr="00F6252B">
              <w:rPr>
                <w:rFonts w:cs="B Mitra" w:hint="cs"/>
                <w:sz w:val="20"/>
                <w:szCs w:val="20"/>
                <w:rtl/>
              </w:rPr>
              <w:t>سازمان مدیریت و برنامه ریزی</w:t>
            </w:r>
          </w:p>
        </w:tc>
        <w:tc>
          <w:tcPr>
            <w:tcW w:w="620" w:type="pct"/>
            <w:vAlign w:val="center"/>
          </w:tcPr>
          <w:p w14:paraId="03F698CD" w14:textId="0A09DF04" w:rsidR="00BA30F5" w:rsidRPr="00F6252B" w:rsidRDefault="00BA30F5" w:rsidP="00BA30F5">
            <w:pPr>
              <w:bidi/>
              <w:spacing w:line="240" w:lineRule="auto"/>
              <w:jc w:val="center"/>
              <w:rPr>
                <w:rFonts w:cs="B Mitra"/>
                <w:color w:val="000000" w:themeColor="text1"/>
                <w:sz w:val="20"/>
                <w:szCs w:val="20"/>
                <w:rtl/>
                <w:lang w:bidi="fa-IR"/>
              </w:rPr>
            </w:pPr>
            <w:r w:rsidRPr="00F6252B">
              <w:rPr>
                <w:rFonts w:cs="B Mitra" w:hint="cs"/>
                <w:sz w:val="20"/>
                <w:szCs w:val="20"/>
                <w:rtl/>
              </w:rPr>
              <w:t>-</w:t>
            </w:r>
          </w:p>
        </w:tc>
        <w:tc>
          <w:tcPr>
            <w:tcW w:w="376" w:type="pct"/>
            <w:vAlign w:val="center"/>
          </w:tcPr>
          <w:p w14:paraId="295B90F8" w14:textId="37BD5E77" w:rsidR="00BA30F5" w:rsidRPr="00F6252B" w:rsidRDefault="00BA30F5" w:rsidP="00BA30F5">
            <w:pPr>
              <w:bidi/>
              <w:spacing w:line="240" w:lineRule="auto"/>
              <w:jc w:val="center"/>
              <w:rPr>
                <w:rFonts w:cs="B Mitra"/>
                <w:sz w:val="20"/>
                <w:szCs w:val="20"/>
                <w:rtl/>
              </w:rPr>
            </w:pPr>
            <w:r w:rsidRPr="00F6252B">
              <w:rPr>
                <w:rFonts w:cs="B Mitra" w:hint="cs"/>
                <w:sz w:val="20"/>
                <w:szCs w:val="20"/>
                <w:rtl/>
              </w:rPr>
              <w:t>-</w:t>
            </w:r>
          </w:p>
        </w:tc>
        <w:tc>
          <w:tcPr>
            <w:tcW w:w="377" w:type="pct"/>
            <w:vAlign w:val="center"/>
          </w:tcPr>
          <w:p w14:paraId="2650A107" w14:textId="1B871C76" w:rsidR="00BA30F5" w:rsidRPr="00F6252B" w:rsidRDefault="00BA30F5" w:rsidP="00BA30F5">
            <w:pPr>
              <w:bidi/>
              <w:spacing w:line="240" w:lineRule="auto"/>
              <w:jc w:val="center"/>
              <w:rPr>
                <w:rFonts w:cs="B Mitra"/>
                <w:sz w:val="20"/>
                <w:szCs w:val="20"/>
                <w:rtl/>
              </w:rPr>
            </w:pPr>
            <w:r w:rsidRPr="00F6252B">
              <w:rPr>
                <w:rFonts w:cs="B Mitra" w:hint="cs"/>
                <w:sz w:val="20"/>
                <w:szCs w:val="20"/>
                <w:rtl/>
              </w:rPr>
              <w:t>-</w:t>
            </w:r>
          </w:p>
        </w:tc>
        <w:tc>
          <w:tcPr>
            <w:tcW w:w="439" w:type="pct"/>
            <w:gridSpan w:val="4"/>
            <w:vAlign w:val="center"/>
          </w:tcPr>
          <w:p w14:paraId="7E3E57FD" w14:textId="77777777" w:rsidR="00BA30F5" w:rsidRPr="00F6252B" w:rsidRDefault="00BA30F5" w:rsidP="00BA30F5">
            <w:pPr>
              <w:bidi/>
              <w:spacing w:line="240" w:lineRule="auto"/>
              <w:jc w:val="center"/>
              <w:rPr>
                <w:rFonts w:cs="B Mitra"/>
                <w:sz w:val="20"/>
                <w:szCs w:val="20"/>
                <w:rtl/>
              </w:rPr>
            </w:pPr>
            <w:r w:rsidRPr="00F6252B">
              <w:rPr>
                <w:rFonts w:cs="B Mitra" w:hint="cs"/>
                <w:sz w:val="20"/>
                <w:szCs w:val="20"/>
                <w:rtl/>
              </w:rPr>
              <w:t>-</w:t>
            </w:r>
          </w:p>
        </w:tc>
        <w:tc>
          <w:tcPr>
            <w:tcW w:w="380" w:type="pct"/>
            <w:gridSpan w:val="2"/>
            <w:vAlign w:val="center"/>
          </w:tcPr>
          <w:p w14:paraId="38C28BEF" w14:textId="77777777" w:rsidR="00BA30F5" w:rsidRPr="00F6252B" w:rsidRDefault="00BA30F5" w:rsidP="00BA30F5">
            <w:pPr>
              <w:bidi/>
              <w:spacing w:line="240" w:lineRule="auto"/>
              <w:jc w:val="center"/>
              <w:rPr>
                <w:rFonts w:cs="B Mitra"/>
                <w:sz w:val="20"/>
                <w:szCs w:val="20"/>
                <w:rtl/>
              </w:rPr>
            </w:pPr>
            <w:r w:rsidRPr="00F6252B">
              <w:rPr>
                <w:rFonts w:cs="B Mitra" w:hint="cs"/>
                <w:sz w:val="20"/>
                <w:szCs w:val="20"/>
                <w:rtl/>
              </w:rPr>
              <w:t>-</w:t>
            </w:r>
          </w:p>
        </w:tc>
        <w:tc>
          <w:tcPr>
            <w:tcW w:w="437" w:type="pct"/>
            <w:vAlign w:val="center"/>
          </w:tcPr>
          <w:p w14:paraId="1A7F0F97" w14:textId="77777777" w:rsidR="00BA30F5" w:rsidRPr="00F6252B" w:rsidRDefault="00BA30F5" w:rsidP="00BA30F5">
            <w:pPr>
              <w:bidi/>
              <w:spacing w:line="240" w:lineRule="auto"/>
              <w:jc w:val="center"/>
              <w:rPr>
                <w:rFonts w:cs="B Mitra"/>
                <w:sz w:val="20"/>
                <w:szCs w:val="20"/>
                <w:rtl/>
              </w:rPr>
            </w:pPr>
            <w:r w:rsidRPr="00F6252B">
              <w:rPr>
                <w:rFonts w:cs="B Mitra" w:hint="cs"/>
                <w:sz w:val="20"/>
                <w:szCs w:val="20"/>
                <w:rtl/>
              </w:rPr>
              <w:t>5/61</w:t>
            </w:r>
          </w:p>
        </w:tc>
        <w:tc>
          <w:tcPr>
            <w:tcW w:w="524" w:type="pct"/>
            <w:vAlign w:val="center"/>
          </w:tcPr>
          <w:p w14:paraId="1785DD70" w14:textId="77777777" w:rsidR="00BA30F5" w:rsidRPr="00F6252B" w:rsidRDefault="00BA30F5" w:rsidP="00BA30F5">
            <w:pPr>
              <w:bidi/>
              <w:spacing w:line="240" w:lineRule="auto"/>
              <w:jc w:val="center"/>
              <w:rPr>
                <w:rFonts w:cs="B Mitra"/>
                <w:sz w:val="20"/>
                <w:szCs w:val="20"/>
              </w:rPr>
            </w:pPr>
            <w:r w:rsidRPr="00F6252B">
              <w:rPr>
                <w:rFonts w:cs="B Mitra" w:hint="cs"/>
                <w:sz w:val="20"/>
                <w:szCs w:val="20"/>
                <w:rtl/>
              </w:rPr>
              <w:t>65</w:t>
            </w:r>
          </w:p>
        </w:tc>
        <w:tc>
          <w:tcPr>
            <w:tcW w:w="682" w:type="pct"/>
            <w:shd w:val="clear" w:color="auto" w:fill="FFFFFF" w:themeFill="background1"/>
            <w:vAlign w:val="center"/>
          </w:tcPr>
          <w:p w14:paraId="058CD367" w14:textId="77777777" w:rsidR="00BA30F5" w:rsidRPr="00F6252B" w:rsidRDefault="00BA30F5" w:rsidP="00BA30F5">
            <w:pPr>
              <w:bidi/>
              <w:spacing w:line="240" w:lineRule="auto"/>
              <w:jc w:val="both"/>
              <w:rPr>
                <w:rFonts w:cs="B Mitra"/>
                <w:sz w:val="20"/>
                <w:szCs w:val="20"/>
                <w:lang w:bidi="fa-IR"/>
              </w:rPr>
            </w:pPr>
            <w:r w:rsidRPr="00F6252B">
              <w:rPr>
                <w:rFonts w:ascii="Times New Roman" w:eastAsia="Times New Roman" w:hAnsi="Times New Roman" w:cs="B Mitra" w:hint="cs"/>
                <w:sz w:val="20"/>
                <w:szCs w:val="20"/>
                <w:rtl/>
                <w:lang w:val="x-none" w:eastAsia="x-none" w:bidi="fa-IR"/>
              </w:rPr>
              <w:t>درصد افراد صاحبخانه</w:t>
            </w:r>
          </w:p>
        </w:tc>
        <w:tc>
          <w:tcPr>
            <w:tcW w:w="299" w:type="pct"/>
            <w:gridSpan w:val="2"/>
            <w:vMerge w:val="restart"/>
            <w:shd w:val="clear" w:color="auto" w:fill="C6D9F1" w:themeFill="text2" w:themeFillTint="33"/>
            <w:textDirection w:val="tbRl"/>
            <w:vAlign w:val="center"/>
          </w:tcPr>
          <w:p w14:paraId="0696D55D" w14:textId="77777777" w:rsidR="00BA30F5" w:rsidRPr="00F6252B" w:rsidRDefault="00BA30F5" w:rsidP="00BA30F5">
            <w:pPr>
              <w:bidi/>
              <w:spacing w:line="240" w:lineRule="auto"/>
              <w:ind w:right="113"/>
              <w:jc w:val="center"/>
              <w:rPr>
                <w:rFonts w:cs="B Titr"/>
                <w:sz w:val="16"/>
                <w:szCs w:val="16"/>
                <w:lang w:bidi="fa-IR"/>
              </w:rPr>
            </w:pPr>
            <w:r w:rsidRPr="00F6252B">
              <w:rPr>
                <w:rFonts w:cs="B Titr" w:hint="cs"/>
                <w:sz w:val="16"/>
                <w:szCs w:val="16"/>
                <w:rtl/>
                <w:lang w:bidi="fa-IR"/>
              </w:rPr>
              <w:t>مسکن</w:t>
            </w:r>
          </w:p>
        </w:tc>
        <w:tc>
          <w:tcPr>
            <w:tcW w:w="240" w:type="pct"/>
            <w:vMerge/>
            <w:shd w:val="clear" w:color="auto" w:fill="FBD4B4" w:themeFill="accent6" w:themeFillTint="66"/>
            <w:vAlign w:val="center"/>
          </w:tcPr>
          <w:p w14:paraId="6383F413" w14:textId="77777777" w:rsidR="00BA30F5" w:rsidRPr="00F6252B" w:rsidRDefault="00BA30F5" w:rsidP="00BA30F5">
            <w:pPr>
              <w:bidi/>
              <w:spacing w:line="240" w:lineRule="auto"/>
              <w:jc w:val="center"/>
              <w:rPr>
                <w:rFonts w:cs="B Titr"/>
                <w:sz w:val="16"/>
                <w:szCs w:val="16"/>
                <w:lang w:bidi="fa-IR"/>
              </w:rPr>
            </w:pPr>
          </w:p>
        </w:tc>
      </w:tr>
      <w:tr w:rsidR="0084014B" w:rsidRPr="00F6252B" w14:paraId="6F170F61" w14:textId="77777777" w:rsidTr="009E4958">
        <w:trPr>
          <w:trHeight w:val="311"/>
        </w:trPr>
        <w:tc>
          <w:tcPr>
            <w:tcW w:w="626" w:type="pct"/>
            <w:vAlign w:val="center"/>
          </w:tcPr>
          <w:p w14:paraId="61350418" w14:textId="77777777" w:rsidR="0084014B" w:rsidRPr="00F6252B" w:rsidRDefault="0084014B" w:rsidP="0084014B">
            <w:pPr>
              <w:bidi/>
              <w:spacing w:line="240" w:lineRule="auto"/>
              <w:jc w:val="center"/>
              <w:rPr>
                <w:rFonts w:cs="B Mitra"/>
                <w:sz w:val="20"/>
                <w:szCs w:val="20"/>
                <w:rtl/>
              </w:rPr>
            </w:pPr>
            <w:r w:rsidRPr="00F6252B">
              <w:rPr>
                <w:rFonts w:cs="B Mitra" w:hint="cs"/>
                <w:sz w:val="20"/>
                <w:szCs w:val="20"/>
                <w:rtl/>
              </w:rPr>
              <w:t>سازمان مدیریت و برنامه ریزی</w:t>
            </w:r>
          </w:p>
        </w:tc>
        <w:tc>
          <w:tcPr>
            <w:tcW w:w="620" w:type="pct"/>
            <w:vAlign w:val="center"/>
          </w:tcPr>
          <w:p w14:paraId="49EAFD1C" w14:textId="0520BEC7" w:rsidR="0084014B" w:rsidRPr="00F6252B" w:rsidRDefault="0014464E" w:rsidP="0084014B">
            <w:pPr>
              <w:bidi/>
              <w:spacing w:line="240" w:lineRule="auto"/>
              <w:jc w:val="center"/>
              <w:rPr>
                <w:rFonts w:cs="B Mitra"/>
                <w:sz w:val="20"/>
                <w:szCs w:val="20"/>
                <w:rtl/>
              </w:rPr>
            </w:pPr>
            <w:r>
              <w:rPr>
                <w:rFonts w:cs="B Mitra" w:hint="cs"/>
                <w:sz w:val="20"/>
                <w:szCs w:val="20"/>
                <w:rtl/>
              </w:rPr>
              <w:t>85/51</w:t>
            </w:r>
          </w:p>
        </w:tc>
        <w:tc>
          <w:tcPr>
            <w:tcW w:w="376" w:type="pct"/>
          </w:tcPr>
          <w:p w14:paraId="6BF058E1" w14:textId="77777777" w:rsidR="0084014B" w:rsidRDefault="0084014B" w:rsidP="0084014B">
            <w:pPr>
              <w:bidi/>
              <w:spacing w:line="240" w:lineRule="auto"/>
              <w:jc w:val="center"/>
              <w:rPr>
                <w:rFonts w:cs="B Mitra"/>
                <w:sz w:val="20"/>
                <w:szCs w:val="20"/>
                <w:rtl/>
              </w:rPr>
            </w:pPr>
          </w:p>
          <w:p w14:paraId="6616C224" w14:textId="422BCBDE" w:rsidR="007B36BE" w:rsidRPr="00F6252B" w:rsidRDefault="007B36BE" w:rsidP="007B36BE">
            <w:pPr>
              <w:bidi/>
              <w:spacing w:line="240" w:lineRule="auto"/>
              <w:jc w:val="center"/>
              <w:rPr>
                <w:rFonts w:cs="B Mitra"/>
                <w:sz w:val="20"/>
                <w:szCs w:val="20"/>
                <w:rtl/>
              </w:rPr>
            </w:pPr>
            <w:r>
              <w:rPr>
                <w:rFonts w:cs="B Mitra" w:hint="cs"/>
                <w:sz w:val="20"/>
                <w:szCs w:val="20"/>
                <w:rtl/>
              </w:rPr>
              <w:t>1/45</w:t>
            </w:r>
          </w:p>
        </w:tc>
        <w:tc>
          <w:tcPr>
            <w:tcW w:w="377" w:type="pct"/>
            <w:vAlign w:val="center"/>
          </w:tcPr>
          <w:p w14:paraId="56FD06B1" w14:textId="38D5331D" w:rsidR="0084014B" w:rsidRPr="00F6252B" w:rsidRDefault="0084014B" w:rsidP="0084014B">
            <w:pPr>
              <w:bidi/>
              <w:spacing w:line="240" w:lineRule="auto"/>
              <w:jc w:val="center"/>
              <w:rPr>
                <w:rFonts w:cs="B Mitra"/>
                <w:sz w:val="20"/>
                <w:szCs w:val="20"/>
              </w:rPr>
            </w:pPr>
            <w:r w:rsidRPr="00F6252B">
              <w:rPr>
                <w:rFonts w:cs="B Mitra" w:hint="cs"/>
                <w:sz w:val="20"/>
                <w:szCs w:val="20"/>
                <w:rtl/>
              </w:rPr>
              <w:t>1/31</w:t>
            </w:r>
          </w:p>
        </w:tc>
        <w:tc>
          <w:tcPr>
            <w:tcW w:w="439" w:type="pct"/>
            <w:gridSpan w:val="4"/>
            <w:vAlign w:val="center"/>
          </w:tcPr>
          <w:p w14:paraId="43F6A73E" w14:textId="77777777" w:rsidR="0084014B" w:rsidRPr="00F6252B" w:rsidRDefault="0084014B" w:rsidP="0084014B">
            <w:pPr>
              <w:bidi/>
              <w:spacing w:line="240" w:lineRule="auto"/>
              <w:jc w:val="center"/>
              <w:rPr>
                <w:rFonts w:cs="B Mitra"/>
                <w:sz w:val="20"/>
                <w:szCs w:val="20"/>
                <w:rtl/>
              </w:rPr>
            </w:pPr>
            <w:r w:rsidRPr="00F6252B">
              <w:rPr>
                <w:rFonts w:cs="B Mitra" w:hint="cs"/>
                <w:sz w:val="20"/>
                <w:szCs w:val="20"/>
                <w:rtl/>
              </w:rPr>
              <w:t>6/28</w:t>
            </w:r>
          </w:p>
        </w:tc>
        <w:tc>
          <w:tcPr>
            <w:tcW w:w="380" w:type="pct"/>
            <w:gridSpan w:val="2"/>
            <w:vAlign w:val="center"/>
          </w:tcPr>
          <w:p w14:paraId="687AC16C" w14:textId="77777777" w:rsidR="0084014B" w:rsidRPr="00F6252B" w:rsidRDefault="0084014B" w:rsidP="0084014B">
            <w:pPr>
              <w:bidi/>
              <w:spacing w:line="240" w:lineRule="auto"/>
              <w:jc w:val="center"/>
              <w:rPr>
                <w:rFonts w:cs="B Mitra"/>
                <w:sz w:val="20"/>
                <w:szCs w:val="20"/>
                <w:rtl/>
              </w:rPr>
            </w:pPr>
            <w:r w:rsidRPr="00F6252B">
              <w:rPr>
                <w:rFonts w:cs="B Mitra" w:hint="cs"/>
                <w:sz w:val="20"/>
                <w:szCs w:val="20"/>
                <w:rtl/>
              </w:rPr>
              <w:t>2/28</w:t>
            </w:r>
          </w:p>
        </w:tc>
        <w:tc>
          <w:tcPr>
            <w:tcW w:w="437" w:type="pct"/>
            <w:vAlign w:val="center"/>
          </w:tcPr>
          <w:p w14:paraId="485B4C83" w14:textId="77777777" w:rsidR="0084014B" w:rsidRPr="00F6252B" w:rsidRDefault="0084014B" w:rsidP="0084014B">
            <w:pPr>
              <w:bidi/>
              <w:spacing w:line="240" w:lineRule="auto"/>
              <w:jc w:val="center"/>
              <w:rPr>
                <w:rFonts w:cs="B Mitra"/>
                <w:sz w:val="20"/>
                <w:szCs w:val="20"/>
                <w:rtl/>
              </w:rPr>
            </w:pPr>
            <w:r w:rsidRPr="00F6252B">
              <w:rPr>
                <w:rFonts w:cs="B Mitra" w:hint="cs"/>
                <w:sz w:val="20"/>
                <w:szCs w:val="20"/>
                <w:rtl/>
              </w:rPr>
              <w:t>7/29</w:t>
            </w:r>
          </w:p>
        </w:tc>
        <w:tc>
          <w:tcPr>
            <w:tcW w:w="524" w:type="pct"/>
            <w:vAlign w:val="center"/>
          </w:tcPr>
          <w:p w14:paraId="7193163A" w14:textId="77777777" w:rsidR="0084014B" w:rsidRPr="00F6252B" w:rsidRDefault="0084014B" w:rsidP="0084014B">
            <w:pPr>
              <w:bidi/>
              <w:spacing w:line="240" w:lineRule="auto"/>
              <w:jc w:val="center"/>
              <w:rPr>
                <w:rFonts w:cs="B Mitra"/>
                <w:sz w:val="20"/>
                <w:szCs w:val="20"/>
              </w:rPr>
            </w:pPr>
            <w:r w:rsidRPr="00F6252B">
              <w:rPr>
                <w:rFonts w:ascii="Times New Roman" w:eastAsia="Times New Roman" w:hAnsi="Times New Roman" w:cs="B Mitra" w:hint="cs"/>
                <w:sz w:val="20"/>
                <w:szCs w:val="20"/>
                <w:rtl/>
                <w:lang w:val="x-none" w:eastAsia="x-none" w:bidi="fa-IR"/>
              </w:rPr>
              <w:t>35</w:t>
            </w:r>
          </w:p>
        </w:tc>
        <w:tc>
          <w:tcPr>
            <w:tcW w:w="682" w:type="pct"/>
            <w:shd w:val="clear" w:color="auto" w:fill="FFFFFF" w:themeFill="background1"/>
            <w:vAlign w:val="center"/>
          </w:tcPr>
          <w:p w14:paraId="32C8AAB4" w14:textId="77777777" w:rsidR="0084014B" w:rsidRPr="00F6252B" w:rsidRDefault="0084014B" w:rsidP="0084014B">
            <w:pPr>
              <w:bidi/>
              <w:spacing w:line="240" w:lineRule="auto"/>
              <w:jc w:val="center"/>
              <w:rPr>
                <w:rFonts w:cs="B Mitra"/>
                <w:sz w:val="20"/>
                <w:szCs w:val="20"/>
                <w:rtl/>
                <w:lang w:bidi="fa-IR"/>
              </w:rPr>
            </w:pPr>
            <w:r w:rsidRPr="00F6252B">
              <w:rPr>
                <w:rFonts w:cs="B Mitra" w:hint="cs"/>
                <w:sz w:val="20"/>
                <w:szCs w:val="20"/>
                <w:rtl/>
                <w:lang w:bidi="fa-IR"/>
              </w:rPr>
              <w:t>درصد اختصاص هزینه های خانوار به مسکن(شهری)</w:t>
            </w:r>
          </w:p>
        </w:tc>
        <w:tc>
          <w:tcPr>
            <w:tcW w:w="299" w:type="pct"/>
            <w:gridSpan w:val="2"/>
            <w:vMerge/>
            <w:shd w:val="clear" w:color="auto" w:fill="C6D9F1" w:themeFill="text2" w:themeFillTint="33"/>
            <w:textDirection w:val="tbRl"/>
            <w:vAlign w:val="center"/>
          </w:tcPr>
          <w:p w14:paraId="57498A24" w14:textId="77777777" w:rsidR="0084014B" w:rsidRPr="00F6252B" w:rsidRDefault="0084014B" w:rsidP="0084014B">
            <w:pPr>
              <w:bidi/>
              <w:spacing w:line="240" w:lineRule="auto"/>
              <w:ind w:right="113"/>
              <w:jc w:val="center"/>
              <w:rPr>
                <w:rFonts w:cs="B Titr"/>
                <w:sz w:val="16"/>
                <w:szCs w:val="16"/>
                <w:rtl/>
                <w:lang w:bidi="fa-IR"/>
              </w:rPr>
            </w:pPr>
          </w:p>
        </w:tc>
        <w:tc>
          <w:tcPr>
            <w:tcW w:w="240" w:type="pct"/>
            <w:vMerge/>
            <w:shd w:val="clear" w:color="auto" w:fill="FBD4B4" w:themeFill="accent6" w:themeFillTint="66"/>
            <w:vAlign w:val="center"/>
          </w:tcPr>
          <w:p w14:paraId="3B455D3F" w14:textId="77777777" w:rsidR="0084014B" w:rsidRPr="00F6252B" w:rsidRDefault="0084014B" w:rsidP="0084014B">
            <w:pPr>
              <w:bidi/>
              <w:spacing w:line="240" w:lineRule="auto"/>
              <w:jc w:val="center"/>
              <w:rPr>
                <w:rFonts w:cs="B Titr"/>
                <w:sz w:val="16"/>
                <w:szCs w:val="16"/>
                <w:lang w:bidi="fa-IR"/>
              </w:rPr>
            </w:pPr>
          </w:p>
        </w:tc>
      </w:tr>
      <w:tr w:rsidR="0084014B" w:rsidRPr="00F6252B" w14:paraId="324C48AE" w14:textId="77777777" w:rsidTr="009E4958">
        <w:trPr>
          <w:trHeight w:val="698"/>
        </w:trPr>
        <w:tc>
          <w:tcPr>
            <w:tcW w:w="626" w:type="pct"/>
          </w:tcPr>
          <w:p w14:paraId="62B5DFBE" w14:textId="77777777" w:rsidR="0084014B" w:rsidRPr="00F6252B" w:rsidRDefault="0084014B" w:rsidP="0084014B">
            <w:pPr>
              <w:bidi/>
              <w:spacing w:line="240" w:lineRule="auto"/>
              <w:jc w:val="both"/>
              <w:rPr>
                <w:rFonts w:cs="B Mitra"/>
                <w:sz w:val="20"/>
                <w:szCs w:val="20"/>
                <w:rtl/>
              </w:rPr>
            </w:pPr>
          </w:p>
        </w:tc>
        <w:tc>
          <w:tcPr>
            <w:tcW w:w="620" w:type="pct"/>
            <w:vAlign w:val="center"/>
          </w:tcPr>
          <w:p w14:paraId="76555E40" w14:textId="77777777" w:rsidR="0084014B" w:rsidRPr="00F6252B" w:rsidRDefault="0084014B" w:rsidP="0084014B">
            <w:pPr>
              <w:bidi/>
              <w:spacing w:line="240" w:lineRule="auto"/>
              <w:jc w:val="center"/>
              <w:rPr>
                <w:rFonts w:cs="B Mitra"/>
                <w:sz w:val="20"/>
                <w:szCs w:val="20"/>
                <w:rtl/>
              </w:rPr>
            </w:pPr>
          </w:p>
        </w:tc>
        <w:tc>
          <w:tcPr>
            <w:tcW w:w="376" w:type="pct"/>
          </w:tcPr>
          <w:p w14:paraId="59565E75" w14:textId="77777777" w:rsidR="0084014B" w:rsidRPr="00F6252B" w:rsidRDefault="0084014B" w:rsidP="0084014B">
            <w:pPr>
              <w:bidi/>
              <w:spacing w:line="240" w:lineRule="auto"/>
              <w:jc w:val="center"/>
              <w:rPr>
                <w:rFonts w:cs="B Mitra"/>
                <w:sz w:val="20"/>
                <w:szCs w:val="20"/>
                <w:rtl/>
              </w:rPr>
            </w:pPr>
          </w:p>
        </w:tc>
        <w:tc>
          <w:tcPr>
            <w:tcW w:w="377" w:type="pct"/>
            <w:vAlign w:val="center"/>
          </w:tcPr>
          <w:p w14:paraId="440DC279" w14:textId="1222BA6B" w:rsidR="0084014B" w:rsidRPr="00F6252B" w:rsidRDefault="0084014B" w:rsidP="0084014B">
            <w:pPr>
              <w:bidi/>
              <w:spacing w:line="240" w:lineRule="auto"/>
              <w:jc w:val="center"/>
              <w:rPr>
                <w:rFonts w:cs="B Mitra"/>
                <w:sz w:val="20"/>
                <w:szCs w:val="20"/>
                <w:rtl/>
              </w:rPr>
            </w:pPr>
          </w:p>
        </w:tc>
        <w:tc>
          <w:tcPr>
            <w:tcW w:w="439" w:type="pct"/>
            <w:gridSpan w:val="4"/>
            <w:vAlign w:val="center"/>
          </w:tcPr>
          <w:p w14:paraId="5EEA744C" w14:textId="77777777" w:rsidR="0084014B" w:rsidRPr="00F6252B" w:rsidRDefault="0084014B" w:rsidP="0084014B">
            <w:pPr>
              <w:bidi/>
              <w:spacing w:line="240" w:lineRule="auto"/>
              <w:jc w:val="center"/>
              <w:rPr>
                <w:rFonts w:cs="B Mitra"/>
                <w:sz w:val="20"/>
                <w:szCs w:val="20"/>
                <w:rtl/>
              </w:rPr>
            </w:pPr>
          </w:p>
        </w:tc>
        <w:tc>
          <w:tcPr>
            <w:tcW w:w="380" w:type="pct"/>
            <w:gridSpan w:val="2"/>
            <w:vAlign w:val="center"/>
          </w:tcPr>
          <w:p w14:paraId="637C675E" w14:textId="77777777" w:rsidR="0084014B" w:rsidRPr="00F6252B" w:rsidRDefault="0084014B" w:rsidP="0084014B">
            <w:pPr>
              <w:bidi/>
              <w:spacing w:line="240" w:lineRule="auto"/>
              <w:jc w:val="center"/>
              <w:rPr>
                <w:rFonts w:cs="B Mitra"/>
                <w:sz w:val="20"/>
                <w:szCs w:val="20"/>
                <w:rtl/>
              </w:rPr>
            </w:pPr>
          </w:p>
        </w:tc>
        <w:tc>
          <w:tcPr>
            <w:tcW w:w="437" w:type="pct"/>
            <w:vAlign w:val="center"/>
          </w:tcPr>
          <w:p w14:paraId="3696603C" w14:textId="77777777" w:rsidR="0084014B" w:rsidRPr="00F6252B" w:rsidRDefault="0084014B" w:rsidP="0084014B">
            <w:pPr>
              <w:bidi/>
              <w:spacing w:line="240" w:lineRule="auto"/>
              <w:jc w:val="center"/>
              <w:rPr>
                <w:rFonts w:cs="B Mitra"/>
                <w:sz w:val="20"/>
                <w:szCs w:val="20"/>
                <w:rtl/>
              </w:rPr>
            </w:pPr>
          </w:p>
        </w:tc>
        <w:tc>
          <w:tcPr>
            <w:tcW w:w="524" w:type="pct"/>
            <w:vAlign w:val="center"/>
          </w:tcPr>
          <w:p w14:paraId="41F6A488" w14:textId="77777777" w:rsidR="0084014B" w:rsidRPr="00F6252B" w:rsidRDefault="0084014B" w:rsidP="0084014B">
            <w:pPr>
              <w:bidi/>
              <w:spacing w:line="240" w:lineRule="auto"/>
              <w:jc w:val="center"/>
              <w:rPr>
                <w:rFonts w:cs="B Mitra"/>
                <w:color w:val="000000" w:themeColor="text1"/>
                <w:sz w:val="20"/>
                <w:szCs w:val="20"/>
                <w:lang w:bidi="fa-IR"/>
              </w:rPr>
            </w:pPr>
            <w:r w:rsidRPr="00F6252B">
              <w:rPr>
                <w:rFonts w:cs="B Mitra" w:hint="cs"/>
                <w:color w:val="000000" w:themeColor="text1"/>
                <w:sz w:val="20"/>
                <w:szCs w:val="20"/>
                <w:rtl/>
                <w:lang w:bidi="fa-IR"/>
              </w:rPr>
              <w:t>-</w:t>
            </w:r>
          </w:p>
        </w:tc>
        <w:tc>
          <w:tcPr>
            <w:tcW w:w="682" w:type="pct"/>
            <w:vAlign w:val="center"/>
          </w:tcPr>
          <w:p w14:paraId="2E12BADE" w14:textId="77777777" w:rsidR="0084014B" w:rsidRPr="00F6252B" w:rsidRDefault="0084014B" w:rsidP="0084014B">
            <w:pPr>
              <w:bidi/>
              <w:spacing w:line="240" w:lineRule="auto"/>
              <w:jc w:val="center"/>
              <w:rPr>
                <w:rFonts w:cs="B Mitra"/>
                <w:sz w:val="20"/>
                <w:szCs w:val="20"/>
                <w:rtl/>
                <w:lang w:bidi="fa-IR"/>
              </w:rPr>
            </w:pPr>
            <w:r w:rsidRPr="00F6252B">
              <w:rPr>
                <w:rFonts w:cs="B Mitra" w:hint="cs"/>
                <w:sz w:val="20"/>
                <w:szCs w:val="20"/>
                <w:rtl/>
                <w:lang w:bidi="fa-IR"/>
              </w:rPr>
              <w:t>میزان ساختمان‌های مقاوم به زلزله</w:t>
            </w:r>
          </w:p>
        </w:tc>
        <w:tc>
          <w:tcPr>
            <w:tcW w:w="299" w:type="pct"/>
            <w:gridSpan w:val="2"/>
            <w:shd w:val="clear" w:color="auto" w:fill="C6D9F1" w:themeFill="text2" w:themeFillTint="33"/>
            <w:textDirection w:val="tbRl"/>
            <w:vAlign w:val="center"/>
          </w:tcPr>
          <w:p w14:paraId="1F9798BD" w14:textId="77777777" w:rsidR="0084014B" w:rsidRPr="00F6252B" w:rsidRDefault="0084014B" w:rsidP="0084014B">
            <w:pPr>
              <w:bidi/>
              <w:spacing w:line="240" w:lineRule="auto"/>
              <w:ind w:right="113"/>
              <w:jc w:val="center"/>
              <w:rPr>
                <w:rFonts w:cs="B Titr"/>
                <w:sz w:val="16"/>
                <w:szCs w:val="16"/>
                <w:rtl/>
                <w:lang w:bidi="fa-IR"/>
              </w:rPr>
            </w:pPr>
            <w:r w:rsidRPr="00F6252B">
              <w:rPr>
                <w:rFonts w:cs="B Titr" w:hint="cs"/>
                <w:sz w:val="16"/>
                <w:szCs w:val="16"/>
                <w:rtl/>
                <w:lang w:bidi="fa-IR"/>
              </w:rPr>
              <w:t>مسکن</w:t>
            </w:r>
          </w:p>
        </w:tc>
        <w:tc>
          <w:tcPr>
            <w:tcW w:w="240" w:type="pct"/>
            <w:vMerge/>
            <w:shd w:val="clear" w:color="auto" w:fill="FBD4B4" w:themeFill="accent6" w:themeFillTint="66"/>
            <w:textDirection w:val="tbRl"/>
            <w:vAlign w:val="center"/>
          </w:tcPr>
          <w:p w14:paraId="15CB4615" w14:textId="77777777" w:rsidR="0084014B" w:rsidRPr="00F6252B" w:rsidRDefault="0084014B" w:rsidP="0084014B">
            <w:pPr>
              <w:bidi/>
              <w:spacing w:line="240" w:lineRule="auto"/>
              <w:jc w:val="center"/>
              <w:rPr>
                <w:rFonts w:cs="B Titr"/>
                <w:sz w:val="16"/>
                <w:szCs w:val="16"/>
                <w:rtl/>
                <w:lang w:bidi="fa-IR"/>
              </w:rPr>
            </w:pPr>
          </w:p>
        </w:tc>
      </w:tr>
      <w:tr w:rsidR="0084014B" w:rsidRPr="00F6252B" w14:paraId="7A4956EA" w14:textId="77777777" w:rsidTr="009E4958">
        <w:trPr>
          <w:cantSplit/>
          <w:trHeight w:val="692"/>
        </w:trPr>
        <w:tc>
          <w:tcPr>
            <w:tcW w:w="626" w:type="pct"/>
          </w:tcPr>
          <w:p w14:paraId="338D05C4" w14:textId="77777777" w:rsidR="0084014B" w:rsidRPr="00F6252B" w:rsidRDefault="0084014B" w:rsidP="0084014B">
            <w:pPr>
              <w:bidi/>
              <w:spacing w:line="240" w:lineRule="auto"/>
              <w:jc w:val="both"/>
              <w:rPr>
                <w:rFonts w:cs="B Mitra"/>
                <w:sz w:val="20"/>
                <w:szCs w:val="20"/>
                <w:rtl/>
              </w:rPr>
            </w:pPr>
            <w:r w:rsidRPr="00F6252B">
              <w:rPr>
                <w:rFonts w:cs="B Mitra" w:hint="cs"/>
                <w:sz w:val="20"/>
                <w:szCs w:val="20"/>
                <w:rtl/>
              </w:rPr>
              <w:t>شهرداری</w:t>
            </w:r>
            <w:r w:rsidRPr="00F6252B">
              <w:rPr>
                <w:rFonts w:cs="B Mitra"/>
                <w:sz w:val="20"/>
                <w:szCs w:val="20"/>
                <w:rtl/>
              </w:rPr>
              <w:t xml:space="preserve"> </w:t>
            </w:r>
            <w:r w:rsidRPr="00F6252B">
              <w:rPr>
                <w:rFonts w:cs="B Mitra" w:hint="cs"/>
                <w:sz w:val="20"/>
                <w:szCs w:val="20"/>
                <w:rtl/>
              </w:rPr>
              <w:t>اصفهان</w:t>
            </w:r>
          </w:p>
        </w:tc>
        <w:tc>
          <w:tcPr>
            <w:tcW w:w="620" w:type="pct"/>
            <w:vAlign w:val="center"/>
          </w:tcPr>
          <w:p w14:paraId="4422FFC7" w14:textId="3BDD72B1" w:rsidR="0084014B" w:rsidRPr="00F6252B" w:rsidRDefault="0014464E" w:rsidP="0084014B">
            <w:pPr>
              <w:bidi/>
              <w:spacing w:line="240" w:lineRule="auto"/>
              <w:jc w:val="center"/>
              <w:rPr>
                <w:rFonts w:cs="B Mitra"/>
                <w:sz w:val="20"/>
                <w:szCs w:val="20"/>
                <w:rtl/>
              </w:rPr>
            </w:pPr>
            <w:r>
              <w:rPr>
                <w:rFonts w:cs="B Mitra" w:hint="cs"/>
                <w:sz w:val="20"/>
                <w:szCs w:val="20"/>
                <w:rtl/>
              </w:rPr>
              <w:t>21/2-</w:t>
            </w:r>
          </w:p>
        </w:tc>
        <w:tc>
          <w:tcPr>
            <w:tcW w:w="376" w:type="pct"/>
          </w:tcPr>
          <w:p w14:paraId="05F08A2B" w14:textId="77777777" w:rsidR="0084014B" w:rsidRDefault="0084014B" w:rsidP="0084014B">
            <w:pPr>
              <w:bidi/>
              <w:spacing w:line="240" w:lineRule="auto"/>
              <w:jc w:val="center"/>
              <w:rPr>
                <w:rFonts w:cs="B Mitra"/>
                <w:sz w:val="20"/>
                <w:szCs w:val="20"/>
                <w:rtl/>
              </w:rPr>
            </w:pPr>
          </w:p>
          <w:p w14:paraId="00F9B440" w14:textId="77F14CB7" w:rsidR="005B0337" w:rsidRPr="00F6252B" w:rsidRDefault="005B0337" w:rsidP="005B0337">
            <w:pPr>
              <w:bidi/>
              <w:spacing w:line="240" w:lineRule="auto"/>
              <w:jc w:val="center"/>
              <w:rPr>
                <w:rFonts w:cs="B Mitra"/>
                <w:sz w:val="20"/>
                <w:szCs w:val="20"/>
                <w:rtl/>
              </w:rPr>
            </w:pPr>
            <w:r>
              <w:rPr>
                <w:rFonts w:cs="B Mitra" w:hint="cs"/>
                <w:sz w:val="20"/>
                <w:szCs w:val="20"/>
                <w:rtl/>
              </w:rPr>
              <w:t>33/28</w:t>
            </w:r>
          </w:p>
        </w:tc>
        <w:tc>
          <w:tcPr>
            <w:tcW w:w="377" w:type="pct"/>
            <w:vAlign w:val="center"/>
          </w:tcPr>
          <w:p w14:paraId="0DBB4B64" w14:textId="61728232" w:rsidR="0084014B" w:rsidRPr="00F6252B" w:rsidRDefault="0084014B" w:rsidP="0084014B">
            <w:pPr>
              <w:bidi/>
              <w:spacing w:line="240" w:lineRule="auto"/>
              <w:jc w:val="center"/>
              <w:rPr>
                <w:rFonts w:cs="B Mitra"/>
                <w:sz w:val="20"/>
                <w:szCs w:val="20"/>
                <w:rtl/>
              </w:rPr>
            </w:pPr>
            <w:r w:rsidRPr="00F6252B">
              <w:rPr>
                <w:rFonts w:cs="B Mitra" w:hint="cs"/>
                <w:sz w:val="20"/>
                <w:szCs w:val="20"/>
                <w:rtl/>
              </w:rPr>
              <w:t>33/28 درصد</w:t>
            </w:r>
            <w:r w:rsidRPr="00F6252B">
              <w:rPr>
                <w:rFonts w:cs="B Mitra"/>
                <w:sz w:val="20"/>
                <w:szCs w:val="20"/>
                <w:rtl/>
              </w:rPr>
              <w:t xml:space="preserve"> </w:t>
            </w:r>
            <w:r w:rsidRPr="00F6252B">
              <w:rPr>
                <w:rFonts w:cs="B Mitra" w:hint="cs"/>
                <w:sz w:val="20"/>
                <w:szCs w:val="20"/>
                <w:rtl/>
              </w:rPr>
              <w:t>از</w:t>
            </w:r>
            <w:r w:rsidRPr="00F6252B">
              <w:rPr>
                <w:rFonts w:cs="B Mitra"/>
                <w:sz w:val="20"/>
                <w:szCs w:val="20"/>
                <w:rtl/>
              </w:rPr>
              <w:t xml:space="preserve"> </w:t>
            </w:r>
            <w:r w:rsidRPr="00F6252B">
              <w:rPr>
                <w:rFonts w:cs="B Mitra" w:hint="cs"/>
                <w:sz w:val="20"/>
                <w:szCs w:val="20"/>
                <w:rtl/>
              </w:rPr>
              <w:t>سفرهای</w:t>
            </w:r>
            <w:r w:rsidRPr="00F6252B">
              <w:rPr>
                <w:rFonts w:cs="B Mitra"/>
                <w:sz w:val="20"/>
                <w:szCs w:val="20"/>
                <w:rtl/>
              </w:rPr>
              <w:t xml:space="preserve"> </w:t>
            </w:r>
            <w:r w:rsidRPr="00F6252B">
              <w:rPr>
                <w:rFonts w:cs="B Mitra" w:hint="cs"/>
                <w:sz w:val="20"/>
                <w:szCs w:val="20"/>
                <w:rtl/>
              </w:rPr>
              <w:t>درون</w:t>
            </w:r>
            <w:r w:rsidRPr="00F6252B">
              <w:rPr>
                <w:rFonts w:cs="B Mitra"/>
                <w:sz w:val="20"/>
                <w:szCs w:val="20"/>
                <w:rtl/>
              </w:rPr>
              <w:t xml:space="preserve"> </w:t>
            </w:r>
            <w:r w:rsidRPr="00F6252B">
              <w:rPr>
                <w:rFonts w:cs="B Mitra" w:hint="cs"/>
                <w:sz w:val="20"/>
                <w:szCs w:val="20"/>
                <w:rtl/>
              </w:rPr>
              <w:t>شهری</w:t>
            </w:r>
            <w:r w:rsidRPr="00F6252B">
              <w:rPr>
                <w:rFonts w:cs="B Mitra"/>
                <w:sz w:val="20"/>
                <w:szCs w:val="20"/>
                <w:rtl/>
              </w:rPr>
              <w:t xml:space="preserve"> </w:t>
            </w:r>
            <w:r w:rsidRPr="00F6252B">
              <w:rPr>
                <w:rFonts w:cs="B Mitra" w:hint="cs"/>
                <w:sz w:val="20"/>
                <w:szCs w:val="20"/>
                <w:rtl/>
              </w:rPr>
              <w:t>شهر</w:t>
            </w:r>
            <w:r w:rsidRPr="00F6252B">
              <w:rPr>
                <w:rFonts w:cs="B Mitra"/>
                <w:sz w:val="20"/>
                <w:szCs w:val="20"/>
                <w:rtl/>
              </w:rPr>
              <w:t xml:space="preserve"> </w:t>
            </w:r>
            <w:r w:rsidRPr="00F6252B">
              <w:rPr>
                <w:rFonts w:cs="B Mitra" w:hint="cs"/>
                <w:sz w:val="20"/>
                <w:szCs w:val="20"/>
                <w:rtl/>
              </w:rPr>
              <w:t>اصفهان</w:t>
            </w:r>
          </w:p>
        </w:tc>
        <w:tc>
          <w:tcPr>
            <w:tcW w:w="439" w:type="pct"/>
            <w:gridSpan w:val="4"/>
            <w:vAlign w:val="center"/>
          </w:tcPr>
          <w:p w14:paraId="6547E37D" w14:textId="77777777" w:rsidR="0084014B" w:rsidRPr="00F6252B" w:rsidRDefault="0084014B" w:rsidP="0084014B">
            <w:pPr>
              <w:bidi/>
              <w:spacing w:line="240" w:lineRule="auto"/>
              <w:jc w:val="center"/>
              <w:rPr>
                <w:rFonts w:cs="B Mitra"/>
                <w:sz w:val="20"/>
                <w:szCs w:val="20"/>
                <w:rtl/>
              </w:rPr>
            </w:pPr>
            <w:r w:rsidRPr="00F6252B">
              <w:rPr>
                <w:rFonts w:cs="B Mitra" w:hint="cs"/>
                <w:sz w:val="20"/>
                <w:szCs w:val="20"/>
                <w:rtl/>
              </w:rPr>
              <w:t>13/30 درصد</w:t>
            </w:r>
            <w:r w:rsidRPr="00F6252B">
              <w:rPr>
                <w:rFonts w:cs="B Mitra"/>
                <w:sz w:val="20"/>
                <w:szCs w:val="20"/>
                <w:rtl/>
              </w:rPr>
              <w:t xml:space="preserve"> </w:t>
            </w:r>
            <w:r w:rsidRPr="00F6252B">
              <w:rPr>
                <w:rFonts w:cs="B Mitra" w:hint="cs"/>
                <w:sz w:val="20"/>
                <w:szCs w:val="20"/>
                <w:rtl/>
              </w:rPr>
              <w:t>از</w:t>
            </w:r>
            <w:r w:rsidRPr="00F6252B">
              <w:rPr>
                <w:rFonts w:cs="B Mitra"/>
                <w:sz w:val="20"/>
                <w:szCs w:val="20"/>
                <w:rtl/>
              </w:rPr>
              <w:t xml:space="preserve"> </w:t>
            </w:r>
            <w:r w:rsidRPr="00F6252B">
              <w:rPr>
                <w:rFonts w:cs="B Mitra" w:hint="cs"/>
                <w:sz w:val="20"/>
                <w:szCs w:val="20"/>
                <w:rtl/>
              </w:rPr>
              <w:t>سفرهای</w:t>
            </w:r>
            <w:r w:rsidRPr="00F6252B">
              <w:rPr>
                <w:rFonts w:cs="B Mitra"/>
                <w:sz w:val="20"/>
                <w:szCs w:val="20"/>
                <w:rtl/>
              </w:rPr>
              <w:t xml:space="preserve"> </w:t>
            </w:r>
            <w:r w:rsidRPr="00F6252B">
              <w:rPr>
                <w:rFonts w:cs="B Mitra" w:hint="cs"/>
                <w:sz w:val="20"/>
                <w:szCs w:val="20"/>
                <w:rtl/>
              </w:rPr>
              <w:t>درون</w:t>
            </w:r>
            <w:r w:rsidRPr="00F6252B">
              <w:rPr>
                <w:rFonts w:cs="B Mitra"/>
                <w:sz w:val="20"/>
                <w:szCs w:val="20"/>
                <w:rtl/>
              </w:rPr>
              <w:t xml:space="preserve"> </w:t>
            </w:r>
            <w:r w:rsidRPr="00F6252B">
              <w:rPr>
                <w:rFonts w:cs="B Mitra" w:hint="cs"/>
                <w:sz w:val="20"/>
                <w:szCs w:val="20"/>
                <w:rtl/>
              </w:rPr>
              <w:t>شهری</w:t>
            </w:r>
            <w:r w:rsidRPr="00F6252B">
              <w:rPr>
                <w:rFonts w:cs="B Mitra"/>
                <w:sz w:val="20"/>
                <w:szCs w:val="20"/>
                <w:rtl/>
              </w:rPr>
              <w:t xml:space="preserve"> </w:t>
            </w:r>
            <w:r w:rsidRPr="00F6252B">
              <w:rPr>
                <w:rFonts w:cs="B Mitra" w:hint="cs"/>
                <w:sz w:val="20"/>
                <w:szCs w:val="20"/>
                <w:rtl/>
              </w:rPr>
              <w:t>شهر</w:t>
            </w:r>
            <w:r w:rsidRPr="00F6252B">
              <w:rPr>
                <w:rFonts w:cs="B Mitra"/>
                <w:sz w:val="20"/>
                <w:szCs w:val="20"/>
                <w:rtl/>
              </w:rPr>
              <w:t xml:space="preserve"> </w:t>
            </w:r>
            <w:r w:rsidRPr="00F6252B">
              <w:rPr>
                <w:rFonts w:cs="B Mitra" w:hint="cs"/>
                <w:sz w:val="20"/>
                <w:szCs w:val="20"/>
                <w:rtl/>
              </w:rPr>
              <w:t>اصفهان</w:t>
            </w:r>
          </w:p>
        </w:tc>
        <w:tc>
          <w:tcPr>
            <w:tcW w:w="380" w:type="pct"/>
            <w:gridSpan w:val="2"/>
            <w:vAlign w:val="center"/>
          </w:tcPr>
          <w:p w14:paraId="11EF1A0A" w14:textId="77777777" w:rsidR="0084014B" w:rsidRPr="00F6252B" w:rsidRDefault="0084014B" w:rsidP="0084014B">
            <w:pPr>
              <w:bidi/>
              <w:spacing w:line="240" w:lineRule="auto"/>
              <w:jc w:val="center"/>
              <w:rPr>
                <w:rFonts w:cs="B Mitra"/>
                <w:sz w:val="20"/>
                <w:szCs w:val="20"/>
                <w:rtl/>
              </w:rPr>
            </w:pPr>
            <w:r w:rsidRPr="00F6252B">
              <w:rPr>
                <w:rFonts w:cs="B Mitra" w:hint="cs"/>
                <w:sz w:val="20"/>
                <w:szCs w:val="20"/>
                <w:rtl/>
              </w:rPr>
              <w:t>32/29 درصد</w:t>
            </w:r>
            <w:r w:rsidRPr="00F6252B">
              <w:rPr>
                <w:rFonts w:cs="B Mitra"/>
                <w:sz w:val="20"/>
                <w:szCs w:val="20"/>
                <w:rtl/>
              </w:rPr>
              <w:t xml:space="preserve"> </w:t>
            </w:r>
            <w:r w:rsidRPr="00F6252B">
              <w:rPr>
                <w:rFonts w:cs="B Mitra" w:hint="cs"/>
                <w:sz w:val="20"/>
                <w:szCs w:val="20"/>
                <w:rtl/>
              </w:rPr>
              <w:t>از</w:t>
            </w:r>
            <w:r w:rsidRPr="00F6252B">
              <w:rPr>
                <w:rFonts w:cs="B Mitra"/>
                <w:sz w:val="20"/>
                <w:szCs w:val="20"/>
                <w:rtl/>
              </w:rPr>
              <w:t xml:space="preserve"> </w:t>
            </w:r>
            <w:r w:rsidRPr="00F6252B">
              <w:rPr>
                <w:rFonts w:cs="B Mitra" w:hint="cs"/>
                <w:sz w:val="20"/>
                <w:szCs w:val="20"/>
                <w:rtl/>
              </w:rPr>
              <w:t>سفرهای</w:t>
            </w:r>
            <w:r w:rsidRPr="00F6252B">
              <w:rPr>
                <w:rFonts w:cs="B Mitra"/>
                <w:sz w:val="20"/>
                <w:szCs w:val="20"/>
                <w:rtl/>
              </w:rPr>
              <w:t xml:space="preserve"> </w:t>
            </w:r>
            <w:r w:rsidRPr="00F6252B">
              <w:rPr>
                <w:rFonts w:cs="B Mitra" w:hint="cs"/>
                <w:sz w:val="20"/>
                <w:szCs w:val="20"/>
                <w:rtl/>
              </w:rPr>
              <w:t>درون</w:t>
            </w:r>
            <w:r w:rsidRPr="00F6252B">
              <w:rPr>
                <w:rFonts w:cs="B Mitra"/>
                <w:sz w:val="20"/>
                <w:szCs w:val="20"/>
                <w:rtl/>
              </w:rPr>
              <w:t xml:space="preserve"> </w:t>
            </w:r>
            <w:r w:rsidRPr="00F6252B">
              <w:rPr>
                <w:rFonts w:cs="B Mitra" w:hint="cs"/>
                <w:sz w:val="20"/>
                <w:szCs w:val="20"/>
                <w:rtl/>
              </w:rPr>
              <w:t>شهری</w:t>
            </w:r>
            <w:r w:rsidRPr="00F6252B">
              <w:rPr>
                <w:rFonts w:cs="B Mitra"/>
                <w:sz w:val="20"/>
                <w:szCs w:val="20"/>
                <w:rtl/>
              </w:rPr>
              <w:t xml:space="preserve"> </w:t>
            </w:r>
            <w:r w:rsidRPr="00F6252B">
              <w:rPr>
                <w:rFonts w:cs="B Mitra" w:hint="cs"/>
                <w:sz w:val="20"/>
                <w:szCs w:val="20"/>
                <w:rtl/>
              </w:rPr>
              <w:t>شهر</w:t>
            </w:r>
            <w:r w:rsidRPr="00F6252B">
              <w:rPr>
                <w:rFonts w:cs="B Mitra"/>
                <w:sz w:val="20"/>
                <w:szCs w:val="20"/>
                <w:rtl/>
              </w:rPr>
              <w:t xml:space="preserve"> </w:t>
            </w:r>
            <w:r w:rsidRPr="00F6252B">
              <w:rPr>
                <w:rFonts w:cs="B Mitra" w:hint="cs"/>
                <w:sz w:val="20"/>
                <w:szCs w:val="20"/>
                <w:rtl/>
              </w:rPr>
              <w:t>اصفهان</w:t>
            </w:r>
          </w:p>
        </w:tc>
        <w:tc>
          <w:tcPr>
            <w:tcW w:w="437" w:type="pct"/>
            <w:vAlign w:val="center"/>
          </w:tcPr>
          <w:p w14:paraId="1CC6AD21" w14:textId="77777777" w:rsidR="0084014B" w:rsidRPr="00F6252B" w:rsidRDefault="0084014B" w:rsidP="0084014B">
            <w:pPr>
              <w:bidi/>
              <w:spacing w:line="240" w:lineRule="auto"/>
              <w:jc w:val="center"/>
              <w:rPr>
                <w:rFonts w:cs="B Mitra"/>
                <w:sz w:val="20"/>
                <w:szCs w:val="20"/>
                <w:rtl/>
              </w:rPr>
            </w:pPr>
            <w:r w:rsidRPr="00F6252B">
              <w:rPr>
                <w:rFonts w:cs="B Mitra" w:hint="cs"/>
                <w:sz w:val="20"/>
                <w:szCs w:val="20"/>
                <w:rtl/>
              </w:rPr>
              <w:t>97/28</w:t>
            </w:r>
            <w:r w:rsidRPr="00F6252B">
              <w:rPr>
                <w:rFonts w:cstheme="minorBidi" w:hint="cs"/>
                <w:szCs w:val="22"/>
                <w:rtl/>
              </w:rPr>
              <w:t xml:space="preserve"> </w:t>
            </w:r>
            <w:r w:rsidRPr="00F6252B">
              <w:rPr>
                <w:rFonts w:cs="B Mitra" w:hint="cs"/>
                <w:sz w:val="20"/>
                <w:szCs w:val="20"/>
                <w:rtl/>
              </w:rPr>
              <w:t>درصد</w:t>
            </w:r>
            <w:r w:rsidRPr="00F6252B">
              <w:rPr>
                <w:rFonts w:cs="B Mitra"/>
                <w:sz w:val="20"/>
                <w:szCs w:val="20"/>
                <w:rtl/>
              </w:rPr>
              <w:t xml:space="preserve"> </w:t>
            </w:r>
            <w:r w:rsidRPr="00F6252B">
              <w:rPr>
                <w:rFonts w:cs="B Mitra" w:hint="cs"/>
                <w:sz w:val="20"/>
                <w:szCs w:val="20"/>
                <w:rtl/>
              </w:rPr>
              <w:t>از</w:t>
            </w:r>
            <w:r w:rsidRPr="00F6252B">
              <w:rPr>
                <w:rFonts w:cs="B Mitra"/>
                <w:sz w:val="20"/>
                <w:szCs w:val="20"/>
                <w:rtl/>
              </w:rPr>
              <w:t xml:space="preserve"> </w:t>
            </w:r>
            <w:r w:rsidRPr="00F6252B">
              <w:rPr>
                <w:rFonts w:cs="B Mitra" w:hint="cs"/>
                <w:sz w:val="20"/>
                <w:szCs w:val="20"/>
                <w:rtl/>
              </w:rPr>
              <w:t>سفرهای</w:t>
            </w:r>
            <w:r w:rsidRPr="00F6252B">
              <w:rPr>
                <w:rFonts w:cs="B Mitra"/>
                <w:sz w:val="20"/>
                <w:szCs w:val="20"/>
                <w:rtl/>
              </w:rPr>
              <w:t xml:space="preserve"> </w:t>
            </w:r>
            <w:r w:rsidRPr="00F6252B">
              <w:rPr>
                <w:rFonts w:cs="B Mitra" w:hint="cs"/>
                <w:sz w:val="20"/>
                <w:szCs w:val="20"/>
                <w:rtl/>
              </w:rPr>
              <w:t>درون</w:t>
            </w:r>
            <w:r w:rsidRPr="00F6252B">
              <w:rPr>
                <w:rFonts w:cs="B Mitra"/>
                <w:sz w:val="20"/>
                <w:szCs w:val="20"/>
                <w:rtl/>
              </w:rPr>
              <w:t xml:space="preserve"> </w:t>
            </w:r>
            <w:r w:rsidRPr="00F6252B">
              <w:rPr>
                <w:rFonts w:cs="B Mitra" w:hint="cs"/>
                <w:sz w:val="20"/>
                <w:szCs w:val="20"/>
                <w:rtl/>
              </w:rPr>
              <w:t>شهری</w:t>
            </w:r>
            <w:r w:rsidRPr="00F6252B">
              <w:rPr>
                <w:rFonts w:cs="B Mitra"/>
                <w:sz w:val="20"/>
                <w:szCs w:val="20"/>
                <w:rtl/>
              </w:rPr>
              <w:t xml:space="preserve"> </w:t>
            </w:r>
            <w:r w:rsidRPr="00F6252B">
              <w:rPr>
                <w:rFonts w:cs="B Mitra" w:hint="cs"/>
                <w:sz w:val="20"/>
                <w:szCs w:val="20"/>
                <w:rtl/>
              </w:rPr>
              <w:t>شهر</w:t>
            </w:r>
            <w:r w:rsidRPr="00F6252B">
              <w:rPr>
                <w:rFonts w:cs="B Mitra"/>
                <w:sz w:val="20"/>
                <w:szCs w:val="20"/>
                <w:rtl/>
              </w:rPr>
              <w:t xml:space="preserve"> </w:t>
            </w:r>
            <w:r w:rsidRPr="00F6252B">
              <w:rPr>
                <w:rFonts w:cs="B Mitra" w:hint="cs"/>
                <w:sz w:val="20"/>
                <w:szCs w:val="20"/>
                <w:rtl/>
              </w:rPr>
              <w:t>اصفهان</w:t>
            </w:r>
          </w:p>
        </w:tc>
        <w:tc>
          <w:tcPr>
            <w:tcW w:w="524" w:type="pct"/>
            <w:vAlign w:val="center"/>
          </w:tcPr>
          <w:p w14:paraId="0CEC8702" w14:textId="77777777" w:rsidR="0084014B" w:rsidRPr="00F6252B" w:rsidRDefault="0084014B" w:rsidP="0084014B">
            <w:pPr>
              <w:bidi/>
              <w:spacing w:line="240" w:lineRule="auto"/>
              <w:jc w:val="both"/>
              <w:rPr>
                <w:rFonts w:cs="B Mitra"/>
                <w:sz w:val="20"/>
                <w:szCs w:val="20"/>
              </w:rPr>
            </w:pPr>
            <w:r w:rsidRPr="00F6252B">
              <w:rPr>
                <w:rFonts w:cs="B Mitra" w:hint="cs"/>
                <w:sz w:val="20"/>
                <w:szCs w:val="20"/>
                <w:rtl/>
              </w:rPr>
              <w:t>2/58 درصد از سفر های درون شهری تهران</w:t>
            </w:r>
          </w:p>
        </w:tc>
        <w:tc>
          <w:tcPr>
            <w:tcW w:w="682" w:type="pct"/>
            <w:shd w:val="clear" w:color="auto" w:fill="auto"/>
            <w:vAlign w:val="center"/>
          </w:tcPr>
          <w:p w14:paraId="69041E28" w14:textId="77777777" w:rsidR="0084014B" w:rsidRPr="00F6252B" w:rsidRDefault="0084014B" w:rsidP="0084014B">
            <w:pPr>
              <w:bidi/>
              <w:spacing w:line="240" w:lineRule="auto"/>
              <w:jc w:val="both"/>
              <w:rPr>
                <w:rFonts w:cs="B Mitra"/>
                <w:sz w:val="20"/>
                <w:szCs w:val="20"/>
                <w:lang w:bidi="fa-IR"/>
              </w:rPr>
            </w:pPr>
            <w:r w:rsidRPr="00F6252B">
              <w:rPr>
                <w:rFonts w:cs="B Mitra" w:hint="cs"/>
                <w:sz w:val="20"/>
                <w:szCs w:val="20"/>
                <w:rtl/>
                <w:lang w:bidi="fa-IR"/>
              </w:rPr>
              <w:t>میزان جابجایی جمعیت با وسایل نقلیه عمومی</w:t>
            </w:r>
          </w:p>
        </w:tc>
        <w:tc>
          <w:tcPr>
            <w:tcW w:w="299" w:type="pct"/>
            <w:gridSpan w:val="2"/>
            <w:vMerge w:val="restart"/>
            <w:shd w:val="clear" w:color="auto" w:fill="C6D9F1" w:themeFill="text2" w:themeFillTint="33"/>
            <w:textDirection w:val="tbRl"/>
            <w:vAlign w:val="center"/>
          </w:tcPr>
          <w:p w14:paraId="5E05DAD7" w14:textId="77777777" w:rsidR="0084014B" w:rsidRPr="00F6252B" w:rsidRDefault="0084014B" w:rsidP="0084014B">
            <w:pPr>
              <w:bidi/>
              <w:spacing w:line="240" w:lineRule="auto"/>
              <w:ind w:right="113"/>
              <w:jc w:val="center"/>
              <w:rPr>
                <w:rFonts w:cs="B Titr"/>
                <w:sz w:val="16"/>
                <w:szCs w:val="16"/>
                <w:lang w:bidi="fa-IR"/>
              </w:rPr>
            </w:pPr>
            <w:r w:rsidRPr="00F6252B">
              <w:rPr>
                <w:rFonts w:cs="B Titr" w:hint="cs"/>
                <w:sz w:val="16"/>
                <w:szCs w:val="16"/>
                <w:rtl/>
                <w:lang w:bidi="fa-IR"/>
              </w:rPr>
              <w:t>حمل و نقل عمومی</w:t>
            </w:r>
          </w:p>
        </w:tc>
        <w:tc>
          <w:tcPr>
            <w:tcW w:w="240" w:type="pct"/>
            <w:vMerge/>
            <w:shd w:val="clear" w:color="auto" w:fill="FBD4B4" w:themeFill="accent6" w:themeFillTint="66"/>
            <w:vAlign w:val="center"/>
          </w:tcPr>
          <w:p w14:paraId="21A9630B" w14:textId="77777777" w:rsidR="0084014B" w:rsidRPr="00F6252B" w:rsidRDefault="0084014B" w:rsidP="0084014B">
            <w:pPr>
              <w:bidi/>
              <w:spacing w:line="240" w:lineRule="auto"/>
              <w:ind w:right="113"/>
              <w:jc w:val="center"/>
              <w:rPr>
                <w:rFonts w:cs="B Titr"/>
                <w:sz w:val="16"/>
                <w:szCs w:val="16"/>
                <w:lang w:bidi="fa-IR"/>
              </w:rPr>
            </w:pPr>
          </w:p>
        </w:tc>
      </w:tr>
      <w:tr w:rsidR="0084014B" w:rsidRPr="00F6252B" w14:paraId="7AB50AF8" w14:textId="77777777" w:rsidTr="009E4958">
        <w:trPr>
          <w:cantSplit/>
          <w:trHeight w:val="692"/>
        </w:trPr>
        <w:tc>
          <w:tcPr>
            <w:tcW w:w="626" w:type="pct"/>
            <w:vAlign w:val="center"/>
          </w:tcPr>
          <w:p w14:paraId="6A983881" w14:textId="77777777" w:rsidR="0084014B" w:rsidRPr="00F6252B" w:rsidRDefault="0084014B" w:rsidP="0084014B">
            <w:pPr>
              <w:bidi/>
              <w:spacing w:line="240" w:lineRule="auto"/>
              <w:jc w:val="center"/>
              <w:rPr>
                <w:rFonts w:cs="B Mitra"/>
                <w:sz w:val="20"/>
                <w:szCs w:val="20"/>
              </w:rPr>
            </w:pPr>
            <w:r w:rsidRPr="00F6252B">
              <w:rPr>
                <w:rFonts w:cs="B Mitra" w:hint="cs"/>
                <w:sz w:val="20"/>
                <w:szCs w:val="20"/>
                <w:rtl/>
              </w:rPr>
              <w:t>سازمان مدیریت و برنامه ریزی</w:t>
            </w:r>
          </w:p>
        </w:tc>
        <w:tc>
          <w:tcPr>
            <w:tcW w:w="620" w:type="pct"/>
            <w:vAlign w:val="center"/>
          </w:tcPr>
          <w:p w14:paraId="6CBCA379" w14:textId="3985BB9B" w:rsidR="0084014B" w:rsidRPr="00F6252B" w:rsidRDefault="0014464E" w:rsidP="0084014B">
            <w:pPr>
              <w:bidi/>
              <w:spacing w:line="240" w:lineRule="auto"/>
              <w:jc w:val="center"/>
              <w:rPr>
                <w:rFonts w:cs="B Mitra"/>
                <w:sz w:val="20"/>
                <w:szCs w:val="20"/>
                <w:rtl/>
              </w:rPr>
            </w:pPr>
            <w:r>
              <w:rPr>
                <w:rFonts w:cs="B Mitra" w:hint="cs"/>
                <w:sz w:val="20"/>
                <w:szCs w:val="20"/>
                <w:rtl/>
              </w:rPr>
              <w:t>74/14-</w:t>
            </w:r>
          </w:p>
        </w:tc>
        <w:tc>
          <w:tcPr>
            <w:tcW w:w="376" w:type="pct"/>
          </w:tcPr>
          <w:p w14:paraId="7F19090B" w14:textId="77777777" w:rsidR="0084014B" w:rsidRDefault="0084014B" w:rsidP="0084014B">
            <w:pPr>
              <w:bidi/>
              <w:spacing w:line="240" w:lineRule="auto"/>
              <w:jc w:val="center"/>
              <w:rPr>
                <w:rFonts w:cs="B Mitra"/>
                <w:sz w:val="20"/>
                <w:szCs w:val="20"/>
                <w:rtl/>
              </w:rPr>
            </w:pPr>
          </w:p>
          <w:p w14:paraId="2A04F4B2" w14:textId="1B12815C" w:rsidR="005B0337" w:rsidRPr="00F6252B" w:rsidRDefault="005B0337" w:rsidP="005B0337">
            <w:pPr>
              <w:bidi/>
              <w:spacing w:line="240" w:lineRule="auto"/>
              <w:jc w:val="center"/>
              <w:rPr>
                <w:rFonts w:cs="B Mitra"/>
                <w:sz w:val="20"/>
                <w:szCs w:val="20"/>
                <w:rtl/>
              </w:rPr>
            </w:pPr>
            <w:r>
              <w:rPr>
                <w:rFonts w:cs="B Mitra" w:hint="cs"/>
                <w:sz w:val="20"/>
                <w:szCs w:val="20"/>
                <w:rtl/>
              </w:rPr>
              <w:t>1/8</w:t>
            </w:r>
          </w:p>
        </w:tc>
        <w:tc>
          <w:tcPr>
            <w:tcW w:w="377" w:type="pct"/>
            <w:vAlign w:val="center"/>
          </w:tcPr>
          <w:p w14:paraId="1BD84767" w14:textId="0684A6F0" w:rsidR="0084014B" w:rsidRPr="00F6252B" w:rsidRDefault="0084014B" w:rsidP="0084014B">
            <w:pPr>
              <w:bidi/>
              <w:spacing w:line="240" w:lineRule="auto"/>
              <w:jc w:val="center"/>
              <w:rPr>
                <w:rFonts w:cs="B Mitra"/>
                <w:sz w:val="20"/>
                <w:szCs w:val="20"/>
                <w:rtl/>
              </w:rPr>
            </w:pPr>
            <w:r w:rsidRPr="00F6252B">
              <w:rPr>
                <w:rFonts w:cs="B Mitra" w:hint="cs"/>
                <w:sz w:val="20"/>
                <w:szCs w:val="20"/>
                <w:rtl/>
              </w:rPr>
              <w:t>3/6</w:t>
            </w:r>
          </w:p>
        </w:tc>
        <w:tc>
          <w:tcPr>
            <w:tcW w:w="439" w:type="pct"/>
            <w:gridSpan w:val="4"/>
            <w:vAlign w:val="center"/>
          </w:tcPr>
          <w:p w14:paraId="53380A5E" w14:textId="77777777" w:rsidR="0084014B" w:rsidRPr="00F6252B" w:rsidRDefault="0084014B" w:rsidP="0084014B">
            <w:pPr>
              <w:bidi/>
              <w:spacing w:line="240" w:lineRule="auto"/>
              <w:jc w:val="center"/>
              <w:rPr>
                <w:rFonts w:cs="B Mitra"/>
                <w:sz w:val="20"/>
                <w:szCs w:val="20"/>
                <w:rtl/>
              </w:rPr>
            </w:pPr>
            <w:r w:rsidRPr="00F6252B">
              <w:rPr>
                <w:rFonts w:cs="B Mitra" w:hint="cs"/>
                <w:sz w:val="20"/>
                <w:szCs w:val="20"/>
                <w:rtl/>
              </w:rPr>
              <w:t>07/8</w:t>
            </w:r>
          </w:p>
        </w:tc>
        <w:tc>
          <w:tcPr>
            <w:tcW w:w="380" w:type="pct"/>
            <w:gridSpan w:val="2"/>
            <w:vAlign w:val="center"/>
          </w:tcPr>
          <w:p w14:paraId="27F28AB9" w14:textId="77777777" w:rsidR="0084014B" w:rsidRPr="00F6252B" w:rsidRDefault="0084014B" w:rsidP="0084014B">
            <w:pPr>
              <w:bidi/>
              <w:spacing w:line="240" w:lineRule="auto"/>
              <w:jc w:val="center"/>
              <w:rPr>
                <w:rFonts w:cs="B Mitra"/>
                <w:sz w:val="20"/>
                <w:szCs w:val="20"/>
                <w:rtl/>
              </w:rPr>
            </w:pPr>
            <w:r w:rsidRPr="00F6252B">
              <w:rPr>
                <w:rFonts w:cs="B Mitra" w:hint="cs"/>
                <w:sz w:val="20"/>
                <w:szCs w:val="20"/>
                <w:rtl/>
              </w:rPr>
              <w:t>03/10</w:t>
            </w:r>
          </w:p>
        </w:tc>
        <w:tc>
          <w:tcPr>
            <w:tcW w:w="437" w:type="pct"/>
            <w:vAlign w:val="center"/>
          </w:tcPr>
          <w:p w14:paraId="1EC09521" w14:textId="77777777" w:rsidR="0084014B" w:rsidRPr="00F6252B" w:rsidRDefault="0084014B" w:rsidP="0084014B">
            <w:pPr>
              <w:bidi/>
              <w:spacing w:line="240" w:lineRule="auto"/>
              <w:jc w:val="center"/>
              <w:rPr>
                <w:rFonts w:cs="B Mitra"/>
                <w:sz w:val="20"/>
                <w:szCs w:val="20"/>
                <w:rtl/>
              </w:rPr>
            </w:pPr>
            <w:r w:rsidRPr="00F6252B">
              <w:rPr>
                <w:rFonts w:cs="B Mitra" w:hint="cs"/>
                <w:sz w:val="20"/>
                <w:szCs w:val="20"/>
                <w:rtl/>
              </w:rPr>
              <w:t>درصد هزینه خانوار  شهری استان برای حمل و نقل (درصد)5/9</w:t>
            </w:r>
          </w:p>
        </w:tc>
        <w:tc>
          <w:tcPr>
            <w:tcW w:w="524" w:type="pct"/>
            <w:vAlign w:val="center"/>
          </w:tcPr>
          <w:p w14:paraId="5D25D61F" w14:textId="77777777" w:rsidR="0084014B" w:rsidRPr="00F6252B" w:rsidRDefault="0084014B" w:rsidP="0084014B">
            <w:pPr>
              <w:bidi/>
              <w:spacing w:line="240" w:lineRule="auto"/>
              <w:jc w:val="center"/>
              <w:rPr>
                <w:rFonts w:cs="B Mitra"/>
                <w:sz w:val="20"/>
                <w:szCs w:val="20"/>
              </w:rPr>
            </w:pPr>
            <w:r w:rsidRPr="00F6252B">
              <w:rPr>
                <w:rFonts w:cs="B Mitra" w:hint="cs"/>
                <w:sz w:val="20"/>
                <w:szCs w:val="20"/>
                <w:rtl/>
              </w:rPr>
              <w:t>2/10</w:t>
            </w:r>
          </w:p>
        </w:tc>
        <w:tc>
          <w:tcPr>
            <w:tcW w:w="682" w:type="pct"/>
            <w:vMerge w:val="restart"/>
            <w:shd w:val="clear" w:color="auto" w:fill="FFFFFF" w:themeFill="background1"/>
            <w:vAlign w:val="center"/>
          </w:tcPr>
          <w:p w14:paraId="0F9459E0" w14:textId="77777777" w:rsidR="0084014B" w:rsidRPr="00F6252B" w:rsidRDefault="0084014B" w:rsidP="0084014B">
            <w:pPr>
              <w:bidi/>
              <w:spacing w:line="240" w:lineRule="auto"/>
              <w:jc w:val="both"/>
              <w:rPr>
                <w:rFonts w:cs="B Mitra"/>
                <w:sz w:val="20"/>
                <w:szCs w:val="20"/>
                <w:rtl/>
                <w:lang w:bidi="fa-IR"/>
              </w:rPr>
            </w:pPr>
            <w:r w:rsidRPr="00F6252B">
              <w:rPr>
                <w:rFonts w:cs="B Mitra" w:hint="cs"/>
                <w:color w:val="000000" w:themeColor="text1"/>
                <w:sz w:val="20"/>
                <w:szCs w:val="20"/>
                <w:rtl/>
              </w:rPr>
              <w:t>درصد هزینه خانوار برای حمل و نقل (درصد)</w:t>
            </w:r>
          </w:p>
        </w:tc>
        <w:tc>
          <w:tcPr>
            <w:tcW w:w="299" w:type="pct"/>
            <w:gridSpan w:val="2"/>
            <w:vMerge/>
            <w:shd w:val="clear" w:color="auto" w:fill="C6D9F1" w:themeFill="text2" w:themeFillTint="33"/>
            <w:textDirection w:val="tbRl"/>
            <w:vAlign w:val="center"/>
          </w:tcPr>
          <w:p w14:paraId="4948AE75" w14:textId="77777777" w:rsidR="0084014B" w:rsidRPr="00F6252B" w:rsidRDefault="0084014B" w:rsidP="0084014B">
            <w:pPr>
              <w:bidi/>
              <w:spacing w:line="240" w:lineRule="auto"/>
              <w:ind w:right="113"/>
              <w:jc w:val="center"/>
              <w:rPr>
                <w:rFonts w:cs="B Titr"/>
                <w:sz w:val="16"/>
                <w:szCs w:val="16"/>
                <w:rtl/>
                <w:lang w:bidi="fa-IR"/>
              </w:rPr>
            </w:pPr>
          </w:p>
        </w:tc>
        <w:tc>
          <w:tcPr>
            <w:tcW w:w="240" w:type="pct"/>
            <w:vMerge/>
            <w:shd w:val="clear" w:color="auto" w:fill="FBD4B4" w:themeFill="accent6" w:themeFillTint="66"/>
            <w:vAlign w:val="center"/>
          </w:tcPr>
          <w:p w14:paraId="04598E4E" w14:textId="77777777" w:rsidR="0084014B" w:rsidRPr="00F6252B" w:rsidRDefault="0084014B" w:rsidP="0084014B">
            <w:pPr>
              <w:bidi/>
              <w:spacing w:line="240" w:lineRule="auto"/>
              <w:ind w:right="113"/>
              <w:jc w:val="center"/>
              <w:rPr>
                <w:rFonts w:cs="B Titr"/>
                <w:sz w:val="16"/>
                <w:szCs w:val="16"/>
                <w:lang w:bidi="fa-IR"/>
              </w:rPr>
            </w:pPr>
          </w:p>
        </w:tc>
      </w:tr>
      <w:tr w:rsidR="0084014B" w:rsidRPr="00F6252B" w14:paraId="69AF07AF" w14:textId="77777777" w:rsidTr="009E4958">
        <w:trPr>
          <w:cantSplit/>
          <w:trHeight w:val="692"/>
        </w:trPr>
        <w:tc>
          <w:tcPr>
            <w:tcW w:w="626" w:type="pct"/>
            <w:vAlign w:val="center"/>
          </w:tcPr>
          <w:p w14:paraId="0E72B49F" w14:textId="77777777" w:rsidR="0084014B" w:rsidRPr="00F6252B" w:rsidRDefault="0084014B" w:rsidP="0084014B">
            <w:pPr>
              <w:bidi/>
              <w:spacing w:line="240" w:lineRule="auto"/>
              <w:jc w:val="center"/>
              <w:rPr>
                <w:rFonts w:cs="B Mitra"/>
                <w:sz w:val="20"/>
                <w:szCs w:val="20"/>
                <w:rtl/>
              </w:rPr>
            </w:pPr>
            <w:r w:rsidRPr="00F6252B">
              <w:rPr>
                <w:rFonts w:cs="B Mitra" w:hint="cs"/>
                <w:sz w:val="20"/>
                <w:szCs w:val="20"/>
                <w:rtl/>
              </w:rPr>
              <w:lastRenderedPageBreak/>
              <w:t>سازمان مدیریت و برنامه ریزی</w:t>
            </w:r>
          </w:p>
          <w:p w14:paraId="6187FA39" w14:textId="77777777" w:rsidR="0084014B" w:rsidRPr="00F6252B" w:rsidRDefault="0084014B" w:rsidP="0084014B">
            <w:pPr>
              <w:bidi/>
              <w:spacing w:line="240" w:lineRule="auto"/>
              <w:jc w:val="center"/>
              <w:rPr>
                <w:rFonts w:cs="B Mitra"/>
                <w:sz w:val="20"/>
                <w:szCs w:val="20"/>
                <w:rtl/>
              </w:rPr>
            </w:pPr>
          </w:p>
          <w:p w14:paraId="38973AF8" w14:textId="77777777" w:rsidR="0084014B" w:rsidRPr="00F6252B" w:rsidRDefault="0084014B" w:rsidP="0084014B">
            <w:pPr>
              <w:bidi/>
              <w:spacing w:line="240" w:lineRule="auto"/>
              <w:jc w:val="center"/>
              <w:rPr>
                <w:rFonts w:cs="B Mitra"/>
                <w:sz w:val="20"/>
                <w:szCs w:val="20"/>
                <w:rtl/>
              </w:rPr>
            </w:pPr>
          </w:p>
          <w:p w14:paraId="1CBE02E7" w14:textId="77777777" w:rsidR="0084014B" w:rsidRPr="00F6252B" w:rsidRDefault="0084014B" w:rsidP="0084014B">
            <w:pPr>
              <w:bidi/>
              <w:spacing w:line="240" w:lineRule="auto"/>
              <w:jc w:val="center"/>
              <w:rPr>
                <w:rFonts w:cs="B Mitra"/>
                <w:sz w:val="20"/>
                <w:szCs w:val="20"/>
                <w:rtl/>
              </w:rPr>
            </w:pPr>
          </w:p>
          <w:p w14:paraId="40822458" w14:textId="77777777" w:rsidR="0084014B" w:rsidRPr="00F6252B" w:rsidRDefault="0084014B" w:rsidP="0084014B">
            <w:pPr>
              <w:bidi/>
              <w:spacing w:line="240" w:lineRule="auto"/>
              <w:jc w:val="center"/>
              <w:rPr>
                <w:rFonts w:cs="B Mitra"/>
                <w:sz w:val="20"/>
                <w:szCs w:val="20"/>
                <w:rtl/>
              </w:rPr>
            </w:pPr>
          </w:p>
          <w:p w14:paraId="5BB9284C" w14:textId="77777777" w:rsidR="0084014B" w:rsidRPr="00F6252B" w:rsidRDefault="0084014B" w:rsidP="0084014B">
            <w:pPr>
              <w:bidi/>
              <w:spacing w:line="240" w:lineRule="auto"/>
              <w:jc w:val="center"/>
              <w:rPr>
                <w:rFonts w:cs="B Mitra"/>
                <w:sz w:val="20"/>
                <w:szCs w:val="20"/>
                <w:rtl/>
              </w:rPr>
            </w:pPr>
          </w:p>
        </w:tc>
        <w:tc>
          <w:tcPr>
            <w:tcW w:w="620" w:type="pct"/>
            <w:vAlign w:val="center"/>
          </w:tcPr>
          <w:p w14:paraId="694BCDC3" w14:textId="5A7AF1D7" w:rsidR="0084014B" w:rsidRPr="00F6252B" w:rsidRDefault="0014464E" w:rsidP="0084014B">
            <w:pPr>
              <w:bidi/>
              <w:spacing w:line="240" w:lineRule="auto"/>
              <w:jc w:val="center"/>
              <w:rPr>
                <w:rFonts w:cs="B Mitra"/>
                <w:sz w:val="20"/>
                <w:szCs w:val="20"/>
                <w:rtl/>
              </w:rPr>
            </w:pPr>
            <w:r>
              <w:rPr>
                <w:rFonts w:cs="B Mitra" w:hint="cs"/>
                <w:sz w:val="20"/>
                <w:szCs w:val="20"/>
                <w:rtl/>
              </w:rPr>
              <w:t>8/20</w:t>
            </w:r>
          </w:p>
        </w:tc>
        <w:tc>
          <w:tcPr>
            <w:tcW w:w="376" w:type="pct"/>
          </w:tcPr>
          <w:p w14:paraId="0F983496" w14:textId="77777777" w:rsidR="005B0337" w:rsidRDefault="005B0337" w:rsidP="0084014B">
            <w:pPr>
              <w:bidi/>
              <w:spacing w:line="240" w:lineRule="auto"/>
              <w:jc w:val="center"/>
              <w:rPr>
                <w:rFonts w:cs="B Mitra"/>
                <w:sz w:val="20"/>
                <w:szCs w:val="20"/>
                <w:rtl/>
              </w:rPr>
            </w:pPr>
          </w:p>
          <w:p w14:paraId="5D262140" w14:textId="77777777" w:rsidR="005B0337" w:rsidRDefault="005B0337" w:rsidP="005B0337">
            <w:pPr>
              <w:bidi/>
              <w:spacing w:line="240" w:lineRule="auto"/>
              <w:jc w:val="center"/>
              <w:rPr>
                <w:rFonts w:cs="B Mitra"/>
                <w:sz w:val="20"/>
                <w:szCs w:val="20"/>
                <w:rtl/>
              </w:rPr>
            </w:pPr>
          </w:p>
          <w:p w14:paraId="1AD68E63" w14:textId="77777777" w:rsidR="005B0337" w:rsidRDefault="005B0337" w:rsidP="005B0337">
            <w:pPr>
              <w:bidi/>
              <w:spacing w:line="240" w:lineRule="auto"/>
              <w:jc w:val="center"/>
              <w:rPr>
                <w:rFonts w:cs="B Mitra"/>
                <w:sz w:val="20"/>
                <w:szCs w:val="20"/>
                <w:rtl/>
              </w:rPr>
            </w:pPr>
          </w:p>
          <w:p w14:paraId="054C6E4B" w14:textId="2FF97207" w:rsidR="0084014B" w:rsidRPr="00F6252B" w:rsidRDefault="005B0337" w:rsidP="005B0337">
            <w:pPr>
              <w:bidi/>
              <w:spacing w:line="240" w:lineRule="auto"/>
              <w:jc w:val="center"/>
              <w:rPr>
                <w:rFonts w:cs="B Mitra"/>
                <w:sz w:val="20"/>
                <w:szCs w:val="20"/>
                <w:rtl/>
              </w:rPr>
            </w:pPr>
            <w:r>
              <w:rPr>
                <w:rFonts w:cs="B Mitra" w:hint="cs"/>
                <w:sz w:val="20"/>
                <w:szCs w:val="20"/>
                <w:rtl/>
              </w:rPr>
              <w:t>6/11</w:t>
            </w:r>
          </w:p>
        </w:tc>
        <w:tc>
          <w:tcPr>
            <w:tcW w:w="377" w:type="pct"/>
            <w:vAlign w:val="center"/>
          </w:tcPr>
          <w:p w14:paraId="1C21B019" w14:textId="1B2C15C9" w:rsidR="0084014B" w:rsidRPr="00F6252B" w:rsidRDefault="0084014B" w:rsidP="0084014B">
            <w:pPr>
              <w:bidi/>
              <w:spacing w:line="240" w:lineRule="auto"/>
              <w:jc w:val="center"/>
              <w:rPr>
                <w:rFonts w:cs="B Mitra"/>
                <w:sz w:val="20"/>
                <w:szCs w:val="20"/>
                <w:rtl/>
              </w:rPr>
            </w:pPr>
            <w:r w:rsidRPr="00F6252B">
              <w:rPr>
                <w:rFonts w:cs="B Mitra" w:hint="cs"/>
                <w:sz w:val="20"/>
                <w:szCs w:val="20"/>
                <w:rtl/>
              </w:rPr>
              <w:t>7/6</w:t>
            </w:r>
          </w:p>
        </w:tc>
        <w:tc>
          <w:tcPr>
            <w:tcW w:w="439" w:type="pct"/>
            <w:gridSpan w:val="4"/>
            <w:vAlign w:val="center"/>
          </w:tcPr>
          <w:p w14:paraId="536D6508" w14:textId="77777777" w:rsidR="0084014B" w:rsidRPr="00F6252B" w:rsidRDefault="0084014B" w:rsidP="0084014B">
            <w:pPr>
              <w:bidi/>
              <w:spacing w:line="240" w:lineRule="auto"/>
              <w:jc w:val="center"/>
              <w:rPr>
                <w:rFonts w:cs="B Mitra"/>
                <w:sz w:val="20"/>
                <w:szCs w:val="20"/>
                <w:rtl/>
              </w:rPr>
            </w:pPr>
            <w:r w:rsidRPr="00F6252B">
              <w:rPr>
                <w:rFonts w:cs="B Mitra" w:hint="cs"/>
                <w:sz w:val="20"/>
                <w:szCs w:val="20"/>
                <w:rtl/>
              </w:rPr>
              <w:t>2/9</w:t>
            </w:r>
          </w:p>
        </w:tc>
        <w:tc>
          <w:tcPr>
            <w:tcW w:w="380" w:type="pct"/>
            <w:gridSpan w:val="2"/>
            <w:vAlign w:val="center"/>
          </w:tcPr>
          <w:p w14:paraId="26C9B55B" w14:textId="77777777" w:rsidR="0084014B" w:rsidRPr="00F6252B" w:rsidRDefault="0084014B" w:rsidP="0084014B">
            <w:pPr>
              <w:bidi/>
              <w:spacing w:line="240" w:lineRule="auto"/>
              <w:jc w:val="center"/>
              <w:rPr>
                <w:rFonts w:cs="B Mitra"/>
                <w:sz w:val="20"/>
                <w:szCs w:val="20"/>
                <w:rtl/>
              </w:rPr>
            </w:pPr>
            <w:r w:rsidRPr="00F6252B">
              <w:rPr>
                <w:rFonts w:cs="B Mitra" w:hint="cs"/>
                <w:sz w:val="20"/>
                <w:szCs w:val="20"/>
                <w:rtl/>
              </w:rPr>
              <w:t>4/8</w:t>
            </w:r>
          </w:p>
        </w:tc>
        <w:tc>
          <w:tcPr>
            <w:tcW w:w="437" w:type="pct"/>
            <w:shd w:val="clear" w:color="auto" w:fill="FFFFFF" w:themeFill="background1"/>
            <w:vAlign w:val="center"/>
          </w:tcPr>
          <w:p w14:paraId="233F288C" w14:textId="77777777" w:rsidR="0084014B" w:rsidRPr="00F6252B" w:rsidRDefault="0084014B" w:rsidP="0084014B">
            <w:pPr>
              <w:bidi/>
              <w:spacing w:line="240" w:lineRule="auto"/>
              <w:jc w:val="center"/>
              <w:rPr>
                <w:rFonts w:cs="B Mitra"/>
                <w:sz w:val="20"/>
                <w:szCs w:val="20"/>
                <w:rtl/>
              </w:rPr>
            </w:pPr>
            <w:r w:rsidRPr="00F6252B">
              <w:rPr>
                <w:rFonts w:cs="B Mitra" w:hint="cs"/>
                <w:sz w:val="20"/>
                <w:szCs w:val="20"/>
                <w:rtl/>
              </w:rPr>
              <w:t>درصد هزینه خانوار  روستایی استان برای حمل و نقل</w:t>
            </w:r>
          </w:p>
          <w:p w14:paraId="49033716" w14:textId="77777777" w:rsidR="0084014B" w:rsidRPr="00F6252B" w:rsidRDefault="0084014B" w:rsidP="0084014B">
            <w:pPr>
              <w:bidi/>
              <w:spacing w:line="240" w:lineRule="auto"/>
              <w:jc w:val="center"/>
              <w:rPr>
                <w:rFonts w:cs="B Mitra"/>
                <w:sz w:val="20"/>
                <w:szCs w:val="20"/>
                <w:rtl/>
              </w:rPr>
            </w:pPr>
            <w:r w:rsidRPr="00F6252B">
              <w:rPr>
                <w:rFonts w:cs="B Mitra" w:hint="cs"/>
                <w:sz w:val="20"/>
                <w:szCs w:val="20"/>
                <w:rtl/>
              </w:rPr>
              <w:t>6/9</w:t>
            </w:r>
          </w:p>
        </w:tc>
        <w:tc>
          <w:tcPr>
            <w:tcW w:w="524" w:type="pct"/>
            <w:vAlign w:val="center"/>
          </w:tcPr>
          <w:p w14:paraId="1B6511A0" w14:textId="77777777" w:rsidR="0084014B" w:rsidRPr="00F6252B" w:rsidRDefault="0084014B" w:rsidP="0084014B">
            <w:pPr>
              <w:bidi/>
              <w:spacing w:line="240" w:lineRule="auto"/>
              <w:jc w:val="center"/>
              <w:rPr>
                <w:rFonts w:cs="B Mitra"/>
                <w:sz w:val="20"/>
                <w:szCs w:val="20"/>
                <w:rtl/>
              </w:rPr>
            </w:pPr>
          </w:p>
        </w:tc>
        <w:tc>
          <w:tcPr>
            <w:tcW w:w="682" w:type="pct"/>
            <w:vMerge/>
            <w:shd w:val="clear" w:color="auto" w:fill="FFFFFF" w:themeFill="background1"/>
            <w:vAlign w:val="center"/>
          </w:tcPr>
          <w:p w14:paraId="0F61D74F" w14:textId="77777777" w:rsidR="0084014B" w:rsidRPr="00F6252B" w:rsidRDefault="0084014B" w:rsidP="0084014B">
            <w:pPr>
              <w:bidi/>
              <w:spacing w:line="240" w:lineRule="auto"/>
              <w:jc w:val="both"/>
              <w:rPr>
                <w:rFonts w:cs="B Mitra"/>
                <w:color w:val="000000" w:themeColor="text1"/>
                <w:sz w:val="20"/>
                <w:szCs w:val="20"/>
                <w:rtl/>
              </w:rPr>
            </w:pPr>
          </w:p>
        </w:tc>
        <w:tc>
          <w:tcPr>
            <w:tcW w:w="299" w:type="pct"/>
            <w:gridSpan w:val="2"/>
            <w:shd w:val="clear" w:color="auto" w:fill="C6D9F1" w:themeFill="text2" w:themeFillTint="33"/>
            <w:textDirection w:val="tbRl"/>
            <w:vAlign w:val="center"/>
          </w:tcPr>
          <w:p w14:paraId="378D9D4F" w14:textId="77777777" w:rsidR="0084014B" w:rsidRPr="00F6252B" w:rsidRDefault="0084014B" w:rsidP="0084014B">
            <w:pPr>
              <w:bidi/>
              <w:spacing w:line="240" w:lineRule="auto"/>
              <w:ind w:right="113"/>
              <w:jc w:val="center"/>
              <w:rPr>
                <w:rFonts w:cs="B Titr"/>
                <w:sz w:val="16"/>
                <w:szCs w:val="16"/>
                <w:rtl/>
                <w:lang w:bidi="fa-IR"/>
              </w:rPr>
            </w:pPr>
          </w:p>
        </w:tc>
        <w:tc>
          <w:tcPr>
            <w:tcW w:w="240" w:type="pct"/>
            <w:vMerge/>
            <w:shd w:val="clear" w:color="auto" w:fill="FBD4B4" w:themeFill="accent6" w:themeFillTint="66"/>
            <w:vAlign w:val="center"/>
          </w:tcPr>
          <w:p w14:paraId="4ED8AE99" w14:textId="77777777" w:rsidR="0084014B" w:rsidRPr="00F6252B" w:rsidRDefault="0084014B" w:rsidP="0084014B">
            <w:pPr>
              <w:bidi/>
              <w:spacing w:line="240" w:lineRule="auto"/>
              <w:ind w:right="113"/>
              <w:jc w:val="center"/>
              <w:rPr>
                <w:rFonts w:cs="B Titr"/>
                <w:sz w:val="16"/>
                <w:szCs w:val="16"/>
                <w:lang w:bidi="fa-IR"/>
              </w:rPr>
            </w:pPr>
          </w:p>
        </w:tc>
      </w:tr>
      <w:tr w:rsidR="0084014B" w:rsidRPr="00F6252B" w14:paraId="73224805" w14:textId="77777777" w:rsidTr="009E4958">
        <w:trPr>
          <w:trHeight w:val="311"/>
        </w:trPr>
        <w:tc>
          <w:tcPr>
            <w:tcW w:w="626" w:type="pct"/>
            <w:vAlign w:val="center"/>
          </w:tcPr>
          <w:p w14:paraId="7AC6B82F" w14:textId="77777777" w:rsidR="0084014B" w:rsidRPr="00F6252B" w:rsidRDefault="0084014B" w:rsidP="0084014B">
            <w:pPr>
              <w:bidi/>
              <w:spacing w:line="240" w:lineRule="auto"/>
              <w:jc w:val="center"/>
              <w:rPr>
                <w:rFonts w:cs="B Mitra"/>
                <w:sz w:val="20"/>
                <w:szCs w:val="20"/>
              </w:rPr>
            </w:pPr>
            <w:r w:rsidRPr="00F6252B">
              <w:rPr>
                <w:rFonts w:cs="B Mitra" w:hint="cs"/>
                <w:sz w:val="20"/>
                <w:szCs w:val="20"/>
                <w:rtl/>
              </w:rPr>
              <w:lastRenderedPageBreak/>
              <w:t>سازمان مدیریت و برنامه ریزی</w:t>
            </w:r>
          </w:p>
        </w:tc>
        <w:tc>
          <w:tcPr>
            <w:tcW w:w="620" w:type="pct"/>
            <w:vAlign w:val="center"/>
          </w:tcPr>
          <w:p w14:paraId="3494EDB1" w14:textId="399C985A" w:rsidR="0084014B" w:rsidRPr="00F6252B" w:rsidRDefault="0014464E" w:rsidP="0084014B">
            <w:pPr>
              <w:bidi/>
              <w:spacing w:line="240" w:lineRule="auto"/>
              <w:jc w:val="center"/>
              <w:rPr>
                <w:rFonts w:cs="B Mitra"/>
                <w:sz w:val="20"/>
                <w:szCs w:val="20"/>
                <w:rtl/>
              </w:rPr>
            </w:pPr>
            <w:r>
              <w:rPr>
                <w:rFonts w:cs="B Mitra" w:hint="cs"/>
                <w:sz w:val="20"/>
                <w:szCs w:val="20"/>
                <w:rtl/>
              </w:rPr>
              <w:t>46/1-</w:t>
            </w:r>
          </w:p>
        </w:tc>
        <w:tc>
          <w:tcPr>
            <w:tcW w:w="376" w:type="pct"/>
          </w:tcPr>
          <w:p w14:paraId="762D3ECE" w14:textId="77777777" w:rsidR="0084014B" w:rsidRDefault="0084014B" w:rsidP="0084014B">
            <w:pPr>
              <w:bidi/>
              <w:spacing w:line="240" w:lineRule="auto"/>
              <w:jc w:val="center"/>
              <w:rPr>
                <w:rFonts w:cs="B Mitra"/>
                <w:sz w:val="20"/>
                <w:szCs w:val="20"/>
                <w:rtl/>
              </w:rPr>
            </w:pPr>
          </w:p>
          <w:p w14:paraId="40CF6171" w14:textId="77777777" w:rsidR="005B0337" w:rsidRDefault="005B0337" w:rsidP="005B0337">
            <w:pPr>
              <w:bidi/>
              <w:spacing w:line="240" w:lineRule="auto"/>
              <w:jc w:val="center"/>
              <w:rPr>
                <w:rFonts w:cs="B Mitra"/>
                <w:sz w:val="20"/>
                <w:szCs w:val="20"/>
                <w:rtl/>
              </w:rPr>
            </w:pPr>
          </w:p>
          <w:p w14:paraId="6EDA0896" w14:textId="77777777" w:rsidR="005B0337" w:rsidRDefault="005B0337" w:rsidP="005B0337">
            <w:pPr>
              <w:bidi/>
              <w:spacing w:line="240" w:lineRule="auto"/>
              <w:jc w:val="center"/>
              <w:rPr>
                <w:rFonts w:cs="B Mitra"/>
                <w:sz w:val="20"/>
                <w:szCs w:val="20"/>
                <w:rtl/>
              </w:rPr>
            </w:pPr>
          </w:p>
          <w:p w14:paraId="26C33F30" w14:textId="3D8848D8" w:rsidR="005B0337" w:rsidRPr="00F6252B" w:rsidRDefault="005B0337" w:rsidP="005B0337">
            <w:pPr>
              <w:bidi/>
              <w:spacing w:line="240" w:lineRule="auto"/>
              <w:jc w:val="center"/>
              <w:rPr>
                <w:rFonts w:cs="B Mitra"/>
                <w:sz w:val="20"/>
                <w:szCs w:val="20"/>
                <w:rtl/>
              </w:rPr>
            </w:pPr>
            <w:r>
              <w:rPr>
                <w:rFonts w:cs="B Mitra" w:hint="cs"/>
                <w:sz w:val="20"/>
                <w:szCs w:val="20"/>
                <w:rtl/>
              </w:rPr>
              <w:t>3/20</w:t>
            </w:r>
          </w:p>
        </w:tc>
        <w:tc>
          <w:tcPr>
            <w:tcW w:w="377" w:type="pct"/>
            <w:vAlign w:val="center"/>
          </w:tcPr>
          <w:p w14:paraId="506F7AA3" w14:textId="602FD9CC" w:rsidR="0084014B" w:rsidRPr="00F6252B" w:rsidRDefault="0084014B" w:rsidP="0084014B">
            <w:pPr>
              <w:bidi/>
              <w:spacing w:line="240" w:lineRule="auto"/>
              <w:jc w:val="center"/>
              <w:rPr>
                <w:rFonts w:cs="B Mitra"/>
                <w:sz w:val="20"/>
                <w:szCs w:val="20"/>
                <w:rtl/>
              </w:rPr>
            </w:pPr>
            <w:r w:rsidRPr="00F6252B">
              <w:rPr>
                <w:rFonts w:cs="B Mitra" w:hint="cs"/>
                <w:sz w:val="20"/>
                <w:szCs w:val="20"/>
                <w:rtl/>
              </w:rPr>
              <w:t>شهری: 3/25 درصد از کل هزینه های خانوار</w:t>
            </w:r>
          </w:p>
        </w:tc>
        <w:tc>
          <w:tcPr>
            <w:tcW w:w="439" w:type="pct"/>
            <w:gridSpan w:val="4"/>
            <w:vAlign w:val="center"/>
          </w:tcPr>
          <w:p w14:paraId="5FC0A929" w14:textId="77777777" w:rsidR="0084014B" w:rsidRPr="00F6252B" w:rsidRDefault="0084014B" w:rsidP="0084014B">
            <w:pPr>
              <w:bidi/>
              <w:spacing w:line="240" w:lineRule="auto"/>
              <w:jc w:val="center"/>
              <w:rPr>
                <w:rFonts w:cs="B Mitra"/>
                <w:sz w:val="20"/>
                <w:szCs w:val="20"/>
                <w:rtl/>
              </w:rPr>
            </w:pPr>
            <w:r w:rsidRPr="00F6252B">
              <w:rPr>
                <w:rFonts w:cs="B Mitra" w:hint="cs"/>
                <w:sz w:val="20"/>
                <w:szCs w:val="20"/>
                <w:rtl/>
              </w:rPr>
              <w:t>شهری: 04/22 درصد از  کل هزینه های خانوار</w:t>
            </w:r>
          </w:p>
        </w:tc>
        <w:tc>
          <w:tcPr>
            <w:tcW w:w="380" w:type="pct"/>
            <w:gridSpan w:val="2"/>
            <w:vAlign w:val="center"/>
          </w:tcPr>
          <w:p w14:paraId="7D2683F3" w14:textId="77777777" w:rsidR="0084014B" w:rsidRPr="00F6252B" w:rsidRDefault="0084014B" w:rsidP="0084014B">
            <w:pPr>
              <w:bidi/>
              <w:spacing w:line="240" w:lineRule="auto"/>
              <w:jc w:val="center"/>
              <w:rPr>
                <w:rFonts w:cs="B Mitra"/>
                <w:sz w:val="20"/>
                <w:szCs w:val="20"/>
                <w:rtl/>
              </w:rPr>
            </w:pPr>
            <w:r w:rsidRPr="00F6252B">
              <w:rPr>
                <w:rFonts w:cs="B Mitra" w:hint="cs"/>
                <w:sz w:val="20"/>
                <w:szCs w:val="20"/>
                <w:rtl/>
              </w:rPr>
              <w:t>شهری:  9/20 درصد از کل هزینه های خانوار</w:t>
            </w:r>
          </w:p>
        </w:tc>
        <w:tc>
          <w:tcPr>
            <w:tcW w:w="437" w:type="pct"/>
            <w:vAlign w:val="center"/>
          </w:tcPr>
          <w:p w14:paraId="49A0FD5C" w14:textId="77777777" w:rsidR="0084014B" w:rsidRPr="00F6252B" w:rsidRDefault="0084014B" w:rsidP="0084014B">
            <w:pPr>
              <w:bidi/>
              <w:spacing w:line="240" w:lineRule="auto"/>
              <w:jc w:val="center"/>
              <w:rPr>
                <w:rFonts w:cs="B Mitra"/>
                <w:sz w:val="20"/>
                <w:szCs w:val="20"/>
                <w:rtl/>
              </w:rPr>
            </w:pPr>
            <w:r w:rsidRPr="00F6252B">
              <w:rPr>
                <w:rFonts w:cs="B Mitra" w:hint="cs"/>
                <w:sz w:val="20"/>
                <w:szCs w:val="20"/>
                <w:rtl/>
              </w:rPr>
              <w:t>شهری: 6/20 درصد از کل هزینه های خانوار</w:t>
            </w:r>
          </w:p>
        </w:tc>
        <w:tc>
          <w:tcPr>
            <w:tcW w:w="524" w:type="pct"/>
            <w:vAlign w:val="center"/>
          </w:tcPr>
          <w:p w14:paraId="40248478" w14:textId="77777777" w:rsidR="0084014B" w:rsidRPr="00F6252B" w:rsidRDefault="0084014B" w:rsidP="0084014B">
            <w:pPr>
              <w:bidi/>
              <w:spacing w:line="240" w:lineRule="auto"/>
              <w:jc w:val="both"/>
              <w:rPr>
                <w:rFonts w:cs="B Mitra"/>
                <w:sz w:val="20"/>
                <w:szCs w:val="20"/>
              </w:rPr>
            </w:pPr>
            <w:r w:rsidRPr="00F6252B">
              <w:rPr>
                <w:rFonts w:cs="B Mitra" w:hint="cs"/>
                <w:sz w:val="20"/>
                <w:szCs w:val="20"/>
                <w:rtl/>
              </w:rPr>
              <w:t>شهری: 7/24 درصد کل هزینه های خانوار</w:t>
            </w:r>
          </w:p>
        </w:tc>
        <w:tc>
          <w:tcPr>
            <w:tcW w:w="682" w:type="pct"/>
            <w:vMerge w:val="restart"/>
            <w:shd w:val="clear" w:color="auto" w:fill="FFFFFF" w:themeFill="background1"/>
            <w:vAlign w:val="center"/>
          </w:tcPr>
          <w:p w14:paraId="53FAC576" w14:textId="77777777" w:rsidR="0084014B" w:rsidRPr="00F6252B" w:rsidRDefault="0084014B" w:rsidP="0084014B">
            <w:pPr>
              <w:bidi/>
              <w:spacing w:line="240" w:lineRule="auto"/>
              <w:jc w:val="both"/>
              <w:rPr>
                <w:rFonts w:cs="B Mitra"/>
                <w:sz w:val="20"/>
                <w:szCs w:val="20"/>
                <w:lang w:bidi="fa-IR"/>
              </w:rPr>
            </w:pPr>
            <w:r w:rsidRPr="00F6252B">
              <w:rPr>
                <w:rFonts w:cs="B Mitra" w:hint="cs"/>
                <w:sz w:val="20"/>
                <w:szCs w:val="20"/>
                <w:rtl/>
                <w:lang w:bidi="fa-IR"/>
              </w:rPr>
              <w:t>هزینه خوراکی و دخانی از کل درآمد خانوار</w:t>
            </w:r>
          </w:p>
        </w:tc>
        <w:tc>
          <w:tcPr>
            <w:tcW w:w="299" w:type="pct"/>
            <w:gridSpan w:val="2"/>
            <w:vMerge w:val="restart"/>
            <w:shd w:val="clear" w:color="auto" w:fill="C6D9F1" w:themeFill="text2" w:themeFillTint="33"/>
            <w:textDirection w:val="tbRl"/>
            <w:vAlign w:val="center"/>
          </w:tcPr>
          <w:p w14:paraId="56761FD9" w14:textId="77777777" w:rsidR="0084014B" w:rsidRPr="00F6252B" w:rsidRDefault="0084014B" w:rsidP="0084014B">
            <w:pPr>
              <w:bidi/>
              <w:spacing w:line="240" w:lineRule="auto"/>
              <w:ind w:right="113"/>
              <w:jc w:val="center"/>
              <w:rPr>
                <w:rFonts w:cs="B Titr"/>
                <w:sz w:val="16"/>
                <w:szCs w:val="16"/>
                <w:lang w:bidi="fa-IR"/>
              </w:rPr>
            </w:pPr>
            <w:r w:rsidRPr="00F6252B">
              <w:rPr>
                <w:rFonts w:cs="B Titr" w:hint="cs"/>
                <w:sz w:val="16"/>
                <w:szCs w:val="16"/>
                <w:rtl/>
                <w:lang w:bidi="fa-IR"/>
              </w:rPr>
              <w:t>امنیت غذایی</w:t>
            </w:r>
          </w:p>
        </w:tc>
        <w:tc>
          <w:tcPr>
            <w:tcW w:w="240" w:type="pct"/>
            <w:vMerge/>
            <w:shd w:val="clear" w:color="auto" w:fill="FBD4B4" w:themeFill="accent6" w:themeFillTint="66"/>
            <w:vAlign w:val="center"/>
          </w:tcPr>
          <w:p w14:paraId="0CB0BBD3" w14:textId="77777777" w:rsidR="0084014B" w:rsidRPr="00F6252B" w:rsidRDefault="0084014B" w:rsidP="0084014B">
            <w:pPr>
              <w:bidi/>
              <w:spacing w:line="240" w:lineRule="auto"/>
              <w:ind w:right="113"/>
              <w:jc w:val="center"/>
              <w:rPr>
                <w:rFonts w:cs="B Titr"/>
                <w:sz w:val="16"/>
                <w:szCs w:val="16"/>
                <w:lang w:bidi="fa-IR"/>
              </w:rPr>
            </w:pPr>
          </w:p>
        </w:tc>
      </w:tr>
      <w:tr w:rsidR="0084014B" w:rsidRPr="00F6252B" w14:paraId="3ADB3A8C" w14:textId="77777777" w:rsidTr="009E4958">
        <w:trPr>
          <w:trHeight w:val="311"/>
        </w:trPr>
        <w:tc>
          <w:tcPr>
            <w:tcW w:w="626" w:type="pct"/>
            <w:vAlign w:val="center"/>
          </w:tcPr>
          <w:p w14:paraId="0531D4C4" w14:textId="77777777" w:rsidR="0084014B" w:rsidRPr="00F6252B" w:rsidRDefault="0084014B" w:rsidP="0084014B">
            <w:pPr>
              <w:bidi/>
              <w:spacing w:line="240" w:lineRule="auto"/>
              <w:jc w:val="center"/>
              <w:rPr>
                <w:rFonts w:cs="B Mitra"/>
                <w:sz w:val="20"/>
                <w:szCs w:val="20"/>
                <w:rtl/>
              </w:rPr>
            </w:pPr>
            <w:r w:rsidRPr="00F6252B">
              <w:rPr>
                <w:rFonts w:cs="B Mitra" w:hint="cs"/>
                <w:sz w:val="20"/>
                <w:szCs w:val="20"/>
                <w:rtl/>
              </w:rPr>
              <w:t>سازمان مدیریت و برنامه ریزی</w:t>
            </w:r>
          </w:p>
        </w:tc>
        <w:tc>
          <w:tcPr>
            <w:tcW w:w="620" w:type="pct"/>
            <w:vAlign w:val="center"/>
          </w:tcPr>
          <w:p w14:paraId="63BC1ADF" w14:textId="478D86F7" w:rsidR="0084014B" w:rsidRPr="00F6252B" w:rsidRDefault="0014464E" w:rsidP="0084014B">
            <w:pPr>
              <w:bidi/>
              <w:spacing w:line="240" w:lineRule="auto"/>
              <w:jc w:val="center"/>
              <w:rPr>
                <w:rFonts w:cs="B Mitra"/>
                <w:sz w:val="20"/>
                <w:szCs w:val="20"/>
                <w:rtl/>
              </w:rPr>
            </w:pPr>
            <w:r>
              <w:rPr>
                <w:rFonts w:cs="B Mitra" w:hint="cs"/>
                <w:sz w:val="20"/>
                <w:szCs w:val="20"/>
                <w:rtl/>
              </w:rPr>
              <w:t>73/2-</w:t>
            </w:r>
          </w:p>
        </w:tc>
        <w:tc>
          <w:tcPr>
            <w:tcW w:w="376" w:type="pct"/>
          </w:tcPr>
          <w:p w14:paraId="305F651B" w14:textId="77777777" w:rsidR="0084014B" w:rsidRDefault="0084014B" w:rsidP="0084014B">
            <w:pPr>
              <w:bidi/>
              <w:spacing w:line="240" w:lineRule="auto"/>
              <w:jc w:val="center"/>
              <w:rPr>
                <w:rFonts w:cs="B Mitra"/>
                <w:sz w:val="20"/>
                <w:szCs w:val="20"/>
                <w:rtl/>
              </w:rPr>
            </w:pPr>
          </w:p>
          <w:p w14:paraId="56B68018" w14:textId="77777777" w:rsidR="005B0337" w:rsidRDefault="005B0337" w:rsidP="005B0337">
            <w:pPr>
              <w:bidi/>
              <w:spacing w:line="240" w:lineRule="auto"/>
              <w:jc w:val="center"/>
              <w:rPr>
                <w:rFonts w:cs="B Mitra"/>
                <w:sz w:val="20"/>
                <w:szCs w:val="20"/>
                <w:rtl/>
              </w:rPr>
            </w:pPr>
          </w:p>
          <w:p w14:paraId="00EACA4E" w14:textId="325CF6E8" w:rsidR="005B0337" w:rsidRPr="00F6252B" w:rsidRDefault="005B0337" w:rsidP="005B0337">
            <w:pPr>
              <w:bidi/>
              <w:spacing w:line="240" w:lineRule="auto"/>
              <w:jc w:val="center"/>
              <w:rPr>
                <w:rFonts w:cs="B Mitra"/>
                <w:sz w:val="20"/>
                <w:szCs w:val="20"/>
                <w:rtl/>
              </w:rPr>
            </w:pPr>
            <w:r>
              <w:rPr>
                <w:rFonts w:cs="B Mitra" w:hint="cs"/>
                <w:sz w:val="20"/>
                <w:szCs w:val="20"/>
                <w:rtl/>
              </w:rPr>
              <w:t>4/28</w:t>
            </w:r>
          </w:p>
        </w:tc>
        <w:tc>
          <w:tcPr>
            <w:tcW w:w="377" w:type="pct"/>
            <w:shd w:val="clear" w:color="auto" w:fill="auto"/>
            <w:vAlign w:val="center"/>
          </w:tcPr>
          <w:p w14:paraId="425FDBA4" w14:textId="2B5BEEF4" w:rsidR="0084014B" w:rsidRPr="00F6252B" w:rsidRDefault="0084014B" w:rsidP="0084014B">
            <w:pPr>
              <w:bidi/>
              <w:spacing w:line="240" w:lineRule="auto"/>
              <w:jc w:val="center"/>
              <w:rPr>
                <w:rFonts w:cs="B Mitra"/>
                <w:sz w:val="20"/>
                <w:szCs w:val="20"/>
                <w:rtl/>
              </w:rPr>
            </w:pPr>
            <w:r w:rsidRPr="00F6252B">
              <w:rPr>
                <w:rFonts w:cs="B Mitra" w:hint="cs"/>
                <w:sz w:val="20"/>
                <w:szCs w:val="20"/>
                <w:rtl/>
              </w:rPr>
              <w:t>روستایی:</w:t>
            </w:r>
          </w:p>
          <w:p w14:paraId="7279FB5E" w14:textId="77777777" w:rsidR="0084014B" w:rsidRPr="00F6252B" w:rsidRDefault="0084014B" w:rsidP="0084014B">
            <w:pPr>
              <w:bidi/>
              <w:spacing w:line="240" w:lineRule="auto"/>
              <w:jc w:val="center"/>
              <w:rPr>
                <w:rFonts w:cs="B Mitra"/>
                <w:sz w:val="20"/>
                <w:szCs w:val="20"/>
                <w:rtl/>
              </w:rPr>
            </w:pPr>
            <w:r w:rsidRPr="00F6252B">
              <w:rPr>
                <w:rFonts w:cs="B Mitra" w:hint="cs"/>
                <w:sz w:val="20"/>
                <w:szCs w:val="20"/>
                <w:rtl/>
              </w:rPr>
              <w:t>4/33 درصد از کل هزینه های خانوار</w:t>
            </w:r>
          </w:p>
        </w:tc>
        <w:tc>
          <w:tcPr>
            <w:tcW w:w="439" w:type="pct"/>
            <w:gridSpan w:val="4"/>
            <w:shd w:val="clear" w:color="auto" w:fill="auto"/>
            <w:vAlign w:val="center"/>
          </w:tcPr>
          <w:p w14:paraId="4CAD285A" w14:textId="77777777" w:rsidR="0084014B" w:rsidRPr="00F6252B" w:rsidRDefault="0084014B" w:rsidP="0084014B">
            <w:pPr>
              <w:bidi/>
              <w:spacing w:line="240" w:lineRule="auto"/>
              <w:jc w:val="center"/>
              <w:rPr>
                <w:rFonts w:cs="B Mitra"/>
                <w:sz w:val="20"/>
                <w:szCs w:val="20"/>
                <w:rtl/>
              </w:rPr>
            </w:pPr>
            <w:r w:rsidRPr="00F6252B">
              <w:rPr>
                <w:rFonts w:cs="B Mitra" w:hint="cs"/>
                <w:sz w:val="20"/>
                <w:szCs w:val="20"/>
                <w:rtl/>
              </w:rPr>
              <w:t>روستایی: 2/31درصد از کل هزینه های خانوار</w:t>
            </w:r>
          </w:p>
        </w:tc>
        <w:tc>
          <w:tcPr>
            <w:tcW w:w="380" w:type="pct"/>
            <w:gridSpan w:val="2"/>
            <w:shd w:val="clear" w:color="auto" w:fill="auto"/>
            <w:vAlign w:val="center"/>
          </w:tcPr>
          <w:p w14:paraId="29F1F16B" w14:textId="77777777" w:rsidR="0084014B" w:rsidRPr="00F6252B" w:rsidRDefault="0084014B" w:rsidP="0084014B">
            <w:pPr>
              <w:bidi/>
              <w:spacing w:line="240" w:lineRule="auto"/>
              <w:jc w:val="center"/>
              <w:rPr>
                <w:rFonts w:cs="B Mitra"/>
                <w:sz w:val="20"/>
                <w:szCs w:val="20"/>
                <w:rtl/>
              </w:rPr>
            </w:pPr>
            <w:r w:rsidRPr="00F6252B">
              <w:rPr>
                <w:rFonts w:cs="B Mitra" w:hint="cs"/>
                <w:sz w:val="20"/>
                <w:szCs w:val="20"/>
                <w:rtl/>
              </w:rPr>
              <w:t>روستایی: 5/30 درصد  از کل هزینه های خانوار</w:t>
            </w:r>
          </w:p>
        </w:tc>
        <w:tc>
          <w:tcPr>
            <w:tcW w:w="437" w:type="pct"/>
            <w:shd w:val="clear" w:color="auto" w:fill="auto"/>
            <w:vAlign w:val="center"/>
          </w:tcPr>
          <w:p w14:paraId="41C75EDA" w14:textId="77777777" w:rsidR="0084014B" w:rsidRPr="00F6252B" w:rsidRDefault="0084014B" w:rsidP="0084014B">
            <w:pPr>
              <w:bidi/>
              <w:spacing w:line="240" w:lineRule="auto"/>
              <w:jc w:val="center"/>
              <w:rPr>
                <w:rFonts w:cs="B Mitra"/>
                <w:sz w:val="20"/>
                <w:szCs w:val="20"/>
                <w:rtl/>
              </w:rPr>
            </w:pPr>
            <w:r w:rsidRPr="00F6252B">
              <w:rPr>
                <w:rFonts w:cs="B Mitra" w:hint="cs"/>
                <w:sz w:val="20"/>
                <w:szCs w:val="20"/>
                <w:rtl/>
              </w:rPr>
              <w:t>روستایی:  2/29 درصد از کل هزینه های خانوار</w:t>
            </w:r>
          </w:p>
        </w:tc>
        <w:tc>
          <w:tcPr>
            <w:tcW w:w="524" w:type="pct"/>
            <w:vAlign w:val="center"/>
          </w:tcPr>
          <w:p w14:paraId="188EA7E4" w14:textId="77777777" w:rsidR="0084014B" w:rsidRPr="00F6252B" w:rsidRDefault="0084014B" w:rsidP="0084014B">
            <w:pPr>
              <w:bidi/>
              <w:spacing w:line="240" w:lineRule="auto"/>
              <w:jc w:val="both"/>
              <w:rPr>
                <w:rFonts w:cs="B Mitra"/>
                <w:sz w:val="20"/>
                <w:szCs w:val="20"/>
              </w:rPr>
            </w:pPr>
            <w:r w:rsidRPr="00F6252B">
              <w:rPr>
                <w:rFonts w:cs="B Mitra" w:hint="cs"/>
                <w:sz w:val="20"/>
                <w:szCs w:val="20"/>
                <w:rtl/>
              </w:rPr>
              <w:t>روستایی: 3/39 از کل هزینه های خانوار</w:t>
            </w:r>
          </w:p>
        </w:tc>
        <w:tc>
          <w:tcPr>
            <w:tcW w:w="682" w:type="pct"/>
            <w:vMerge/>
            <w:shd w:val="clear" w:color="auto" w:fill="FFFFFF" w:themeFill="background1"/>
            <w:vAlign w:val="center"/>
          </w:tcPr>
          <w:p w14:paraId="33CB8F60" w14:textId="77777777" w:rsidR="0084014B" w:rsidRPr="00F6252B" w:rsidRDefault="0084014B" w:rsidP="0084014B">
            <w:pPr>
              <w:bidi/>
              <w:spacing w:line="240" w:lineRule="auto"/>
              <w:jc w:val="both"/>
              <w:rPr>
                <w:rFonts w:cs="B Mitra"/>
                <w:sz w:val="20"/>
                <w:szCs w:val="20"/>
                <w:rtl/>
                <w:lang w:bidi="fa-IR"/>
              </w:rPr>
            </w:pPr>
          </w:p>
        </w:tc>
        <w:tc>
          <w:tcPr>
            <w:tcW w:w="299" w:type="pct"/>
            <w:gridSpan w:val="2"/>
            <w:vMerge/>
            <w:shd w:val="clear" w:color="auto" w:fill="C6D9F1" w:themeFill="text2" w:themeFillTint="33"/>
            <w:textDirection w:val="tbRl"/>
            <w:vAlign w:val="center"/>
          </w:tcPr>
          <w:p w14:paraId="23481C89" w14:textId="77777777" w:rsidR="0084014B" w:rsidRPr="00F6252B" w:rsidRDefault="0084014B" w:rsidP="0084014B">
            <w:pPr>
              <w:bidi/>
              <w:spacing w:line="240" w:lineRule="auto"/>
              <w:ind w:right="113"/>
              <w:jc w:val="center"/>
              <w:rPr>
                <w:rFonts w:cs="B Titr"/>
                <w:sz w:val="16"/>
                <w:szCs w:val="16"/>
                <w:rtl/>
                <w:lang w:bidi="fa-IR"/>
              </w:rPr>
            </w:pPr>
          </w:p>
        </w:tc>
        <w:tc>
          <w:tcPr>
            <w:tcW w:w="240" w:type="pct"/>
            <w:vMerge/>
            <w:shd w:val="clear" w:color="auto" w:fill="FBD4B4" w:themeFill="accent6" w:themeFillTint="66"/>
            <w:vAlign w:val="center"/>
          </w:tcPr>
          <w:p w14:paraId="207B7243" w14:textId="77777777" w:rsidR="0084014B" w:rsidRPr="00F6252B" w:rsidRDefault="0084014B" w:rsidP="0084014B">
            <w:pPr>
              <w:bidi/>
              <w:spacing w:line="240" w:lineRule="auto"/>
              <w:ind w:right="113"/>
              <w:jc w:val="center"/>
              <w:rPr>
                <w:rFonts w:cs="B Titr"/>
                <w:sz w:val="16"/>
                <w:szCs w:val="16"/>
                <w:lang w:bidi="fa-IR"/>
              </w:rPr>
            </w:pPr>
          </w:p>
        </w:tc>
      </w:tr>
      <w:tr w:rsidR="0014464E" w:rsidRPr="00F6252B" w14:paraId="26975AC4" w14:textId="77777777" w:rsidTr="009E4958">
        <w:trPr>
          <w:trHeight w:val="311"/>
        </w:trPr>
        <w:tc>
          <w:tcPr>
            <w:tcW w:w="626" w:type="pct"/>
          </w:tcPr>
          <w:p w14:paraId="0761EE45" w14:textId="77777777" w:rsidR="0014464E" w:rsidRPr="00F6252B" w:rsidRDefault="0014464E" w:rsidP="0014464E">
            <w:pPr>
              <w:bidi/>
              <w:spacing w:line="240" w:lineRule="auto"/>
              <w:jc w:val="center"/>
              <w:rPr>
                <w:rFonts w:cs="B Mitra"/>
                <w:color w:val="000000" w:themeColor="text1"/>
                <w:sz w:val="20"/>
                <w:szCs w:val="20"/>
                <w:rtl/>
                <w:lang w:bidi="fa-IR"/>
              </w:rPr>
            </w:pPr>
            <w:r w:rsidRPr="00F6252B">
              <w:rPr>
                <w:rFonts w:cs="B Mitra" w:hint="cs"/>
                <w:color w:val="000000" w:themeColor="text1"/>
                <w:sz w:val="20"/>
                <w:szCs w:val="20"/>
                <w:rtl/>
                <w:lang w:bidi="fa-IR"/>
              </w:rPr>
              <w:t>اداره</w:t>
            </w:r>
            <w:r w:rsidRPr="00F6252B">
              <w:rPr>
                <w:rFonts w:cs="B Mitra"/>
                <w:color w:val="000000" w:themeColor="text1"/>
                <w:sz w:val="20"/>
                <w:szCs w:val="20"/>
                <w:rtl/>
                <w:lang w:bidi="fa-IR"/>
              </w:rPr>
              <w:t xml:space="preserve"> </w:t>
            </w:r>
            <w:r w:rsidRPr="00F6252B">
              <w:rPr>
                <w:rFonts w:cs="B Mitra" w:hint="cs"/>
                <w:color w:val="000000" w:themeColor="text1"/>
                <w:sz w:val="20"/>
                <w:szCs w:val="20"/>
                <w:rtl/>
                <w:lang w:bidi="fa-IR"/>
              </w:rPr>
              <w:t>کل</w:t>
            </w:r>
            <w:r w:rsidRPr="00F6252B">
              <w:rPr>
                <w:rFonts w:cs="B Mitra"/>
                <w:color w:val="000000" w:themeColor="text1"/>
                <w:sz w:val="20"/>
                <w:szCs w:val="20"/>
                <w:rtl/>
                <w:lang w:bidi="fa-IR"/>
              </w:rPr>
              <w:t xml:space="preserve"> </w:t>
            </w:r>
            <w:r w:rsidRPr="00F6252B">
              <w:rPr>
                <w:rFonts w:cs="B Mitra" w:hint="cs"/>
                <w:color w:val="000000" w:themeColor="text1"/>
                <w:sz w:val="20"/>
                <w:szCs w:val="20"/>
                <w:rtl/>
                <w:lang w:bidi="fa-IR"/>
              </w:rPr>
              <w:t>جهاد</w:t>
            </w:r>
            <w:r w:rsidRPr="00F6252B">
              <w:rPr>
                <w:rFonts w:cs="B Mitra"/>
                <w:color w:val="000000" w:themeColor="text1"/>
                <w:sz w:val="20"/>
                <w:szCs w:val="20"/>
                <w:rtl/>
                <w:lang w:bidi="fa-IR"/>
              </w:rPr>
              <w:t xml:space="preserve"> </w:t>
            </w:r>
            <w:r w:rsidRPr="00F6252B">
              <w:rPr>
                <w:rFonts w:cs="B Mitra" w:hint="cs"/>
                <w:color w:val="000000" w:themeColor="text1"/>
                <w:sz w:val="20"/>
                <w:szCs w:val="20"/>
                <w:rtl/>
                <w:lang w:bidi="fa-IR"/>
              </w:rPr>
              <w:t>کشاورزی</w:t>
            </w:r>
            <w:r w:rsidRPr="00F6252B">
              <w:rPr>
                <w:rFonts w:cs="B Mitra"/>
                <w:color w:val="000000" w:themeColor="text1"/>
                <w:sz w:val="20"/>
                <w:szCs w:val="20"/>
                <w:rtl/>
                <w:lang w:bidi="fa-IR"/>
              </w:rPr>
              <w:t xml:space="preserve"> </w:t>
            </w:r>
            <w:r w:rsidRPr="00F6252B">
              <w:rPr>
                <w:rFonts w:cs="B Mitra" w:hint="cs"/>
                <w:color w:val="000000" w:themeColor="text1"/>
                <w:sz w:val="20"/>
                <w:szCs w:val="20"/>
                <w:rtl/>
                <w:lang w:bidi="fa-IR"/>
              </w:rPr>
              <w:t>استان</w:t>
            </w:r>
          </w:p>
        </w:tc>
        <w:tc>
          <w:tcPr>
            <w:tcW w:w="620" w:type="pct"/>
            <w:vAlign w:val="center"/>
          </w:tcPr>
          <w:p w14:paraId="52FE85A3" w14:textId="6CE7F768" w:rsidR="0014464E" w:rsidRPr="00F6252B" w:rsidRDefault="0014464E" w:rsidP="0014464E">
            <w:pPr>
              <w:bidi/>
              <w:spacing w:line="240" w:lineRule="auto"/>
              <w:jc w:val="center"/>
              <w:rPr>
                <w:rFonts w:cs="B Mitra"/>
                <w:color w:val="000000" w:themeColor="text1"/>
                <w:sz w:val="20"/>
                <w:szCs w:val="20"/>
                <w:rtl/>
                <w:lang w:bidi="fa-IR"/>
              </w:rPr>
            </w:pPr>
            <w:r w:rsidRPr="00F6252B">
              <w:rPr>
                <w:rFonts w:cs="B Mitra" w:hint="cs"/>
                <w:sz w:val="20"/>
                <w:szCs w:val="20"/>
                <w:rtl/>
              </w:rPr>
              <w:t>0</w:t>
            </w:r>
          </w:p>
        </w:tc>
        <w:tc>
          <w:tcPr>
            <w:tcW w:w="376" w:type="pct"/>
            <w:vAlign w:val="center"/>
          </w:tcPr>
          <w:p w14:paraId="57542CD0" w14:textId="1A0B484B" w:rsidR="0014464E" w:rsidRPr="00F6252B" w:rsidRDefault="0014464E" w:rsidP="0014464E">
            <w:pPr>
              <w:bidi/>
              <w:spacing w:line="240" w:lineRule="auto"/>
              <w:jc w:val="center"/>
              <w:rPr>
                <w:rFonts w:cs="B Mitra"/>
                <w:sz w:val="20"/>
                <w:szCs w:val="20"/>
                <w:rtl/>
              </w:rPr>
            </w:pPr>
            <w:r w:rsidRPr="00F6252B">
              <w:rPr>
                <w:rFonts w:cs="B Mitra" w:hint="cs"/>
                <w:sz w:val="20"/>
                <w:szCs w:val="20"/>
                <w:rtl/>
              </w:rPr>
              <w:t>0</w:t>
            </w:r>
          </w:p>
        </w:tc>
        <w:tc>
          <w:tcPr>
            <w:tcW w:w="377" w:type="pct"/>
            <w:vAlign w:val="center"/>
          </w:tcPr>
          <w:p w14:paraId="09599D61" w14:textId="4A5FC6A3" w:rsidR="0014464E" w:rsidRPr="00F6252B" w:rsidRDefault="0014464E" w:rsidP="0014464E">
            <w:pPr>
              <w:bidi/>
              <w:spacing w:line="240" w:lineRule="auto"/>
              <w:jc w:val="center"/>
              <w:rPr>
                <w:rFonts w:cs="B Mitra"/>
                <w:sz w:val="20"/>
                <w:szCs w:val="20"/>
                <w:rtl/>
              </w:rPr>
            </w:pPr>
            <w:r w:rsidRPr="00F6252B">
              <w:rPr>
                <w:rFonts w:cs="B Mitra" w:hint="cs"/>
                <w:sz w:val="20"/>
                <w:szCs w:val="20"/>
                <w:rtl/>
              </w:rPr>
              <w:t>0</w:t>
            </w:r>
          </w:p>
        </w:tc>
        <w:tc>
          <w:tcPr>
            <w:tcW w:w="439" w:type="pct"/>
            <w:gridSpan w:val="4"/>
            <w:vAlign w:val="center"/>
          </w:tcPr>
          <w:p w14:paraId="4DF73993" w14:textId="77777777" w:rsidR="0014464E" w:rsidRPr="00F6252B" w:rsidRDefault="0014464E" w:rsidP="0014464E">
            <w:pPr>
              <w:bidi/>
              <w:spacing w:line="240" w:lineRule="auto"/>
              <w:jc w:val="center"/>
              <w:rPr>
                <w:rFonts w:cs="B Mitra"/>
                <w:sz w:val="20"/>
                <w:szCs w:val="20"/>
                <w:rtl/>
              </w:rPr>
            </w:pPr>
            <w:r w:rsidRPr="00F6252B">
              <w:rPr>
                <w:rFonts w:cs="B Mitra" w:hint="cs"/>
                <w:sz w:val="20"/>
                <w:szCs w:val="20"/>
                <w:rtl/>
              </w:rPr>
              <w:t>0</w:t>
            </w:r>
          </w:p>
        </w:tc>
        <w:tc>
          <w:tcPr>
            <w:tcW w:w="380" w:type="pct"/>
            <w:gridSpan w:val="2"/>
            <w:vAlign w:val="center"/>
          </w:tcPr>
          <w:p w14:paraId="2068A41B" w14:textId="77777777" w:rsidR="0014464E" w:rsidRPr="00F6252B" w:rsidRDefault="0014464E" w:rsidP="0014464E">
            <w:pPr>
              <w:bidi/>
              <w:spacing w:line="240" w:lineRule="auto"/>
              <w:jc w:val="center"/>
              <w:rPr>
                <w:rFonts w:cs="B Mitra"/>
                <w:sz w:val="20"/>
                <w:szCs w:val="20"/>
                <w:rtl/>
              </w:rPr>
            </w:pPr>
            <w:r w:rsidRPr="00F6252B">
              <w:rPr>
                <w:rFonts w:cs="B Mitra" w:hint="cs"/>
                <w:sz w:val="20"/>
                <w:szCs w:val="20"/>
                <w:rtl/>
              </w:rPr>
              <w:t>0</w:t>
            </w:r>
          </w:p>
        </w:tc>
        <w:tc>
          <w:tcPr>
            <w:tcW w:w="437" w:type="pct"/>
            <w:vAlign w:val="center"/>
          </w:tcPr>
          <w:p w14:paraId="696C6245" w14:textId="77777777" w:rsidR="0014464E" w:rsidRPr="00F6252B" w:rsidRDefault="0014464E" w:rsidP="0014464E">
            <w:pPr>
              <w:bidi/>
              <w:spacing w:line="240" w:lineRule="auto"/>
              <w:jc w:val="center"/>
              <w:rPr>
                <w:rFonts w:cs="B Mitra"/>
                <w:sz w:val="20"/>
                <w:szCs w:val="20"/>
                <w:rtl/>
              </w:rPr>
            </w:pPr>
            <w:r w:rsidRPr="00F6252B">
              <w:rPr>
                <w:rFonts w:cs="B Mitra" w:hint="cs"/>
                <w:sz w:val="20"/>
                <w:szCs w:val="20"/>
                <w:rtl/>
              </w:rPr>
              <w:t>0</w:t>
            </w:r>
          </w:p>
        </w:tc>
        <w:tc>
          <w:tcPr>
            <w:tcW w:w="524" w:type="pct"/>
            <w:vAlign w:val="center"/>
          </w:tcPr>
          <w:p w14:paraId="7E02CF53" w14:textId="77777777" w:rsidR="0014464E" w:rsidRPr="00F6252B" w:rsidRDefault="0014464E" w:rsidP="0014464E">
            <w:pPr>
              <w:bidi/>
              <w:spacing w:line="240" w:lineRule="auto"/>
              <w:jc w:val="center"/>
              <w:rPr>
                <w:rFonts w:cs="B Mitra"/>
                <w:sz w:val="20"/>
                <w:szCs w:val="20"/>
              </w:rPr>
            </w:pPr>
            <w:r w:rsidRPr="00F6252B">
              <w:rPr>
                <w:rFonts w:cs="B Mitra" w:hint="cs"/>
                <w:sz w:val="20"/>
                <w:szCs w:val="20"/>
                <w:rtl/>
              </w:rPr>
              <w:t>کمتر</w:t>
            </w:r>
            <w:r w:rsidRPr="00F6252B">
              <w:rPr>
                <w:rFonts w:cs="B Mitra"/>
                <w:sz w:val="20"/>
                <w:szCs w:val="20"/>
                <w:rtl/>
              </w:rPr>
              <w:t xml:space="preserve"> </w:t>
            </w:r>
            <w:r w:rsidRPr="00F6252B">
              <w:rPr>
                <w:rFonts w:cs="B Mitra" w:hint="cs"/>
                <w:sz w:val="20"/>
                <w:szCs w:val="20"/>
                <w:rtl/>
              </w:rPr>
              <w:t>از</w:t>
            </w:r>
            <w:r w:rsidRPr="00F6252B">
              <w:rPr>
                <w:rFonts w:cs="B Mitra"/>
                <w:sz w:val="20"/>
                <w:szCs w:val="20"/>
                <w:rtl/>
              </w:rPr>
              <w:t xml:space="preserve"> </w:t>
            </w:r>
            <w:r w:rsidRPr="00F6252B">
              <w:rPr>
                <w:rFonts w:cs="B Mitra" w:hint="cs"/>
                <w:sz w:val="20"/>
                <w:szCs w:val="20"/>
                <w:rtl/>
              </w:rPr>
              <w:t>یک</w:t>
            </w:r>
            <w:r w:rsidRPr="00F6252B">
              <w:rPr>
                <w:rFonts w:cs="B Mitra"/>
                <w:sz w:val="20"/>
                <w:szCs w:val="20"/>
                <w:rtl/>
              </w:rPr>
              <w:t xml:space="preserve"> </w:t>
            </w:r>
            <w:r w:rsidRPr="00F6252B">
              <w:rPr>
                <w:rFonts w:cs="B Mitra" w:hint="cs"/>
                <w:sz w:val="20"/>
                <w:szCs w:val="20"/>
                <w:rtl/>
              </w:rPr>
              <w:t>درصد</w:t>
            </w:r>
          </w:p>
        </w:tc>
        <w:tc>
          <w:tcPr>
            <w:tcW w:w="682" w:type="pct"/>
            <w:shd w:val="clear" w:color="auto" w:fill="FFFFFF" w:themeFill="background1"/>
            <w:vAlign w:val="center"/>
          </w:tcPr>
          <w:p w14:paraId="4CD89053" w14:textId="77777777" w:rsidR="0014464E" w:rsidRPr="00F6252B" w:rsidRDefault="0014464E" w:rsidP="0014464E">
            <w:pPr>
              <w:bidi/>
              <w:spacing w:line="240" w:lineRule="auto"/>
              <w:jc w:val="both"/>
              <w:rPr>
                <w:rFonts w:cs="B Mitra"/>
                <w:sz w:val="20"/>
                <w:szCs w:val="20"/>
                <w:rtl/>
                <w:lang w:bidi="fa-IR"/>
              </w:rPr>
            </w:pPr>
            <w:r w:rsidRPr="00F6252B">
              <w:rPr>
                <w:rFonts w:cs="B Mitra" w:hint="cs"/>
                <w:sz w:val="20"/>
                <w:szCs w:val="20"/>
                <w:rtl/>
                <w:lang w:bidi="fa-IR"/>
              </w:rPr>
              <w:t>میزان تولید محصولات ارگانیک</w:t>
            </w:r>
          </w:p>
        </w:tc>
        <w:tc>
          <w:tcPr>
            <w:tcW w:w="299" w:type="pct"/>
            <w:gridSpan w:val="2"/>
            <w:vMerge/>
            <w:shd w:val="clear" w:color="auto" w:fill="C6D9F1" w:themeFill="text2" w:themeFillTint="33"/>
            <w:vAlign w:val="center"/>
          </w:tcPr>
          <w:p w14:paraId="2B258CA8" w14:textId="77777777" w:rsidR="0014464E" w:rsidRPr="00F6252B" w:rsidRDefault="0014464E" w:rsidP="0014464E">
            <w:pPr>
              <w:bidi/>
              <w:spacing w:line="240" w:lineRule="auto"/>
              <w:jc w:val="center"/>
              <w:rPr>
                <w:rFonts w:cs="B Titr"/>
                <w:sz w:val="16"/>
                <w:szCs w:val="16"/>
                <w:rtl/>
                <w:lang w:bidi="fa-IR"/>
              </w:rPr>
            </w:pPr>
          </w:p>
        </w:tc>
        <w:tc>
          <w:tcPr>
            <w:tcW w:w="240" w:type="pct"/>
            <w:vMerge/>
            <w:shd w:val="clear" w:color="auto" w:fill="FBD4B4" w:themeFill="accent6" w:themeFillTint="66"/>
            <w:vAlign w:val="center"/>
          </w:tcPr>
          <w:p w14:paraId="5A91CDF7" w14:textId="77777777" w:rsidR="0014464E" w:rsidRPr="00F6252B" w:rsidRDefault="0014464E" w:rsidP="0014464E">
            <w:pPr>
              <w:bidi/>
              <w:spacing w:line="240" w:lineRule="auto"/>
              <w:ind w:right="113"/>
              <w:jc w:val="center"/>
              <w:rPr>
                <w:rFonts w:cs="B Titr"/>
                <w:sz w:val="16"/>
                <w:szCs w:val="16"/>
                <w:lang w:bidi="fa-IR"/>
              </w:rPr>
            </w:pPr>
          </w:p>
        </w:tc>
      </w:tr>
      <w:tr w:rsidR="0014464E" w:rsidRPr="00F6252B" w14:paraId="25474B3F" w14:textId="77777777" w:rsidTr="009E4958">
        <w:trPr>
          <w:trHeight w:val="311"/>
        </w:trPr>
        <w:tc>
          <w:tcPr>
            <w:tcW w:w="626" w:type="pct"/>
          </w:tcPr>
          <w:p w14:paraId="6A65B901" w14:textId="31166F44" w:rsidR="0014464E" w:rsidRPr="00F6252B" w:rsidRDefault="0014464E" w:rsidP="0014464E">
            <w:pPr>
              <w:bidi/>
              <w:spacing w:line="240" w:lineRule="auto"/>
              <w:jc w:val="center"/>
              <w:rPr>
                <w:rFonts w:cs="B Mitra"/>
                <w:color w:val="000000" w:themeColor="text1"/>
                <w:sz w:val="20"/>
                <w:szCs w:val="20"/>
                <w:rtl/>
                <w:lang w:bidi="fa-IR"/>
              </w:rPr>
            </w:pPr>
            <w:r w:rsidRPr="00F6252B">
              <w:rPr>
                <w:rFonts w:cs="B Mitra" w:hint="cs"/>
                <w:color w:val="000000" w:themeColor="text1"/>
                <w:sz w:val="20"/>
                <w:szCs w:val="20"/>
                <w:rtl/>
                <w:lang w:bidi="fa-IR"/>
              </w:rPr>
              <w:t>اداره</w:t>
            </w:r>
            <w:r w:rsidRPr="00F6252B">
              <w:rPr>
                <w:rFonts w:cs="B Mitra"/>
                <w:color w:val="000000" w:themeColor="text1"/>
                <w:sz w:val="20"/>
                <w:szCs w:val="20"/>
                <w:rtl/>
                <w:lang w:bidi="fa-IR"/>
              </w:rPr>
              <w:t xml:space="preserve"> </w:t>
            </w:r>
            <w:r w:rsidRPr="00F6252B">
              <w:rPr>
                <w:rFonts w:cs="B Mitra" w:hint="cs"/>
                <w:color w:val="000000" w:themeColor="text1"/>
                <w:sz w:val="20"/>
                <w:szCs w:val="20"/>
                <w:rtl/>
                <w:lang w:bidi="fa-IR"/>
              </w:rPr>
              <w:t>کل</w:t>
            </w:r>
            <w:r w:rsidRPr="00F6252B">
              <w:rPr>
                <w:rFonts w:cs="B Mitra"/>
                <w:color w:val="000000" w:themeColor="text1"/>
                <w:sz w:val="20"/>
                <w:szCs w:val="20"/>
                <w:rtl/>
                <w:lang w:bidi="fa-IR"/>
              </w:rPr>
              <w:t xml:space="preserve"> </w:t>
            </w:r>
            <w:r w:rsidRPr="00F6252B">
              <w:rPr>
                <w:rFonts w:cs="B Mitra" w:hint="cs"/>
                <w:color w:val="000000" w:themeColor="text1"/>
                <w:sz w:val="20"/>
                <w:szCs w:val="20"/>
                <w:rtl/>
                <w:lang w:bidi="fa-IR"/>
              </w:rPr>
              <w:t>جهاد</w:t>
            </w:r>
            <w:r w:rsidRPr="00F6252B">
              <w:rPr>
                <w:rFonts w:cs="B Mitra"/>
                <w:color w:val="000000" w:themeColor="text1"/>
                <w:sz w:val="20"/>
                <w:szCs w:val="20"/>
                <w:rtl/>
                <w:lang w:bidi="fa-IR"/>
              </w:rPr>
              <w:t xml:space="preserve"> </w:t>
            </w:r>
            <w:r w:rsidRPr="00F6252B">
              <w:rPr>
                <w:rFonts w:cs="B Mitra" w:hint="cs"/>
                <w:color w:val="000000" w:themeColor="text1"/>
                <w:sz w:val="20"/>
                <w:szCs w:val="20"/>
                <w:rtl/>
                <w:lang w:bidi="fa-IR"/>
              </w:rPr>
              <w:t>کشاورزی</w:t>
            </w:r>
            <w:r w:rsidRPr="00F6252B">
              <w:rPr>
                <w:rFonts w:cs="B Mitra"/>
                <w:color w:val="000000" w:themeColor="text1"/>
                <w:sz w:val="20"/>
                <w:szCs w:val="20"/>
                <w:rtl/>
                <w:lang w:bidi="fa-IR"/>
              </w:rPr>
              <w:t xml:space="preserve"> </w:t>
            </w:r>
            <w:r w:rsidRPr="00F6252B">
              <w:rPr>
                <w:rFonts w:cs="B Mitra" w:hint="cs"/>
                <w:color w:val="000000" w:themeColor="text1"/>
                <w:sz w:val="20"/>
                <w:szCs w:val="20"/>
                <w:rtl/>
                <w:lang w:bidi="fa-IR"/>
              </w:rPr>
              <w:t>استان</w:t>
            </w:r>
          </w:p>
        </w:tc>
        <w:tc>
          <w:tcPr>
            <w:tcW w:w="620" w:type="pct"/>
            <w:vAlign w:val="center"/>
          </w:tcPr>
          <w:p w14:paraId="5B775DF6" w14:textId="45560321" w:rsidR="0014464E" w:rsidRPr="00F6252B" w:rsidRDefault="0014464E" w:rsidP="0014464E">
            <w:pPr>
              <w:bidi/>
              <w:spacing w:line="240" w:lineRule="auto"/>
              <w:jc w:val="center"/>
              <w:rPr>
                <w:rFonts w:cs="B Mitra"/>
                <w:sz w:val="20"/>
                <w:szCs w:val="20"/>
                <w:rtl/>
              </w:rPr>
            </w:pPr>
            <w:r>
              <w:rPr>
                <w:rFonts w:cs="B Mitra" w:hint="cs"/>
                <w:sz w:val="20"/>
                <w:szCs w:val="20"/>
                <w:rtl/>
              </w:rPr>
              <w:t>34/2</w:t>
            </w:r>
          </w:p>
        </w:tc>
        <w:tc>
          <w:tcPr>
            <w:tcW w:w="376" w:type="pct"/>
            <w:vAlign w:val="center"/>
          </w:tcPr>
          <w:p w14:paraId="0D5C9736" w14:textId="69C85446" w:rsidR="0014464E" w:rsidRPr="00F6252B" w:rsidRDefault="0014464E" w:rsidP="0014464E">
            <w:pPr>
              <w:bidi/>
              <w:spacing w:line="240" w:lineRule="auto"/>
              <w:jc w:val="center"/>
              <w:rPr>
                <w:rFonts w:cs="B Mitra"/>
                <w:sz w:val="20"/>
                <w:szCs w:val="20"/>
                <w:rtl/>
              </w:rPr>
            </w:pPr>
            <w:r>
              <w:rPr>
                <w:rFonts w:cs="B Mitra" w:hint="cs"/>
                <w:sz w:val="20"/>
                <w:szCs w:val="20"/>
                <w:rtl/>
              </w:rPr>
              <w:t>3760933</w:t>
            </w:r>
          </w:p>
        </w:tc>
        <w:tc>
          <w:tcPr>
            <w:tcW w:w="377" w:type="pct"/>
            <w:vAlign w:val="center"/>
          </w:tcPr>
          <w:p w14:paraId="3421BB39" w14:textId="56B1459C" w:rsidR="0014464E" w:rsidRPr="00F6252B" w:rsidRDefault="0014464E" w:rsidP="0014464E">
            <w:pPr>
              <w:bidi/>
              <w:spacing w:line="240" w:lineRule="auto"/>
              <w:jc w:val="center"/>
              <w:rPr>
                <w:rFonts w:cs="B Mitra"/>
                <w:sz w:val="20"/>
                <w:szCs w:val="20"/>
                <w:rtl/>
              </w:rPr>
            </w:pPr>
            <w:r>
              <w:rPr>
                <w:rFonts w:cs="B Mitra" w:hint="cs"/>
                <w:sz w:val="20"/>
                <w:szCs w:val="20"/>
                <w:rtl/>
              </w:rPr>
              <w:t>4497864</w:t>
            </w:r>
          </w:p>
        </w:tc>
        <w:tc>
          <w:tcPr>
            <w:tcW w:w="439" w:type="pct"/>
            <w:gridSpan w:val="4"/>
            <w:vAlign w:val="center"/>
          </w:tcPr>
          <w:p w14:paraId="0D1853ED" w14:textId="278FE783" w:rsidR="0014464E" w:rsidRPr="00F6252B" w:rsidRDefault="0014464E" w:rsidP="0014464E">
            <w:pPr>
              <w:bidi/>
              <w:spacing w:line="240" w:lineRule="auto"/>
              <w:jc w:val="center"/>
              <w:rPr>
                <w:rFonts w:cs="B Mitra"/>
                <w:sz w:val="20"/>
                <w:szCs w:val="20"/>
                <w:rtl/>
              </w:rPr>
            </w:pPr>
            <w:r>
              <w:rPr>
                <w:rFonts w:cs="B Mitra" w:hint="cs"/>
                <w:sz w:val="20"/>
                <w:szCs w:val="20"/>
                <w:rtl/>
              </w:rPr>
              <w:t>3281393</w:t>
            </w:r>
          </w:p>
        </w:tc>
        <w:tc>
          <w:tcPr>
            <w:tcW w:w="380" w:type="pct"/>
            <w:gridSpan w:val="2"/>
            <w:vAlign w:val="center"/>
          </w:tcPr>
          <w:p w14:paraId="795852E2" w14:textId="337EEE7C" w:rsidR="0014464E" w:rsidRPr="00F6252B" w:rsidRDefault="0014464E" w:rsidP="0014464E">
            <w:pPr>
              <w:bidi/>
              <w:spacing w:line="240" w:lineRule="auto"/>
              <w:jc w:val="center"/>
              <w:rPr>
                <w:rFonts w:cs="B Mitra"/>
                <w:sz w:val="20"/>
                <w:szCs w:val="20"/>
                <w:rtl/>
              </w:rPr>
            </w:pPr>
            <w:r>
              <w:rPr>
                <w:rFonts w:cs="B Mitra" w:hint="cs"/>
                <w:sz w:val="20"/>
                <w:szCs w:val="20"/>
                <w:rtl/>
              </w:rPr>
              <w:t>3599355</w:t>
            </w:r>
          </w:p>
        </w:tc>
        <w:tc>
          <w:tcPr>
            <w:tcW w:w="437" w:type="pct"/>
            <w:vAlign w:val="center"/>
          </w:tcPr>
          <w:p w14:paraId="4C709340" w14:textId="4C9CB956" w:rsidR="0014464E" w:rsidRPr="00F6252B" w:rsidRDefault="0014464E" w:rsidP="0014464E">
            <w:pPr>
              <w:bidi/>
              <w:spacing w:line="240" w:lineRule="auto"/>
              <w:jc w:val="center"/>
              <w:rPr>
                <w:rFonts w:cs="B Mitra"/>
                <w:sz w:val="20"/>
                <w:szCs w:val="20"/>
                <w:rtl/>
              </w:rPr>
            </w:pPr>
            <w:r>
              <w:rPr>
                <w:rFonts w:cs="B Mitra" w:hint="cs"/>
                <w:sz w:val="20"/>
                <w:szCs w:val="20"/>
                <w:rtl/>
              </w:rPr>
              <w:t>3675000</w:t>
            </w:r>
          </w:p>
        </w:tc>
        <w:tc>
          <w:tcPr>
            <w:tcW w:w="524" w:type="pct"/>
            <w:vAlign w:val="center"/>
          </w:tcPr>
          <w:p w14:paraId="15CDCE80" w14:textId="1F3EF07D" w:rsidR="0014464E" w:rsidRPr="00F6252B" w:rsidRDefault="0014464E" w:rsidP="0014464E">
            <w:pPr>
              <w:bidi/>
              <w:spacing w:line="240" w:lineRule="auto"/>
              <w:jc w:val="center"/>
              <w:rPr>
                <w:rFonts w:cs="B Mitra"/>
                <w:sz w:val="20"/>
                <w:szCs w:val="20"/>
                <w:rtl/>
              </w:rPr>
            </w:pPr>
            <w:r>
              <w:rPr>
                <w:rFonts w:cs="B Mitra" w:hint="cs"/>
                <w:sz w:val="20"/>
                <w:szCs w:val="20"/>
                <w:rtl/>
              </w:rPr>
              <w:t>77038831</w:t>
            </w:r>
          </w:p>
        </w:tc>
        <w:tc>
          <w:tcPr>
            <w:tcW w:w="682" w:type="pct"/>
            <w:shd w:val="clear" w:color="auto" w:fill="FFFFFF" w:themeFill="background1"/>
            <w:vAlign w:val="center"/>
          </w:tcPr>
          <w:p w14:paraId="1377CC96" w14:textId="00C772BD" w:rsidR="0014464E" w:rsidRPr="00F6252B" w:rsidRDefault="0014464E" w:rsidP="0014464E">
            <w:pPr>
              <w:bidi/>
              <w:spacing w:line="240" w:lineRule="auto"/>
              <w:jc w:val="both"/>
              <w:rPr>
                <w:rFonts w:cs="B Mitra"/>
                <w:sz w:val="20"/>
                <w:szCs w:val="20"/>
                <w:rtl/>
                <w:lang w:bidi="fa-IR"/>
              </w:rPr>
            </w:pPr>
            <w:r w:rsidRPr="00F6252B">
              <w:rPr>
                <w:rFonts w:ascii="Times New Roman" w:eastAsia="Times New Roman" w:hAnsi="Times New Roman" w:cs="B Mitra" w:hint="cs"/>
                <w:sz w:val="20"/>
                <w:szCs w:val="20"/>
                <w:rtl/>
                <w:lang w:eastAsia="x-none" w:bidi="fa-IR"/>
              </w:rPr>
              <w:t>میزان تولید کل محصولات زراعی - تن</w:t>
            </w:r>
          </w:p>
        </w:tc>
        <w:tc>
          <w:tcPr>
            <w:tcW w:w="299" w:type="pct"/>
            <w:gridSpan w:val="2"/>
            <w:vMerge/>
            <w:shd w:val="clear" w:color="auto" w:fill="C6D9F1" w:themeFill="text2" w:themeFillTint="33"/>
            <w:vAlign w:val="center"/>
          </w:tcPr>
          <w:p w14:paraId="75F03FED" w14:textId="77777777" w:rsidR="0014464E" w:rsidRPr="00F6252B" w:rsidRDefault="0014464E" w:rsidP="0014464E">
            <w:pPr>
              <w:bidi/>
              <w:spacing w:line="240" w:lineRule="auto"/>
              <w:jc w:val="center"/>
              <w:rPr>
                <w:rFonts w:cs="B Titr"/>
                <w:sz w:val="16"/>
                <w:szCs w:val="16"/>
                <w:rtl/>
                <w:lang w:bidi="fa-IR"/>
              </w:rPr>
            </w:pPr>
          </w:p>
        </w:tc>
        <w:tc>
          <w:tcPr>
            <w:tcW w:w="240" w:type="pct"/>
            <w:vMerge/>
            <w:shd w:val="clear" w:color="auto" w:fill="FBD4B4" w:themeFill="accent6" w:themeFillTint="66"/>
            <w:vAlign w:val="center"/>
          </w:tcPr>
          <w:p w14:paraId="1CD15219" w14:textId="77777777" w:rsidR="0014464E" w:rsidRPr="00F6252B" w:rsidRDefault="0014464E" w:rsidP="0014464E">
            <w:pPr>
              <w:bidi/>
              <w:spacing w:line="240" w:lineRule="auto"/>
              <w:ind w:right="113"/>
              <w:jc w:val="center"/>
              <w:rPr>
                <w:rFonts w:cs="B Titr"/>
                <w:sz w:val="16"/>
                <w:szCs w:val="16"/>
                <w:lang w:bidi="fa-IR"/>
              </w:rPr>
            </w:pPr>
          </w:p>
        </w:tc>
      </w:tr>
      <w:tr w:rsidR="0014464E" w:rsidRPr="00F6252B" w14:paraId="07D3C241" w14:textId="77777777" w:rsidTr="009E4958">
        <w:trPr>
          <w:trHeight w:val="1052"/>
        </w:trPr>
        <w:tc>
          <w:tcPr>
            <w:tcW w:w="626" w:type="pct"/>
          </w:tcPr>
          <w:p w14:paraId="6AD1E5A2" w14:textId="77777777" w:rsidR="0014464E" w:rsidRPr="00F6252B" w:rsidRDefault="0014464E" w:rsidP="0014464E">
            <w:pPr>
              <w:bidi/>
              <w:spacing w:line="240" w:lineRule="auto"/>
              <w:jc w:val="center"/>
              <w:rPr>
                <w:rFonts w:cs="B Mitra"/>
                <w:color w:val="000000" w:themeColor="text1"/>
                <w:sz w:val="20"/>
                <w:szCs w:val="20"/>
                <w:rtl/>
                <w:lang w:bidi="fa-IR"/>
              </w:rPr>
            </w:pPr>
            <w:r w:rsidRPr="00F6252B">
              <w:rPr>
                <w:rFonts w:cs="B Mitra" w:hint="cs"/>
                <w:color w:val="000000" w:themeColor="text1"/>
                <w:sz w:val="20"/>
                <w:szCs w:val="20"/>
                <w:rtl/>
                <w:lang w:bidi="fa-IR"/>
              </w:rPr>
              <w:t>اداره</w:t>
            </w:r>
            <w:r w:rsidRPr="00F6252B">
              <w:rPr>
                <w:rFonts w:cs="B Mitra"/>
                <w:color w:val="000000" w:themeColor="text1"/>
                <w:sz w:val="20"/>
                <w:szCs w:val="20"/>
                <w:rtl/>
                <w:lang w:bidi="fa-IR"/>
              </w:rPr>
              <w:t xml:space="preserve"> </w:t>
            </w:r>
            <w:r w:rsidRPr="00F6252B">
              <w:rPr>
                <w:rFonts w:cs="B Mitra" w:hint="cs"/>
                <w:color w:val="000000" w:themeColor="text1"/>
                <w:sz w:val="20"/>
                <w:szCs w:val="20"/>
                <w:rtl/>
                <w:lang w:bidi="fa-IR"/>
              </w:rPr>
              <w:t>کل</w:t>
            </w:r>
            <w:r w:rsidRPr="00F6252B">
              <w:rPr>
                <w:rFonts w:cs="B Mitra"/>
                <w:color w:val="000000" w:themeColor="text1"/>
                <w:sz w:val="20"/>
                <w:szCs w:val="20"/>
                <w:rtl/>
                <w:lang w:bidi="fa-IR"/>
              </w:rPr>
              <w:t xml:space="preserve"> </w:t>
            </w:r>
            <w:r w:rsidRPr="00F6252B">
              <w:rPr>
                <w:rFonts w:cs="B Mitra" w:hint="cs"/>
                <w:color w:val="000000" w:themeColor="text1"/>
                <w:sz w:val="20"/>
                <w:szCs w:val="20"/>
                <w:rtl/>
                <w:lang w:bidi="fa-IR"/>
              </w:rPr>
              <w:t>جهاد</w:t>
            </w:r>
            <w:r w:rsidRPr="00F6252B">
              <w:rPr>
                <w:rFonts w:cs="B Mitra"/>
                <w:color w:val="000000" w:themeColor="text1"/>
                <w:sz w:val="20"/>
                <w:szCs w:val="20"/>
                <w:rtl/>
                <w:lang w:bidi="fa-IR"/>
              </w:rPr>
              <w:t xml:space="preserve"> </w:t>
            </w:r>
            <w:r w:rsidRPr="00F6252B">
              <w:rPr>
                <w:rFonts w:cs="B Mitra" w:hint="cs"/>
                <w:color w:val="000000" w:themeColor="text1"/>
                <w:sz w:val="20"/>
                <w:szCs w:val="20"/>
                <w:rtl/>
                <w:lang w:bidi="fa-IR"/>
              </w:rPr>
              <w:t>کشاورزی</w:t>
            </w:r>
            <w:r w:rsidRPr="00F6252B">
              <w:rPr>
                <w:rFonts w:cs="B Mitra"/>
                <w:color w:val="000000" w:themeColor="text1"/>
                <w:sz w:val="20"/>
                <w:szCs w:val="20"/>
                <w:rtl/>
                <w:lang w:bidi="fa-IR"/>
              </w:rPr>
              <w:t xml:space="preserve"> </w:t>
            </w:r>
            <w:r w:rsidRPr="00F6252B">
              <w:rPr>
                <w:rFonts w:cs="B Mitra" w:hint="cs"/>
                <w:color w:val="000000" w:themeColor="text1"/>
                <w:sz w:val="20"/>
                <w:szCs w:val="20"/>
                <w:rtl/>
                <w:lang w:bidi="fa-IR"/>
              </w:rPr>
              <w:t>استان</w:t>
            </w:r>
          </w:p>
        </w:tc>
        <w:tc>
          <w:tcPr>
            <w:tcW w:w="620" w:type="pct"/>
            <w:vAlign w:val="center"/>
          </w:tcPr>
          <w:p w14:paraId="11635704" w14:textId="4BE628DF" w:rsidR="0014464E" w:rsidRPr="00F6252B" w:rsidRDefault="006223EA" w:rsidP="0014464E">
            <w:pPr>
              <w:bidi/>
              <w:spacing w:line="240" w:lineRule="auto"/>
              <w:jc w:val="center"/>
              <w:rPr>
                <w:rFonts w:cs="B Mitra"/>
                <w:color w:val="000000" w:themeColor="text1"/>
                <w:sz w:val="20"/>
                <w:szCs w:val="20"/>
                <w:rtl/>
                <w:lang w:bidi="fa-IR"/>
              </w:rPr>
            </w:pPr>
            <w:r>
              <w:rPr>
                <w:rFonts w:cs="B Mitra" w:hint="cs"/>
                <w:color w:val="000000" w:themeColor="text1"/>
                <w:sz w:val="20"/>
                <w:szCs w:val="20"/>
                <w:rtl/>
                <w:lang w:bidi="fa-IR"/>
              </w:rPr>
              <w:t>91/26</w:t>
            </w:r>
          </w:p>
        </w:tc>
        <w:tc>
          <w:tcPr>
            <w:tcW w:w="376" w:type="pct"/>
          </w:tcPr>
          <w:p w14:paraId="6F5C884F" w14:textId="77777777" w:rsidR="006223EA" w:rsidRDefault="006223EA" w:rsidP="0014464E">
            <w:pPr>
              <w:bidi/>
              <w:spacing w:line="240" w:lineRule="auto"/>
              <w:jc w:val="center"/>
              <w:rPr>
                <w:rFonts w:ascii="Arial" w:hAnsi="Arial" w:cs="B Mitra"/>
                <w:color w:val="000000"/>
                <w:sz w:val="20"/>
                <w:szCs w:val="20"/>
                <w:rtl/>
              </w:rPr>
            </w:pPr>
          </w:p>
          <w:p w14:paraId="65ABA58F" w14:textId="5832024D" w:rsidR="0014464E" w:rsidRPr="00F6252B" w:rsidRDefault="0014464E" w:rsidP="006223EA">
            <w:pPr>
              <w:bidi/>
              <w:spacing w:line="240" w:lineRule="auto"/>
              <w:jc w:val="center"/>
              <w:rPr>
                <w:rFonts w:ascii="Arial" w:hAnsi="Arial" w:cs="B Mitra"/>
                <w:color w:val="000000"/>
                <w:sz w:val="20"/>
                <w:szCs w:val="20"/>
                <w:rtl/>
              </w:rPr>
            </w:pPr>
            <w:r>
              <w:rPr>
                <w:rFonts w:ascii="Arial" w:hAnsi="Arial" w:cs="B Mitra" w:hint="cs"/>
                <w:color w:val="000000"/>
                <w:sz w:val="20"/>
                <w:szCs w:val="20"/>
                <w:rtl/>
              </w:rPr>
              <w:t>71794</w:t>
            </w:r>
          </w:p>
        </w:tc>
        <w:tc>
          <w:tcPr>
            <w:tcW w:w="377" w:type="pct"/>
            <w:vAlign w:val="center"/>
          </w:tcPr>
          <w:p w14:paraId="2B0DDBF1" w14:textId="341A07D7" w:rsidR="0014464E" w:rsidRPr="00F6252B" w:rsidRDefault="0014464E" w:rsidP="0014464E">
            <w:pPr>
              <w:bidi/>
              <w:spacing w:line="240" w:lineRule="auto"/>
              <w:jc w:val="center"/>
              <w:rPr>
                <w:rFonts w:ascii="Arial" w:hAnsi="Arial" w:cs="B Mitra"/>
                <w:color w:val="000000"/>
                <w:sz w:val="20"/>
                <w:szCs w:val="20"/>
              </w:rPr>
            </w:pPr>
            <w:r w:rsidRPr="00F6252B">
              <w:rPr>
                <w:rFonts w:ascii="Arial" w:hAnsi="Arial" w:cs="B Mitra" w:hint="cs"/>
                <w:color w:val="000000"/>
                <w:sz w:val="20"/>
                <w:szCs w:val="20"/>
                <w:rtl/>
              </w:rPr>
              <w:t>67542</w:t>
            </w:r>
          </w:p>
          <w:p w14:paraId="4DBB7BD3" w14:textId="77777777" w:rsidR="0014464E" w:rsidRPr="00F6252B" w:rsidRDefault="0014464E" w:rsidP="0014464E">
            <w:pPr>
              <w:bidi/>
              <w:spacing w:line="240" w:lineRule="auto"/>
              <w:jc w:val="center"/>
              <w:rPr>
                <w:rFonts w:cs="B Mitra"/>
                <w:sz w:val="20"/>
                <w:szCs w:val="20"/>
                <w:rtl/>
              </w:rPr>
            </w:pPr>
          </w:p>
        </w:tc>
        <w:tc>
          <w:tcPr>
            <w:tcW w:w="439" w:type="pct"/>
            <w:gridSpan w:val="4"/>
            <w:vAlign w:val="center"/>
          </w:tcPr>
          <w:p w14:paraId="2C8A2E3D" w14:textId="77777777" w:rsidR="0014464E" w:rsidRPr="00F6252B" w:rsidRDefault="0014464E" w:rsidP="0014464E">
            <w:pPr>
              <w:bidi/>
              <w:spacing w:line="240" w:lineRule="auto"/>
              <w:jc w:val="center"/>
              <w:rPr>
                <w:rFonts w:ascii="Arial" w:hAnsi="Arial" w:cs="B Mitra"/>
                <w:color w:val="000000"/>
                <w:sz w:val="20"/>
                <w:szCs w:val="20"/>
              </w:rPr>
            </w:pPr>
            <w:r w:rsidRPr="00F6252B">
              <w:rPr>
                <w:rFonts w:ascii="Arial" w:hAnsi="Arial" w:cs="B Mitra" w:hint="cs"/>
                <w:color w:val="000000"/>
                <w:sz w:val="20"/>
                <w:szCs w:val="20"/>
                <w:rtl/>
              </w:rPr>
              <w:t>57082</w:t>
            </w:r>
          </w:p>
          <w:p w14:paraId="4C1C92CE" w14:textId="77777777" w:rsidR="0014464E" w:rsidRPr="00F6252B" w:rsidRDefault="0014464E" w:rsidP="0014464E">
            <w:pPr>
              <w:bidi/>
              <w:spacing w:line="240" w:lineRule="auto"/>
              <w:jc w:val="center"/>
              <w:rPr>
                <w:rFonts w:cs="B Mitra"/>
                <w:sz w:val="20"/>
                <w:szCs w:val="20"/>
                <w:rtl/>
              </w:rPr>
            </w:pPr>
          </w:p>
        </w:tc>
        <w:tc>
          <w:tcPr>
            <w:tcW w:w="380" w:type="pct"/>
            <w:gridSpan w:val="2"/>
            <w:vAlign w:val="center"/>
          </w:tcPr>
          <w:p w14:paraId="7F38CEF6" w14:textId="77777777" w:rsidR="0014464E" w:rsidRPr="00F6252B" w:rsidRDefault="0014464E" w:rsidP="0014464E">
            <w:pPr>
              <w:bidi/>
              <w:spacing w:line="240" w:lineRule="auto"/>
              <w:jc w:val="center"/>
              <w:rPr>
                <w:rFonts w:ascii="Arial" w:hAnsi="Arial" w:cs="B Mitra"/>
                <w:color w:val="000000"/>
                <w:sz w:val="20"/>
                <w:szCs w:val="20"/>
              </w:rPr>
            </w:pPr>
            <w:r w:rsidRPr="00F6252B">
              <w:rPr>
                <w:rFonts w:ascii="Arial" w:hAnsi="Arial" w:cs="B Mitra" w:hint="cs"/>
                <w:color w:val="000000"/>
                <w:sz w:val="20"/>
                <w:szCs w:val="20"/>
                <w:rtl/>
              </w:rPr>
              <w:t>47579</w:t>
            </w:r>
          </w:p>
          <w:p w14:paraId="4168A34F" w14:textId="77777777" w:rsidR="0014464E" w:rsidRPr="00F6252B" w:rsidRDefault="0014464E" w:rsidP="0014464E">
            <w:pPr>
              <w:bidi/>
              <w:spacing w:line="240" w:lineRule="auto"/>
              <w:jc w:val="center"/>
              <w:rPr>
                <w:rFonts w:cs="B Mitra"/>
                <w:sz w:val="20"/>
                <w:szCs w:val="20"/>
                <w:rtl/>
              </w:rPr>
            </w:pPr>
          </w:p>
        </w:tc>
        <w:tc>
          <w:tcPr>
            <w:tcW w:w="437" w:type="pct"/>
            <w:vAlign w:val="center"/>
          </w:tcPr>
          <w:p w14:paraId="664DF5EC" w14:textId="77777777" w:rsidR="0014464E" w:rsidRPr="00F6252B" w:rsidRDefault="0014464E" w:rsidP="0014464E">
            <w:pPr>
              <w:bidi/>
              <w:spacing w:line="240" w:lineRule="auto"/>
              <w:jc w:val="center"/>
              <w:rPr>
                <w:rFonts w:ascii="Arial" w:hAnsi="Arial" w:cs="B Mitra"/>
                <w:color w:val="000000"/>
                <w:sz w:val="20"/>
                <w:szCs w:val="20"/>
              </w:rPr>
            </w:pPr>
            <w:r w:rsidRPr="00F6252B">
              <w:rPr>
                <w:rFonts w:ascii="Arial" w:hAnsi="Arial" w:cs="B Mitra" w:hint="cs"/>
                <w:color w:val="000000"/>
                <w:sz w:val="20"/>
                <w:szCs w:val="20"/>
                <w:rtl/>
              </w:rPr>
              <w:t>56570</w:t>
            </w:r>
          </w:p>
          <w:p w14:paraId="57E051F9" w14:textId="77777777" w:rsidR="0014464E" w:rsidRPr="00F6252B" w:rsidRDefault="0014464E" w:rsidP="0014464E">
            <w:pPr>
              <w:bidi/>
              <w:spacing w:line="240" w:lineRule="auto"/>
              <w:jc w:val="center"/>
              <w:rPr>
                <w:rFonts w:cs="B Mitra"/>
                <w:sz w:val="20"/>
                <w:szCs w:val="20"/>
                <w:rtl/>
              </w:rPr>
            </w:pPr>
          </w:p>
        </w:tc>
        <w:tc>
          <w:tcPr>
            <w:tcW w:w="524" w:type="pct"/>
            <w:vAlign w:val="center"/>
          </w:tcPr>
          <w:p w14:paraId="53B5A53B" w14:textId="77777777" w:rsidR="0014464E" w:rsidRPr="00F6252B" w:rsidRDefault="0014464E" w:rsidP="0014464E">
            <w:pPr>
              <w:bidi/>
              <w:spacing w:line="240" w:lineRule="auto"/>
              <w:jc w:val="center"/>
              <w:rPr>
                <w:rFonts w:cs="B Mitra"/>
                <w:sz w:val="20"/>
                <w:szCs w:val="20"/>
              </w:rPr>
            </w:pPr>
            <w:r w:rsidRPr="00F6252B">
              <w:rPr>
                <w:rFonts w:cs="B Mitra" w:hint="cs"/>
                <w:sz w:val="20"/>
                <w:szCs w:val="20"/>
                <w:rtl/>
              </w:rPr>
              <w:t>1751504</w:t>
            </w:r>
          </w:p>
        </w:tc>
        <w:tc>
          <w:tcPr>
            <w:tcW w:w="682" w:type="pct"/>
            <w:shd w:val="clear" w:color="auto" w:fill="FFFFFF" w:themeFill="background1"/>
            <w:vAlign w:val="center"/>
          </w:tcPr>
          <w:p w14:paraId="7A90B839" w14:textId="77777777" w:rsidR="0014464E" w:rsidRPr="00F6252B" w:rsidRDefault="0014464E" w:rsidP="0014464E">
            <w:pPr>
              <w:bidi/>
              <w:spacing w:line="240" w:lineRule="auto"/>
              <w:jc w:val="center"/>
              <w:rPr>
                <w:rFonts w:cs="B Mitra"/>
                <w:sz w:val="20"/>
                <w:szCs w:val="20"/>
                <w:rtl/>
                <w:lang w:bidi="fa-IR"/>
              </w:rPr>
            </w:pPr>
            <w:r w:rsidRPr="00F6252B">
              <w:rPr>
                <w:rFonts w:ascii="Times New Roman" w:eastAsia="Times New Roman" w:hAnsi="Times New Roman" w:cs="B Mitra" w:hint="cs"/>
                <w:sz w:val="20"/>
                <w:szCs w:val="20"/>
                <w:rtl/>
                <w:lang w:eastAsia="x-none" w:bidi="fa-IR"/>
              </w:rPr>
              <w:t>میزان استفاده از کود- میزان فروش کود های شیمیایی- تن</w:t>
            </w:r>
          </w:p>
        </w:tc>
        <w:tc>
          <w:tcPr>
            <w:tcW w:w="299" w:type="pct"/>
            <w:gridSpan w:val="2"/>
            <w:vMerge/>
            <w:shd w:val="clear" w:color="auto" w:fill="C6D9F1" w:themeFill="text2" w:themeFillTint="33"/>
            <w:vAlign w:val="center"/>
          </w:tcPr>
          <w:p w14:paraId="1CF86336" w14:textId="77777777" w:rsidR="0014464E" w:rsidRPr="00F6252B" w:rsidRDefault="0014464E" w:rsidP="0014464E">
            <w:pPr>
              <w:bidi/>
              <w:spacing w:line="240" w:lineRule="auto"/>
              <w:jc w:val="center"/>
              <w:rPr>
                <w:rFonts w:cs="B Titr"/>
                <w:sz w:val="16"/>
                <w:szCs w:val="16"/>
                <w:rtl/>
                <w:lang w:bidi="fa-IR"/>
              </w:rPr>
            </w:pPr>
          </w:p>
        </w:tc>
        <w:tc>
          <w:tcPr>
            <w:tcW w:w="240" w:type="pct"/>
            <w:vMerge/>
            <w:shd w:val="clear" w:color="auto" w:fill="FBD4B4" w:themeFill="accent6" w:themeFillTint="66"/>
            <w:vAlign w:val="center"/>
          </w:tcPr>
          <w:p w14:paraId="0002D5E1" w14:textId="77777777" w:rsidR="0014464E" w:rsidRPr="00F6252B" w:rsidRDefault="0014464E" w:rsidP="0014464E">
            <w:pPr>
              <w:bidi/>
              <w:spacing w:line="240" w:lineRule="auto"/>
              <w:ind w:right="113"/>
              <w:jc w:val="center"/>
              <w:rPr>
                <w:rFonts w:cs="B Titr"/>
                <w:sz w:val="16"/>
                <w:szCs w:val="16"/>
                <w:lang w:bidi="fa-IR"/>
              </w:rPr>
            </w:pPr>
          </w:p>
        </w:tc>
      </w:tr>
      <w:tr w:rsidR="0014464E" w:rsidRPr="00F6252B" w14:paraId="1E58401C" w14:textId="77777777" w:rsidTr="009E4958">
        <w:trPr>
          <w:trHeight w:val="311"/>
        </w:trPr>
        <w:tc>
          <w:tcPr>
            <w:tcW w:w="626" w:type="pct"/>
          </w:tcPr>
          <w:p w14:paraId="61CFDCDA" w14:textId="77777777" w:rsidR="0014464E" w:rsidRPr="00F6252B" w:rsidRDefault="0014464E" w:rsidP="0014464E">
            <w:pPr>
              <w:bidi/>
              <w:spacing w:line="240" w:lineRule="auto"/>
              <w:jc w:val="center"/>
              <w:rPr>
                <w:rFonts w:cs="B Mitra"/>
                <w:color w:val="000000" w:themeColor="text1"/>
                <w:sz w:val="20"/>
                <w:szCs w:val="20"/>
                <w:rtl/>
                <w:lang w:bidi="fa-IR"/>
              </w:rPr>
            </w:pPr>
            <w:r w:rsidRPr="00F6252B">
              <w:rPr>
                <w:rFonts w:cs="B Mitra" w:hint="cs"/>
                <w:color w:val="000000" w:themeColor="text1"/>
                <w:sz w:val="20"/>
                <w:szCs w:val="20"/>
                <w:rtl/>
                <w:lang w:bidi="fa-IR"/>
              </w:rPr>
              <w:t>اداره</w:t>
            </w:r>
            <w:r w:rsidRPr="00F6252B">
              <w:rPr>
                <w:rFonts w:cs="B Mitra"/>
                <w:color w:val="000000" w:themeColor="text1"/>
                <w:sz w:val="20"/>
                <w:szCs w:val="20"/>
                <w:rtl/>
                <w:lang w:bidi="fa-IR"/>
              </w:rPr>
              <w:t xml:space="preserve"> </w:t>
            </w:r>
            <w:r w:rsidRPr="00F6252B">
              <w:rPr>
                <w:rFonts w:cs="B Mitra" w:hint="cs"/>
                <w:color w:val="000000" w:themeColor="text1"/>
                <w:sz w:val="20"/>
                <w:szCs w:val="20"/>
                <w:rtl/>
                <w:lang w:bidi="fa-IR"/>
              </w:rPr>
              <w:t>کل</w:t>
            </w:r>
            <w:r w:rsidRPr="00F6252B">
              <w:rPr>
                <w:rFonts w:cs="B Mitra"/>
                <w:color w:val="000000" w:themeColor="text1"/>
                <w:sz w:val="20"/>
                <w:szCs w:val="20"/>
                <w:rtl/>
                <w:lang w:bidi="fa-IR"/>
              </w:rPr>
              <w:t xml:space="preserve"> </w:t>
            </w:r>
            <w:r w:rsidRPr="00F6252B">
              <w:rPr>
                <w:rFonts w:cs="B Mitra" w:hint="cs"/>
                <w:color w:val="000000" w:themeColor="text1"/>
                <w:sz w:val="20"/>
                <w:szCs w:val="20"/>
                <w:rtl/>
                <w:lang w:bidi="fa-IR"/>
              </w:rPr>
              <w:t>جهاد</w:t>
            </w:r>
            <w:r w:rsidRPr="00F6252B">
              <w:rPr>
                <w:rFonts w:cs="B Mitra"/>
                <w:color w:val="000000" w:themeColor="text1"/>
                <w:sz w:val="20"/>
                <w:szCs w:val="20"/>
                <w:rtl/>
                <w:lang w:bidi="fa-IR"/>
              </w:rPr>
              <w:t xml:space="preserve"> </w:t>
            </w:r>
            <w:r w:rsidRPr="00F6252B">
              <w:rPr>
                <w:rFonts w:cs="B Mitra" w:hint="cs"/>
                <w:color w:val="000000" w:themeColor="text1"/>
                <w:sz w:val="20"/>
                <w:szCs w:val="20"/>
                <w:rtl/>
                <w:lang w:bidi="fa-IR"/>
              </w:rPr>
              <w:t>کشاورزی</w:t>
            </w:r>
            <w:r w:rsidRPr="00F6252B">
              <w:rPr>
                <w:rFonts w:cs="B Mitra"/>
                <w:color w:val="000000" w:themeColor="text1"/>
                <w:sz w:val="20"/>
                <w:szCs w:val="20"/>
                <w:rtl/>
                <w:lang w:bidi="fa-IR"/>
              </w:rPr>
              <w:t xml:space="preserve"> </w:t>
            </w:r>
            <w:r w:rsidRPr="00F6252B">
              <w:rPr>
                <w:rFonts w:cs="B Mitra" w:hint="cs"/>
                <w:color w:val="000000" w:themeColor="text1"/>
                <w:sz w:val="20"/>
                <w:szCs w:val="20"/>
                <w:rtl/>
                <w:lang w:bidi="fa-IR"/>
              </w:rPr>
              <w:t>استان</w:t>
            </w:r>
          </w:p>
        </w:tc>
        <w:tc>
          <w:tcPr>
            <w:tcW w:w="620" w:type="pct"/>
            <w:vAlign w:val="center"/>
          </w:tcPr>
          <w:p w14:paraId="7E58896E" w14:textId="57BADBAF" w:rsidR="0014464E" w:rsidRPr="00F6252B" w:rsidRDefault="006223EA" w:rsidP="0014464E">
            <w:pPr>
              <w:bidi/>
              <w:spacing w:line="240" w:lineRule="auto"/>
              <w:jc w:val="center"/>
              <w:rPr>
                <w:rFonts w:cs="B Mitra"/>
                <w:color w:val="000000" w:themeColor="text1"/>
                <w:sz w:val="20"/>
                <w:szCs w:val="20"/>
                <w:rtl/>
                <w:lang w:bidi="fa-IR"/>
              </w:rPr>
            </w:pPr>
            <w:r>
              <w:rPr>
                <w:rFonts w:cs="B Mitra" w:hint="cs"/>
                <w:color w:val="000000" w:themeColor="text1"/>
                <w:sz w:val="20"/>
                <w:szCs w:val="20"/>
                <w:rtl/>
                <w:lang w:bidi="fa-IR"/>
              </w:rPr>
              <w:t>46/27-</w:t>
            </w:r>
          </w:p>
        </w:tc>
        <w:tc>
          <w:tcPr>
            <w:tcW w:w="376" w:type="pct"/>
          </w:tcPr>
          <w:p w14:paraId="19751282" w14:textId="77777777" w:rsidR="006223EA" w:rsidRDefault="006223EA" w:rsidP="0014464E">
            <w:pPr>
              <w:bidi/>
              <w:spacing w:line="240" w:lineRule="auto"/>
              <w:jc w:val="center"/>
              <w:rPr>
                <w:rFonts w:ascii="Arial" w:hAnsi="Arial" w:cs="B Mitra"/>
                <w:color w:val="000000"/>
                <w:sz w:val="20"/>
                <w:szCs w:val="20"/>
                <w:rtl/>
              </w:rPr>
            </w:pPr>
          </w:p>
          <w:p w14:paraId="38A1024F" w14:textId="118F1B58" w:rsidR="0014464E" w:rsidRPr="00F6252B" w:rsidRDefault="0014464E" w:rsidP="006223EA">
            <w:pPr>
              <w:bidi/>
              <w:spacing w:line="240" w:lineRule="auto"/>
              <w:jc w:val="center"/>
              <w:rPr>
                <w:rFonts w:ascii="Arial" w:hAnsi="Arial" w:cs="B Mitra"/>
                <w:color w:val="000000"/>
                <w:sz w:val="20"/>
                <w:szCs w:val="20"/>
                <w:rtl/>
              </w:rPr>
            </w:pPr>
            <w:r>
              <w:rPr>
                <w:rFonts w:ascii="Arial" w:hAnsi="Arial" w:cs="B Mitra" w:hint="cs"/>
                <w:color w:val="000000"/>
                <w:sz w:val="20"/>
                <w:szCs w:val="20"/>
                <w:rtl/>
              </w:rPr>
              <w:t>770940</w:t>
            </w:r>
          </w:p>
        </w:tc>
        <w:tc>
          <w:tcPr>
            <w:tcW w:w="377" w:type="pct"/>
            <w:vAlign w:val="center"/>
          </w:tcPr>
          <w:p w14:paraId="259D39D2" w14:textId="04FB52B8" w:rsidR="0014464E" w:rsidRPr="00F6252B" w:rsidRDefault="0014464E" w:rsidP="0014464E">
            <w:pPr>
              <w:bidi/>
              <w:spacing w:line="240" w:lineRule="auto"/>
              <w:jc w:val="center"/>
              <w:rPr>
                <w:rFonts w:ascii="Arial" w:hAnsi="Arial" w:cs="B Mitra"/>
                <w:color w:val="000000"/>
                <w:sz w:val="20"/>
                <w:szCs w:val="20"/>
              </w:rPr>
            </w:pPr>
            <w:r w:rsidRPr="00F6252B">
              <w:rPr>
                <w:rFonts w:ascii="Arial" w:hAnsi="Arial" w:cs="B Mitra" w:hint="cs"/>
                <w:color w:val="000000"/>
                <w:sz w:val="20"/>
                <w:szCs w:val="20"/>
                <w:rtl/>
              </w:rPr>
              <w:t>856310</w:t>
            </w:r>
          </w:p>
          <w:p w14:paraId="1BC006AE" w14:textId="77777777" w:rsidR="0014464E" w:rsidRPr="00F6252B" w:rsidRDefault="0014464E" w:rsidP="0014464E">
            <w:pPr>
              <w:bidi/>
              <w:spacing w:line="240" w:lineRule="auto"/>
              <w:jc w:val="center"/>
              <w:rPr>
                <w:rFonts w:cs="B Mitra"/>
                <w:sz w:val="20"/>
                <w:szCs w:val="20"/>
                <w:rtl/>
              </w:rPr>
            </w:pPr>
          </w:p>
        </w:tc>
        <w:tc>
          <w:tcPr>
            <w:tcW w:w="439" w:type="pct"/>
            <w:gridSpan w:val="4"/>
            <w:vAlign w:val="center"/>
          </w:tcPr>
          <w:p w14:paraId="30CD0F70" w14:textId="77777777" w:rsidR="0014464E" w:rsidRPr="00F6252B" w:rsidRDefault="0014464E" w:rsidP="0014464E">
            <w:pPr>
              <w:bidi/>
              <w:spacing w:line="240" w:lineRule="auto"/>
              <w:jc w:val="center"/>
              <w:rPr>
                <w:rFonts w:ascii="Arial" w:hAnsi="Arial" w:cs="B Mitra"/>
                <w:color w:val="000000"/>
                <w:sz w:val="20"/>
                <w:szCs w:val="20"/>
              </w:rPr>
            </w:pPr>
            <w:r w:rsidRPr="00F6252B">
              <w:rPr>
                <w:rFonts w:ascii="Arial" w:hAnsi="Arial" w:cs="B Mitra" w:hint="cs"/>
                <w:color w:val="000000"/>
                <w:sz w:val="20"/>
                <w:szCs w:val="20"/>
                <w:rtl/>
              </w:rPr>
              <w:t>778120</w:t>
            </w:r>
          </w:p>
          <w:p w14:paraId="45D60771" w14:textId="77777777" w:rsidR="0014464E" w:rsidRPr="00F6252B" w:rsidRDefault="0014464E" w:rsidP="0014464E">
            <w:pPr>
              <w:bidi/>
              <w:spacing w:line="240" w:lineRule="auto"/>
              <w:jc w:val="center"/>
              <w:rPr>
                <w:rFonts w:cs="B Mitra"/>
                <w:sz w:val="20"/>
                <w:szCs w:val="20"/>
                <w:rtl/>
              </w:rPr>
            </w:pPr>
          </w:p>
        </w:tc>
        <w:tc>
          <w:tcPr>
            <w:tcW w:w="380" w:type="pct"/>
            <w:gridSpan w:val="2"/>
            <w:vAlign w:val="center"/>
          </w:tcPr>
          <w:p w14:paraId="3EE84607" w14:textId="77777777" w:rsidR="0014464E" w:rsidRPr="00F6252B" w:rsidRDefault="0014464E" w:rsidP="0014464E">
            <w:pPr>
              <w:bidi/>
              <w:spacing w:line="240" w:lineRule="auto"/>
              <w:jc w:val="center"/>
              <w:rPr>
                <w:rFonts w:ascii="Arial" w:hAnsi="Arial" w:cs="B Mitra"/>
                <w:color w:val="000000"/>
                <w:sz w:val="20"/>
                <w:szCs w:val="20"/>
              </w:rPr>
            </w:pPr>
            <w:r w:rsidRPr="00F6252B">
              <w:rPr>
                <w:rFonts w:ascii="Arial" w:hAnsi="Arial" w:cs="B Mitra" w:hint="cs"/>
                <w:color w:val="000000"/>
                <w:sz w:val="20"/>
                <w:szCs w:val="20"/>
                <w:rtl/>
              </w:rPr>
              <w:t>788020</w:t>
            </w:r>
          </w:p>
          <w:p w14:paraId="6FD35B6C" w14:textId="77777777" w:rsidR="0014464E" w:rsidRPr="00F6252B" w:rsidRDefault="0014464E" w:rsidP="0014464E">
            <w:pPr>
              <w:bidi/>
              <w:spacing w:line="240" w:lineRule="auto"/>
              <w:jc w:val="center"/>
              <w:rPr>
                <w:rFonts w:cs="B Mitra"/>
                <w:sz w:val="20"/>
                <w:szCs w:val="20"/>
                <w:rtl/>
              </w:rPr>
            </w:pPr>
          </w:p>
        </w:tc>
        <w:tc>
          <w:tcPr>
            <w:tcW w:w="437" w:type="pct"/>
            <w:vAlign w:val="center"/>
          </w:tcPr>
          <w:p w14:paraId="1A67391F" w14:textId="77777777" w:rsidR="0014464E" w:rsidRPr="00F6252B" w:rsidRDefault="0014464E" w:rsidP="0014464E">
            <w:pPr>
              <w:bidi/>
              <w:spacing w:line="240" w:lineRule="auto"/>
              <w:jc w:val="center"/>
              <w:rPr>
                <w:rFonts w:ascii="Arial" w:hAnsi="Arial" w:cs="B Mitra"/>
                <w:color w:val="000000"/>
                <w:sz w:val="20"/>
                <w:szCs w:val="20"/>
              </w:rPr>
            </w:pPr>
            <w:r w:rsidRPr="00F6252B">
              <w:rPr>
                <w:rFonts w:ascii="Arial" w:hAnsi="Arial" w:cs="B Mitra" w:hint="cs"/>
                <w:color w:val="000000"/>
                <w:sz w:val="20"/>
                <w:szCs w:val="20"/>
                <w:rtl/>
              </w:rPr>
              <w:t>690540</w:t>
            </w:r>
          </w:p>
          <w:p w14:paraId="0507098C" w14:textId="77777777" w:rsidR="0014464E" w:rsidRPr="00F6252B" w:rsidRDefault="0014464E" w:rsidP="0014464E">
            <w:pPr>
              <w:bidi/>
              <w:spacing w:line="240" w:lineRule="auto"/>
              <w:jc w:val="center"/>
              <w:rPr>
                <w:rFonts w:cs="B Mitra"/>
                <w:sz w:val="20"/>
                <w:szCs w:val="20"/>
                <w:rtl/>
              </w:rPr>
            </w:pPr>
          </w:p>
        </w:tc>
        <w:tc>
          <w:tcPr>
            <w:tcW w:w="524" w:type="pct"/>
            <w:vAlign w:val="center"/>
          </w:tcPr>
          <w:p w14:paraId="7A05E492" w14:textId="77777777" w:rsidR="0014464E" w:rsidRPr="00F6252B" w:rsidRDefault="0014464E" w:rsidP="0014464E">
            <w:pPr>
              <w:bidi/>
              <w:spacing w:line="240" w:lineRule="auto"/>
              <w:jc w:val="center"/>
              <w:rPr>
                <w:rFonts w:cs="B Mitra"/>
                <w:sz w:val="20"/>
                <w:szCs w:val="20"/>
              </w:rPr>
            </w:pPr>
            <w:r w:rsidRPr="00F6252B">
              <w:rPr>
                <w:rFonts w:cs="B Mitra" w:hint="cs"/>
                <w:sz w:val="20"/>
                <w:szCs w:val="20"/>
                <w:rtl/>
              </w:rPr>
              <w:t>996839</w:t>
            </w:r>
          </w:p>
        </w:tc>
        <w:tc>
          <w:tcPr>
            <w:tcW w:w="682" w:type="pct"/>
            <w:shd w:val="clear" w:color="auto" w:fill="FFFFFF" w:themeFill="background1"/>
            <w:vAlign w:val="center"/>
          </w:tcPr>
          <w:p w14:paraId="4F1EB564" w14:textId="77777777" w:rsidR="0014464E" w:rsidRPr="00F6252B" w:rsidRDefault="0014464E" w:rsidP="0014464E">
            <w:pPr>
              <w:bidi/>
              <w:spacing w:line="240" w:lineRule="auto"/>
              <w:jc w:val="both"/>
              <w:rPr>
                <w:rFonts w:cs="B Mitra"/>
                <w:sz w:val="20"/>
                <w:szCs w:val="20"/>
                <w:rtl/>
                <w:lang w:bidi="fa-IR"/>
              </w:rPr>
            </w:pPr>
            <w:r w:rsidRPr="00F6252B">
              <w:rPr>
                <w:rFonts w:ascii="Times New Roman" w:eastAsia="Times New Roman" w:hAnsi="Times New Roman" w:cs="B Mitra" w:hint="cs"/>
                <w:sz w:val="20"/>
                <w:szCs w:val="20"/>
                <w:rtl/>
                <w:lang w:eastAsia="x-none" w:bidi="fa-IR"/>
              </w:rPr>
              <w:t xml:space="preserve">میزان استفاده از سموم کشاورزی- میزان فروش سموم شیمیایی </w:t>
            </w:r>
            <w:r w:rsidRPr="00F6252B">
              <w:rPr>
                <w:rFonts w:ascii="Times New Roman" w:eastAsia="Times New Roman" w:hAnsi="Times New Roman" w:cs="Times New Roman" w:hint="cs"/>
                <w:sz w:val="20"/>
                <w:szCs w:val="20"/>
                <w:rtl/>
                <w:lang w:eastAsia="x-none" w:bidi="fa-IR"/>
              </w:rPr>
              <w:t>–</w:t>
            </w:r>
            <w:r w:rsidRPr="00F6252B">
              <w:rPr>
                <w:rFonts w:ascii="Times New Roman" w:eastAsia="Times New Roman" w:hAnsi="Times New Roman" w:cs="B Mitra" w:hint="cs"/>
                <w:sz w:val="20"/>
                <w:szCs w:val="20"/>
                <w:rtl/>
                <w:lang w:eastAsia="x-none" w:bidi="fa-IR"/>
              </w:rPr>
              <w:t xml:space="preserve"> لیتر /کیلوگرم</w:t>
            </w:r>
          </w:p>
        </w:tc>
        <w:tc>
          <w:tcPr>
            <w:tcW w:w="299" w:type="pct"/>
            <w:gridSpan w:val="2"/>
            <w:vMerge/>
            <w:shd w:val="clear" w:color="auto" w:fill="C6D9F1" w:themeFill="text2" w:themeFillTint="33"/>
            <w:vAlign w:val="center"/>
          </w:tcPr>
          <w:p w14:paraId="68219D02" w14:textId="77777777" w:rsidR="0014464E" w:rsidRPr="00F6252B" w:rsidRDefault="0014464E" w:rsidP="0014464E">
            <w:pPr>
              <w:bidi/>
              <w:spacing w:line="240" w:lineRule="auto"/>
              <w:jc w:val="center"/>
              <w:rPr>
                <w:rFonts w:cs="B Titr"/>
                <w:sz w:val="16"/>
                <w:szCs w:val="16"/>
                <w:rtl/>
                <w:lang w:bidi="fa-IR"/>
              </w:rPr>
            </w:pPr>
          </w:p>
        </w:tc>
        <w:tc>
          <w:tcPr>
            <w:tcW w:w="240" w:type="pct"/>
            <w:vMerge/>
            <w:shd w:val="clear" w:color="auto" w:fill="FBD4B4" w:themeFill="accent6" w:themeFillTint="66"/>
            <w:vAlign w:val="center"/>
          </w:tcPr>
          <w:p w14:paraId="6C915434" w14:textId="77777777" w:rsidR="0014464E" w:rsidRPr="00F6252B" w:rsidRDefault="0014464E" w:rsidP="0014464E">
            <w:pPr>
              <w:bidi/>
              <w:spacing w:line="240" w:lineRule="auto"/>
              <w:ind w:right="113"/>
              <w:jc w:val="center"/>
              <w:rPr>
                <w:rFonts w:cs="B Titr"/>
                <w:sz w:val="16"/>
                <w:szCs w:val="16"/>
                <w:lang w:bidi="fa-IR"/>
              </w:rPr>
            </w:pPr>
          </w:p>
        </w:tc>
      </w:tr>
      <w:tr w:rsidR="006223EA" w:rsidRPr="00F6252B" w14:paraId="5C5B9E47" w14:textId="77777777" w:rsidTr="009E4958">
        <w:trPr>
          <w:trHeight w:val="224"/>
        </w:trPr>
        <w:tc>
          <w:tcPr>
            <w:tcW w:w="626" w:type="pct"/>
          </w:tcPr>
          <w:p w14:paraId="3AA03755" w14:textId="77777777" w:rsidR="006223EA" w:rsidRPr="00F6252B" w:rsidRDefault="006223EA" w:rsidP="006223EA">
            <w:pPr>
              <w:bidi/>
              <w:spacing w:line="240" w:lineRule="auto"/>
              <w:jc w:val="center"/>
              <w:rPr>
                <w:rFonts w:cs="B Mitra"/>
                <w:color w:val="000000" w:themeColor="text1"/>
                <w:sz w:val="20"/>
                <w:szCs w:val="20"/>
                <w:rtl/>
                <w:lang w:bidi="fa-IR"/>
              </w:rPr>
            </w:pPr>
            <w:r w:rsidRPr="00F6252B">
              <w:rPr>
                <w:rFonts w:cs="B Mitra" w:hint="cs"/>
                <w:color w:val="000000" w:themeColor="text1"/>
                <w:sz w:val="20"/>
                <w:szCs w:val="20"/>
                <w:rtl/>
                <w:lang w:bidi="fa-IR"/>
              </w:rPr>
              <w:t>اداره</w:t>
            </w:r>
            <w:r w:rsidRPr="00F6252B">
              <w:rPr>
                <w:rFonts w:cs="B Mitra"/>
                <w:color w:val="000000" w:themeColor="text1"/>
                <w:sz w:val="20"/>
                <w:szCs w:val="20"/>
                <w:rtl/>
                <w:lang w:bidi="fa-IR"/>
              </w:rPr>
              <w:t xml:space="preserve"> </w:t>
            </w:r>
            <w:r w:rsidRPr="00F6252B">
              <w:rPr>
                <w:rFonts w:cs="B Mitra" w:hint="cs"/>
                <w:color w:val="000000" w:themeColor="text1"/>
                <w:sz w:val="20"/>
                <w:szCs w:val="20"/>
                <w:rtl/>
                <w:lang w:bidi="fa-IR"/>
              </w:rPr>
              <w:t>کل</w:t>
            </w:r>
            <w:r w:rsidRPr="00F6252B">
              <w:rPr>
                <w:rFonts w:cs="B Mitra"/>
                <w:color w:val="000000" w:themeColor="text1"/>
                <w:sz w:val="20"/>
                <w:szCs w:val="20"/>
                <w:rtl/>
                <w:lang w:bidi="fa-IR"/>
              </w:rPr>
              <w:t xml:space="preserve"> </w:t>
            </w:r>
            <w:r w:rsidRPr="00F6252B">
              <w:rPr>
                <w:rFonts w:cs="B Mitra" w:hint="cs"/>
                <w:color w:val="000000" w:themeColor="text1"/>
                <w:sz w:val="20"/>
                <w:szCs w:val="20"/>
                <w:rtl/>
                <w:lang w:bidi="fa-IR"/>
              </w:rPr>
              <w:t>جهاد</w:t>
            </w:r>
            <w:r w:rsidRPr="00F6252B">
              <w:rPr>
                <w:rFonts w:cs="B Mitra"/>
                <w:color w:val="000000" w:themeColor="text1"/>
                <w:sz w:val="20"/>
                <w:szCs w:val="20"/>
                <w:rtl/>
                <w:lang w:bidi="fa-IR"/>
              </w:rPr>
              <w:t xml:space="preserve"> </w:t>
            </w:r>
            <w:r w:rsidRPr="00F6252B">
              <w:rPr>
                <w:rFonts w:cs="B Mitra" w:hint="cs"/>
                <w:color w:val="000000" w:themeColor="text1"/>
                <w:sz w:val="20"/>
                <w:szCs w:val="20"/>
                <w:rtl/>
                <w:lang w:bidi="fa-IR"/>
              </w:rPr>
              <w:t>کشاورزی</w:t>
            </w:r>
            <w:r w:rsidRPr="00F6252B">
              <w:rPr>
                <w:rFonts w:cs="B Mitra"/>
                <w:color w:val="000000" w:themeColor="text1"/>
                <w:sz w:val="20"/>
                <w:szCs w:val="20"/>
                <w:rtl/>
                <w:lang w:bidi="fa-IR"/>
              </w:rPr>
              <w:t xml:space="preserve"> </w:t>
            </w:r>
            <w:r w:rsidRPr="00F6252B">
              <w:rPr>
                <w:rFonts w:cs="B Mitra" w:hint="cs"/>
                <w:color w:val="000000" w:themeColor="text1"/>
                <w:sz w:val="20"/>
                <w:szCs w:val="20"/>
                <w:rtl/>
                <w:lang w:bidi="fa-IR"/>
              </w:rPr>
              <w:t>استان</w:t>
            </w:r>
          </w:p>
        </w:tc>
        <w:tc>
          <w:tcPr>
            <w:tcW w:w="620" w:type="pct"/>
            <w:vAlign w:val="center"/>
          </w:tcPr>
          <w:p w14:paraId="2F778475" w14:textId="0CE93A87" w:rsidR="006223EA" w:rsidRPr="00F6252B" w:rsidRDefault="006223EA" w:rsidP="006223EA">
            <w:pPr>
              <w:bidi/>
              <w:spacing w:line="240" w:lineRule="auto"/>
              <w:jc w:val="center"/>
              <w:rPr>
                <w:rFonts w:cs="B Mitra"/>
                <w:color w:val="000000" w:themeColor="text1"/>
                <w:sz w:val="20"/>
                <w:szCs w:val="20"/>
                <w:rtl/>
                <w:lang w:bidi="fa-IR"/>
              </w:rPr>
            </w:pPr>
            <w:r w:rsidRPr="00F6252B">
              <w:rPr>
                <w:rFonts w:cs="B Mitra" w:hint="cs"/>
                <w:sz w:val="20"/>
                <w:szCs w:val="20"/>
                <w:rtl/>
              </w:rPr>
              <w:t>0</w:t>
            </w:r>
          </w:p>
        </w:tc>
        <w:tc>
          <w:tcPr>
            <w:tcW w:w="376" w:type="pct"/>
            <w:vAlign w:val="center"/>
          </w:tcPr>
          <w:p w14:paraId="6F158DB3" w14:textId="72F41922" w:rsidR="006223EA" w:rsidRPr="00F6252B" w:rsidRDefault="006223EA" w:rsidP="006223EA">
            <w:pPr>
              <w:bidi/>
              <w:spacing w:line="240" w:lineRule="auto"/>
              <w:jc w:val="center"/>
              <w:rPr>
                <w:rFonts w:cs="B Mitra"/>
                <w:sz w:val="20"/>
                <w:szCs w:val="20"/>
                <w:rtl/>
              </w:rPr>
            </w:pPr>
            <w:r w:rsidRPr="00F6252B">
              <w:rPr>
                <w:rFonts w:cs="B Mitra" w:hint="cs"/>
                <w:sz w:val="20"/>
                <w:szCs w:val="20"/>
                <w:rtl/>
              </w:rPr>
              <w:t>0</w:t>
            </w:r>
          </w:p>
        </w:tc>
        <w:tc>
          <w:tcPr>
            <w:tcW w:w="377" w:type="pct"/>
            <w:vAlign w:val="center"/>
          </w:tcPr>
          <w:p w14:paraId="17214869" w14:textId="13E263A6" w:rsidR="006223EA" w:rsidRPr="00F6252B" w:rsidRDefault="006223EA" w:rsidP="006223EA">
            <w:pPr>
              <w:bidi/>
              <w:spacing w:line="240" w:lineRule="auto"/>
              <w:jc w:val="center"/>
              <w:rPr>
                <w:rFonts w:cs="B Mitra"/>
                <w:sz w:val="20"/>
                <w:szCs w:val="20"/>
                <w:rtl/>
              </w:rPr>
            </w:pPr>
            <w:r w:rsidRPr="00F6252B">
              <w:rPr>
                <w:rFonts w:cs="B Mitra" w:hint="cs"/>
                <w:sz w:val="20"/>
                <w:szCs w:val="20"/>
                <w:rtl/>
              </w:rPr>
              <w:t>0</w:t>
            </w:r>
          </w:p>
        </w:tc>
        <w:tc>
          <w:tcPr>
            <w:tcW w:w="439" w:type="pct"/>
            <w:gridSpan w:val="4"/>
            <w:vAlign w:val="center"/>
          </w:tcPr>
          <w:p w14:paraId="72E397B1" w14:textId="77777777" w:rsidR="006223EA" w:rsidRPr="00F6252B" w:rsidRDefault="006223EA" w:rsidP="006223EA">
            <w:pPr>
              <w:bidi/>
              <w:spacing w:line="240" w:lineRule="auto"/>
              <w:jc w:val="center"/>
              <w:rPr>
                <w:rFonts w:cs="B Mitra"/>
                <w:sz w:val="20"/>
                <w:szCs w:val="20"/>
                <w:rtl/>
              </w:rPr>
            </w:pPr>
            <w:r w:rsidRPr="00F6252B">
              <w:rPr>
                <w:rFonts w:cs="B Mitra" w:hint="cs"/>
                <w:sz w:val="20"/>
                <w:szCs w:val="20"/>
                <w:rtl/>
              </w:rPr>
              <w:t>0</w:t>
            </w:r>
          </w:p>
        </w:tc>
        <w:tc>
          <w:tcPr>
            <w:tcW w:w="380" w:type="pct"/>
            <w:gridSpan w:val="2"/>
            <w:vAlign w:val="center"/>
          </w:tcPr>
          <w:p w14:paraId="203F604E" w14:textId="77777777" w:rsidR="006223EA" w:rsidRPr="00F6252B" w:rsidRDefault="006223EA" w:rsidP="006223EA">
            <w:pPr>
              <w:bidi/>
              <w:spacing w:line="240" w:lineRule="auto"/>
              <w:jc w:val="center"/>
              <w:rPr>
                <w:rFonts w:cs="B Mitra"/>
                <w:sz w:val="20"/>
                <w:szCs w:val="20"/>
                <w:rtl/>
              </w:rPr>
            </w:pPr>
            <w:r w:rsidRPr="00F6252B">
              <w:rPr>
                <w:rFonts w:cs="B Mitra" w:hint="cs"/>
                <w:sz w:val="20"/>
                <w:szCs w:val="20"/>
                <w:rtl/>
              </w:rPr>
              <w:t>0</w:t>
            </w:r>
          </w:p>
        </w:tc>
        <w:tc>
          <w:tcPr>
            <w:tcW w:w="437" w:type="pct"/>
            <w:vAlign w:val="center"/>
          </w:tcPr>
          <w:p w14:paraId="3A5E65AE" w14:textId="77777777" w:rsidR="006223EA" w:rsidRPr="00F6252B" w:rsidRDefault="006223EA" w:rsidP="006223EA">
            <w:pPr>
              <w:bidi/>
              <w:spacing w:line="240" w:lineRule="auto"/>
              <w:jc w:val="center"/>
              <w:rPr>
                <w:rFonts w:cs="B Mitra"/>
                <w:sz w:val="20"/>
                <w:szCs w:val="20"/>
                <w:rtl/>
              </w:rPr>
            </w:pPr>
            <w:r w:rsidRPr="00F6252B">
              <w:rPr>
                <w:rFonts w:cs="B Mitra" w:hint="cs"/>
                <w:sz w:val="20"/>
                <w:szCs w:val="20"/>
                <w:rtl/>
              </w:rPr>
              <w:t>0</w:t>
            </w:r>
          </w:p>
        </w:tc>
        <w:tc>
          <w:tcPr>
            <w:tcW w:w="524" w:type="pct"/>
            <w:vAlign w:val="center"/>
          </w:tcPr>
          <w:p w14:paraId="526F99C7" w14:textId="77777777" w:rsidR="006223EA" w:rsidRPr="00F6252B" w:rsidRDefault="006223EA" w:rsidP="006223EA">
            <w:pPr>
              <w:bidi/>
              <w:spacing w:line="240" w:lineRule="auto"/>
              <w:jc w:val="both"/>
              <w:rPr>
                <w:rFonts w:cs="B Mitra"/>
                <w:sz w:val="20"/>
                <w:szCs w:val="20"/>
              </w:rPr>
            </w:pPr>
            <w:r w:rsidRPr="00F6252B">
              <w:rPr>
                <w:rFonts w:cs="B Mitra" w:hint="cs"/>
                <w:sz w:val="20"/>
                <w:szCs w:val="20"/>
                <w:rtl/>
              </w:rPr>
              <w:t>حدود 5 درصد</w:t>
            </w:r>
          </w:p>
        </w:tc>
        <w:tc>
          <w:tcPr>
            <w:tcW w:w="682" w:type="pct"/>
            <w:shd w:val="clear" w:color="auto" w:fill="FFFFFF" w:themeFill="background1"/>
            <w:vAlign w:val="center"/>
          </w:tcPr>
          <w:p w14:paraId="1E6B51C5" w14:textId="77777777" w:rsidR="006223EA" w:rsidRPr="00F6252B" w:rsidRDefault="006223EA" w:rsidP="006223EA">
            <w:pPr>
              <w:bidi/>
              <w:spacing w:line="240" w:lineRule="auto"/>
              <w:jc w:val="center"/>
              <w:rPr>
                <w:rFonts w:cs="B Mitra"/>
                <w:sz w:val="20"/>
                <w:szCs w:val="20"/>
                <w:rtl/>
                <w:lang w:bidi="fa-IR"/>
              </w:rPr>
            </w:pPr>
            <w:r w:rsidRPr="00F6252B">
              <w:rPr>
                <w:rFonts w:cs="B Mitra" w:hint="cs"/>
                <w:color w:val="000000" w:themeColor="text1"/>
                <w:sz w:val="20"/>
                <w:szCs w:val="20"/>
                <w:rtl/>
              </w:rPr>
              <w:t>جمعیت دارای ناامنی غذایی شدید تا متوسط (در صد)</w:t>
            </w:r>
          </w:p>
        </w:tc>
        <w:tc>
          <w:tcPr>
            <w:tcW w:w="299" w:type="pct"/>
            <w:gridSpan w:val="2"/>
            <w:vMerge/>
            <w:shd w:val="clear" w:color="auto" w:fill="C6D9F1" w:themeFill="text2" w:themeFillTint="33"/>
            <w:vAlign w:val="center"/>
          </w:tcPr>
          <w:p w14:paraId="162CAA51" w14:textId="77777777" w:rsidR="006223EA" w:rsidRPr="00F6252B" w:rsidRDefault="006223EA" w:rsidP="006223EA">
            <w:pPr>
              <w:bidi/>
              <w:spacing w:line="240" w:lineRule="auto"/>
              <w:jc w:val="center"/>
              <w:rPr>
                <w:rFonts w:cs="B Titr"/>
                <w:sz w:val="16"/>
                <w:szCs w:val="16"/>
                <w:rtl/>
                <w:lang w:bidi="fa-IR"/>
              </w:rPr>
            </w:pPr>
          </w:p>
        </w:tc>
        <w:tc>
          <w:tcPr>
            <w:tcW w:w="240" w:type="pct"/>
            <w:vMerge/>
            <w:shd w:val="clear" w:color="auto" w:fill="FBD4B4" w:themeFill="accent6" w:themeFillTint="66"/>
            <w:vAlign w:val="center"/>
          </w:tcPr>
          <w:p w14:paraId="4A8E9E4C" w14:textId="77777777" w:rsidR="006223EA" w:rsidRPr="00F6252B" w:rsidRDefault="006223EA" w:rsidP="006223EA">
            <w:pPr>
              <w:bidi/>
              <w:spacing w:line="240" w:lineRule="auto"/>
              <w:ind w:right="113"/>
              <w:jc w:val="center"/>
              <w:rPr>
                <w:rFonts w:cs="B Titr"/>
                <w:sz w:val="16"/>
                <w:szCs w:val="16"/>
                <w:lang w:bidi="fa-IR"/>
              </w:rPr>
            </w:pPr>
          </w:p>
        </w:tc>
      </w:tr>
      <w:tr w:rsidR="0014464E" w:rsidRPr="00F6252B" w14:paraId="74C75AE9" w14:textId="77777777" w:rsidTr="009E4958">
        <w:trPr>
          <w:trHeight w:val="1185"/>
        </w:trPr>
        <w:tc>
          <w:tcPr>
            <w:tcW w:w="626" w:type="pct"/>
            <w:vAlign w:val="center"/>
          </w:tcPr>
          <w:p w14:paraId="41D3ED5F" w14:textId="77777777" w:rsidR="0014464E" w:rsidRPr="00F6252B" w:rsidRDefault="0014464E" w:rsidP="0014464E">
            <w:pPr>
              <w:bidi/>
              <w:spacing w:line="240" w:lineRule="auto"/>
              <w:jc w:val="center"/>
              <w:rPr>
                <w:rFonts w:ascii="Arial" w:hAnsi="Arial" w:cs="B Mitra"/>
                <w:color w:val="000000"/>
                <w:sz w:val="20"/>
                <w:szCs w:val="20"/>
              </w:rPr>
            </w:pPr>
            <w:r w:rsidRPr="00F6252B">
              <w:rPr>
                <w:rFonts w:ascii="Arial" w:hAnsi="Arial" w:cs="B Mitra" w:hint="cs"/>
                <w:color w:val="000000"/>
                <w:sz w:val="20"/>
                <w:szCs w:val="20"/>
                <w:rtl/>
              </w:rPr>
              <w:t>اداره کل ورزش و جوانان( در</w:t>
            </w:r>
            <w:r w:rsidRPr="00F6252B">
              <w:rPr>
                <w:rFonts w:ascii="Arial" w:hAnsi="Arial" w:cs="B Mitra"/>
                <w:color w:val="000000"/>
                <w:sz w:val="20"/>
                <w:szCs w:val="20"/>
                <w:rtl/>
              </w:rPr>
              <w:t xml:space="preserve"> </w:t>
            </w:r>
            <w:r w:rsidRPr="00F6252B">
              <w:rPr>
                <w:rFonts w:ascii="Arial" w:hAnsi="Arial" w:cs="B Mitra" w:hint="cs"/>
                <w:color w:val="000000"/>
                <w:sz w:val="20"/>
                <w:szCs w:val="20"/>
                <w:rtl/>
              </w:rPr>
              <w:t>محاسبه</w:t>
            </w:r>
            <w:r w:rsidRPr="00F6252B">
              <w:rPr>
                <w:rFonts w:ascii="Arial" w:hAnsi="Arial" w:cs="B Mitra"/>
                <w:color w:val="000000"/>
                <w:sz w:val="20"/>
                <w:szCs w:val="20"/>
                <w:rtl/>
              </w:rPr>
              <w:t xml:space="preserve"> </w:t>
            </w:r>
            <w:r w:rsidRPr="00F6252B">
              <w:rPr>
                <w:rFonts w:ascii="Arial" w:hAnsi="Arial" w:cs="B Mitra" w:hint="cs"/>
                <w:color w:val="000000"/>
                <w:sz w:val="20"/>
                <w:szCs w:val="20"/>
                <w:rtl/>
              </w:rPr>
              <w:t>سرانه</w:t>
            </w:r>
            <w:r w:rsidRPr="00F6252B">
              <w:rPr>
                <w:rFonts w:ascii="Arial" w:hAnsi="Arial" w:cs="B Mitra"/>
                <w:color w:val="000000"/>
                <w:sz w:val="20"/>
                <w:szCs w:val="20"/>
                <w:rtl/>
              </w:rPr>
              <w:t xml:space="preserve"> </w:t>
            </w:r>
            <w:r w:rsidRPr="00F6252B">
              <w:rPr>
                <w:rFonts w:ascii="Arial" w:hAnsi="Arial" w:cs="B Mitra" w:hint="cs"/>
                <w:color w:val="000000"/>
                <w:sz w:val="20"/>
                <w:szCs w:val="20"/>
                <w:rtl/>
              </w:rPr>
              <w:t>فضای</w:t>
            </w:r>
            <w:r w:rsidRPr="00F6252B">
              <w:rPr>
                <w:rFonts w:ascii="Arial" w:hAnsi="Arial" w:cs="B Mitra"/>
                <w:color w:val="000000"/>
                <w:sz w:val="20"/>
                <w:szCs w:val="20"/>
                <w:rtl/>
              </w:rPr>
              <w:t xml:space="preserve"> </w:t>
            </w:r>
            <w:r w:rsidRPr="00F6252B">
              <w:rPr>
                <w:rFonts w:ascii="Arial" w:hAnsi="Arial" w:cs="B Mitra" w:hint="cs"/>
                <w:color w:val="000000"/>
                <w:sz w:val="20"/>
                <w:szCs w:val="20"/>
                <w:rtl/>
              </w:rPr>
              <w:t>ورزشی</w:t>
            </w:r>
            <w:r w:rsidRPr="00F6252B">
              <w:rPr>
                <w:rFonts w:ascii="Arial" w:hAnsi="Arial" w:cs="B Mitra"/>
                <w:color w:val="000000"/>
                <w:sz w:val="20"/>
                <w:szCs w:val="20"/>
                <w:rtl/>
              </w:rPr>
              <w:t xml:space="preserve"> </w:t>
            </w:r>
            <w:r w:rsidRPr="00F6252B">
              <w:rPr>
                <w:rFonts w:ascii="Arial" w:hAnsi="Arial" w:cs="B Mitra" w:hint="cs"/>
                <w:color w:val="000000"/>
                <w:sz w:val="20"/>
                <w:szCs w:val="20"/>
                <w:rtl/>
              </w:rPr>
              <w:t>زمین</w:t>
            </w:r>
            <w:r w:rsidRPr="00F6252B">
              <w:rPr>
                <w:rFonts w:ascii="Arial" w:hAnsi="Arial" w:cs="B Mitra"/>
                <w:color w:val="000000"/>
                <w:sz w:val="20"/>
                <w:szCs w:val="20"/>
                <w:rtl/>
              </w:rPr>
              <w:t xml:space="preserve"> </w:t>
            </w:r>
            <w:r w:rsidRPr="00F6252B">
              <w:rPr>
                <w:rFonts w:ascii="Arial" w:hAnsi="Arial" w:cs="B Mitra" w:hint="cs"/>
                <w:color w:val="000000"/>
                <w:sz w:val="20"/>
                <w:szCs w:val="20"/>
                <w:rtl/>
              </w:rPr>
              <w:t>های</w:t>
            </w:r>
            <w:r w:rsidRPr="00F6252B">
              <w:rPr>
                <w:rFonts w:ascii="Arial" w:hAnsi="Arial" w:cs="B Mitra"/>
                <w:color w:val="000000"/>
                <w:sz w:val="20"/>
                <w:szCs w:val="20"/>
                <w:rtl/>
              </w:rPr>
              <w:t xml:space="preserve"> </w:t>
            </w:r>
            <w:r w:rsidRPr="00F6252B">
              <w:rPr>
                <w:rFonts w:ascii="Arial" w:hAnsi="Arial" w:cs="B Mitra" w:hint="cs"/>
                <w:color w:val="000000"/>
                <w:sz w:val="20"/>
                <w:szCs w:val="20"/>
                <w:rtl/>
              </w:rPr>
              <w:t>روباز</w:t>
            </w:r>
            <w:r w:rsidRPr="00F6252B">
              <w:rPr>
                <w:rFonts w:ascii="Arial" w:hAnsi="Arial" w:cs="B Mitra"/>
                <w:color w:val="000000"/>
                <w:sz w:val="20"/>
                <w:szCs w:val="20"/>
                <w:rtl/>
              </w:rPr>
              <w:t xml:space="preserve"> </w:t>
            </w:r>
            <w:r w:rsidRPr="00F6252B">
              <w:rPr>
                <w:rFonts w:ascii="Arial" w:hAnsi="Arial" w:cs="B Mitra" w:hint="cs"/>
                <w:color w:val="000000"/>
                <w:sz w:val="20"/>
                <w:szCs w:val="20"/>
                <w:rtl/>
              </w:rPr>
              <w:t>و</w:t>
            </w:r>
            <w:r w:rsidRPr="00F6252B">
              <w:rPr>
                <w:rFonts w:ascii="Arial" w:hAnsi="Arial" w:cs="B Mitra"/>
                <w:color w:val="000000"/>
                <w:sz w:val="20"/>
                <w:szCs w:val="20"/>
                <w:rtl/>
              </w:rPr>
              <w:t xml:space="preserve"> </w:t>
            </w:r>
            <w:r w:rsidRPr="00F6252B">
              <w:rPr>
                <w:rFonts w:ascii="Arial" w:hAnsi="Arial" w:cs="B Mitra" w:hint="cs"/>
                <w:color w:val="000000"/>
                <w:sz w:val="20"/>
                <w:szCs w:val="20"/>
                <w:rtl/>
              </w:rPr>
              <w:t>آسفالت</w:t>
            </w:r>
            <w:r w:rsidRPr="00F6252B">
              <w:rPr>
                <w:rFonts w:ascii="Arial" w:hAnsi="Arial" w:cs="B Mitra"/>
                <w:color w:val="000000"/>
                <w:sz w:val="20"/>
                <w:szCs w:val="20"/>
                <w:rtl/>
              </w:rPr>
              <w:t xml:space="preserve"> </w:t>
            </w:r>
            <w:r w:rsidRPr="00F6252B">
              <w:rPr>
                <w:rFonts w:ascii="Arial" w:hAnsi="Arial" w:cs="B Mitra" w:hint="cs"/>
                <w:color w:val="000000"/>
                <w:sz w:val="20"/>
                <w:szCs w:val="20"/>
                <w:rtl/>
              </w:rPr>
              <w:t>هم</w:t>
            </w:r>
            <w:r w:rsidRPr="00F6252B">
              <w:rPr>
                <w:rFonts w:ascii="Arial" w:hAnsi="Arial" w:cs="B Mitra"/>
                <w:color w:val="000000"/>
                <w:sz w:val="20"/>
                <w:szCs w:val="20"/>
                <w:rtl/>
              </w:rPr>
              <w:t xml:space="preserve"> </w:t>
            </w:r>
            <w:r w:rsidRPr="00F6252B">
              <w:rPr>
                <w:rFonts w:ascii="Arial" w:hAnsi="Arial" w:cs="B Mitra" w:hint="cs"/>
                <w:color w:val="000000"/>
                <w:sz w:val="20"/>
                <w:szCs w:val="20"/>
                <w:rtl/>
              </w:rPr>
              <w:t>که</w:t>
            </w:r>
            <w:r w:rsidRPr="00F6252B">
              <w:rPr>
                <w:rFonts w:ascii="Arial" w:hAnsi="Arial" w:cs="B Mitra"/>
                <w:color w:val="000000"/>
                <w:sz w:val="20"/>
                <w:szCs w:val="20"/>
                <w:rtl/>
              </w:rPr>
              <w:t xml:space="preserve"> </w:t>
            </w:r>
            <w:r w:rsidRPr="00F6252B">
              <w:rPr>
                <w:rFonts w:ascii="Arial" w:hAnsi="Arial" w:cs="B Mitra" w:hint="cs"/>
                <w:color w:val="000000"/>
                <w:sz w:val="20"/>
                <w:szCs w:val="20"/>
                <w:rtl/>
              </w:rPr>
              <w:t>کاربری</w:t>
            </w:r>
            <w:r w:rsidRPr="00F6252B">
              <w:rPr>
                <w:rFonts w:ascii="Arial" w:hAnsi="Arial" w:cs="B Mitra"/>
                <w:color w:val="000000"/>
                <w:sz w:val="20"/>
                <w:szCs w:val="20"/>
                <w:rtl/>
              </w:rPr>
              <w:t xml:space="preserve"> </w:t>
            </w:r>
            <w:r w:rsidRPr="00F6252B">
              <w:rPr>
                <w:rFonts w:ascii="Arial" w:hAnsi="Arial" w:cs="B Mitra" w:hint="cs"/>
                <w:color w:val="000000"/>
                <w:sz w:val="20"/>
                <w:szCs w:val="20"/>
                <w:rtl/>
              </w:rPr>
              <w:t>ورزشی</w:t>
            </w:r>
            <w:r w:rsidRPr="00F6252B">
              <w:rPr>
                <w:rFonts w:ascii="Arial" w:hAnsi="Arial" w:cs="B Mitra"/>
                <w:color w:val="000000"/>
                <w:sz w:val="20"/>
                <w:szCs w:val="20"/>
                <w:rtl/>
              </w:rPr>
              <w:t xml:space="preserve"> </w:t>
            </w:r>
            <w:r w:rsidRPr="00F6252B">
              <w:rPr>
                <w:rFonts w:ascii="Arial" w:hAnsi="Arial" w:cs="B Mitra" w:hint="cs"/>
                <w:color w:val="000000"/>
                <w:sz w:val="20"/>
                <w:szCs w:val="20"/>
                <w:rtl/>
              </w:rPr>
              <w:t>دارند</w:t>
            </w:r>
            <w:r w:rsidRPr="00F6252B">
              <w:rPr>
                <w:rFonts w:ascii="Arial" w:hAnsi="Arial" w:cs="B Mitra"/>
                <w:color w:val="000000"/>
                <w:sz w:val="20"/>
                <w:szCs w:val="20"/>
                <w:rtl/>
              </w:rPr>
              <w:t xml:space="preserve"> </w:t>
            </w:r>
            <w:r w:rsidRPr="00F6252B">
              <w:rPr>
                <w:rFonts w:ascii="Arial" w:hAnsi="Arial" w:cs="B Mitra" w:hint="cs"/>
                <w:color w:val="000000"/>
                <w:sz w:val="20"/>
                <w:szCs w:val="20"/>
                <w:rtl/>
              </w:rPr>
              <w:t>در</w:t>
            </w:r>
            <w:r w:rsidRPr="00F6252B">
              <w:rPr>
                <w:rFonts w:ascii="Arial" w:hAnsi="Arial" w:cs="B Mitra"/>
                <w:color w:val="000000"/>
                <w:sz w:val="20"/>
                <w:szCs w:val="20"/>
                <w:rtl/>
              </w:rPr>
              <w:t xml:space="preserve"> </w:t>
            </w:r>
            <w:r w:rsidRPr="00F6252B">
              <w:rPr>
                <w:rFonts w:ascii="Arial" w:hAnsi="Arial" w:cs="B Mitra" w:hint="cs"/>
                <w:color w:val="000000"/>
                <w:sz w:val="20"/>
                <w:szCs w:val="20"/>
                <w:rtl/>
              </w:rPr>
              <w:t>نظر</w:t>
            </w:r>
            <w:r w:rsidRPr="00F6252B">
              <w:rPr>
                <w:rFonts w:ascii="Arial" w:hAnsi="Arial" w:cs="B Mitra"/>
                <w:color w:val="000000"/>
                <w:sz w:val="20"/>
                <w:szCs w:val="20"/>
                <w:rtl/>
              </w:rPr>
              <w:t xml:space="preserve"> </w:t>
            </w:r>
            <w:r w:rsidRPr="00F6252B">
              <w:rPr>
                <w:rFonts w:ascii="Arial" w:hAnsi="Arial" w:cs="B Mitra" w:hint="cs"/>
                <w:color w:val="000000"/>
                <w:sz w:val="20"/>
                <w:szCs w:val="20"/>
                <w:rtl/>
              </w:rPr>
              <w:t>گرفته</w:t>
            </w:r>
            <w:r w:rsidRPr="00F6252B">
              <w:rPr>
                <w:rFonts w:ascii="Arial" w:hAnsi="Arial" w:cs="B Mitra"/>
                <w:color w:val="000000"/>
                <w:sz w:val="20"/>
                <w:szCs w:val="20"/>
                <w:rtl/>
              </w:rPr>
              <w:t xml:space="preserve"> </w:t>
            </w:r>
            <w:r w:rsidRPr="00F6252B">
              <w:rPr>
                <w:rFonts w:ascii="Arial" w:hAnsi="Arial" w:cs="B Mitra" w:hint="cs"/>
                <w:color w:val="000000"/>
                <w:sz w:val="20"/>
                <w:szCs w:val="20"/>
                <w:rtl/>
              </w:rPr>
              <w:t>شده</w:t>
            </w:r>
            <w:r w:rsidRPr="00F6252B">
              <w:rPr>
                <w:rFonts w:ascii="Arial" w:hAnsi="Arial" w:cs="B Mitra"/>
                <w:color w:val="000000"/>
                <w:sz w:val="20"/>
                <w:szCs w:val="20"/>
                <w:rtl/>
              </w:rPr>
              <w:t xml:space="preserve"> </w:t>
            </w:r>
            <w:r w:rsidRPr="00F6252B">
              <w:rPr>
                <w:rFonts w:ascii="Arial" w:hAnsi="Arial" w:cs="B Mitra" w:hint="cs"/>
                <w:color w:val="000000"/>
                <w:sz w:val="20"/>
                <w:szCs w:val="20"/>
                <w:rtl/>
              </w:rPr>
              <w:t>است</w:t>
            </w:r>
            <w:r w:rsidRPr="00F6252B">
              <w:rPr>
                <w:rFonts w:ascii="Arial" w:hAnsi="Arial" w:cs="B Mitra"/>
                <w:color w:val="000000"/>
                <w:sz w:val="20"/>
                <w:szCs w:val="20"/>
                <w:rtl/>
              </w:rPr>
              <w:t>.</w:t>
            </w:r>
            <w:r w:rsidRPr="00F6252B">
              <w:rPr>
                <w:rFonts w:ascii="Arial" w:hAnsi="Arial" w:cs="B Mitra" w:hint="cs"/>
                <w:color w:val="000000"/>
                <w:sz w:val="20"/>
                <w:szCs w:val="20"/>
                <w:rtl/>
              </w:rPr>
              <w:t>)</w:t>
            </w:r>
          </w:p>
        </w:tc>
        <w:tc>
          <w:tcPr>
            <w:tcW w:w="620" w:type="pct"/>
            <w:vAlign w:val="center"/>
          </w:tcPr>
          <w:p w14:paraId="7A463EB5" w14:textId="368ABF43" w:rsidR="0014464E" w:rsidRPr="00F6252B" w:rsidRDefault="006223EA" w:rsidP="0014464E">
            <w:pPr>
              <w:bidi/>
              <w:spacing w:line="240" w:lineRule="auto"/>
              <w:jc w:val="center"/>
              <w:rPr>
                <w:rFonts w:ascii="Arial" w:hAnsi="Arial" w:cs="B Mitra"/>
                <w:color w:val="000000"/>
                <w:sz w:val="20"/>
                <w:szCs w:val="20"/>
                <w:rtl/>
              </w:rPr>
            </w:pPr>
            <w:r>
              <w:rPr>
                <w:rFonts w:ascii="Arial" w:hAnsi="Arial" w:cs="B Mitra" w:hint="cs"/>
                <w:color w:val="000000"/>
                <w:sz w:val="20"/>
                <w:szCs w:val="20"/>
                <w:rtl/>
              </w:rPr>
              <w:t>18/36</w:t>
            </w:r>
          </w:p>
        </w:tc>
        <w:tc>
          <w:tcPr>
            <w:tcW w:w="376" w:type="pct"/>
          </w:tcPr>
          <w:p w14:paraId="5F51DECB" w14:textId="77777777" w:rsidR="0014464E" w:rsidRDefault="0014464E" w:rsidP="0014464E">
            <w:pPr>
              <w:bidi/>
              <w:spacing w:line="240" w:lineRule="auto"/>
              <w:jc w:val="center"/>
              <w:rPr>
                <w:rFonts w:ascii="Arial" w:hAnsi="Arial" w:cs="B Mitra"/>
                <w:color w:val="000000"/>
                <w:sz w:val="20"/>
                <w:szCs w:val="20"/>
                <w:rtl/>
              </w:rPr>
            </w:pPr>
          </w:p>
          <w:p w14:paraId="62DCF9F8" w14:textId="77777777" w:rsidR="0014464E" w:rsidRDefault="0014464E" w:rsidP="0014464E">
            <w:pPr>
              <w:bidi/>
              <w:spacing w:line="240" w:lineRule="auto"/>
              <w:jc w:val="center"/>
              <w:rPr>
                <w:rFonts w:ascii="Arial" w:hAnsi="Arial" w:cs="B Mitra"/>
                <w:color w:val="000000"/>
                <w:sz w:val="20"/>
                <w:szCs w:val="20"/>
                <w:rtl/>
              </w:rPr>
            </w:pPr>
          </w:p>
          <w:p w14:paraId="526E9255" w14:textId="77777777" w:rsidR="0014464E" w:rsidRDefault="0014464E" w:rsidP="0014464E">
            <w:pPr>
              <w:bidi/>
              <w:spacing w:line="240" w:lineRule="auto"/>
              <w:jc w:val="center"/>
              <w:rPr>
                <w:rFonts w:ascii="Arial" w:hAnsi="Arial" w:cs="B Mitra"/>
                <w:color w:val="000000"/>
                <w:sz w:val="20"/>
                <w:szCs w:val="20"/>
                <w:rtl/>
              </w:rPr>
            </w:pPr>
          </w:p>
          <w:p w14:paraId="76F0AEA7" w14:textId="77777777" w:rsidR="0014464E" w:rsidRDefault="0014464E" w:rsidP="0014464E">
            <w:pPr>
              <w:bidi/>
              <w:spacing w:line="240" w:lineRule="auto"/>
              <w:jc w:val="center"/>
              <w:rPr>
                <w:rFonts w:ascii="Arial" w:hAnsi="Arial" w:cs="B Mitra"/>
                <w:color w:val="000000"/>
                <w:sz w:val="20"/>
                <w:szCs w:val="20"/>
                <w:rtl/>
              </w:rPr>
            </w:pPr>
          </w:p>
          <w:p w14:paraId="35264DB8" w14:textId="0A692C77" w:rsidR="0014464E" w:rsidRPr="00F6252B" w:rsidRDefault="0014464E" w:rsidP="0014464E">
            <w:pPr>
              <w:bidi/>
              <w:spacing w:line="240" w:lineRule="auto"/>
              <w:jc w:val="both"/>
              <w:rPr>
                <w:rFonts w:ascii="Arial" w:hAnsi="Arial" w:cs="B Mitra"/>
                <w:color w:val="000000"/>
                <w:sz w:val="20"/>
                <w:szCs w:val="20"/>
                <w:rtl/>
              </w:rPr>
            </w:pPr>
            <w:r>
              <w:rPr>
                <w:rFonts w:ascii="Arial" w:hAnsi="Arial" w:cs="B Mitra" w:hint="cs"/>
                <w:color w:val="000000"/>
                <w:sz w:val="20"/>
                <w:szCs w:val="20"/>
                <w:rtl/>
              </w:rPr>
              <w:t>478/0</w:t>
            </w:r>
          </w:p>
        </w:tc>
        <w:tc>
          <w:tcPr>
            <w:tcW w:w="377" w:type="pct"/>
            <w:vAlign w:val="center"/>
          </w:tcPr>
          <w:p w14:paraId="73E0A6DA" w14:textId="28EA0749" w:rsidR="0014464E" w:rsidRPr="00F6252B" w:rsidRDefault="0014464E" w:rsidP="0014464E">
            <w:pPr>
              <w:bidi/>
              <w:spacing w:line="240" w:lineRule="auto"/>
              <w:jc w:val="center"/>
              <w:rPr>
                <w:rFonts w:ascii="Arial" w:hAnsi="Arial" w:cs="B Mitra"/>
                <w:color w:val="000000"/>
                <w:sz w:val="20"/>
                <w:szCs w:val="20"/>
                <w:rtl/>
              </w:rPr>
            </w:pPr>
            <w:r w:rsidRPr="00F6252B">
              <w:rPr>
                <w:rFonts w:ascii="Arial" w:hAnsi="Arial" w:cs="B Mitra" w:hint="cs"/>
                <w:color w:val="000000"/>
                <w:sz w:val="20"/>
                <w:szCs w:val="20"/>
                <w:rtl/>
              </w:rPr>
              <w:t>464/0</w:t>
            </w:r>
          </w:p>
        </w:tc>
        <w:tc>
          <w:tcPr>
            <w:tcW w:w="439" w:type="pct"/>
            <w:gridSpan w:val="4"/>
            <w:vAlign w:val="center"/>
          </w:tcPr>
          <w:p w14:paraId="0C6DF834" w14:textId="77777777" w:rsidR="0014464E" w:rsidRPr="00F6252B" w:rsidRDefault="0014464E" w:rsidP="0014464E">
            <w:pPr>
              <w:bidi/>
              <w:spacing w:line="240" w:lineRule="auto"/>
              <w:jc w:val="center"/>
              <w:rPr>
                <w:rFonts w:ascii="Arial" w:hAnsi="Arial" w:cs="B Mitra"/>
                <w:color w:val="000000"/>
                <w:sz w:val="20"/>
                <w:szCs w:val="20"/>
                <w:rtl/>
              </w:rPr>
            </w:pPr>
            <w:r w:rsidRPr="00F6252B">
              <w:rPr>
                <w:rFonts w:ascii="Arial" w:hAnsi="Arial" w:cs="B Mitra" w:hint="cs"/>
                <w:color w:val="000000"/>
                <w:sz w:val="20"/>
                <w:szCs w:val="20"/>
                <w:rtl/>
              </w:rPr>
              <w:t>46/0</w:t>
            </w:r>
          </w:p>
        </w:tc>
        <w:tc>
          <w:tcPr>
            <w:tcW w:w="380" w:type="pct"/>
            <w:gridSpan w:val="2"/>
            <w:vAlign w:val="center"/>
          </w:tcPr>
          <w:p w14:paraId="71D791DE" w14:textId="77777777" w:rsidR="0014464E" w:rsidRPr="00F6252B" w:rsidRDefault="0014464E" w:rsidP="0014464E">
            <w:pPr>
              <w:bidi/>
              <w:spacing w:line="240" w:lineRule="auto"/>
              <w:jc w:val="center"/>
              <w:rPr>
                <w:rFonts w:ascii="Arial" w:hAnsi="Arial" w:cs="B Mitra"/>
                <w:color w:val="000000"/>
                <w:sz w:val="20"/>
                <w:szCs w:val="20"/>
                <w:rtl/>
              </w:rPr>
            </w:pPr>
            <w:r w:rsidRPr="00F6252B">
              <w:rPr>
                <w:rFonts w:ascii="Arial" w:hAnsi="Arial" w:cs="B Mitra" w:hint="cs"/>
                <w:color w:val="000000"/>
                <w:sz w:val="20"/>
                <w:szCs w:val="20"/>
                <w:rtl/>
              </w:rPr>
              <w:t>353/0</w:t>
            </w:r>
          </w:p>
        </w:tc>
        <w:tc>
          <w:tcPr>
            <w:tcW w:w="437" w:type="pct"/>
            <w:vAlign w:val="center"/>
          </w:tcPr>
          <w:p w14:paraId="7603ED94" w14:textId="77777777" w:rsidR="0014464E" w:rsidRPr="00F6252B" w:rsidRDefault="0014464E" w:rsidP="0014464E">
            <w:pPr>
              <w:bidi/>
              <w:spacing w:line="240" w:lineRule="auto"/>
              <w:jc w:val="center"/>
              <w:rPr>
                <w:rFonts w:ascii="Arial" w:hAnsi="Arial" w:cs="B Mitra"/>
                <w:color w:val="000000"/>
                <w:sz w:val="20"/>
                <w:szCs w:val="20"/>
                <w:rtl/>
              </w:rPr>
            </w:pPr>
            <w:r w:rsidRPr="00F6252B">
              <w:rPr>
                <w:rFonts w:ascii="Arial" w:hAnsi="Arial" w:cs="B Mitra" w:hint="cs"/>
                <w:color w:val="000000"/>
                <w:sz w:val="20"/>
                <w:szCs w:val="20"/>
                <w:rtl/>
              </w:rPr>
              <w:t>351/0</w:t>
            </w:r>
          </w:p>
        </w:tc>
        <w:tc>
          <w:tcPr>
            <w:tcW w:w="524" w:type="pct"/>
            <w:vAlign w:val="center"/>
          </w:tcPr>
          <w:p w14:paraId="0FBE3164" w14:textId="77777777" w:rsidR="0014464E" w:rsidRPr="00F6252B" w:rsidRDefault="0014464E" w:rsidP="0014464E">
            <w:pPr>
              <w:bidi/>
              <w:spacing w:line="240" w:lineRule="auto"/>
              <w:jc w:val="both"/>
              <w:rPr>
                <w:rFonts w:cs="B Mitra"/>
                <w:color w:val="000000" w:themeColor="text1"/>
                <w:sz w:val="20"/>
                <w:szCs w:val="20"/>
                <w:lang w:bidi="fa-IR"/>
              </w:rPr>
            </w:pPr>
            <w:r w:rsidRPr="00F6252B">
              <w:rPr>
                <w:rFonts w:cs="B Mitra"/>
                <w:color w:val="000000" w:themeColor="text1"/>
                <w:sz w:val="20"/>
                <w:szCs w:val="20"/>
                <w:rtl/>
                <w:lang w:bidi="fa-IR"/>
              </w:rPr>
              <w:t xml:space="preserve">2 </w:t>
            </w:r>
            <w:r w:rsidRPr="00F6252B">
              <w:rPr>
                <w:rFonts w:cs="B Mitra" w:hint="cs"/>
                <w:color w:val="000000" w:themeColor="text1"/>
                <w:sz w:val="20"/>
                <w:szCs w:val="20"/>
                <w:rtl/>
                <w:lang w:bidi="fa-IR"/>
              </w:rPr>
              <w:t>متر</w:t>
            </w:r>
            <w:r w:rsidRPr="00F6252B">
              <w:rPr>
                <w:rFonts w:cs="B Mitra"/>
                <w:color w:val="000000" w:themeColor="text1"/>
                <w:sz w:val="20"/>
                <w:szCs w:val="20"/>
                <w:rtl/>
                <w:lang w:bidi="fa-IR"/>
              </w:rPr>
              <w:t xml:space="preserve"> </w:t>
            </w:r>
            <w:r w:rsidRPr="00F6252B">
              <w:rPr>
                <w:rFonts w:cs="B Mitra" w:hint="cs"/>
                <w:color w:val="000000" w:themeColor="text1"/>
                <w:sz w:val="20"/>
                <w:szCs w:val="20"/>
                <w:rtl/>
                <w:lang w:bidi="fa-IR"/>
              </w:rPr>
              <w:t>مربع</w:t>
            </w:r>
          </w:p>
        </w:tc>
        <w:tc>
          <w:tcPr>
            <w:tcW w:w="682" w:type="pct"/>
            <w:shd w:val="clear" w:color="auto" w:fill="FFFFFF" w:themeFill="background1"/>
            <w:vAlign w:val="center"/>
          </w:tcPr>
          <w:p w14:paraId="0E798F17" w14:textId="77777777" w:rsidR="0014464E" w:rsidRPr="00F6252B" w:rsidRDefault="0014464E" w:rsidP="0014464E">
            <w:pPr>
              <w:bidi/>
              <w:spacing w:line="240" w:lineRule="auto"/>
              <w:jc w:val="both"/>
              <w:rPr>
                <w:rFonts w:cs="B Mitra"/>
                <w:sz w:val="20"/>
                <w:szCs w:val="20"/>
                <w:lang w:bidi="fa-IR"/>
              </w:rPr>
            </w:pPr>
            <w:r w:rsidRPr="00F6252B">
              <w:rPr>
                <w:rFonts w:cs="B Mitra" w:hint="cs"/>
                <w:sz w:val="20"/>
                <w:szCs w:val="20"/>
                <w:rtl/>
                <w:lang w:bidi="fa-IR"/>
              </w:rPr>
              <w:t xml:space="preserve">سرانه فضای ورزشی </w:t>
            </w:r>
          </w:p>
        </w:tc>
        <w:tc>
          <w:tcPr>
            <w:tcW w:w="147" w:type="pct"/>
            <w:vMerge w:val="restart"/>
            <w:shd w:val="clear" w:color="auto" w:fill="C6D9F1" w:themeFill="text2" w:themeFillTint="33"/>
            <w:textDirection w:val="tbRl"/>
            <w:vAlign w:val="center"/>
          </w:tcPr>
          <w:p w14:paraId="68731CF3" w14:textId="77777777" w:rsidR="0014464E" w:rsidRPr="00F6252B" w:rsidRDefault="0014464E" w:rsidP="0014464E">
            <w:pPr>
              <w:bidi/>
              <w:spacing w:line="240" w:lineRule="auto"/>
              <w:ind w:right="113"/>
              <w:jc w:val="center"/>
              <w:rPr>
                <w:rFonts w:cs="B Titr"/>
                <w:sz w:val="16"/>
                <w:szCs w:val="16"/>
                <w:lang w:bidi="fa-IR"/>
              </w:rPr>
            </w:pPr>
            <w:r w:rsidRPr="00F6252B">
              <w:rPr>
                <w:rFonts w:cs="B Titr" w:hint="cs"/>
                <w:sz w:val="16"/>
                <w:szCs w:val="16"/>
                <w:rtl/>
                <w:lang w:bidi="fa-IR"/>
              </w:rPr>
              <w:t>فعال</w:t>
            </w:r>
          </w:p>
        </w:tc>
        <w:tc>
          <w:tcPr>
            <w:tcW w:w="152" w:type="pct"/>
            <w:vMerge w:val="restart"/>
            <w:shd w:val="clear" w:color="auto" w:fill="C6D9F1" w:themeFill="text2" w:themeFillTint="33"/>
            <w:textDirection w:val="tbRl"/>
            <w:vAlign w:val="center"/>
          </w:tcPr>
          <w:p w14:paraId="232A8DF1" w14:textId="77777777" w:rsidR="0014464E" w:rsidRPr="00F6252B" w:rsidRDefault="0014464E" w:rsidP="0014464E">
            <w:pPr>
              <w:bidi/>
              <w:spacing w:line="240" w:lineRule="auto"/>
              <w:ind w:right="113"/>
              <w:jc w:val="center"/>
              <w:rPr>
                <w:rFonts w:cs="B Titr"/>
                <w:sz w:val="16"/>
                <w:szCs w:val="16"/>
                <w:lang w:bidi="fa-IR"/>
              </w:rPr>
            </w:pPr>
            <w:r w:rsidRPr="00F6252B">
              <w:rPr>
                <w:rFonts w:cs="B Titr" w:hint="cs"/>
                <w:sz w:val="16"/>
                <w:szCs w:val="16"/>
                <w:rtl/>
                <w:lang w:bidi="fa-IR"/>
              </w:rPr>
              <w:t>تفریحات</w:t>
            </w:r>
          </w:p>
        </w:tc>
        <w:tc>
          <w:tcPr>
            <w:tcW w:w="240" w:type="pct"/>
            <w:vMerge/>
            <w:shd w:val="clear" w:color="auto" w:fill="FBD4B4" w:themeFill="accent6" w:themeFillTint="66"/>
            <w:textDirection w:val="tbRl"/>
            <w:vAlign w:val="center"/>
          </w:tcPr>
          <w:p w14:paraId="32940D1A" w14:textId="77777777" w:rsidR="0014464E" w:rsidRPr="00F6252B" w:rsidRDefault="0014464E" w:rsidP="0014464E">
            <w:pPr>
              <w:bidi/>
              <w:spacing w:line="240" w:lineRule="auto"/>
              <w:ind w:right="113"/>
              <w:jc w:val="center"/>
              <w:rPr>
                <w:rFonts w:cs="B Titr"/>
                <w:sz w:val="16"/>
                <w:szCs w:val="16"/>
                <w:lang w:bidi="fa-IR"/>
              </w:rPr>
            </w:pPr>
          </w:p>
        </w:tc>
      </w:tr>
      <w:tr w:rsidR="0014464E" w:rsidRPr="00F6252B" w14:paraId="6BDDCCE4" w14:textId="77777777" w:rsidTr="009E4958">
        <w:trPr>
          <w:trHeight w:val="311"/>
        </w:trPr>
        <w:tc>
          <w:tcPr>
            <w:tcW w:w="626" w:type="pct"/>
          </w:tcPr>
          <w:p w14:paraId="1EF78CE4" w14:textId="77777777" w:rsidR="0014464E" w:rsidRPr="00F6252B" w:rsidRDefault="0014464E" w:rsidP="0014464E">
            <w:pPr>
              <w:bidi/>
              <w:spacing w:line="240" w:lineRule="auto"/>
              <w:jc w:val="center"/>
              <w:rPr>
                <w:rFonts w:ascii="Arial" w:hAnsi="Arial" w:cs="B Mitra"/>
                <w:color w:val="000000"/>
                <w:sz w:val="20"/>
                <w:szCs w:val="20"/>
              </w:rPr>
            </w:pPr>
            <w:r w:rsidRPr="00F6252B">
              <w:rPr>
                <w:rFonts w:ascii="Arial" w:hAnsi="Arial" w:cs="B Mitra" w:hint="cs"/>
                <w:color w:val="000000"/>
                <w:sz w:val="20"/>
                <w:szCs w:val="20"/>
                <w:rtl/>
              </w:rPr>
              <w:t>اداره کل ورزش و جوانان(متراژ</w:t>
            </w:r>
            <w:r w:rsidRPr="00F6252B">
              <w:rPr>
                <w:rFonts w:ascii="Arial" w:hAnsi="Arial" w:cs="B Mitra"/>
                <w:color w:val="000000"/>
                <w:sz w:val="20"/>
                <w:szCs w:val="20"/>
                <w:rtl/>
              </w:rPr>
              <w:t xml:space="preserve"> </w:t>
            </w:r>
            <w:r w:rsidRPr="00F6252B">
              <w:rPr>
                <w:rFonts w:ascii="Arial" w:hAnsi="Arial" w:cs="B Mitra" w:hint="cs"/>
                <w:color w:val="000000"/>
                <w:sz w:val="20"/>
                <w:szCs w:val="20"/>
                <w:rtl/>
              </w:rPr>
              <w:t>اماکن</w:t>
            </w:r>
            <w:r w:rsidRPr="00F6252B">
              <w:rPr>
                <w:rFonts w:ascii="Arial" w:hAnsi="Arial" w:cs="B Mitra"/>
                <w:color w:val="000000"/>
                <w:sz w:val="20"/>
                <w:szCs w:val="20"/>
                <w:rtl/>
              </w:rPr>
              <w:t xml:space="preserve"> (</w:t>
            </w:r>
            <w:r w:rsidRPr="00F6252B">
              <w:rPr>
                <w:rFonts w:ascii="Arial" w:hAnsi="Arial" w:cs="B Mitra" w:hint="cs"/>
                <w:color w:val="000000"/>
                <w:sz w:val="20"/>
                <w:szCs w:val="20"/>
                <w:rtl/>
              </w:rPr>
              <w:t>بدون</w:t>
            </w:r>
            <w:r w:rsidRPr="00F6252B">
              <w:rPr>
                <w:rFonts w:ascii="Arial" w:hAnsi="Arial" w:cs="B Mitra"/>
                <w:color w:val="000000"/>
                <w:sz w:val="20"/>
                <w:szCs w:val="20"/>
                <w:rtl/>
              </w:rPr>
              <w:t xml:space="preserve"> </w:t>
            </w:r>
            <w:r w:rsidRPr="00F6252B">
              <w:rPr>
                <w:rFonts w:ascii="Arial" w:hAnsi="Arial" w:cs="B Mitra" w:hint="cs"/>
                <w:color w:val="000000"/>
                <w:sz w:val="20"/>
                <w:szCs w:val="20"/>
                <w:rtl/>
              </w:rPr>
              <w:t>احتساب</w:t>
            </w:r>
            <w:r w:rsidRPr="00F6252B">
              <w:rPr>
                <w:rFonts w:ascii="Arial" w:hAnsi="Arial" w:cs="B Mitra"/>
                <w:color w:val="000000"/>
                <w:sz w:val="20"/>
                <w:szCs w:val="20"/>
                <w:rtl/>
              </w:rPr>
              <w:t xml:space="preserve"> </w:t>
            </w:r>
            <w:r w:rsidRPr="00F6252B">
              <w:rPr>
                <w:rFonts w:ascii="Arial" w:hAnsi="Arial" w:cs="B Mitra" w:hint="cs"/>
                <w:color w:val="000000"/>
                <w:sz w:val="20"/>
                <w:szCs w:val="20"/>
                <w:rtl/>
              </w:rPr>
              <w:t>چمن</w:t>
            </w:r>
            <w:r w:rsidRPr="00F6252B">
              <w:rPr>
                <w:rFonts w:ascii="Arial" w:hAnsi="Arial" w:cs="B Mitra"/>
                <w:color w:val="000000"/>
                <w:sz w:val="20"/>
                <w:szCs w:val="20"/>
                <w:rtl/>
              </w:rPr>
              <w:t xml:space="preserve"> </w:t>
            </w:r>
            <w:r w:rsidRPr="00F6252B">
              <w:rPr>
                <w:rFonts w:ascii="Arial" w:hAnsi="Arial" w:cs="B Mitra" w:hint="cs"/>
                <w:color w:val="000000"/>
                <w:sz w:val="20"/>
                <w:szCs w:val="20"/>
                <w:rtl/>
              </w:rPr>
              <w:t>ها</w:t>
            </w:r>
            <w:r w:rsidRPr="00F6252B">
              <w:rPr>
                <w:rFonts w:ascii="Arial" w:hAnsi="Arial" w:cs="B Mitra"/>
                <w:color w:val="000000"/>
                <w:sz w:val="20"/>
                <w:szCs w:val="20"/>
                <w:rtl/>
              </w:rPr>
              <w:t xml:space="preserve"> </w:t>
            </w:r>
            <w:r w:rsidRPr="00F6252B">
              <w:rPr>
                <w:rFonts w:ascii="Arial" w:hAnsi="Arial" w:cs="B Mitra" w:hint="cs"/>
                <w:color w:val="000000"/>
                <w:sz w:val="20"/>
                <w:szCs w:val="20"/>
                <w:rtl/>
              </w:rPr>
              <w:t>وزمین</w:t>
            </w:r>
            <w:r w:rsidRPr="00F6252B">
              <w:rPr>
                <w:rFonts w:ascii="Arial" w:hAnsi="Arial" w:cs="B Mitra"/>
                <w:color w:val="000000"/>
                <w:sz w:val="20"/>
                <w:szCs w:val="20"/>
                <w:rtl/>
              </w:rPr>
              <w:t xml:space="preserve"> </w:t>
            </w:r>
            <w:r w:rsidRPr="00F6252B">
              <w:rPr>
                <w:rFonts w:ascii="Arial" w:hAnsi="Arial" w:cs="B Mitra" w:hint="cs"/>
                <w:color w:val="000000"/>
                <w:sz w:val="20"/>
                <w:szCs w:val="20"/>
                <w:rtl/>
              </w:rPr>
              <w:t>ها</w:t>
            </w:r>
            <w:r w:rsidRPr="00F6252B">
              <w:rPr>
                <w:rFonts w:ascii="Arial" w:hAnsi="Arial" w:cs="B Mitra"/>
                <w:color w:val="000000"/>
                <w:sz w:val="20"/>
                <w:szCs w:val="20"/>
                <w:rtl/>
              </w:rPr>
              <w:t xml:space="preserve">) </w:t>
            </w:r>
            <w:r w:rsidRPr="00F6252B">
              <w:rPr>
                <w:rFonts w:ascii="Arial" w:hAnsi="Arial" w:cs="B Mitra" w:hint="cs"/>
                <w:color w:val="000000"/>
                <w:sz w:val="20"/>
                <w:szCs w:val="20"/>
                <w:rtl/>
              </w:rPr>
              <w:t>تقسیم</w:t>
            </w:r>
            <w:r w:rsidRPr="00F6252B">
              <w:rPr>
                <w:rFonts w:ascii="Arial" w:hAnsi="Arial" w:cs="B Mitra"/>
                <w:color w:val="000000"/>
                <w:sz w:val="20"/>
                <w:szCs w:val="20"/>
                <w:rtl/>
              </w:rPr>
              <w:t xml:space="preserve"> </w:t>
            </w:r>
            <w:r w:rsidRPr="00F6252B">
              <w:rPr>
                <w:rFonts w:ascii="Arial" w:hAnsi="Arial" w:cs="B Mitra" w:hint="cs"/>
                <w:color w:val="000000"/>
                <w:sz w:val="20"/>
                <w:szCs w:val="20"/>
                <w:rtl/>
              </w:rPr>
              <w:t>بر</w:t>
            </w:r>
            <w:r w:rsidRPr="00F6252B">
              <w:rPr>
                <w:rFonts w:ascii="Arial" w:hAnsi="Arial" w:cs="B Mitra"/>
                <w:color w:val="000000"/>
                <w:sz w:val="20"/>
                <w:szCs w:val="20"/>
                <w:rtl/>
              </w:rPr>
              <w:t xml:space="preserve"> </w:t>
            </w:r>
            <w:r w:rsidRPr="00F6252B">
              <w:rPr>
                <w:rFonts w:ascii="Arial" w:hAnsi="Arial" w:cs="B Mitra" w:hint="cs"/>
                <w:color w:val="000000"/>
                <w:sz w:val="20"/>
                <w:szCs w:val="20"/>
                <w:rtl/>
              </w:rPr>
              <w:t>جمعیت</w:t>
            </w:r>
            <w:r w:rsidRPr="00F6252B">
              <w:rPr>
                <w:rFonts w:ascii="Arial" w:hAnsi="Arial" w:cs="B Mitra"/>
                <w:color w:val="000000"/>
                <w:sz w:val="20"/>
                <w:szCs w:val="20"/>
                <w:rtl/>
              </w:rPr>
              <w:t xml:space="preserve"> </w:t>
            </w:r>
            <w:r w:rsidRPr="00F6252B">
              <w:rPr>
                <w:rFonts w:ascii="Arial" w:hAnsi="Arial" w:cs="B Mitra" w:hint="cs"/>
                <w:color w:val="000000"/>
                <w:sz w:val="20"/>
                <w:szCs w:val="20"/>
                <w:rtl/>
              </w:rPr>
              <w:t>بانوان</w:t>
            </w:r>
            <w:r w:rsidRPr="00F6252B">
              <w:rPr>
                <w:rFonts w:ascii="Arial" w:hAnsi="Arial" w:cs="B Mitra"/>
                <w:color w:val="000000"/>
                <w:sz w:val="20"/>
                <w:szCs w:val="20"/>
                <w:rtl/>
              </w:rPr>
              <w:t xml:space="preserve"> </w:t>
            </w:r>
            <w:r w:rsidRPr="00F6252B">
              <w:rPr>
                <w:rFonts w:ascii="Arial" w:hAnsi="Arial" w:cs="B Mitra" w:hint="cs"/>
                <w:color w:val="000000"/>
                <w:sz w:val="20"/>
                <w:szCs w:val="20"/>
                <w:rtl/>
              </w:rPr>
              <w:t>استان)</w:t>
            </w:r>
          </w:p>
        </w:tc>
        <w:tc>
          <w:tcPr>
            <w:tcW w:w="620" w:type="pct"/>
            <w:vAlign w:val="center"/>
          </w:tcPr>
          <w:p w14:paraId="19E4BE34" w14:textId="4B0E3C27" w:rsidR="0014464E" w:rsidRPr="00F6252B" w:rsidRDefault="00464F92" w:rsidP="0014464E">
            <w:pPr>
              <w:bidi/>
              <w:spacing w:line="240" w:lineRule="auto"/>
              <w:jc w:val="center"/>
              <w:rPr>
                <w:rFonts w:cs="B Mitra"/>
                <w:szCs w:val="22"/>
              </w:rPr>
            </w:pPr>
            <w:r>
              <w:rPr>
                <w:rFonts w:cs="B Mitra" w:hint="cs"/>
                <w:szCs w:val="22"/>
                <w:rtl/>
              </w:rPr>
              <w:t>45/3</w:t>
            </w:r>
          </w:p>
        </w:tc>
        <w:tc>
          <w:tcPr>
            <w:tcW w:w="376" w:type="pct"/>
          </w:tcPr>
          <w:p w14:paraId="7FDB8501" w14:textId="77777777" w:rsidR="0014464E" w:rsidRDefault="0014464E" w:rsidP="0014464E">
            <w:pPr>
              <w:tabs>
                <w:tab w:val="left" w:pos="339"/>
                <w:tab w:val="center" w:pos="394"/>
              </w:tabs>
              <w:bidi/>
              <w:spacing w:line="240" w:lineRule="auto"/>
              <w:jc w:val="center"/>
              <w:rPr>
                <w:rFonts w:cs="B Mitra"/>
                <w:sz w:val="20"/>
                <w:szCs w:val="20"/>
                <w:rtl/>
              </w:rPr>
            </w:pPr>
          </w:p>
          <w:p w14:paraId="0F4E07B4" w14:textId="77777777" w:rsidR="0014464E" w:rsidRDefault="0014464E" w:rsidP="0014464E">
            <w:pPr>
              <w:tabs>
                <w:tab w:val="left" w:pos="339"/>
                <w:tab w:val="center" w:pos="394"/>
              </w:tabs>
              <w:bidi/>
              <w:spacing w:line="240" w:lineRule="auto"/>
              <w:jc w:val="center"/>
              <w:rPr>
                <w:rFonts w:cs="B Mitra"/>
                <w:sz w:val="20"/>
                <w:szCs w:val="20"/>
                <w:rtl/>
              </w:rPr>
            </w:pPr>
          </w:p>
          <w:p w14:paraId="69884D42" w14:textId="3F8A3BB0" w:rsidR="0014464E" w:rsidRPr="00F6252B" w:rsidRDefault="0014464E" w:rsidP="0014464E">
            <w:pPr>
              <w:tabs>
                <w:tab w:val="left" w:pos="339"/>
                <w:tab w:val="center" w:pos="394"/>
              </w:tabs>
              <w:bidi/>
              <w:spacing w:line="240" w:lineRule="auto"/>
              <w:jc w:val="both"/>
              <w:rPr>
                <w:rFonts w:cs="B Mitra"/>
                <w:sz w:val="20"/>
                <w:szCs w:val="20"/>
                <w:rtl/>
              </w:rPr>
            </w:pPr>
            <w:r>
              <w:rPr>
                <w:rFonts w:cs="B Mitra" w:hint="cs"/>
                <w:sz w:val="20"/>
                <w:szCs w:val="20"/>
                <w:rtl/>
              </w:rPr>
              <w:t>210/0</w:t>
            </w:r>
          </w:p>
        </w:tc>
        <w:tc>
          <w:tcPr>
            <w:tcW w:w="377" w:type="pct"/>
            <w:vAlign w:val="center"/>
          </w:tcPr>
          <w:p w14:paraId="77618D48" w14:textId="1980494A" w:rsidR="0014464E" w:rsidRPr="00F6252B" w:rsidRDefault="0014464E" w:rsidP="0014464E">
            <w:pPr>
              <w:tabs>
                <w:tab w:val="left" w:pos="339"/>
                <w:tab w:val="center" w:pos="394"/>
              </w:tabs>
              <w:bidi/>
              <w:spacing w:line="240" w:lineRule="auto"/>
              <w:jc w:val="center"/>
              <w:rPr>
                <w:rFonts w:cs="B Mitra"/>
                <w:sz w:val="20"/>
                <w:szCs w:val="20"/>
                <w:rtl/>
              </w:rPr>
            </w:pPr>
            <w:r w:rsidRPr="00F6252B">
              <w:rPr>
                <w:rFonts w:cs="B Mitra" w:hint="cs"/>
                <w:sz w:val="20"/>
                <w:szCs w:val="20"/>
                <w:rtl/>
              </w:rPr>
              <w:t>208/0</w:t>
            </w:r>
          </w:p>
        </w:tc>
        <w:tc>
          <w:tcPr>
            <w:tcW w:w="439" w:type="pct"/>
            <w:gridSpan w:val="4"/>
            <w:vAlign w:val="center"/>
          </w:tcPr>
          <w:p w14:paraId="7475EC6D" w14:textId="77777777" w:rsidR="0014464E" w:rsidRPr="00F6252B" w:rsidRDefault="0014464E" w:rsidP="0014464E">
            <w:pPr>
              <w:bidi/>
              <w:spacing w:line="240" w:lineRule="auto"/>
              <w:jc w:val="center"/>
              <w:rPr>
                <w:rFonts w:cs="B Mitra"/>
                <w:sz w:val="20"/>
                <w:szCs w:val="20"/>
                <w:rtl/>
              </w:rPr>
            </w:pPr>
            <w:r w:rsidRPr="00F6252B">
              <w:rPr>
                <w:rFonts w:cs="B Mitra" w:hint="cs"/>
                <w:sz w:val="20"/>
                <w:szCs w:val="20"/>
                <w:rtl/>
              </w:rPr>
              <w:t>208/0</w:t>
            </w:r>
          </w:p>
        </w:tc>
        <w:tc>
          <w:tcPr>
            <w:tcW w:w="380" w:type="pct"/>
            <w:gridSpan w:val="2"/>
            <w:vAlign w:val="center"/>
          </w:tcPr>
          <w:p w14:paraId="6AFC19BD" w14:textId="77777777" w:rsidR="0014464E" w:rsidRPr="00F6252B" w:rsidRDefault="0014464E" w:rsidP="0014464E">
            <w:pPr>
              <w:bidi/>
              <w:spacing w:line="240" w:lineRule="auto"/>
              <w:jc w:val="center"/>
              <w:rPr>
                <w:rFonts w:cs="B Mitra"/>
                <w:sz w:val="20"/>
                <w:szCs w:val="20"/>
                <w:rtl/>
              </w:rPr>
            </w:pPr>
            <w:r w:rsidRPr="00F6252B">
              <w:rPr>
                <w:rFonts w:cs="B Mitra" w:hint="cs"/>
                <w:sz w:val="20"/>
                <w:szCs w:val="20"/>
                <w:rtl/>
              </w:rPr>
              <w:t>207/0</w:t>
            </w:r>
          </w:p>
        </w:tc>
        <w:tc>
          <w:tcPr>
            <w:tcW w:w="437" w:type="pct"/>
            <w:vAlign w:val="center"/>
          </w:tcPr>
          <w:p w14:paraId="64746982" w14:textId="77777777" w:rsidR="0014464E" w:rsidRPr="00F6252B" w:rsidRDefault="0014464E" w:rsidP="0014464E">
            <w:pPr>
              <w:bidi/>
              <w:spacing w:line="240" w:lineRule="auto"/>
              <w:jc w:val="center"/>
              <w:rPr>
                <w:rFonts w:cs="B Mitra"/>
                <w:sz w:val="20"/>
                <w:szCs w:val="20"/>
                <w:rtl/>
              </w:rPr>
            </w:pPr>
            <w:r w:rsidRPr="00F6252B">
              <w:rPr>
                <w:rFonts w:cs="B Mitra" w:hint="cs"/>
                <w:sz w:val="20"/>
                <w:szCs w:val="20"/>
                <w:rtl/>
              </w:rPr>
              <w:t>203/0</w:t>
            </w:r>
          </w:p>
        </w:tc>
        <w:tc>
          <w:tcPr>
            <w:tcW w:w="524" w:type="pct"/>
            <w:vAlign w:val="center"/>
          </w:tcPr>
          <w:p w14:paraId="6100982F" w14:textId="77777777" w:rsidR="0014464E" w:rsidRPr="00F6252B" w:rsidRDefault="0014464E" w:rsidP="0014464E">
            <w:pPr>
              <w:bidi/>
              <w:spacing w:line="240" w:lineRule="auto"/>
              <w:jc w:val="center"/>
              <w:rPr>
                <w:rFonts w:cs="B Mitra"/>
                <w:sz w:val="20"/>
                <w:szCs w:val="20"/>
              </w:rPr>
            </w:pPr>
            <w:r w:rsidRPr="00F6252B">
              <w:rPr>
                <w:rFonts w:cs="B Mitra" w:hint="cs"/>
                <w:sz w:val="20"/>
                <w:szCs w:val="20"/>
                <w:rtl/>
              </w:rPr>
              <w:t>-</w:t>
            </w:r>
          </w:p>
        </w:tc>
        <w:tc>
          <w:tcPr>
            <w:tcW w:w="682" w:type="pct"/>
            <w:shd w:val="clear" w:color="auto" w:fill="FFFFFF" w:themeFill="background1"/>
            <w:vAlign w:val="center"/>
          </w:tcPr>
          <w:p w14:paraId="6EDB3BDB" w14:textId="77777777" w:rsidR="0014464E" w:rsidRPr="00F6252B" w:rsidRDefault="0014464E" w:rsidP="0014464E">
            <w:pPr>
              <w:bidi/>
              <w:spacing w:line="240" w:lineRule="auto"/>
              <w:jc w:val="center"/>
              <w:rPr>
                <w:rFonts w:cs="B Mitra"/>
                <w:sz w:val="20"/>
                <w:szCs w:val="20"/>
                <w:rtl/>
                <w:lang w:bidi="fa-IR"/>
              </w:rPr>
            </w:pPr>
            <w:r w:rsidRPr="00F6252B">
              <w:rPr>
                <w:rFonts w:cs="B Mitra" w:hint="cs"/>
                <w:sz w:val="20"/>
                <w:szCs w:val="20"/>
                <w:rtl/>
                <w:lang w:bidi="fa-IR"/>
              </w:rPr>
              <w:t>سرانه ورزشی اختصاصی بانوان</w:t>
            </w:r>
          </w:p>
        </w:tc>
        <w:tc>
          <w:tcPr>
            <w:tcW w:w="147" w:type="pct"/>
            <w:vMerge/>
            <w:shd w:val="clear" w:color="auto" w:fill="C6D9F1" w:themeFill="text2" w:themeFillTint="33"/>
            <w:vAlign w:val="center"/>
          </w:tcPr>
          <w:p w14:paraId="6B943944" w14:textId="77777777" w:rsidR="0014464E" w:rsidRPr="00F6252B" w:rsidRDefault="0014464E" w:rsidP="0014464E">
            <w:pPr>
              <w:bidi/>
              <w:spacing w:line="240" w:lineRule="auto"/>
              <w:jc w:val="center"/>
              <w:rPr>
                <w:rFonts w:cs="B Titr"/>
                <w:sz w:val="16"/>
                <w:szCs w:val="16"/>
                <w:rtl/>
                <w:lang w:bidi="fa-IR"/>
              </w:rPr>
            </w:pPr>
          </w:p>
        </w:tc>
        <w:tc>
          <w:tcPr>
            <w:tcW w:w="152" w:type="pct"/>
            <w:vMerge/>
            <w:shd w:val="clear" w:color="auto" w:fill="C6D9F1" w:themeFill="text2" w:themeFillTint="33"/>
            <w:vAlign w:val="center"/>
          </w:tcPr>
          <w:p w14:paraId="3065D785" w14:textId="77777777" w:rsidR="0014464E" w:rsidRPr="00F6252B" w:rsidRDefault="0014464E" w:rsidP="0014464E">
            <w:pPr>
              <w:bidi/>
              <w:spacing w:line="240" w:lineRule="auto"/>
              <w:jc w:val="center"/>
              <w:rPr>
                <w:rFonts w:cs="B Titr"/>
                <w:sz w:val="16"/>
                <w:szCs w:val="16"/>
                <w:rtl/>
                <w:lang w:bidi="fa-IR"/>
              </w:rPr>
            </w:pPr>
          </w:p>
        </w:tc>
        <w:tc>
          <w:tcPr>
            <w:tcW w:w="240" w:type="pct"/>
            <w:vMerge/>
            <w:shd w:val="clear" w:color="auto" w:fill="FBD4B4" w:themeFill="accent6" w:themeFillTint="66"/>
            <w:vAlign w:val="center"/>
          </w:tcPr>
          <w:p w14:paraId="4E09DFDC" w14:textId="77777777" w:rsidR="0014464E" w:rsidRPr="00F6252B" w:rsidRDefault="0014464E" w:rsidP="0014464E">
            <w:pPr>
              <w:bidi/>
              <w:spacing w:line="240" w:lineRule="auto"/>
              <w:ind w:right="113"/>
              <w:jc w:val="center"/>
              <w:rPr>
                <w:rFonts w:cs="B Titr"/>
                <w:sz w:val="16"/>
                <w:szCs w:val="16"/>
                <w:lang w:bidi="fa-IR"/>
              </w:rPr>
            </w:pPr>
          </w:p>
        </w:tc>
      </w:tr>
      <w:tr w:rsidR="0014464E" w:rsidRPr="00F6252B" w14:paraId="5AA5207D" w14:textId="77777777" w:rsidTr="009E4958">
        <w:trPr>
          <w:trHeight w:val="311"/>
        </w:trPr>
        <w:tc>
          <w:tcPr>
            <w:tcW w:w="626" w:type="pct"/>
            <w:vAlign w:val="center"/>
          </w:tcPr>
          <w:p w14:paraId="370A3C17" w14:textId="77777777" w:rsidR="0014464E" w:rsidRPr="00F6252B" w:rsidRDefault="0014464E" w:rsidP="0014464E">
            <w:pPr>
              <w:bidi/>
              <w:spacing w:line="240" w:lineRule="auto"/>
              <w:jc w:val="center"/>
              <w:rPr>
                <w:rFonts w:ascii="Arial" w:hAnsi="Arial" w:cs="B Mitra"/>
                <w:color w:val="000000"/>
                <w:sz w:val="20"/>
                <w:szCs w:val="20"/>
              </w:rPr>
            </w:pPr>
            <w:r w:rsidRPr="00F6252B">
              <w:rPr>
                <w:rFonts w:ascii="Arial" w:hAnsi="Arial" w:cs="B Mitra" w:hint="cs"/>
                <w:color w:val="000000"/>
                <w:sz w:val="20"/>
                <w:szCs w:val="20"/>
                <w:rtl/>
              </w:rPr>
              <w:t>اداره کل ورزش و جوانان(تعداد</w:t>
            </w:r>
            <w:r w:rsidRPr="00F6252B">
              <w:rPr>
                <w:rFonts w:ascii="Arial" w:hAnsi="Arial" w:cs="B Mitra"/>
                <w:color w:val="000000"/>
                <w:sz w:val="20"/>
                <w:szCs w:val="20"/>
                <w:rtl/>
              </w:rPr>
              <w:t xml:space="preserve"> </w:t>
            </w:r>
            <w:r w:rsidRPr="00F6252B">
              <w:rPr>
                <w:rFonts w:ascii="Arial" w:hAnsi="Arial" w:cs="B Mitra" w:hint="cs"/>
                <w:color w:val="000000"/>
                <w:sz w:val="20"/>
                <w:szCs w:val="20"/>
                <w:rtl/>
              </w:rPr>
              <w:lastRenderedPageBreak/>
              <w:t>ورزشکاران</w:t>
            </w:r>
            <w:r w:rsidRPr="00F6252B">
              <w:rPr>
                <w:rFonts w:ascii="Arial" w:hAnsi="Arial" w:cs="B Mitra"/>
                <w:color w:val="000000"/>
                <w:sz w:val="20"/>
                <w:szCs w:val="20"/>
                <w:rtl/>
              </w:rPr>
              <w:t xml:space="preserve"> </w:t>
            </w:r>
            <w:r w:rsidRPr="00F6252B">
              <w:rPr>
                <w:rFonts w:ascii="Arial" w:hAnsi="Arial" w:cs="B Mitra" w:hint="cs"/>
                <w:color w:val="000000"/>
                <w:sz w:val="20"/>
                <w:szCs w:val="20"/>
                <w:rtl/>
              </w:rPr>
              <w:t>سازمان</w:t>
            </w:r>
            <w:r w:rsidRPr="00F6252B">
              <w:rPr>
                <w:rFonts w:ascii="Arial" w:hAnsi="Arial" w:cs="B Mitra"/>
                <w:color w:val="000000"/>
                <w:sz w:val="20"/>
                <w:szCs w:val="20"/>
                <w:rtl/>
              </w:rPr>
              <w:t xml:space="preserve"> </w:t>
            </w:r>
            <w:r w:rsidRPr="00F6252B">
              <w:rPr>
                <w:rFonts w:ascii="Arial" w:hAnsi="Arial" w:cs="B Mitra" w:hint="cs"/>
                <w:color w:val="000000"/>
                <w:sz w:val="20"/>
                <w:szCs w:val="20"/>
                <w:rtl/>
              </w:rPr>
              <w:t>یافته</w:t>
            </w:r>
            <w:r w:rsidRPr="00F6252B">
              <w:rPr>
                <w:rFonts w:ascii="Arial" w:hAnsi="Arial" w:cs="B Mitra"/>
                <w:color w:val="000000"/>
                <w:sz w:val="20"/>
                <w:szCs w:val="20"/>
                <w:rtl/>
              </w:rPr>
              <w:t xml:space="preserve"> </w:t>
            </w:r>
            <w:r w:rsidRPr="00F6252B">
              <w:rPr>
                <w:rFonts w:ascii="Arial" w:hAnsi="Arial" w:cs="B Mitra" w:hint="cs"/>
                <w:color w:val="000000"/>
                <w:sz w:val="20"/>
                <w:szCs w:val="20"/>
                <w:rtl/>
              </w:rPr>
              <w:t>که</w:t>
            </w:r>
            <w:r w:rsidRPr="00F6252B">
              <w:rPr>
                <w:rFonts w:ascii="Arial" w:hAnsi="Arial" w:cs="B Mitra"/>
                <w:color w:val="000000"/>
                <w:sz w:val="20"/>
                <w:szCs w:val="20"/>
                <w:rtl/>
              </w:rPr>
              <w:t xml:space="preserve"> </w:t>
            </w:r>
            <w:r w:rsidRPr="00F6252B">
              <w:rPr>
                <w:rFonts w:ascii="Arial" w:hAnsi="Arial" w:cs="B Mitra" w:hint="cs"/>
                <w:color w:val="000000"/>
                <w:sz w:val="20"/>
                <w:szCs w:val="20"/>
                <w:rtl/>
              </w:rPr>
              <w:t>تحت</w:t>
            </w:r>
            <w:r w:rsidRPr="00F6252B">
              <w:rPr>
                <w:rFonts w:ascii="Arial" w:hAnsi="Arial" w:cs="B Mitra"/>
                <w:color w:val="000000"/>
                <w:sz w:val="20"/>
                <w:szCs w:val="20"/>
                <w:rtl/>
              </w:rPr>
              <w:t xml:space="preserve"> </w:t>
            </w:r>
            <w:r w:rsidRPr="00F6252B">
              <w:rPr>
                <w:rFonts w:ascii="Arial" w:hAnsi="Arial" w:cs="B Mitra" w:hint="cs"/>
                <w:color w:val="000000"/>
                <w:sz w:val="20"/>
                <w:szCs w:val="20"/>
                <w:rtl/>
              </w:rPr>
              <w:t>پوشش</w:t>
            </w:r>
            <w:r w:rsidRPr="00F6252B">
              <w:rPr>
                <w:rFonts w:ascii="Arial" w:hAnsi="Arial" w:cs="B Mitra"/>
                <w:color w:val="000000"/>
                <w:sz w:val="20"/>
                <w:szCs w:val="20"/>
                <w:rtl/>
              </w:rPr>
              <w:t xml:space="preserve"> </w:t>
            </w:r>
            <w:r w:rsidRPr="00F6252B">
              <w:rPr>
                <w:rFonts w:ascii="Arial" w:hAnsi="Arial" w:cs="B Mitra" w:hint="cs"/>
                <w:color w:val="000000"/>
                <w:sz w:val="20"/>
                <w:szCs w:val="20"/>
                <w:rtl/>
              </w:rPr>
              <w:t>بیمه</w:t>
            </w:r>
            <w:r w:rsidRPr="00F6252B">
              <w:rPr>
                <w:rFonts w:ascii="Arial" w:hAnsi="Arial" w:cs="B Mitra"/>
                <w:color w:val="000000"/>
                <w:sz w:val="20"/>
                <w:szCs w:val="20"/>
                <w:rtl/>
              </w:rPr>
              <w:t xml:space="preserve"> </w:t>
            </w:r>
            <w:r w:rsidRPr="00F6252B">
              <w:rPr>
                <w:rFonts w:ascii="Arial" w:hAnsi="Arial" w:cs="B Mitra" w:hint="cs"/>
                <w:color w:val="000000"/>
                <w:sz w:val="20"/>
                <w:szCs w:val="20"/>
                <w:rtl/>
              </w:rPr>
              <w:t>ورزشی</w:t>
            </w:r>
            <w:r w:rsidRPr="00F6252B">
              <w:rPr>
                <w:rFonts w:ascii="Arial" w:hAnsi="Arial" w:cs="B Mitra"/>
                <w:color w:val="000000"/>
                <w:sz w:val="20"/>
                <w:szCs w:val="20"/>
                <w:rtl/>
              </w:rPr>
              <w:t xml:space="preserve"> </w:t>
            </w:r>
            <w:r w:rsidRPr="00F6252B">
              <w:rPr>
                <w:rFonts w:ascii="Arial" w:hAnsi="Arial" w:cs="B Mitra" w:hint="cs"/>
                <w:color w:val="000000"/>
                <w:sz w:val="20"/>
                <w:szCs w:val="20"/>
                <w:rtl/>
              </w:rPr>
              <w:t>هستند)</w:t>
            </w:r>
          </w:p>
        </w:tc>
        <w:tc>
          <w:tcPr>
            <w:tcW w:w="620" w:type="pct"/>
            <w:vAlign w:val="center"/>
          </w:tcPr>
          <w:p w14:paraId="1EB02289" w14:textId="7C268E90" w:rsidR="0014464E" w:rsidRPr="00F6252B" w:rsidRDefault="00464F92" w:rsidP="0014464E">
            <w:pPr>
              <w:bidi/>
              <w:spacing w:line="240" w:lineRule="auto"/>
              <w:jc w:val="center"/>
              <w:rPr>
                <w:rFonts w:cs="B Mitra"/>
                <w:sz w:val="20"/>
                <w:szCs w:val="20"/>
              </w:rPr>
            </w:pPr>
            <w:r>
              <w:rPr>
                <w:rFonts w:cs="B Mitra" w:hint="cs"/>
                <w:sz w:val="20"/>
                <w:szCs w:val="20"/>
                <w:rtl/>
              </w:rPr>
              <w:lastRenderedPageBreak/>
              <w:t>46/55-</w:t>
            </w:r>
          </w:p>
        </w:tc>
        <w:tc>
          <w:tcPr>
            <w:tcW w:w="376" w:type="pct"/>
          </w:tcPr>
          <w:p w14:paraId="3520AABA" w14:textId="77777777" w:rsidR="0014464E" w:rsidRDefault="0014464E" w:rsidP="0014464E">
            <w:pPr>
              <w:bidi/>
              <w:spacing w:line="240" w:lineRule="auto"/>
              <w:jc w:val="center"/>
              <w:rPr>
                <w:rFonts w:cs="B Mitra"/>
                <w:sz w:val="20"/>
                <w:szCs w:val="20"/>
                <w:rtl/>
              </w:rPr>
            </w:pPr>
          </w:p>
          <w:p w14:paraId="4142689A" w14:textId="77777777" w:rsidR="0014464E" w:rsidRDefault="0014464E" w:rsidP="0014464E">
            <w:pPr>
              <w:bidi/>
              <w:spacing w:line="240" w:lineRule="auto"/>
              <w:jc w:val="center"/>
              <w:rPr>
                <w:rFonts w:cs="B Mitra"/>
                <w:sz w:val="20"/>
                <w:szCs w:val="20"/>
                <w:rtl/>
              </w:rPr>
            </w:pPr>
          </w:p>
          <w:p w14:paraId="4662332B" w14:textId="2BB3BD47" w:rsidR="0014464E" w:rsidRPr="00F6252B" w:rsidRDefault="0014464E" w:rsidP="0014464E">
            <w:pPr>
              <w:bidi/>
              <w:spacing w:line="240" w:lineRule="auto"/>
              <w:jc w:val="center"/>
              <w:rPr>
                <w:rFonts w:cs="B Mitra"/>
                <w:sz w:val="20"/>
                <w:szCs w:val="20"/>
                <w:rtl/>
              </w:rPr>
            </w:pPr>
            <w:r>
              <w:rPr>
                <w:rFonts w:cs="B Mitra" w:hint="cs"/>
                <w:sz w:val="20"/>
                <w:szCs w:val="20"/>
                <w:rtl/>
              </w:rPr>
              <w:lastRenderedPageBreak/>
              <w:t>113685</w:t>
            </w:r>
          </w:p>
        </w:tc>
        <w:tc>
          <w:tcPr>
            <w:tcW w:w="377" w:type="pct"/>
            <w:vAlign w:val="center"/>
          </w:tcPr>
          <w:p w14:paraId="6629B5FD" w14:textId="2D08D1B7" w:rsidR="0014464E" w:rsidRPr="00F6252B" w:rsidRDefault="0014464E" w:rsidP="0014464E">
            <w:pPr>
              <w:bidi/>
              <w:spacing w:line="240" w:lineRule="auto"/>
              <w:jc w:val="center"/>
              <w:rPr>
                <w:rFonts w:cs="B Mitra"/>
                <w:sz w:val="20"/>
                <w:szCs w:val="20"/>
              </w:rPr>
            </w:pPr>
            <w:r w:rsidRPr="00F6252B">
              <w:rPr>
                <w:rFonts w:cs="B Mitra" w:hint="cs"/>
                <w:sz w:val="20"/>
                <w:szCs w:val="20"/>
                <w:rtl/>
              </w:rPr>
              <w:lastRenderedPageBreak/>
              <w:t>294771</w:t>
            </w:r>
          </w:p>
        </w:tc>
        <w:tc>
          <w:tcPr>
            <w:tcW w:w="439" w:type="pct"/>
            <w:gridSpan w:val="4"/>
            <w:vAlign w:val="center"/>
          </w:tcPr>
          <w:p w14:paraId="69378B0A" w14:textId="77777777" w:rsidR="0014464E" w:rsidRPr="00F6252B" w:rsidRDefault="0014464E" w:rsidP="0014464E">
            <w:pPr>
              <w:bidi/>
              <w:spacing w:line="240" w:lineRule="auto"/>
              <w:jc w:val="center"/>
              <w:rPr>
                <w:rFonts w:cs="B Mitra"/>
                <w:sz w:val="20"/>
                <w:szCs w:val="20"/>
              </w:rPr>
            </w:pPr>
            <w:r w:rsidRPr="00F6252B">
              <w:rPr>
                <w:rFonts w:cs="B Mitra" w:hint="cs"/>
                <w:sz w:val="20"/>
                <w:szCs w:val="20"/>
                <w:rtl/>
              </w:rPr>
              <w:t>311616</w:t>
            </w:r>
          </w:p>
        </w:tc>
        <w:tc>
          <w:tcPr>
            <w:tcW w:w="380" w:type="pct"/>
            <w:gridSpan w:val="2"/>
            <w:vAlign w:val="center"/>
          </w:tcPr>
          <w:p w14:paraId="12DE0090" w14:textId="77777777" w:rsidR="0014464E" w:rsidRPr="00F6252B" w:rsidRDefault="0014464E" w:rsidP="0014464E">
            <w:pPr>
              <w:bidi/>
              <w:spacing w:line="240" w:lineRule="auto"/>
              <w:jc w:val="center"/>
              <w:rPr>
                <w:rFonts w:cs="B Mitra"/>
                <w:sz w:val="20"/>
                <w:szCs w:val="20"/>
              </w:rPr>
            </w:pPr>
            <w:r w:rsidRPr="00F6252B">
              <w:rPr>
                <w:rFonts w:cs="B Mitra" w:hint="cs"/>
                <w:sz w:val="20"/>
                <w:szCs w:val="20"/>
                <w:rtl/>
              </w:rPr>
              <w:t>261627</w:t>
            </w:r>
          </w:p>
        </w:tc>
        <w:tc>
          <w:tcPr>
            <w:tcW w:w="437" w:type="pct"/>
            <w:vAlign w:val="center"/>
          </w:tcPr>
          <w:p w14:paraId="69C84670" w14:textId="77777777" w:rsidR="0014464E" w:rsidRPr="00F6252B" w:rsidRDefault="0014464E" w:rsidP="0014464E">
            <w:pPr>
              <w:bidi/>
              <w:spacing w:line="240" w:lineRule="auto"/>
              <w:jc w:val="center"/>
              <w:rPr>
                <w:rFonts w:cs="B Mitra"/>
                <w:sz w:val="20"/>
                <w:szCs w:val="20"/>
              </w:rPr>
            </w:pPr>
            <w:r w:rsidRPr="00F6252B">
              <w:rPr>
                <w:rFonts w:cs="B Mitra" w:hint="cs"/>
                <w:sz w:val="20"/>
                <w:szCs w:val="20"/>
                <w:rtl/>
              </w:rPr>
              <w:t>255222</w:t>
            </w:r>
          </w:p>
        </w:tc>
        <w:tc>
          <w:tcPr>
            <w:tcW w:w="524" w:type="pct"/>
            <w:vAlign w:val="center"/>
          </w:tcPr>
          <w:p w14:paraId="43432462" w14:textId="77777777" w:rsidR="0014464E" w:rsidRPr="00F6252B" w:rsidRDefault="0014464E" w:rsidP="0014464E">
            <w:pPr>
              <w:bidi/>
              <w:spacing w:line="240" w:lineRule="auto"/>
              <w:jc w:val="center"/>
              <w:rPr>
                <w:rFonts w:cs="B Mitra"/>
                <w:sz w:val="20"/>
                <w:szCs w:val="20"/>
              </w:rPr>
            </w:pPr>
            <w:r w:rsidRPr="00F6252B">
              <w:rPr>
                <w:rFonts w:cs="B Mitra" w:hint="cs"/>
                <w:sz w:val="20"/>
                <w:szCs w:val="20"/>
                <w:rtl/>
              </w:rPr>
              <w:t>-</w:t>
            </w:r>
          </w:p>
        </w:tc>
        <w:tc>
          <w:tcPr>
            <w:tcW w:w="682" w:type="pct"/>
            <w:shd w:val="clear" w:color="auto" w:fill="FFFFFF" w:themeFill="background1"/>
            <w:vAlign w:val="center"/>
          </w:tcPr>
          <w:p w14:paraId="01D79A73" w14:textId="77777777" w:rsidR="0014464E" w:rsidRPr="00F6252B" w:rsidRDefault="0014464E" w:rsidP="0014464E">
            <w:pPr>
              <w:bidi/>
              <w:spacing w:line="240" w:lineRule="auto"/>
              <w:jc w:val="both"/>
              <w:rPr>
                <w:rFonts w:cs="B Mitra"/>
                <w:sz w:val="20"/>
                <w:szCs w:val="20"/>
                <w:rtl/>
                <w:lang w:bidi="fa-IR"/>
              </w:rPr>
            </w:pPr>
            <w:r w:rsidRPr="00F6252B">
              <w:rPr>
                <w:rFonts w:cs="B Mitra" w:hint="cs"/>
                <w:sz w:val="20"/>
                <w:szCs w:val="20"/>
                <w:rtl/>
                <w:lang w:bidi="fa-IR"/>
              </w:rPr>
              <w:t>بهره مندی از فضاهای ورزشی</w:t>
            </w:r>
          </w:p>
        </w:tc>
        <w:tc>
          <w:tcPr>
            <w:tcW w:w="147" w:type="pct"/>
            <w:vMerge/>
            <w:shd w:val="clear" w:color="auto" w:fill="C6D9F1" w:themeFill="text2" w:themeFillTint="33"/>
            <w:vAlign w:val="center"/>
          </w:tcPr>
          <w:p w14:paraId="474CCEE5" w14:textId="77777777" w:rsidR="0014464E" w:rsidRPr="00F6252B" w:rsidRDefault="0014464E" w:rsidP="0014464E">
            <w:pPr>
              <w:bidi/>
              <w:spacing w:line="240" w:lineRule="auto"/>
              <w:jc w:val="center"/>
              <w:rPr>
                <w:rFonts w:cs="B Titr"/>
                <w:sz w:val="16"/>
                <w:szCs w:val="16"/>
                <w:rtl/>
                <w:lang w:bidi="fa-IR"/>
              </w:rPr>
            </w:pPr>
          </w:p>
        </w:tc>
        <w:tc>
          <w:tcPr>
            <w:tcW w:w="152" w:type="pct"/>
            <w:vMerge/>
            <w:shd w:val="clear" w:color="auto" w:fill="C6D9F1" w:themeFill="text2" w:themeFillTint="33"/>
            <w:vAlign w:val="center"/>
          </w:tcPr>
          <w:p w14:paraId="68AA0BF8" w14:textId="77777777" w:rsidR="0014464E" w:rsidRPr="00F6252B" w:rsidRDefault="0014464E" w:rsidP="0014464E">
            <w:pPr>
              <w:bidi/>
              <w:spacing w:line="240" w:lineRule="auto"/>
              <w:jc w:val="center"/>
              <w:rPr>
                <w:rFonts w:cs="B Titr"/>
                <w:sz w:val="16"/>
                <w:szCs w:val="16"/>
                <w:rtl/>
                <w:lang w:bidi="fa-IR"/>
              </w:rPr>
            </w:pPr>
          </w:p>
        </w:tc>
        <w:tc>
          <w:tcPr>
            <w:tcW w:w="240" w:type="pct"/>
            <w:vMerge/>
            <w:shd w:val="clear" w:color="auto" w:fill="FBD4B4" w:themeFill="accent6" w:themeFillTint="66"/>
            <w:vAlign w:val="center"/>
          </w:tcPr>
          <w:p w14:paraId="5E9A25B3" w14:textId="77777777" w:rsidR="0014464E" w:rsidRPr="00F6252B" w:rsidRDefault="0014464E" w:rsidP="0014464E">
            <w:pPr>
              <w:bidi/>
              <w:spacing w:line="240" w:lineRule="auto"/>
              <w:ind w:right="113"/>
              <w:jc w:val="center"/>
              <w:rPr>
                <w:rFonts w:cs="B Titr"/>
                <w:sz w:val="16"/>
                <w:szCs w:val="16"/>
                <w:lang w:bidi="fa-IR"/>
              </w:rPr>
            </w:pPr>
          </w:p>
        </w:tc>
      </w:tr>
      <w:tr w:rsidR="0014464E" w:rsidRPr="00F6252B" w14:paraId="27DB6E71" w14:textId="77777777" w:rsidTr="009E4958">
        <w:trPr>
          <w:trHeight w:val="311"/>
        </w:trPr>
        <w:tc>
          <w:tcPr>
            <w:tcW w:w="626" w:type="pct"/>
            <w:vAlign w:val="center"/>
          </w:tcPr>
          <w:p w14:paraId="0BDC3ACC" w14:textId="77777777" w:rsidR="0014464E" w:rsidRPr="00F6252B" w:rsidRDefault="0014464E" w:rsidP="0014464E">
            <w:pPr>
              <w:bidi/>
              <w:spacing w:line="240" w:lineRule="auto"/>
              <w:jc w:val="both"/>
              <w:rPr>
                <w:rFonts w:cs="B Mitra"/>
                <w:sz w:val="20"/>
                <w:szCs w:val="20"/>
              </w:rPr>
            </w:pPr>
            <w:r w:rsidRPr="00F6252B">
              <w:rPr>
                <w:rFonts w:cs="B Mitra" w:hint="cs"/>
                <w:sz w:val="20"/>
                <w:szCs w:val="20"/>
                <w:rtl/>
              </w:rPr>
              <w:lastRenderedPageBreak/>
              <w:t>شهرداری</w:t>
            </w:r>
            <w:r w:rsidRPr="00F6252B">
              <w:rPr>
                <w:rFonts w:cs="B Mitra"/>
                <w:sz w:val="20"/>
                <w:szCs w:val="20"/>
                <w:rtl/>
              </w:rPr>
              <w:t xml:space="preserve"> </w:t>
            </w:r>
            <w:r w:rsidRPr="00F6252B">
              <w:rPr>
                <w:rFonts w:cs="B Mitra" w:hint="cs"/>
                <w:sz w:val="20"/>
                <w:szCs w:val="20"/>
                <w:rtl/>
              </w:rPr>
              <w:t>اصفهان</w:t>
            </w:r>
          </w:p>
        </w:tc>
        <w:tc>
          <w:tcPr>
            <w:tcW w:w="620" w:type="pct"/>
            <w:vAlign w:val="center"/>
          </w:tcPr>
          <w:p w14:paraId="1AC8605B" w14:textId="6E3827D1" w:rsidR="0014464E" w:rsidRPr="00F6252B" w:rsidRDefault="00464F92" w:rsidP="0014464E">
            <w:pPr>
              <w:bidi/>
              <w:spacing w:line="240" w:lineRule="auto"/>
              <w:jc w:val="center"/>
              <w:rPr>
                <w:rFonts w:cs="B Mitra"/>
                <w:sz w:val="20"/>
                <w:szCs w:val="20"/>
              </w:rPr>
            </w:pPr>
            <w:r>
              <w:rPr>
                <w:rFonts w:cs="B Mitra" w:hint="cs"/>
                <w:sz w:val="20"/>
                <w:szCs w:val="20"/>
                <w:rtl/>
              </w:rPr>
              <w:t>0</w:t>
            </w:r>
          </w:p>
        </w:tc>
        <w:tc>
          <w:tcPr>
            <w:tcW w:w="376" w:type="pct"/>
          </w:tcPr>
          <w:p w14:paraId="297124C3" w14:textId="77777777" w:rsidR="0014464E" w:rsidRDefault="0014464E" w:rsidP="0014464E">
            <w:pPr>
              <w:spacing w:line="240" w:lineRule="auto"/>
              <w:jc w:val="center"/>
              <w:rPr>
                <w:rFonts w:cs="B Mitra"/>
                <w:sz w:val="20"/>
                <w:szCs w:val="20"/>
                <w:rtl/>
              </w:rPr>
            </w:pPr>
          </w:p>
          <w:p w14:paraId="749C09C1" w14:textId="77777777" w:rsidR="0014464E" w:rsidRDefault="0014464E" w:rsidP="0014464E">
            <w:pPr>
              <w:spacing w:line="240" w:lineRule="auto"/>
              <w:jc w:val="center"/>
              <w:rPr>
                <w:rFonts w:cs="B Mitra"/>
                <w:sz w:val="20"/>
                <w:szCs w:val="20"/>
                <w:rtl/>
              </w:rPr>
            </w:pPr>
          </w:p>
          <w:p w14:paraId="20738E7A" w14:textId="212F24CE" w:rsidR="0014464E" w:rsidRPr="00F6252B" w:rsidRDefault="0014464E" w:rsidP="0014464E">
            <w:pPr>
              <w:spacing w:line="240" w:lineRule="auto"/>
              <w:jc w:val="center"/>
              <w:rPr>
                <w:rFonts w:cs="B Mitra"/>
                <w:sz w:val="20"/>
                <w:szCs w:val="20"/>
                <w:rtl/>
              </w:rPr>
            </w:pPr>
            <w:r>
              <w:rPr>
                <w:rFonts w:cs="B Mitra" w:hint="cs"/>
                <w:sz w:val="20"/>
                <w:szCs w:val="20"/>
                <w:rtl/>
              </w:rPr>
              <w:t>6/3</w:t>
            </w:r>
          </w:p>
        </w:tc>
        <w:tc>
          <w:tcPr>
            <w:tcW w:w="377" w:type="pct"/>
            <w:vAlign w:val="center"/>
          </w:tcPr>
          <w:p w14:paraId="14253809" w14:textId="4051E2B8" w:rsidR="0014464E" w:rsidRPr="00F6252B" w:rsidRDefault="0014464E" w:rsidP="0014464E">
            <w:pPr>
              <w:spacing w:line="240" w:lineRule="auto"/>
              <w:jc w:val="center"/>
              <w:rPr>
                <w:rFonts w:cstheme="minorBidi"/>
                <w:szCs w:val="22"/>
              </w:rPr>
            </w:pPr>
            <w:r w:rsidRPr="00F6252B">
              <w:rPr>
                <w:rFonts w:cs="B Mitra" w:hint="cs"/>
                <w:sz w:val="20"/>
                <w:szCs w:val="20"/>
                <w:rtl/>
              </w:rPr>
              <w:t>6/3</w:t>
            </w:r>
          </w:p>
        </w:tc>
        <w:tc>
          <w:tcPr>
            <w:tcW w:w="439" w:type="pct"/>
            <w:gridSpan w:val="4"/>
            <w:vAlign w:val="center"/>
          </w:tcPr>
          <w:p w14:paraId="72E374DA" w14:textId="77777777" w:rsidR="0014464E" w:rsidRPr="00F6252B" w:rsidRDefault="0014464E" w:rsidP="0014464E">
            <w:pPr>
              <w:spacing w:line="240" w:lineRule="auto"/>
              <w:jc w:val="center"/>
              <w:rPr>
                <w:rFonts w:cstheme="minorBidi"/>
                <w:szCs w:val="22"/>
              </w:rPr>
            </w:pPr>
            <w:r w:rsidRPr="00F6252B">
              <w:rPr>
                <w:rFonts w:cs="B Mitra" w:hint="cs"/>
                <w:sz w:val="20"/>
                <w:szCs w:val="20"/>
                <w:rtl/>
              </w:rPr>
              <w:t>6/3</w:t>
            </w:r>
          </w:p>
        </w:tc>
        <w:tc>
          <w:tcPr>
            <w:tcW w:w="380" w:type="pct"/>
            <w:gridSpan w:val="2"/>
            <w:vAlign w:val="center"/>
          </w:tcPr>
          <w:p w14:paraId="1B06C942" w14:textId="77777777" w:rsidR="0014464E" w:rsidRPr="00F6252B" w:rsidRDefault="0014464E" w:rsidP="0014464E">
            <w:pPr>
              <w:spacing w:line="240" w:lineRule="auto"/>
              <w:jc w:val="center"/>
              <w:rPr>
                <w:rFonts w:cstheme="minorBidi"/>
                <w:szCs w:val="22"/>
              </w:rPr>
            </w:pPr>
            <w:r w:rsidRPr="00F6252B">
              <w:rPr>
                <w:rFonts w:cs="B Mitra" w:hint="cs"/>
                <w:sz w:val="20"/>
                <w:szCs w:val="20"/>
                <w:rtl/>
              </w:rPr>
              <w:t>6/3</w:t>
            </w:r>
          </w:p>
        </w:tc>
        <w:tc>
          <w:tcPr>
            <w:tcW w:w="437" w:type="pct"/>
            <w:vAlign w:val="center"/>
          </w:tcPr>
          <w:p w14:paraId="6E639867" w14:textId="77777777" w:rsidR="0014464E" w:rsidRPr="00F6252B" w:rsidRDefault="0014464E" w:rsidP="0014464E">
            <w:pPr>
              <w:bidi/>
              <w:spacing w:line="240" w:lineRule="auto"/>
              <w:jc w:val="center"/>
              <w:rPr>
                <w:rFonts w:cs="B Mitra"/>
                <w:sz w:val="20"/>
                <w:szCs w:val="20"/>
              </w:rPr>
            </w:pPr>
            <w:r w:rsidRPr="00F6252B">
              <w:rPr>
                <w:rFonts w:cs="B Mitra" w:hint="cs"/>
                <w:sz w:val="20"/>
                <w:szCs w:val="20"/>
                <w:rtl/>
              </w:rPr>
              <w:t>6/3</w:t>
            </w:r>
          </w:p>
        </w:tc>
        <w:tc>
          <w:tcPr>
            <w:tcW w:w="524" w:type="pct"/>
            <w:vAlign w:val="center"/>
          </w:tcPr>
          <w:p w14:paraId="7DDAA6CB" w14:textId="77777777" w:rsidR="0014464E" w:rsidRPr="00F6252B" w:rsidRDefault="0014464E" w:rsidP="0014464E">
            <w:pPr>
              <w:bidi/>
              <w:spacing w:line="240" w:lineRule="auto"/>
              <w:jc w:val="center"/>
              <w:rPr>
                <w:rFonts w:cs="B Mitra"/>
                <w:sz w:val="20"/>
                <w:szCs w:val="20"/>
              </w:rPr>
            </w:pPr>
            <w:r w:rsidRPr="00F6252B">
              <w:rPr>
                <w:rFonts w:cs="B Mitra" w:hint="cs"/>
                <w:sz w:val="20"/>
                <w:szCs w:val="20"/>
                <w:rtl/>
              </w:rPr>
              <w:t>-</w:t>
            </w:r>
          </w:p>
        </w:tc>
        <w:tc>
          <w:tcPr>
            <w:tcW w:w="682" w:type="pct"/>
            <w:shd w:val="clear" w:color="auto" w:fill="auto"/>
            <w:vAlign w:val="center"/>
          </w:tcPr>
          <w:p w14:paraId="483DB1DB" w14:textId="77777777" w:rsidR="0014464E" w:rsidRPr="00F6252B" w:rsidRDefault="0014464E" w:rsidP="0014464E">
            <w:pPr>
              <w:bidi/>
              <w:spacing w:line="240" w:lineRule="auto"/>
              <w:jc w:val="both"/>
              <w:rPr>
                <w:rFonts w:cs="B Mitra"/>
                <w:sz w:val="20"/>
                <w:szCs w:val="20"/>
                <w:rtl/>
                <w:lang w:bidi="fa-IR"/>
              </w:rPr>
            </w:pPr>
            <w:r w:rsidRPr="00F6252B">
              <w:rPr>
                <w:rFonts w:cs="B Mitra" w:hint="cs"/>
                <w:sz w:val="20"/>
                <w:szCs w:val="20"/>
                <w:rtl/>
                <w:lang w:bidi="fa-IR"/>
              </w:rPr>
              <w:t xml:space="preserve">سرانه پارک و تفریح گاه ها(سرانه پارکها و تفریح گاه ها شامل سرانه پارکهای شهری، محلی، همسایگی و جنگلی شهر اصفهان) </w:t>
            </w:r>
          </w:p>
        </w:tc>
        <w:tc>
          <w:tcPr>
            <w:tcW w:w="147" w:type="pct"/>
            <w:vMerge/>
            <w:shd w:val="clear" w:color="auto" w:fill="C6D9F1" w:themeFill="text2" w:themeFillTint="33"/>
            <w:vAlign w:val="center"/>
          </w:tcPr>
          <w:p w14:paraId="01DCFEFF" w14:textId="77777777" w:rsidR="0014464E" w:rsidRPr="00F6252B" w:rsidRDefault="0014464E" w:rsidP="0014464E">
            <w:pPr>
              <w:bidi/>
              <w:spacing w:line="240" w:lineRule="auto"/>
              <w:jc w:val="center"/>
              <w:rPr>
                <w:rFonts w:cs="B Titr"/>
                <w:sz w:val="16"/>
                <w:szCs w:val="16"/>
                <w:rtl/>
                <w:lang w:bidi="fa-IR"/>
              </w:rPr>
            </w:pPr>
          </w:p>
        </w:tc>
        <w:tc>
          <w:tcPr>
            <w:tcW w:w="152" w:type="pct"/>
            <w:vMerge/>
            <w:shd w:val="clear" w:color="auto" w:fill="C6D9F1" w:themeFill="text2" w:themeFillTint="33"/>
            <w:vAlign w:val="center"/>
          </w:tcPr>
          <w:p w14:paraId="162F2759" w14:textId="77777777" w:rsidR="0014464E" w:rsidRPr="00F6252B" w:rsidRDefault="0014464E" w:rsidP="0014464E">
            <w:pPr>
              <w:bidi/>
              <w:spacing w:line="240" w:lineRule="auto"/>
              <w:jc w:val="center"/>
              <w:rPr>
                <w:rFonts w:cs="B Titr"/>
                <w:sz w:val="16"/>
                <w:szCs w:val="16"/>
                <w:rtl/>
                <w:lang w:bidi="fa-IR"/>
              </w:rPr>
            </w:pPr>
          </w:p>
        </w:tc>
        <w:tc>
          <w:tcPr>
            <w:tcW w:w="240" w:type="pct"/>
            <w:vMerge/>
            <w:shd w:val="clear" w:color="auto" w:fill="FBD4B4" w:themeFill="accent6" w:themeFillTint="66"/>
            <w:vAlign w:val="center"/>
          </w:tcPr>
          <w:p w14:paraId="2A054958" w14:textId="77777777" w:rsidR="0014464E" w:rsidRPr="00F6252B" w:rsidRDefault="0014464E" w:rsidP="0014464E">
            <w:pPr>
              <w:bidi/>
              <w:spacing w:line="240" w:lineRule="auto"/>
              <w:ind w:right="113"/>
              <w:jc w:val="center"/>
              <w:rPr>
                <w:rFonts w:cs="B Titr"/>
                <w:sz w:val="16"/>
                <w:szCs w:val="16"/>
                <w:lang w:bidi="fa-IR"/>
              </w:rPr>
            </w:pPr>
          </w:p>
        </w:tc>
      </w:tr>
      <w:tr w:rsidR="00464F92" w:rsidRPr="00F6252B" w14:paraId="15DBAD0D" w14:textId="77777777" w:rsidTr="009E4958">
        <w:trPr>
          <w:trHeight w:val="200"/>
        </w:trPr>
        <w:tc>
          <w:tcPr>
            <w:tcW w:w="626" w:type="pct"/>
          </w:tcPr>
          <w:p w14:paraId="4E9EAA90" w14:textId="77777777" w:rsidR="00464F92" w:rsidRPr="00F6252B" w:rsidRDefault="00464F92" w:rsidP="00464F92">
            <w:pPr>
              <w:bidi/>
              <w:spacing w:line="240" w:lineRule="auto"/>
              <w:jc w:val="both"/>
              <w:rPr>
                <w:rFonts w:cs="B Mitra"/>
                <w:color w:val="000000" w:themeColor="text1"/>
                <w:sz w:val="20"/>
                <w:szCs w:val="20"/>
                <w:rtl/>
                <w:lang w:bidi="fa-IR"/>
              </w:rPr>
            </w:pPr>
          </w:p>
        </w:tc>
        <w:tc>
          <w:tcPr>
            <w:tcW w:w="3153" w:type="pct"/>
            <w:gridSpan w:val="11"/>
            <w:vAlign w:val="center"/>
          </w:tcPr>
          <w:p w14:paraId="1D2C6782" w14:textId="5D2C1D95" w:rsidR="00464F92" w:rsidRPr="00F6252B" w:rsidRDefault="00464F92" w:rsidP="0014464E">
            <w:pPr>
              <w:bidi/>
              <w:spacing w:line="240" w:lineRule="auto"/>
              <w:jc w:val="left"/>
              <w:rPr>
                <w:rFonts w:cs="B Mitra"/>
                <w:sz w:val="20"/>
                <w:szCs w:val="20"/>
              </w:rPr>
            </w:pPr>
            <w:r w:rsidRPr="00F6252B">
              <w:rPr>
                <w:rFonts w:cs="B Mitra" w:hint="cs"/>
                <w:sz w:val="20"/>
                <w:szCs w:val="20"/>
                <w:rtl/>
              </w:rPr>
              <w:t>در</w:t>
            </w:r>
            <w:r w:rsidRPr="00F6252B">
              <w:rPr>
                <w:rFonts w:cs="B Mitra"/>
                <w:sz w:val="20"/>
                <w:szCs w:val="20"/>
                <w:rtl/>
              </w:rPr>
              <w:t xml:space="preserve"> </w:t>
            </w:r>
            <w:r w:rsidRPr="00F6252B">
              <w:rPr>
                <w:rFonts w:cs="B Mitra" w:hint="cs"/>
                <w:sz w:val="20"/>
                <w:szCs w:val="20"/>
                <w:rtl/>
              </w:rPr>
              <w:t>فصل</w:t>
            </w:r>
            <w:r w:rsidRPr="00F6252B">
              <w:rPr>
                <w:rFonts w:cs="B Mitra"/>
                <w:sz w:val="20"/>
                <w:szCs w:val="20"/>
                <w:rtl/>
              </w:rPr>
              <w:t xml:space="preserve"> </w:t>
            </w:r>
            <w:r w:rsidRPr="00F6252B">
              <w:rPr>
                <w:rFonts w:cs="B Mitra" w:hint="cs"/>
                <w:sz w:val="20"/>
                <w:szCs w:val="20"/>
                <w:rtl/>
              </w:rPr>
              <w:t>تابستان</w:t>
            </w:r>
            <w:r w:rsidRPr="00F6252B">
              <w:rPr>
                <w:rFonts w:cs="B Mitra"/>
                <w:sz w:val="20"/>
                <w:szCs w:val="20"/>
                <w:rtl/>
              </w:rPr>
              <w:t xml:space="preserve"> </w:t>
            </w:r>
            <w:r w:rsidRPr="00F6252B">
              <w:rPr>
                <w:rFonts w:cs="B Mitra" w:hint="cs"/>
                <w:sz w:val="20"/>
                <w:szCs w:val="20"/>
                <w:rtl/>
              </w:rPr>
              <w:t>سال</w:t>
            </w:r>
            <w:r w:rsidRPr="00F6252B">
              <w:rPr>
                <w:rFonts w:cs="B Mitra"/>
                <w:sz w:val="20"/>
                <w:szCs w:val="20"/>
                <w:rtl/>
              </w:rPr>
              <w:t xml:space="preserve"> 1393 </w:t>
            </w:r>
            <w:r w:rsidRPr="00F6252B">
              <w:rPr>
                <w:rFonts w:cs="B Mitra" w:hint="cs"/>
                <w:sz w:val="20"/>
                <w:szCs w:val="20"/>
                <w:rtl/>
              </w:rPr>
              <w:t>،حدود</w:t>
            </w:r>
            <w:r w:rsidRPr="00F6252B">
              <w:rPr>
                <w:rFonts w:cs="B Mitra"/>
                <w:sz w:val="20"/>
                <w:szCs w:val="20"/>
                <w:rtl/>
              </w:rPr>
              <w:t xml:space="preserve"> 54 </w:t>
            </w:r>
            <w:r w:rsidRPr="00F6252B">
              <w:rPr>
                <w:rFonts w:cs="B Mitra" w:hint="cs"/>
                <w:sz w:val="20"/>
                <w:szCs w:val="20"/>
                <w:rtl/>
              </w:rPr>
              <w:t>درصد</w:t>
            </w:r>
            <w:r w:rsidRPr="00F6252B">
              <w:rPr>
                <w:rFonts w:cs="B Mitra"/>
                <w:sz w:val="20"/>
                <w:szCs w:val="20"/>
                <w:rtl/>
              </w:rPr>
              <w:t xml:space="preserve"> </w:t>
            </w:r>
            <w:r w:rsidRPr="00F6252B">
              <w:rPr>
                <w:rFonts w:cs="B Mitra" w:hint="cs"/>
                <w:sz w:val="20"/>
                <w:szCs w:val="20"/>
                <w:rtl/>
              </w:rPr>
              <w:t>خانوارهاي</w:t>
            </w:r>
            <w:r w:rsidRPr="00F6252B">
              <w:rPr>
                <w:rFonts w:cs="B Mitra"/>
                <w:sz w:val="20"/>
                <w:szCs w:val="20"/>
                <w:rtl/>
              </w:rPr>
              <w:t xml:space="preserve"> </w:t>
            </w:r>
            <w:r w:rsidRPr="00F6252B">
              <w:rPr>
                <w:rFonts w:cs="B Mitra" w:hint="cs"/>
                <w:sz w:val="20"/>
                <w:szCs w:val="20"/>
                <w:rtl/>
              </w:rPr>
              <w:t>كشور</w:t>
            </w:r>
            <w:r w:rsidRPr="00F6252B">
              <w:rPr>
                <w:rFonts w:cs="B Mitra"/>
                <w:sz w:val="20"/>
                <w:szCs w:val="20"/>
                <w:rtl/>
              </w:rPr>
              <w:t xml:space="preserve"> </w:t>
            </w:r>
            <w:r w:rsidRPr="00F6252B">
              <w:rPr>
                <w:rFonts w:cs="B Mitra" w:hint="cs"/>
                <w:sz w:val="20"/>
                <w:szCs w:val="20"/>
                <w:rtl/>
              </w:rPr>
              <w:t>كه</w:t>
            </w:r>
            <w:r w:rsidRPr="00F6252B">
              <w:rPr>
                <w:rFonts w:cs="B Mitra"/>
                <w:sz w:val="20"/>
                <w:szCs w:val="20"/>
                <w:rtl/>
              </w:rPr>
              <w:t xml:space="preserve"> </w:t>
            </w:r>
            <w:r w:rsidRPr="00F6252B">
              <w:rPr>
                <w:rFonts w:cs="B Mitra" w:hint="cs"/>
                <w:sz w:val="20"/>
                <w:szCs w:val="20"/>
                <w:rtl/>
              </w:rPr>
              <w:t>معادل</w:t>
            </w:r>
            <w:r w:rsidRPr="00F6252B">
              <w:rPr>
                <w:rFonts w:cs="B Mitra"/>
                <w:sz w:val="20"/>
                <w:szCs w:val="20"/>
                <w:rtl/>
              </w:rPr>
              <w:t xml:space="preserve"> 12452648 </w:t>
            </w:r>
            <w:r w:rsidRPr="00F6252B">
              <w:rPr>
                <w:rFonts w:cs="B Mitra" w:hint="cs"/>
                <w:sz w:val="20"/>
                <w:szCs w:val="20"/>
                <w:rtl/>
              </w:rPr>
              <w:t>خانوار</w:t>
            </w:r>
            <w:r w:rsidRPr="00F6252B">
              <w:rPr>
                <w:rFonts w:cs="B Mitra"/>
                <w:sz w:val="20"/>
                <w:szCs w:val="20"/>
                <w:rtl/>
              </w:rPr>
              <w:t xml:space="preserve"> </w:t>
            </w:r>
            <w:r w:rsidRPr="00F6252B">
              <w:rPr>
                <w:rFonts w:cs="B Mitra" w:hint="cs"/>
                <w:sz w:val="20"/>
                <w:szCs w:val="20"/>
                <w:rtl/>
              </w:rPr>
              <w:t>ميباشند،</w:t>
            </w:r>
            <w:r w:rsidRPr="00F6252B">
              <w:rPr>
                <w:rFonts w:cs="B Mitra"/>
                <w:sz w:val="20"/>
                <w:szCs w:val="20"/>
                <w:rtl/>
              </w:rPr>
              <w:t xml:space="preserve"> </w:t>
            </w:r>
            <w:r w:rsidRPr="00F6252B">
              <w:rPr>
                <w:rFonts w:cs="B Mitra" w:hint="cs"/>
                <w:sz w:val="20"/>
                <w:szCs w:val="20"/>
                <w:rtl/>
              </w:rPr>
              <w:t>حداقل</w:t>
            </w:r>
            <w:r w:rsidRPr="00F6252B">
              <w:rPr>
                <w:rFonts w:cs="B Mitra"/>
                <w:sz w:val="20"/>
                <w:szCs w:val="20"/>
                <w:rtl/>
              </w:rPr>
              <w:t xml:space="preserve"> </w:t>
            </w:r>
            <w:r w:rsidRPr="00F6252B">
              <w:rPr>
                <w:rFonts w:cs="B Mitra" w:hint="cs"/>
                <w:sz w:val="20"/>
                <w:szCs w:val="20"/>
                <w:rtl/>
              </w:rPr>
              <w:t>يـك</w:t>
            </w:r>
            <w:r w:rsidRPr="00F6252B">
              <w:rPr>
                <w:rFonts w:cs="B Mitra"/>
                <w:sz w:val="20"/>
                <w:szCs w:val="20"/>
                <w:rtl/>
              </w:rPr>
              <w:t xml:space="preserve"> </w:t>
            </w:r>
            <w:r w:rsidRPr="00F6252B">
              <w:rPr>
                <w:rFonts w:cs="B Mitra" w:hint="cs"/>
                <w:sz w:val="20"/>
                <w:szCs w:val="20"/>
                <w:rtl/>
              </w:rPr>
              <w:t>سـفر داشته</w:t>
            </w:r>
            <w:r w:rsidRPr="00F6252B">
              <w:rPr>
                <w:rFonts w:cs="B Mitra"/>
                <w:sz w:val="20"/>
                <w:szCs w:val="20"/>
                <w:rtl/>
              </w:rPr>
              <w:t xml:space="preserve"> </w:t>
            </w:r>
            <w:r>
              <w:rPr>
                <w:rFonts w:cs="B Mitra" w:hint="cs"/>
                <w:sz w:val="20"/>
                <w:szCs w:val="20"/>
                <w:rtl/>
              </w:rPr>
              <w:t>ا</w:t>
            </w:r>
            <w:r w:rsidRPr="00F6252B">
              <w:rPr>
                <w:rFonts w:cs="B Mitra" w:hint="cs"/>
                <w:sz w:val="20"/>
                <w:szCs w:val="20"/>
                <w:rtl/>
              </w:rPr>
              <w:t>ند</w:t>
            </w:r>
          </w:p>
        </w:tc>
        <w:tc>
          <w:tcPr>
            <w:tcW w:w="682" w:type="pct"/>
            <w:vAlign w:val="center"/>
          </w:tcPr>
          <w:p w14:paraId="4B8BA457" w14:textId="77777777" w:rsidR="00464F92" w:rsidRPr="00F6252B" w:rsidRDefault="00464F92" w:rsidP="0014464E">
            <w:pPr>
              <w:bidi/>
              <w:spacing w:line="240" w:lineRule="auto"/>
              <w:jc w:val="both"/>
              <w:rPr>
                <w:rFonts w:cs="B Mitra"/>
                <w:sz w:val="20"/>
                <w:szCs w:val="20"/>
                <w:rtl/>
                <w:lang w:bidi="fa-IR"/>
              </w:rPr>
            </w:pPr>
            <w:r w:rsidRPr="00F6252B">
              <w:rPr>
                <w:rFonts w:cs="B Mitra" w:hint="cs"/>
                <w:sz w:val="20"/>
                <w:szCs w:val="20"/>
                <w:rtl/>
                <w:lang w:bidi="fa-IR"/>
              </w:rPr>
              <w:t>مسافرت‌های داخلی</w:t>
            </w:r>
          </w:p>
        </w:tc>
        <w:tc>
          <w:tcPr>
            <w:tcW w:w="147" w:type="pct"/>
            <w:vMerge/>
            <w:shd w:val="clear" w:color="auto" w:fill="C6D9F1" w:themeFill="text2" w:themeFillTint="33"/>
            <w:vAlign w:val="center"/>
          </w:tcPr>
          <w:p w14:paraId="472C8DB3" w14:textId="77777777" w:rsidR="00464F92" w:rsidRPr="00F6252B" w:rsidRDefault="00464F92" w:rsidP="0014464E">
            <w:pPr>
              <w:bidi/>
              <w:spacing w:line="240" w:lineRule="auto"/>
              <w:jc w:val="center"/>
              <w:rPr>
                <w:rFonts w:cs="B Titr"/>
                <w:sz w:val="16"/>
                <w:szCs w:val="16"/>
                <w:rtl/>
                <w:lang w:bidi="fa-IR"/>
              </w:rPr>
            </w:pPr>
          </w:p>
        </w:tc>
        <w:tc>
          <w:tcPr>
            <w:tcW w:w="152" w:type="pct"/>
            <w:vMerge/>
            <w:shd w:val="clear" w:color="auto" w:fill="C6D9F1" w:themeFill="text2" w:themeFillTint="33"/>
            <w:vAlign w:val="center"/>
          </w:tcPr>
          <w:p w14:paraId="1344DBAE" w14:textId="77777777" w:rsidR="00464F92" w:rsidRPr="00F6252B" w:rsidRDefault="00464F92" w:rsidP="0014464E">
            <w:pPr>
              <w:bidi/>
              <w:spacing w:line="240" w:lineRule="auto"/>
              <w:jc w:val="center"/>
              <w:rPr>
                <w:rFonts w:cs="B Titr"/>
                <w:sz w:val="16"/>
                <w:szCs w:val="16"/>
                <w:rtl/>
                <w:lang w:bidi="fa-IR"/>
              </w:rPr>
            </w:pPr>
          </w:p>
        </w:tc>
        <w:tc>
          <w:tcPr>
            <w:tcW w:w="240" w:type="pct"/>
            <w:vMerge/>
            <w:shd w:val="clear" w:color="auto" w:fill="FBD4B4" w:themeFill="accent6" w:themeFillTint="66"/>
            <w:vAlign w:val="center"/>
          </w:tcPr>
          <w:p w14:paraId="53AC58E8" w14:textId="77777777" w:rsidR="00464F92" w:rsidRPr="00F6252B" w:rsidRDefault="00464F92" w:rsidP="0014464E">
            <w:pPr>
              <w:bidi/>
              <w:spacing w:line="240" w:lineRule="auto"/>
              <w:ind w:right="113"/>
              <w:jc w:val="center"/>
              <w:rPr>
                <w:rFonts w:cs="B Titr"/>
                <w:sz w:val="16"/>
                <w:szCs w:val="16"/>
                <w:lang w:bidi="fa-IR"/>
              </w:rPr>
            </w:pPr>
          </w:p>
        </w:tc>
      </w:tr>
      <w:tr w:rsidR="0014464E" w:rsidRPr="00F6252B" w14:paraId="4BB8588B" w14:textId="77777777" w:rsidTr="009E4958">
        <w:trPr>
          <w:trHeight w:val="1408"/>
        </w:trPr>
        <w:tc>
          <w:tcPr>
            <w:tcW w:w="626" w:type="pct"/>
            <w:vMerge w:val="restart"/>
          </w:tcPr>
          <w:p w14:paraId="278A8D5D" w14:textId="77777777" w:rsidR="0014464E" w:rsidRPr="00F6252B" w:rsidRDefault="0014464E" w:rsidP="0014464E">
            <w:pPr>
              <w:bidi/>
              <w:spacing w:line="240" w:lineRule="auto"/>
              <w:jc w:val="center"/>
              <w:rPr>
                <w:rFonts w:cs="B Mitra"/>
                <w:color w:val="000000" w:themeColor="text1"/>
                <w:sz w:val="20"/>
                <w:szCs w:val="20"/>
                <w:rtl/>
                <w:lang w:bidi="fa-IR"/>
              </w:rPr>
            </w:pPr>
            <w:r w:rsidRPr="00F6252B">
              <w:rPr>
                <w:rFonts w:cs="B Mitra" w:hint="cs"/>
                <w:color w:val="000000" w:themeColor="text1"/>
                <w:sz w:val="20"/>
                <w:szCs w:val="20"/>
                <w:rtl/>
                <w:lang w:bidi="fa-IR"/>
              </w:rPr>
              <w:t>اداره</w:t>
            </w:r>
            <w:r w:rsidRPr="00F6252B">
              <w:rPr>
                <w:rFonts w:cs="B Mitra"/>
                <w:color w:val="000000" w:themeColor="text1"/>
                <w:sz w:val="20"/>
                <w:szCs w:val="20"/>
                <w:rtl/>
                <w:lang w:bidi="fa-IR"/>
              </w:rPr>
              <w:t xml:space="preserve"> </w:t>
            </w:r>
            <w:r w:rsidRPr="00F6252B">
              <w:rPr>
                <w:rFonts w:cs="B Mitra" w:hint="cs"/>
                <w:color w:val="000000" w:themeColor="text1"/>
                <w:sz w:val="20"/>
                <w:szCs w:val="20"/>
                <w:rtl/>
                <w:lang w:bidi="fa-IR"/>
              </w:rPr>
              <w:t>کل</w:t>
            </w:r>
            <w:r w:rsidRPr="00F6252B">
              <w:rPr>
                <w:rFonts w:cs="B Mitra"/>
                <w:color w:val="000000" w:themeColor="text1"/>
                <w:sz w:val="20"/>
                <w:szCs w:val="20"/>
                <w:rtl/>
                <w:lang w:bidi="fa-IR"/>
              </w:rPr>
              <w:t xml:space="preserve"> </w:t>
            </w:r>
            <w:r w:rsidRPr="00F6252B">
              <w:rPr>
                <w:rFonts w:cs="B Mitra" w:hint="cs"/>
                <w:color w:val="000000" w:themeColor="text1"/>
                <w:sz w:val="20"/>
                <w:szCs w:val="20"/>
                <w:rtl/>
                <w:lang w:bidi="fa-IR"/>
              </w:rPr>
              <w:t>فرهنگ</w:t>
            </w:r>
            <w:r w:rsidRPr="00F6252B">
              <w:rPr>
                <w:rFonts w:cs="B Mitra"/>
                <w:color w:val="000000" w:themeColor="text1"/>
                <w:sz w:val="20"/>
                <w:szCs w:val="20"/>
                <w:rtl/>
                <w:lang w:bidi="fa-IR"/>
              </w:rPr>
              <w:t xml:space="preserve"> </w:t>
            </w:r>
            <w:r w:rsidRPr="00F6252B">
              <w:rPr>
                <w:rFonts w:cs="B Mitra" w:hint="cs"/>
                <w:color w:val="000000" w:themeColor="text1"/>
                <w:sz w:val="20"/>
                <w:szCs w:val="20"/>
                <w:rtl/>
                <w:lang w:bidi="fa-IR"/>
              </w:rPr>
              <w:t>و</w:t>
            </w:r>
            <w:r w:rsidRPr="00F6252B">
              <w:rPr>
                <w:rFonts w:cs="B Mitra"/>
                <w:color w:val="000000" w:themeColor="text1"/>
                <w:sz w:val="20"/>
                <w:szCs w:val="20"/>
                <w:rtl/>
                <w:lang w:bidi="fa-IR"/>
              </w:rPr>
              <w:t xml:space="preserve"> </w:t>
            </w:r>
            <w:r w:rsidRPr="00F6252B">
              <w:rPr>
                <w:rFonts w:cs="B Mitra" w:hint="cs"/>
                <w:color w:val="000000" w:themeColor="text1"/>
                <w:sz w:val="20"/>
                <w:szCs w:val="20"/>
                <w:rtl/>
                <w:lang w:bidi="fa-IR"/>
              </w:rPr>
              <w:t>ارشاد</w:t>
            </w:r>
            <w:r w:rsidRPr="00F6252B">
              <w:rPr>
                <w:rFonts w:cs="B Mitra"/>
                <w:color w:val="000000" w:themeColor="text1"/>
                <w:sz w:val="20"/>
                <w:szCs w:val="20"/>
                <w:rtl/>
                <w:lang w:bidi="fa-IR"/>
              </w:rPr>
              <w:t xml:space="preserve"> </w:t>
            </w:r>
            <w:r w:rsidRPr="00F6252B">
              <w:rPr>
                <w:rFonts w:cs="B Mitra" w:hint="cs"/>
                <w:color w:val="000000" w:themeColor="text1"/>
                <w:sz w:val="20"/>
                <w:szCs w:val="20"/>
                <w:rtl/>
                <w:lang w:bidi="fa-IR"/>
              </w:rPr>
              <w:t>اسلامی</w:t>
            </w:r>
          </w:p>
        </w:tc>
        <w:tc>
          <w:tcPr>
            <w:tcW w:w="620" w:type="pct"/>
            <w:vAlign w:val="center"/>
          </w:tcPr>
          <w:p w14:paraId="095DE0C3" w14:textId="77777777" w:rsidR="0014464E" w:rsidRPr="00F6252B" w:rsidRDefault="0014464E" w:rsidP="0014464E">
            <w:pPr>
              <w:bidi/>
              <w:spacing w:line="240" w:lineRule="auto"/>
              <w:jc w:val="center"/>
              <w:rPr>
                <w:rFonts w:cs="B Mitra"/>
                <w:color w:val="000000" w:themeColor="text1"/>
                <w:sz w:val="20"/>
                <w:szCs w:val="20"/>
                <w:rtl/>
                <w:lang w:bidi="fa-IR"/>
              </w:rPr>
            </w:pPr>
          </w:p>
        </w:tc>
        <w:tc>
          <w:tcPr>
            <w:tcW w:w="376" w:type="pct"/>
          </w:tcPr>
          <w:p w14:paraId="608D2AF1" w14:textId="77777777" w:rsidR="0014464E" w:rsidRPr="00F6252B" w:rsidRDefault="0014464E" w:rsidP="0014464E">
            <w:pPr>
              <w:bidi/>
              <w:spacing w:line="240" w:lineRule="auto"/>
              <w:jc w:val="center"/>
              <w:rPr>
                <w:rFonts w:cs="B Mitra"/>
                <w:sz w:val="20"/>
                <w:szCs w:val="20"/>
                <w:rtl/>
              </w:rPr>
            </w:pPr>
          </w:p>
        </w:tc>
        <w:tc>
          <w:tcPr>
            <w:tcW w:w="1633" w:type="pct"/>
            <w:gridSpan w:val="8"/>
            <w:vAlign w:val="center"/>
          </w:tcPr>
          <w:p w14:paraId="71844040" w14:textId="46E52A1B" w:rsidR="0014464E" w:rsidRPr="00F6252B" w:rsidRDefault="0014464E" w:rsidP="0014464E">
            <w:pPr>
              <w:bidi/>
              <w:spacing w:line="240" w:lineRule="auto"/>
              <w:jc w:val="center"/>
              <w:rPr>
                <w:rFonts w:cs="B Mitra"/>
                <w:sz w:val="20"/>
                <w:szCs w:val="20"/>
              </w:rPr>
            </w:pPr>
            <w:r w:rsidRPr="00F6252B">
              <w:rPr>
                <w:rFonts w:cs="B Mitra" w:hint="cs"/>
                <w:sz w:val="20"/>
                <w:szCs w:val="20"/>
                <w:rtl/>
              </w:rPr>
              <w:t>این شاخص به صورت ترکیبی از تعداد</w:t>
            </w:r>
            <w:r w:rsidRPr="00F6252B">
              <w:rPr>
                <w:rFonts w:cs="B Mitra"/>
                <w:sz w:val="20"/>
                <w:szCs w:val="20"/>
                <w:rtl/>
              </w:rPr>
              <w:t xml:space="preserve"> </w:t>
            </w:r>
            <w:r w:rsidRPr="00F6252B">
              <w:rPr>
                <w:rFonts w:cs="B Mitra" w:hint="cs"/>
                <w:sz w:val="20"/>
                <w:szCs w:val="20"/>
                <w:rtl/>
              </w:rPr>
              <w:t>تماشگران</w:t>
            </w:r>
            <w:r w:rsidRPr="00F6252B">
              <w:rPr>
                <w:rFonts w:cs="B Mitra"/>
                <w:sz w:val="20"/>
                <w:szCs w:val="20"/>
                <w:rtl/>
              </w:rPr>
              <w:t xml:space="preserve"> </w:t>
            </w:r>
            <w:r w:rsidRPr="00F6252B">
              <w:rPr>
                <w:rFonts w:cs="B Mitra" w:hint="cs"/>
                <w:sz w:val="20"/>
                <w:szCs w:val="20"/>
                <w:rtl/>
              </w:rPr>
              <w:t>اجرای</w:t>
            </w:r>
            <w:r w:rsidRPr="00F6252B">
              <w:rPr>
                <w:rFonts w:cs="B Mitra"/>
                <w:sz w:val="20"/>
                <w:szCs w:val="20"/>
                <w:rtl/>
              </w:rPr>
              <w:t xml:space="preserve"> </w:t>
            </w:r>
            <w:r w:rsidRPr="00F6252B">
              <w:rPr>
                <w:rFonts w:cs="B Mitra" w:hint="cs"/>
                <w:sz w:val="20"/>
                <w:szCs w:val="20"/>
                <w:rtl/>
              </w:rPr>
              <w:t>صحنه</w:t>
            </w:r>
            <w:r w:rsidRPr="00F6252B">
              <w:rPr>
                <w:rFonts w:cs="B Mitra"/>
                <w:sz w:val="20"/>
                <w:szCs w:val="20"/>
                <w:rtl/>
              </w:rPr>
              <w:t xml:space="preserve"> </w:t>
            </w:r>
            <w:r w:rsidRPr="00F6252B">
              <w:rPr>
                <w:rFonts w:cs="B Mitra" w:hint="cs"/>
                <w:sz w:val="20"/>
                <w:szCs w:val="20"/>
                <w:rtl/>
              </w:rPr>
              <w:t>ای</w:t>
            </w:r>
            <w:r w:rsidRPr="00F6252B">
              <w:rPr>
                <w:rFonts w:cs="B Mitra"/>
                <w:sz w:val="20"/>
                <w:szCs w:val="20"/>
                <w:rtl/>
              </w:rPr>
              <w:t xml:space="preserve"> </w:t>
            </w:r>
            <w:r w:rsidRPr="00F6252B">
              <w:rPr>
                <w:rFonts w:cs="B Mitra" w:hint="cs"/>
                <w:sz w:val="20"/>
                <w:szCs w:val="20"/>
                <w:rtl/>
              </w:rPr>
              <w:t>موسیقی، تعداد</w:t>
            </w:r>
            <w:r w:rsidRPr="00F6252B">
              <w:rPr>
                <w:rFonts w:cs="B Mitra"/>
                <w:sz w:val="20"/>
                <w:szCs w:val="20"/>
                <w:rtl/>
              </w:rPr>
              <w:t xml:space="preserve"> </w:t>
            </w:r>
            <w:r w:rsidRPr="00F6252B">
              <w:rPr>
                <w:rFonts w:cs="B Mitra" w:hint="cs"/>
                <w:sz w:val="20"/>
                <w:szCs w:val="20"/>
                <w:rtl/>
              </w:rPr>
              <w:t>تماشاگران</w:t>
            </w:r>
            <w:r w:rsidRPr="00F6252B">
              <w:rPr>
                <w:rFonts w:cs="B Mitra"/>
                <w:sz w:val="20"/>
                <w:szCs w:val="20"/>
                <w:rtl/>
              </w:rPr>
              <w:t xml:space="preserve"> </w:t>
            </w:r>
            <w:r w:rsidRPr="00F6252B">
              <w:rPr>
                <w:rFonts w:cs="B Mitra" w:hint="cs"/>
                <w:sz w:val="20"/>
                <w:szCs w:val="20"/>
                <w:rtl/>
              </w:rPr>
              <w:t>تئاتر و</w:t>
            </w:r>
          </w:p>
          <w:p w14:paraId="79A1C5EA" w14:textId="77777777" w:rsidR="0014464E" w:rsidRPr="00F6252B" w:rsidRDefault="0014464E" w:rsidP="0014464E">
            <w:pPr>
              <w:bidi/>
              <w:spacing w:line="240" w:lineRule="auto"/>
              <w:jc w:val="center"/>
              <w:rPr>
                <w:rFonts w:cs="B Mitra"/>
                <w:sz w:val="20"/>
                <w:szCs w:val="20"/>
                <w:rtl/>
              </w:rPr>
            </w:pPr>
            <w:r w:rsidRPr="00F6252B">
              <w:rPr>
                <w:rFonts w:cs="B Mitra" w:hint="cs"/>
                <w:sz w:val="20"/>
                <w:szCs w:val="20"/>
                <w:rtl/>
              </w:rPr>
              <w:t>تعداد</w:t>
            </w:r>
            <w:r w:rsidRPr="00F6252B">
              <w:rPr>
                <w:rFonts w:cs="B Mitra"/>
                <w:sz w:val="20"/>
                <w:szCs w:val="20"/>
                <w:rtl/>
              </w:rPr>
              <w:t xml:space="preserve"> </w:t>
            </w:r>
            <w:r w:rsidRPr="00F6252B">
              <w:rPr>
                <w:rFonts w:cs="B Mitra" w:hint="cs"/>
                <w:sz w:val="20"/>
                <w:szCs w:val="20"/>
                <w:rtl/>
              </w:rPr>
              <w:t>تماشاگران</w:t>
            </w:r>
            <w:r w:rsidRPr="00F6252B">
              <w:rPr>
                <w:rFonts w:cs="B Mitra"/>
                <w:sz w:val="20"/>
                <w:szCs w:val="20"/>
                <w:rtl/>
              </w:rPr>
              <w:t xml:space="preserve"> </w:t>
            </w:r>
            <w:r w:rsidRPr="00F6252B">
              <w:rPr>
                <w:rFonts w:cs="B Mitra" w:hint="cs"/>
                <w:sz w:val="20"/>
                <w:szCs w:val="20"/>
                <w:rtl/>
              </w:rPr>
              <w:t>سینما به شکل زیر قابل ارایه است:</w:t>
            </w:r>
          </w:p>
        </w:tc>
        <w:tc>
          <w:tcPr>
            <w:tcW w:w="524" w:type="pct"/>
            <w:vAlign w:val="center"/>
          </w:tcPr>
          <w:p w14:paraId="4E32AD26" w14:textId="77777777" w:rsidR="0014464E" w:rsidRPr="00F6252B" w:rsidRDefault="0014464E" w:rsidP="0014464E">
            <w:pPr>
              <w:bidi/>
              <w:spacing w:line="240" w:lineRule="auto"/>
              <w:jc w:val="both"/>
              <w:rPr>
                <w:rFonts w:cs="B Mitra"/>
                <w:sz w:val="20"/>
                <w:szCs w:val="20"/>
                <w:rtl/>
              </w:rPr>
            </w:pPr>
            <w:r w:rsidRPr="00F6252B">
              <w:rPr>
                <w:rFonts w:cs="B Mitra" w:hint="cs"/>
                <w:sz w:val="20"/>
                <w:szCs w:val="20"/>
                <w:rtl/>
              </w:rPr>
              <w:t>سینما: 9/20 درصد</w:t>
            </w:r>
          </w:p>
          <w:p w14:paraId="0929707C" w14:textId="77777777" w:rsidR="0014464E" w:rsidRPr="00F6252B" w:rsidRDefault="0014464E" w:rsidP="0014464E">
            <w:pPr>
              <w:bidi/>
              <w:spacing w:line="240" w:lineRule="auto"/>
              <w:jc w:val="both"/>
              <w:rPr>
                <w:rFonts w:cs="B Mitra"/>
                <w:sz w:val="20"/>
                <w:szCs w:val="20"/>
                <w:rtl/>
              </w:rPr>
            </w:pPr>
            <w:r w:rsidRPr="00F6252B">
              <w:rPr>
                <w:rFonts w:cs="B Mitra" w:hint="cs"/>
                <w:sz w:val="20"/>
                <w:szCs w:val="20"/>
                <w:rtl/>
              </w:rPr>
              <w:t xml:space="preserve">تئاتر : 5/5 درصد  </w:t>
            </w:r>
          </w:p>
          <w:p w14:paraId="15CD0B2F" w14:textId="77777777" w:rsidR="0014464E" w:rsidRPr="00F6252B" w:rsidRDefault="0014464E" w:rsidP="0014464E">
            <w:pPr>
              <w:bidi/>
              <w:spacing w:line="240" w:lineRule="auto"/>
              <w:jc w:val="both"/>
              <w:rPr>
                <w:rFonts w:cs="B Mitra"/>
                <w:sz w:val="20"/>
                <w:szCs w:val="20"/>
              </w:rPr>
            </w:pPr>
            <w:r w:rsidRPr="00F6252B">
              <w:rPr>
                <w:rFonts w:cs="B Mitra" w:hint="cs"/>
                <w:sz w:val="20"/>
                <w:szCs w:val="20"/>
                <w:rtl/>
              </w:rPr>
              <w:t xml:space="preserve"> کنسرت: 6/6 درصد</w:t>
            </w:r>
          </w:p>
        </w:tc>
        <w:tc>
          <w:tcPr>
            <w:tcW w:w="682" w:type="pct"/>
            <w:vAlign w:val="center"/>
          </w:tcPr>
          <w:p w14:paraId="7632BE25" w14:textId="77777777" w:rsidR="0014464E" w:rsidRPr="00F6252B" w:rsidRDefault="0014464E" w:rsidP="0014464E">
            <w:pPr>
              <w:bidi/>
              <w:spacing w:line="240" w:lineRule="auto"/>
              <w:jc w:val="both"/>
              <w:rPr>
                <w:rFonts w:cs="B Mitra"/>
                <w:sz w:val="20"/>
                <w:szCs w:val="20"/>
                <w:rtl/>
                <w:lang w:bidi="fa-IR"/>
              </w:rPr>
            </w:pPr>
            <w:r w:rsidRPr="00F6252B">
              <w:rPr>
                <w:rFonts w:cs="B Mitra" w:hint="cs"/>
                <w:sz w:val="20"/>
                <w:szCs w:val="20"/>
                <w:rtl/>
                <w:lang w:bidi="fa-IR"/>
              </w:rPr>
              <w:t>میزان استفاده از سینما، تئاتر، فرهنگسرا در هفته</w:t>
            </w:r>
          </w:p>
        </w:tc>
        <w:tc>
          <w:tcPr>
            <w:tcW w:w="147" w:type="pct"/>
            <w:vMerge w:val="restart"/>
            <w:shd w:val="clear" w:color="auto" w:fill="C6D9F1" w:themeFill="text2" w:themeFillTint="33"/>
            <w:textDirection w:val="tbRl"/>
            <w:vAlign w:val="center"/>
          </w:tcPr>
          <w:p w14:paraId="13B59ADD" w14:textId="77777777" w:rsidR="0014464E" w:rsidRPr="00F6252B" w:rsidRDefault="0014464E" w:rsidP="0014464E">
            <w:pPr>
              <w:bidi/>
              <w:spacing w:line="240" w:lineRule="auto"/>
              <w:ind w:right="113"/>
              <w:jc w:val="center"/>
              <w:rPr>
                <w:rFonts w:cs="B Titr"/>
                <w:sz w:val="16"/>
                <w:szCs w:val="16"/>
                <w:rtl/>
                <w:lang w:bidi="fa-IR"/>
              </w:rPr>
            </w:pPr>
            <w:r w:rsidRPr="00F6252B">
              <w:rPr>
                <w:rFonts w:cs="B Titr" w:hint="cs"/>
                <w:sz w:val="16"/>
                <w:szCs w:val="16"/>
                <w:rtl/>
                <w:lang w:bidi="fa-IR"/>
              </w:rPr>
              <w:t>غیر فعال</w:t>
            </w:r>
          </w:p>
        </w:tc>
        <w:tc>
          <w:tcPr>
            <w:tcW w:w="152" w:type="pct"/>
            <w:vMerge/>
            <w:shd w:val="clear" w:color="auto" w:fill="C6D9F1" w:themeFill="text2" w:themeFillTint="33"/>
            <w:vAlign w:val="center"/>
          </w:tcPr>
          <w:p w14:paraId="3902C8DB" w14:textId="77777777" w:rsidR="0014464E" w:rsidRPr="00F6252B" w:rsidRDefault="0014464E" w:rsidP="0014464E">
            <w:pPr>
              <w:bidi/>
              <w:spacing w:line="240" w:lineRule="auto"/>
              <w:jc w:val="center"/>
              <w:rPr>
                <w:rFonts w:cs="B Titr"/>
                <w:sz w:val="16"/>
                <w:szCs w:val="16"/>
                <w:rtl/>
                <w:lang w:bidi="fa-IR"/>
              </w:rPr>
            </w:pPr>
          </w:p>
        </w:tc>
        <w:tc>
          <w:tcPr>
            <w:tcW w:w="240" w:type="pct"/>
            <w:vMerge/>
            <w:shd w:val="clear" w:color="auto" w:fill="FBD4B4" w:themeFill="accent6" w:themeFillTint="66"/>
            <w:vAlign w:val="center"/>
          </w:tcPr>
          <w:p w14:paraId="3AE058B8" w14:textId="77777777" w:rsidR="0014464E" w:rsidRPr="00F6252B" w:rsidRDefault="0014464E" w:rsidP="0014464E">
            <w:pPr>
              <w:bidi/>
              <w:spacing w:line="240" w:lineRule="auto"/>
              <w:ind w:right="113"/>
              <w:jc w:val="center"/>
              <w:rPr>
                <w:rFonts w:cs="B Titr"/>
                <w:sz w:val="16"/>
                <w:szCs w:val="16"/>
                <w:lang w:bidi="fa-IR"/>
              </w:rPr>
            </w:pPr>
          </w:p>
        </w:tc>
      </w:tr>
      <w:tr w:rsidR="0014464E" w:rsidRPr="00F6252B" w14:paraId="665809CB" w14:textId="77777777" w:rsidTr="009E4958">
        <w:trPr>
          <w:trHeight w:val="110"/>
        </w:trPr>
        <w:tc>
          <w:tcPr>
            <w:tcW w:w="626" w:type="pct"/>
            <w:vMerge/>
          </w:tcPr>
          <w:p w14:paraId="7A29B432" w14:textId="77777777" w:rsidR="0014464E" w:rsidRPr="00F6252B" w:rsidRDefault="0014464E" w:rsidP="0014464E">
            <w:pPr>
              <w:bidi/>
              <w:spacing w:line="240" w:lineRule="auto"/>
              <w:jc w:val="both"/>
              <w:rPr>
                <w:rFonts w:cs="B Mitra"/>
                <w:color w:val="000000" w:themeColor="text1"/>
                <w:sz w:val="20"/>
                <w:szCs w:val="20"/>
                <w:rtl/>
                <w:lang w:bidi="fa-IR"/>
              </w:rPr>
            </w:pPr>
          </w:p>
        </w:tc>
        <w:tc>
          <w:tcPr>
            <w:tcW w:w="620" w:type="pct"/>
            <w:vAlign w:val="center"/>
          </w:tcPr>
          <w:p w14:paraId="2CF2CAFE" w14:textId="427A0590" w:rsidR="0014464E" w:rsidRPr="00F6252B" w:rsidRDefault="00464F92" w:rsidP="0014464E">
            <w:pPr>
              <w:bidi/>
              <w:spacing w:line="240" w:lineRule="auto"/>
              <w:jc w:val="center"/>
              <w:rPr>
                <w:rFonts w:cs="B Mitra"/>
                <w:color w:val="000000" w:themeColor="text1"/>
                <w:sz w:val="20"/>
                <w:szCs w:val="20"/>
                <w:rtl/>
                <w:lang w:bidi="fa-IR"/>
              </w:rPr>
            </w:pPr>
            <w:r>
              <w:rPr>
                <w:rFonts w:cs="B Mitra" w:hint="cs"/>
                <w:color w:val="000000" w:themeColor="text1"/>
                <w:sz w:val="20"/>
                <w:szCs w:val="20"/>
                <w:rtl/>
                <w:lang w:bidi="fa-IR"/>
              </w:rPr>
              <w:t>8/97-</w:t>
            </w:r>
          </w:p>
        </w:tc>
        <w:tc>
          <w:tcPr>
            <w:tcW w:w="376" w:type="pct"/>
            <w:shd w:val="clear" w:color="auto" w:fill="FFFFFF" w:themeFill="background1"/>
          </w:tcPr>
          <w:p w14:paraId="21E26F67" w14:textId="066DEC44" w:rsidR="0014464E" w:rsidRPr="00F6252B" w:rsidRDefault="0014464E" w:rsidP="0014464E">
            <w:pPr>
              <w:bidi/>
              <w:spacing w:line="240" w:lineRule="auto"/>
              <w:jc w:val="center"/>
              <w:rPr>
                <w:rFonts w:cs="B Mitra"/>
                <w:sz w:val="20"/>
                <w:szCs w:val="20"/>
                <w:rtl/>
              </w:rPr>
            </w:pPr>
            <w:r>
              <w:rPr>
                <w:rFonts w:cs="B Mitra" w:hint="cs"/>
                <w:sz w:val="20"/>
                <w:szCs w:val="20"/>
                <w:rtl/>
              </w:rPr>
              <w:t>3100</w:t>
            </w:r>
          </w:p>
        </w:tc>
        <w:tc>
          <w:tcPr>
            <w:tcW w:w="377" w:type="pct"/>
            <w:shd w:val="clear" w:color="auto" w:fill="FFFFFF" w:themeFill="background1"/>
            <w:vAlign w:val="center"/>
          </w:tcPr>
          <w:p w14:paraId="79622A3E" w14:textId="22B5574A" w:rsidR="0014464E" w:rsidRPr="00F6252B" w:rsidRDefault="0014464E" w:rsidP="0014464E">
            <w:pPr>
              <w:bidi/>
              <w:spacing w:line="240" w:lineRule="auto"/>
              <w:jc w:val="center"/>
              <w:rPr>
                <w:rFonts w:cs="B Mitra"/>
                <w:sz w:val="20"/>
                <w:szCs w:val="20"/>
                <w:rtl/>
              </w:rPr>
            </w:pPr>
            <w:r w:rsidRPr="00F6252B">
              <w:rPr>
                <w:rFonts w:cs="B Mitra" w:hint="cs"/>
                <w:sz w:val="20"/>
                <w:szCs w:val="20"/>
                <w:rtl/>
              </w:rPr>
              <w:t>332685</w:t>
            </w:r>
          </w:p>
        </w:tc>
        <w:tc>
          <w:tcPr>
            <w:tcW w:w="439" w:type="pct"/>
            <w:gridSpan w:val="4"/>
            <w:shd w:val="clear" w:color="auto" w:fill="FFFFFF" w:themeFill="background1"/>
            <w:vAlign w:val="center"/>
          </w:tcPr>
          <w:p w14:paraId="45FB80AA" w14:textId="77777777" w:rsidR="0014464E" w:rsidRPr="00F6252B" w:rsidRDefault="0014464E" w:rsidP="0014464E">
            <w:pPr>
              <w:bidi/>
              <w:spacing w:line="240" w:lineRule="auto"/>
              <w:jc w:val="center"/>
              <w:rPr>
                <w:rFonts w:cs="B Mitra"/>
                <w:sz w:val="20"/>
                <w:szCs w:val="20"/>
                <w:rtl/>
              </w:rPr>
            </w:pPr>
            <w:r w:rsidRPr="00F6252B">
              <w:rPr>
                <w:rFonts w:cs="B Mitra" w:hint="cs"/>
                <w:sz w:val="20"/>
                <w:szCs w:val="20"/>
                <w:rtl/>
              </w:rPr>
              <w:t>435120</w:t>
            </w:r>
          </w:p>
        </w:tc>
        <w:tc>
          <w:tcPr>
            <w:tcW w:w="380" w:type="pct"/>
            <w:gridSpan w:val="2"/>
            <w:shd w:val="clear" w:color="auto" w:fill="FFFFFF" w:themeFill="background1"/>
            <w:vAlign w:val="center"/>
          </w:tcPr>
          <w:p w14:paraId="5C83C236" w14:textId="77777777" w:rsidR="0014464E" w:rsidRPr="00F6252B" w:rsidRDefault="0014464E" w:rsidP="0014464E">
            <w:pPr>
              <w:bidi/>
              <w:spacing w:line="240" w:lineRule="auto"/>
              <w:jc w:val="center"/>
              <w:rPr>
                <w:rFonts w:cs="B Mitra"/>
                <w:sz w:val="20"/>
                <w:szCs w:val="20"/>
                <w:rtl/>
              </w:rPr>
            </w:pPr>
            <w:r w:rsidRPr="00F6252B">
              <w:rPr>
                <w:rFonts w:cs="B Mitra" w:hint="cs"/>
                <w:sz w:val="20"/>
                <w:szCs w:val="20"/>
                <w:rtl/>
              </w:rPr>
              <w:t>287658</w:t>
            </w:r>
          </w:p>
        </w:tc>
        <w:tc>
          <w:tcPr>
            <w:tcW w:w="437" w:type="pct"/>
            <w:shd w:val="clear" w:color="auto" w:fill="FFFFFF" w:themeFill="background1"/>
            <w:vAlign w:val="center"/>
          </w:tcPr>
          <w:p w14:paraId="45BE8442" w14:textId="77777777" w:rsidR="0014464E" w:rsidRPr="00F6252B" w:rsidRDefault="0014464E" w:rsidP="0014464E">
            <w:pPr>
              <w:bidi/>
              <w:spacing w:line="240" w:lineRule="auto"/>
              <w:jc w:val="center"/>
              <w:rPr>
                <w:rFonts w:cs="B Mitra"/>
                <w:sz w:val="20"/>
                <w:szCs w:val="20"/>
                <w:rtl/>
              </w:rPr>
            </w:pPr>
            <w:r w:rsidRPr="00F6252B">
              <w:rPr>
                <w:rFonts w:cs="B Mitra" w:hint="cs"/>
                <w:sz w:val="20"/>
                <w:szCs w:val="20"/>
                <w:rtl/>
              </w:rPr>
              <w:t>141597</w:t>
            </w:r>
          </w:p>
        </w:tc>
        <w:tc>
          <w:tcPr>
            <w:tcW w:w="524" w:type="pct"/>
            <w:shd w:val="clear" w:color="auto" w:fill="FFFFFF" w:themeFill="background1"/>
            <w:vAlign w:val="center"/>
          </w:tcPr>
          <w:p w14:paraId="38E4AE5F" w14:textId="77777777" w:rsidR="0014464E" w:rsidRPr="00F6252B" w:rsidRDefault="0014464E" w:rsidP="0014464E">
            <w:pPr>
              <w:bidi/>
              <w:spacing w:line="240" w:lineRule="auto"/>
              <w:jc w:val="both"/>
              <w:rPr>
                <w:rFonts w:cs="B Mitra"/>
                <w:sz w:val="20"/>
                <w:szCs w:val="20"/>
                <w:rtl/>
              </w:rPr>
            </w:pPr>
          </w:p>
        </w:tc>
        <w:tc>
          <w:tcPr>
            <w:tcW w:w="682" w:type="pct"/>
            <w:shd w:val="clear" w:color="auto" w:fill="FFFFFF" w:themeFill="background1"/>
            <w:vAlign w:val="center"/>
          </w:tcPr>
          <w:p w14:paraId="3802368C" w14:textId="77777777" w:rsidR="0014464E" w:rsidRPr="00F6252B" w:rsidRDefault="0014464E" w:rsidP="0014464E">
            <w:pPr>
              <w:bidi/>
              <w:spacing w:line="240" w:lineRule="auto"/>
              <w:jc w:val="both"/>
              <w:rPr>
                <w:rFonts w:cs="B Mitra"/>
                <w:sz w:val="20"/>
                <w:szCs w:val="20"/>
                <w:rtl/>
                <w:lang w:bidi="fa-IR"/>
              </w:rPr>
            </w:pPr>
            <w:r w:rsidRPr="00F6252B">
              <w:rPr>
                <w:rFonts w:cs="B Mitra" w:hint="cs"/>
                <w:sz w:val="20"/>
                <w:szCs w:val="20"/>
                <w:rtl/>
                <w:lang w:bidi="fa-IR"/>
              </w:rPr>
              <w:t>تعداد</w:t>
            </w:r>
            <w:r w:rsidRPr="00F6252B">
              <w:rPr>
                <w:rFonts w:cs="B Mitra"/>
                <w:sz w:val="20"/>
                <w:szCs w:val="20"/>
                <w:rtl/>
                <w:lang w:bidi="fa-IR"/>
              </w:rPr>
              <w:t xml:space="preserve"> </w:t>
            </w:r>
            <w:r w:rsidRPr="00F6252B">
              <w:rPr>
                <w:rFonts w:cs="B Mitra" w:hint="cs"/>
                <w:sz w:val="20"/>
                <w:szCs w:val="20"/>
                <w:rtl/>
                <w:lang w:bidi="fa-IR"/>
              </w:rPr>
              <w:t>تماشاگران</w:t>
            </w:r>
            <w:r w:rsidRPr="00F6252B">
              <w:rPr>
                <w:rFonts w:cs="B Mitra"/>
                <w:sz w:val="20"/>
                <w:szCs w:val="20"/>
                <w:rtl/>
                <w:lang w:bidi="fa-IR"/>
              </w:rPr>
              <w:t xml:space="preserve"> </w:t>
            </w:r>
            <w:r w:rsidRPr="00F6252B">
              <w:rPr>
                <w:rFonts w:cs="B Mitra" w:hint="cs"/>
                <w:sz w:val="20"/>
                <w:szCs w:val="20"/>
                <w:rtl/>
                <w:lang w:bidi="fa-IR"/>
              </w:rPr>
              <w:t>اجرای</w:t>
            </w:r>
            <w:r w:rsidRPr="00F6252B">
              <w:rPr>
                <w:rFonts w:cs="B Mitra"/>
                <w:sz w:val="20"/>
                <w:szCs w:val="20"/>
                <w:rtl/>
                <w:lang w:bidi="fa-IR"/>
              </w:rPr>
              <w:t xml:space="preserve"> </w:t>
            </w:r>
            <w:r w:rsidRPr="00F6252B">
              <w:rPr>
                <w:rFonts w:cs="B Mitra" w:hint="cs"/>
                <w:sz w:val="20"/>
                <w:szCs w:val="20"/>
                <w:rtl/>
                <w:lang w:bidi="fa-IR"/>
              </w:rPr>
              <w:t>صحنه</w:t>
            </w:r>
            <w:r w:rsidRPr="00F6252B">
              <w:rPr>
                <w:rFonts w:cs="B Mitra"/>
                <w:sz w:val="20"/>
                <w:szCs w:val="20"/>
                <w:rtl/>
                <w:lang w:bidi="fa-IR"/>
              </w:rPr>
              <w:t xml:space="preserve"> </w:t>
            </w:r>
            <w:r w:rsidRPr="00F6252B">
              <w:rPr>
                <w:rFonts w:cs="B Mitra" w:hint="cs"/>
                <w:sz w:val="20"/>
                <w:szCs w:val="20"/>
                <w:rtl/>
                <w:lang w:bidi="fa-IR"/>
              </w:rPr>
              <w:t>ای</w:t>
            </w:r>
            <w:r w:rsidRPr="00F6252B">
              <w:rPr>
                <w:rFonts w:cs="B Mitra"/>
                <w:sz w:val="20"/>
                <w:szCs w:val="20"/>
                <w:rtl/>
                <w:lang w:bidi="fa-IR"/>
              </w:rPr>
              <w:t xml:space="preserve"> </w:t>
            </w:r>
            <w:r w:rsidRPr="00F6252B">
              <w:rPr>
                <w:rFonts w:cs="B Mitra" w:hint="cs"/>
                <w:sz w:val="20"/>
                <w:szCs w:val="20"/>
                <w:rtl/>
                <w:lang w:bidi="fa-IR"/>
              </w:rPr>
              <w:t>موسیقی</w:t>
            </w:r>
          </w:p>
        </w:tc>
        <w:tc>
          <w:tcPr>
            <w:tcW w:w="147" w:type="pct"/>
            <w:vMerge/>
            <w:shd w:val="clear" w:color="auto" w:fill="C6D9F1" w:themeFill="text2" w:themeFillTint="33"/>
            <w:textDirection w:val="tbRl"/>
            <w:vAlign w:val="center"/>
          </w:tcPr>
          <w:p w14:paraId="47F37000" w14:textId="77777777" w:rsidR="0014464E" w:rsidRPr="00F6252B" w:rsidRDefault="0014464E" w:rsidP="0014464E">
            <w:pPr>
              <w:bidi/>
              <w:spacing w:line="240" w:lineRule="auto"/>
              <w:ind w:right="113"/>
              <w:jc w:val="center"/>
              <w:rPr>
                <w:rFonts w:cs="B Titr"/>
                <w:sz w:val="16"/>
                <w:szCs w:val="16"/>
                <w:rtl/>
                <w:lang w:bidi="fa-IR"/>
              </w:rPr>
            </w:pPr>
          </w:p>
        </w:tc>
        <w:tc>
          <w:tcPr>
            <w:tcW w:w="152" w:type="pct"/>
            <w:vMerge/>
            <w:shd w:val="clear" w:color="auto" w:fill="C6D9F1" w:themeFill="text2" w:themeFillTint="33"/>
            <w:vAlign w:val="center"/>
          </w:tcPr>
          <w:p w14:paraId="611C935A" w14:textId="77777777" w:rsidR="0014464E" w:rsidRPr="00F6252B" w:rsidRDefault="0014464E" w:rsidP="0014464E">
            <w:pPr>
              <w:bidi/>
              <w:spacing w:line="240" w:lineRule="auto"/>
              <w:jc w:val="center"/>
              <w:rPr>
                <w:rFonts w:cs="B Titr"/>
                <w:sz w:val="16"/>
                <w:szCs w:val="16"/>
                <w:rtl/>
                <w:lang w:bidi="fa-IR"/>
              </w:rPr>
            </w:pPr>
          </w:p>
        </w:tc>
        <w:tc>
          <w:tcPr>
            <w:tcW w:w="240" w:type="pct"/>
            <w:vMerge/>
            <w:shd w:val="clear" w:color="auto" w:fill="FBD4B4" w:themeFill="accent6" w:themeFillTint="66"/>
            <w:vAlign w:val="center"/>
          </w:tcPr>
          <w:p w14:paraId="204DDE5B" w14:textId="77777777" w:rsidR="0014464E" w:rsidRPr="00F6252B" w:rsidRDefault="0014464E" w:rsidP="0014464E">
            <w:pPr>
              <w:bidi/>
              <w:spacing w:line="240" w:lineRule="auto"/>
              <w:ind w:right="113"/>
              <w:jc w:val="center"/>
              <w:rPr>
                <w:rFonts w:cs="B Titr"/>
                <w:sz w:val="16"/>
                <w:szCs w:val="16"/>
                <w:lang w:bidi="fa-IR"/>
              </w:rPr>
            </w:pPr>
          </w:p>
        </w:tc>
      </w:tr>
      <w:tr w:rsidR="0014464E" w:rsidRPr="00F6252B" w14:paraId="32DC4872" w14:textId="77777777" w:rsidTr="009E4958">
        <w:trPr>
          <w:trHeight w:val="110"/>
        </w:trPr>
        <w:tc>
          <w:tcPr>
            <w:tcW w:w="626" w:type="pct"/>
            <w:vMerge/>
          </w:tcPr>
          <w:p w14:paraId="5A7CAE8D" w14:textId="77777777" w:rsidR="0014464E" w:rsidRPr="00F6252B" w:rsidRDefault="0014464E" w:rsidP="0014464E">
            <w:pPr>
              <w:bidi/>
              <w:spacing w:line="240" w:lineRule="auto"/>
              <w:jc w:val="both"/>
              <w:rPr>
                <w:rFonts w:cs="B Mitra"/>
                <w:color w:val="000000" w:themeColor="text1"/>
                <w:sz w:val="20"/>
                <w:szCs w:val="20"/>
                <w:rtl/>
                <w:lang w:bidi="fa-IR"/>
              </w:rPr>
            </w:pPr>
          </w:p>
        </w:tc>
        <w:tc>
          <w:tcPr>
            <w:tcW w:w="620" w:type="pct"/>
            <w:vAlign w:val="center"/>
          </w:tcPr>
          <w:p w14:paraId="7C413016" w14:textId="5E344D6D" w:rsidR="0014464E" w:rsidRPr="00F6252B" w:rsidRDefault="00464F92" w:rsidP="0014464E">
            <w:pPr>
              <w:bidi/>
              <w:spacing w:line="240" w:lineRule="auto"/>
              <w:jc w:val="center"/>
              <w:rPr>
                <w:rFonts w:cs="B Mitra"/>
                <w:color w:val="000000" w:themeColor="text1"/>
                <w:sz w:val="20"/>
                <w:szCs w:val="20"/>
                <w:rtl/>
                <w:lang w:bidi="fa-IR"/>
              </w:rPr>
            </w:pPr>
            <w:r>
              <w:rPr>
                <w:rFonts w:cs="B Mitra" w:hint="cs"/>
                <w:color w:val="000000" w:themeColor="text1"/>
                <w:sz w:val="20"/>
                <w:szCs w:val="20"/>
                <w:rtl/>
                <w:lang w:bidi="fa-IR"/>
              </w:rPr>
              <w:t>6/57-</w:t>
            </w:r>
          </w:p>
        </w:tc>
        <w:tc>
          <w:tcPr>
            <w:tcW w:w="376" w:type="pct"/>
            <w:shd w:val="clear" w:color="auto" w:fill="FFFFFF" w:themeFill="background1"/>
          </w:tcPr>
          <w:p w14:paraId="39EA7B75" w14:textId="420DB3A9" w:rsidR="0014464E" w:rsidRPr="00F6252B" w:rsidRDefault="0014464E" w:rsidP="0014464E">
            <w:pPr>
              <w:bidi/>
              <w:spacing w:line="240" w:lineRule="auto"/>
              <w:jc w:val="center"/>
              <w:rPr>
                <w:rFonts w:cs="B Mitra"/>
                <w:sz w:val="20"/>
                <w:szCs w:val="20"/>
                <w:rtl/>
              </w:rPr>
            </w:pPr>
            <w:r>
              <w:rPr>
                <w:rFonts w:cs="B Mitra" w:hint="cs"/>
                <w:sz w:val="20"/>
                <w:szCs w:val="20"/>
                <w:rtl/>
              </w:rPr>
              <w:t>246680</w:t>
            </w:r>
          </w:p>
        </w:tc>
        <w:tc>
          <w:tcPr>
            <w:tcW w:w="377" w:type="pct"/>
            <w:shd w:val="clear" w:color="auto" w:fill="FFFFFF" w:themeFill="background1"/>
            <w:vAlign w:val="center"/>
          </w:tcPr>
          <w:p w14:paraId="6BDEA62A" w14:textId="06D87AC5" w:rsidR="0014464E" w:rsidRPr="00F6252B" w:rsidRDefault="0014464E" w:rsidP="0014464E">
            <w:pPr>
              <w:bidi/>
              <w:spacing w:line="240" w:lineRule="auto"/>
              <w:jc w:val="center"/>
              <w:rPr>
                <w:rFonts w:cs="B Mitra"/>
                <w:sz w:val="20"/>
                <w:szCs w:val="20"/>
                <w:rtl/>
              </w:rPr>
            </w:pPr>
            <w:r w:rsidRPr="00F6252B">
              <w:rPr>
                <w:rFonts w:cs="B Mitra" w:hint="cs"/>
                <w:sz w:val="20"/>
                <w:szCs w:val="20"/>
                <w:rtl/>
              </w:rPr>
              <w:t>986205</w:t>
            </w:r>
          </w:p>
        </w:tc>
        <w:tc>
          <w:tcPr>
            <w:tcW w:w="439" w:type="pct"/>
            <w:gridSpan w:val="4"/>
            <w:shd w:val="clear" w:color="auto" w:fill="FFFFFF" w:themeFill="background1"/>
            <w:vAlign w:val="center"/>
          </w:tcPr>
          <w:p w14:paraId="579981EE" w14:textId="77777777" w:rsidR="0014464E" w:rsidRPr="00F6252B" w:rsidRDefault="0014464E" w:rsidP="0014464E">
            <w:pPr>
              <w:bidi/>
              <w:spacing w:line="240" w:lineRule="auto"/>
              <w:jc w:val="center"/>
              <w:rPr>
                <w:rFonts w:cs="B Mitra"/>
                <w:sz w:val="20"/>
                <w:szCs w:val="20"/>
                <w:rtl/>
              </w:rPr>
            </w:pPr>
            <w:r w:rsidRPr="00F6252B">
              <w:rPr>
                <w:rFonts w:cs="B Mitra" w:hint="cs"/>
                <w:sz w:val="20"/>
                <w:szCs w:val="20"/>
                <w:rtl/>
              </w:rPr>
              <w:t>1060575</w:t>
            </w:r>
          </w:p>
        </w:tc>
        <w:tc>
          <w:tcPr>
            <w:tcW w:w="380" w:type="pct"/>
            <w:gridSpan w:val="2"/>
            <w:shd w:val="clear" w:color="auto" w:fill="FFFFFF" w:themeFill="background1"/>
            <w:vAlign w:val="center"/>
          </w:tcPr>
          <w:p w14:paraId="371A7E39" w14:textId="77777777" w:rsidR="0014464E" w:rsidRPr="00F6252B" w:rsidRDefault="0014464E" w:rsidP="0014464E">
            <w:pPr>
              <w:bidi/>
              <w:spacing w:line="240" w:lineRule="auto"/>
              <w:jc w:val="center"/>
              <w:rPr>
                <w:rFonts w:cs="B Mitra"/>
                <w:sz w:val="20"/>
                <w:szCs w:val="20"/>
                <w:rtl/>
              </w:rPr>
            </w:pPr>
            <w:r w:rsidRPr="00F6252B">
              <w:rPr>
                <w:rFonts w:cs="B Mitra" w:hint="cs"/>
                <w:sz w:val="20"/>
                <w:szCs w:val="20"/>
                <w:rtl/>
              </w:rPr>
              <w:t>730170</w:t>
            </w:r>
          </w:p>
        </w:tc>
        <w:tc>
          <w:tcPr>
            <w:tcW w:w="437" w:type="pct"/>
            <w:shd w:val="clear" w:color="auto" w:fill="FFFFFF" w:themeFill="background1"/>
            <w:vAlign w:val="center"/>
          </w:tcPr>
          <w:p w14:paraId="0E6926BA" w14:textId="77777777" w:rsidR="0014464E" w:rsidRPr="00F6252B" w:rsidRDefault="0014464E" w:rsidP="0014464E">
            <w:pPr>
              <w:bidi/>
              <w:spacing w:line="240" w:lineRule="auto"/>
              <w:jc w:val="center"/>
              <w:rPr>
                <w:rFonts w:cs="B Mitra"/>
                <w:sz w:val="20"/>
                <w:szCs w:val="20"/>
                <w:rtl/>
              </w:rPr>
            </w:pPr>
            <w:r w:rsidRPr="00F6252B">
              <w:rPr>
                <w:rFonts w:cs="B Mitra" w:hint="cs"/>
                <w:sz w:val="20"/>
                <w:szCs w:val="20"/>
                <w:rtl/>
              </w:rPr>
              <w:t>581820</w:t>
            </w:r>
          </w:p>
        </w:tc>
        <w:tc>
          <w:tcPr>
            <w:tcW w:w="524" w:type="pct"/>
            <w:shd w:val="clear" w:color="auto" w:fill="FFFFFF" w:themeFill="background1"/>
            <w:vAlign w:val="center"/>
          </w:tcPr>
          <w:p w14:paraId="72FF7520" w14:textId="77777777" w:rsidR="0014464E" w:rsidRPr="00F6252B" w:rsidRDefault="0014464E" w:rsidP="0014464E">
            <w:pPr>
              <w:bidi/>
              <w:spacing w:line="240" w:lineRule="auto"/>
              <w:jc w:val="center"/>
              <w:rPr>
                <w:rFonts w:cs="B Mitra"/>
                <w:sz w:val="20"/>
                <w:szCs w:val="20"/>
                <w:rtl/>
              </w:rPr>
            </w:pPr>
          </w:p>
        </w:tc>
        <w:tc>
          <w:tcPr>
            <w:tcW w:w="682" w:type="pct"/>
            <w:shd w:val="clear" w:color="auto" w:fill="FFFFFF" w:themeFill="background1"/>
            <w:vAlign w:val="center"/>
          </w:tcPr>
          <w:p w14:paraId="4D3D385F" w14:textId="77777777" w:rsidR="0014464E" w:rsidRPr="00F6252B" w:rsidRDefault="0014464E" w:rsidP="0014464E">
            <w:pPr>
              <w:bidi/>
              <w:spacing w:line="240" w:lineRule="auto"/>
              <w:jc w:val="both"/>
              <w:rPr>
                <w:rFonts w:cs="B Mitra"/>
                <w:sz w:val="20"/>
                <w:szCs w:val="20"/>
                <w:rtl/>
                <w:lang w:bidi="fa-IR"/>
              </w:rPr>
            </w:pPr>
            <w:r w:rsidRPr="00F6252B">
              <w:rPr>
                <w:rFonts w:cs="B Mitra" w:hint="cs"/>
                <w:sz w:val="20"/>
                <w:szCs w:val="20"/>
                <w:rtl/>
                <w:lang w:bidi="fa-IR"/>
              </w:rPr>
              <w:t>تعداد</w:t>
            </w:r>
            <w:r w:rsidRPr="00F6252B">
              <w:rPr>
                <w:rFonts w:cs="B Mitra"/>
                <w:sz w:val="20"/>
                <w:szCs w:val="20"/>
                <w:rtl/>
                <w:lang w:bidi="fa-IR"/>
              </w:rPr>
              <w:t xml:space="preserve"> </w:t>
            </w:r>
            <w:r w:rsidRPr="00F6252B">
              <w:rPr>
                <w:rFonts w:cs="B Mitra" w:hint="cs"/>
                <w:sz w:val="20"/>
                <w:szCs w:val="20"/>
                <w:rtl/>
                <w:lang w:bidi="fa-IR"/>
              </w:rPr>
              <w:t>تماشاگران</w:t>
            </w:r>
            <w:r w:rsidRPr="00F6252B">
              <w:rPr>
                <w:rFonts w:cs="B Mitra"/>
                <w:sz w:val="20"/>
                <w:szCs w:val="20"/>
                <w:rtl/>
                <w:lang w:bidi="fa-IR"/>
              </w:rPr>
              <w:t xml:space="preserve"> </w:t>
            </w:r>
            <w:r w:rsidRPr="00F6252B">
              <w:rPr>
                <w:rFonts w:cs="B Mitra" w:hint="cs"/>
                <w:sz w:val="20"/>
                <w:szCs w:val="20"/>
                <w:rtl/>
                <w:lang w:bidi="fa-IR"/>
              </w:rPr>
              <w:t>تئاتر</w:t>
            </w:r>
          </w:p>
        </w:tc>
        <w:tc>
          <w:tcPr>
            <w:tcW w:w="147" w:type="pct"/>
            <w:vMerge/>
            <w:shd w:val="clear" w:color="auto" w:fill="C6D9F1" w:themeFill="text2" w:themeFillTint="33"/>
            <w:textDirection w:val="tbRl"/>
            <w:vAlign w:val="center"/>
          </w:tcPr>
          <w:p w14:paraId="40A87625" w14:textId="77777777" w:rsidR="0014464E" w:rsidRPr="00F6252B" w:rsidRDefault="0014464E" w:rsidP="0014464E">
            <w:pPr>
              <w:bidi/>
              <w:spacing w:line="240" w:lineRule="auto"/>
              <w:ind w:right="113"/>
              <w:jc w:val="center"/>
              <w:rPr>
                <w:rFonts w:cs="B Titr"/>
                <w:sz w:val="16"/>
                <w:szCs w:val="16"/>
                <w:rtl/>
                <w:lang w:bidi="fa-IR"/>
              </w:rPr>
            </w:pPr>
          </w:p>
        </w:tc>
        <w:tc>
          <w:tcPr>
            <w:tcW w:w="152" w:type="pct"/>
            <w:vMerge/>
            <w:shd w:val="clear" w:color="auto" w:fill="C6D9F1" w:themeFill="text2" w:themeFillTint="33"/>
            <w:vAlign w:val="center"/>
          </w:tcPr>
          <w:p w14:paraId="19C936EB" w14:textId="77777777" w:rsidR="0014464E" w:rsidRPr="00F6252B" w:rsidRDefault="0014464E" w:rsidP="0014464E">
            <w:pPr>
              <w:bidi/>
              <w:spacing w:line="240" w:lineRule="auto"/>
              <w:jc w:val="center"/>
              <w:rPr>
                <w:rFonts w:cs="B Titr"/>
                <w:sz w:val="16"/>
                <w:szCs w:val="16"/>
                <w:rtl/>
                <w:lang w:bidi="fa-IR"/>
              </w:rPr>
            </w:pPr>
          </w:p>
        </w:tc>
        <w:tc>
          <w:tcPr>
            <w:tcW w:w="240" w:type="pct"/>
            <w:vMerge/>
            <w:shd w:val="clear" w:color="auto" w:fill="FBD4B4" w:themeFill="accent6" w:themeFillTint="66"/>
            <w:vAlign w:val="center"/>
          </w:tcPr>
          <w:p w14:paraId="574CA82A" w14:textId="77777777" w:rsidR="0014464E" w:rsidRPr="00F6252B" w:rsidRDefault="0014464E" w:rsidP="0014464E">
            <w:pPr>
              <w:bidi/>
              <w:spacing w:line="240" w:lineRule="auto"/>
              <w:ind w:right="113"/>
              <w:jc w:val="center"/>
              <w:rPr>
                <w:rFonts w:cs="B Titr"/>
                <w:sz w:val="16"/>
                <w:szCs w:val="16"/>
                <w:lang w:bidi="fa-IR"/>
              </w:rPr>
            </w:pPr>
          </w:p>
        </w:tc>
      </w:tr>
      <w:tr w:rsidR="0014464E" w:rsidRPr="00F6252B" w14:paraId="64AEECB4" w14:textId="77777777" w:rsidTr="009E4958">
        <w:trPr>
          <w:trHeight w:val="110"/>
        </w:trPr>
        <w:tc>
          <w:tcPr>
            <w:tcW w:w="626" w:type="pct"/>
            <w:vMerge/>
          </w:tcPr>
          <w:p w14:paraId="47D41A8D" w14:textId="77777777" w:rsidR="0014464E" w:rsidRPr="00F6252B" w:rsidRDefault="0014464E" w:rsidP="0014464E">
            <w:pPr>
              <w:bidi/>
              <w:spacing w:line="240" w:lineRule="auto"/>
              <w:jc w:val="both"/>
              <w:rPr>
                <w:rFonts w:cs="B Mitra"/>
                <w:color w:val="000000" w:themeColor="text1"/>
                <w:sz w:val="20"/>
                <w:szCs w:val="20"/>
                <w:rtl/>
                <w:lang w:bidi="fa-IR"/>
              </w:rPr>
            </w:pPr>
          </w:p>
        </w:tc>
        <w:tc>
          <w:tcPr>
            <w:tcW w:w="620" w:type="pct"/>
            <w:vAlign w:val="center"/>
          </w:tcPr>
          <w:p w14:paraId="2F0B6499" w14:textId="178B242B" w:rsidR="0014464E" w:rsidRPr="00F6252B" w:rsidRDefault="00464F92" w:rsidP="0014464E">
            <w:pPr>
              <w:bidi/>
              <w:spacing w:line="240" w:lineRule="auto"/>
              <w:jc w:val="center"/>
              <w:rPr>
                <w:rFonts w:cs="B Mitra"/>
                <w:color w:val="000000" w:themeColor="text1"/>
                <w:sz w:val="20"/>
                <w:szCs w:val="20"/>
                <w:rtl/>
                <w:lang w:bidi="fa-IR"/>
              </w:rPr>
            </w:pPr>
            <w:r>
              <w:rPr>
                <w:rFonts w:cs="B Mitra" w:hint="cs"/>
                <w:color w:val="000000" w:themeColor="text1"/>
                <w:sz w:val="20"/>
                <w:szCs w:val="20"/>
                <w:rtl/>
                <w:lang w:bidi="fa-IR"/>
              </w:rPr>
              <w:t>6/97-</w:t>
            </w:r>
          </w:p>
        </w:tc>
        <w:tc>
          <w:tcPr>
            <w:tcW w:w="376" w:type="pct"/>
            <w:shd w:val="clear" w:color="auto" w:fill="FFFFFF" w:themeFill="background1"/>
          </w:tcPr>
          <w:p w14:paraId="52A1CE40" w14:textId="22B234C3" w:rsidR="0014464E" w:rsidRPr="00F6252B" w:rsidRDefault="0014464E" w:rsidP="0014464E">
            <w:pPr>
              <w:bidi/>
              <w:spacing w:line="240" w:lineRule="auto"/>
              <w:jc w:val="center"/>
              <w:rPr>
                <w:rFonts w:cs="B Mitra"/>
                <w:sz w:val="20"/>
                <w:szCs w:val="20"/>
                <w:rtl/>
              </w:rPr>
            </w:pPr>
            <w:r>
              <w:rPr>
                <w:rFonts w:cs="B Mitra" w:hint="cs"/>
                <w:sz w:val="20"/>
                <w:szCs w:val="20"/>
                <w:rtl/>
              </w:rPr>
              <w:t>31966</w:t>
            </w:r>
          </w:p>
        </w:tc>
        <w:tc>
          <w:tcPr>
            <w:tcW w:w="377" w:type="pct"/>
            <w:shd w:val="clear" w:color="auto" w:fill="FFFFFF" w:themeFill="background1"/>
            <w:vAlign w:val="center"/>
          </w:tcPr>
          <w:p w14:paraId="631EFF19" w14:textId="738F1191" w:rsidR="0014464E" w:rsidRPr="00F6252B" w:rsidRDefault="0014464E" w:rsidP="0014464E">
            <w:pPr>
              <w:bidi/>
              <w:spacing w:line="240" w:lineRule="auto"/>
              <w:jc w:val="center"/>
              <w:rPr>
                <w:rFonts w:cs="B Mitra"/>
                <w:sz w:val="20"/>
                <w:szCs w:val="20"/>
                <w:rtl/>
              </w:rPr>
            </w:pPr>
            <w:r w:rsidRPr="00F6252B">
              <w:rPr>
                <w:rFonts w:cs="B Mitra" w:hint="cs"/>
                <w:sz w:val="20"/>
                <w:szCs w:val="20"/>
                <w:rtl/>
              </w:rPr>
              <w:t>1633793</w:t>
            </w:r>
          </w:p>
        </w:tc>
        <w:tc>
          <w:tcPr>
            <w:tcW w:w="439" w:type="pct"/>
            <w:gridSpan w:val="4"/>
            <w:shd w:val="clear" w:color="auto" w:fill="FFFFFF" w:themeFill="background1"/>
            <w:vAlign w:val="center"/>
          </w:tcPr>
          <w:p w14:paraId="372D40CB" w14:textId="77777777" w:rsidR="0014464E" w:rsidRPr="00F6252B" w:rsidRDefault="0014464E" w:rsidP="0014464E">
            <w:pPr>
              <w:bidi/>
              <w:spacing w:line="240" w:lineRule="auto"/>
              <w:jc w:val="center"/>
              <w:rPr>
                <w:rFonts w:cs="B Mitra"/>
                <w:sz w:val="20"/>
                <w:szCs w:val="20"/>
                <w:rtl/>
              </w:rPr>
            </w:pPr>
            <w:r w:rsidRPr="00F6252B">
              <w:rPr>
                <w:rFonts w:cs="B Mitra" w:hint="cs"/>
                <w:sz w:val="20"/>
                <w:szCs w:val="20"/>
                <w:rtl/>
              </w:rPr>
              <w:t>2906776</w:t>
            </w:r>
          </w:p>
        </w:tc>
        <w:tc>
          <w:tcPr>
            <w:tcW w:w="380" w:type="pct"/>
            <w:gridSpan w:val="2"/>
            <w:shd w:val="clear" w:color="auto" w:fill="FFFFFF" w:themeFill="background1"/>
            <w:vAlign w:val="center"/>
          </w:tcPr>
          <w:p w14:paraId="5E1B7600" w14:textId="77777777" w:rsidR="0014464E" w:rsidRPr="00F6252B" w:rsidRDefault="0014464E" w:rsidP="0014464E">
            <w:pPr>
              <w:bidi/>
              <w:spacing w:line="240" w:lineRule="auto"/>
              <w:jc w:val="center"/>
              <w:rPr>
                <w:rFonts w:cs="B Mitra"/>
                <w:sz w:val="20"/>
                <w:szCs w:val="20"/>
                <w:rtl/>
              </w:rPr>
            </w:pPr>
            <w:r w:rsidRPr="00F6252B">
              <w:rPr>
                <w:rFonts w:cs="B Mitra" w:hint="cs"/>
                <w:sz w:val="20"/>
                <w:szCs w:val="20"/>
                <w:rtl/>
              </w:rPr>
              <w:t>1096125</w:t>
            </w:r>
          </w:p>
        </w:tc>
        <w:tc>
          <w:tcPr>
            <w:tcW w:w="437" w:type="pct"/>
            <w:shd w:val="clear" w:color="auto" w:fill="FFFFFF" w:themeFill="background1"/>
            <w:vAlign w:val="center"/>
          </w:tcPr>
          <w:p w14:paraId="5E8AB810" w14:textId="77777777" w:rsidR="0014464E" w:rsidRPr="00F6252B" w:rsidRDefault="0014464E" w:rsidP="0014464E">
            <w:pPr>
              <w:bidi/>
              <w:spacing w:line="240" w:lineRule="auto"/>
              <w:jc w:val="center"/>
              <w:rPr>
                <w:rFonts w:cs="B Mitra"/>
                <w:sz w:val="20"/>
                <w:szCs w:val="20"/>
                <w:rtl/>
              </w:rPr>
            </w:pPr>
            <w:r w:rsidRPr="00F6252B">
              <w:rPr>
                <w:rFonts w:cs="B Mitra" w:hint="cs"/>
                <w:sz w:val="20"/>
                <w:szCs w:val="20"/>
                <w:rtl/>
              </w:rPr>
              <w:t>1357350</w:t>
            </w:r>
          </w:p>
        </w:tc>
        <w:tc>
          <w:tcPr>
            <w:tcW w:w="524" w:type="pct"/>
            <w:shd w:val="clear" w:color="auto" w:fill="FFFFFF" w:themeFill="background1"/>
            <w:vAlign w:val="center"/>
          </w:tcPr>
          <w:p w14:paraId="0AC42465" w14:textId="77777777" w:rsidR="0014464E" w:rsidRPr="00F6252B" w:rsidRDefault="0014464E" w:rsidP="0014464E">
            <w:pPr>
              <w:bidi/>
              <w:spacing w:line="240" w:lineRule="auto"/>
              <w:jc w:val="center"/>
              <w:rPr>
                <w:rFonts w:cs="B Mitra"/>
                <w:sz w:val="20"/>
                <w:szCs w:val="20"/>
                <w:rtl/>
              </w:rPr>
            </w:pPr>
          </w:p>
        </w:tc>
        <w:tc>
          <w:tcPr>
            <w:tcW w:w="682" w:type="pct"/>
            <w:shd w:val="clear" w:color="auto" w:fill="FFFFFF" w:themeFill="background1"/>
            <w:vAlign w:val="center"/>
          </w:tcPr>
          <w:p w14:paraId="21B4DD5B" w14:textId="77777777" w:rsidR="0014464E" w:rsidRPr="00F6252B" w:rsidRDefault="0014464E" w:rsidP="0014464E">
            <w:pPr>
              <w:bidi/>
              <w:spacing w:line="240" w:lineRule="auto"/>
              <w:jc w:val="both"/>
              <w:rPr>
                <w:rFonts w:cs="B Mitra"/>
                <w:sz w:val="20"/>
                <w:szCs w:val="20"/>
                <w:rtl/>
                <w:lang w:bidi="fa-IR"/>
              </w:rPr>
            </w:pPr>
            <w:r w:rsidRPr="00F6252B">
              <w:rPr>
                <w:rFonts w:cs="B Mitra" w:hint="cs"/>
                <w:sz w:val="20"/>
                <w:szCs w:val="20"/>
                <w:rtl/>
                <w:lang w:bidi="fa-IR"/>
              </w:rPr>
              <w:t>تعداد</w:t>
            </w:r>
            <w:r w:rsidRPr="00F6252B">
              <w:rPr>
                <w:rFonts w:cs="B Mitra"/>
                <w:sz w:val="20"/>
                <w:szCs w:val="20"/>
                <w:rtl/>
                <w:lang w:bidi="fa-IR"/>
              </w:rPr>
              <w:t xml:space="preserve"> </w:t>
            </w:r>
            <w:r w:rsidRPr="00F6252B">
              <w:rPr>
                <w:rFonts w:cs="B Mitra" w:hint="cs"/>
                <w:sz w:val="20"/>
                <w:szCs w:val="20"/>
                <w:rtl/>
                <w:lang w:bidi="fa-IR"/>
              </w:rPr>
              <w:t>تماشاگران</w:t>
            </w:r>
            <w:r w:rsidRPr="00F6252B">
              <w:rPr>
                <w:rFonts w:cs="B Mitra"/>
                <w:sz w:val="20"/>
                <w:szCs w:val="20"/>
                <w:rtl/>
                <w:lang w:bidi="fa-IR"/>
              </w:rPr>
              <w:t xml:space="preserve"> </w:t>
            </w:r>
            <w:r w:rsidRPr="00F6252B">
              <w:rPr>
                <w:rFonts w:cs="B Mitra" w:hint="cs"/>
                <w:sz w:val="20"/>
                <w:szCs w:val="20"/>
                <w:rtl/>
                <w:lang w:bidi="fa-IR"/>
              </w:rPr>
              <w:t>سینما</w:t>
            </w:r>
          </w:p>
        </w:tc>
        <w:tc>
          <w:tcPr>
            <w:tcW w:w="147" w:type="pct"/>
            <w:vMerge/>
            <w:shd w:val="clear" w:color="auto" w:fill="C6D9F1" w:themeFill="text2" w:themeFillTint="33"/>
            <w:textDirection w:val="tbRl"/>
            <w:vAlign w:val="center"/>
          </w:tcPr>
          <w:p w14:paraId="329CBB69" w14:textId="77777777" w:rsidR="0014464E" w:rsidRPr="00F6252B" w:rsidRDefault="0014464E" w:rsidP="0014464E">
            <w:pPr>
              <w:bidi/>
              <w:spacing w:line="240" w:lineRule="auto"/>
              <w:ind w:right="113"/>
              <w:jc w:val="center"/>
              <w:rPr>
                <w:rFonts w:cs="B Titr"/>
                <w:sz w:val="16"/>
                <w:szCs w:val="16"/>
                <w:rtl/>
                <w:lang w:bidi="fa-IR"/>
              </w:rPr>
            </w:pPr>
          </w:p>
        </w:tc>
        <w:tc>
          <w:tcPr>
            <w:tcW w:w="152" w:type="pct"/>
            <w:vMerge/>
            <w:shd w:val="clear" w:color="auto" w:fill="C6D9F1" w:themeFill="text2" w:themeFillTint="33"/>
            <w:vAlign w:val="center"/>
          </w:tcPr>
          <w:p w14:paraId="41CE6C55" w14:textId="77777777" w:rsidR="0014464E" w:rsidRPr="00F6252B" w:rsidRDefault="0014464E" w:rsidP="0014464E">
            <w:pPr>
              <w:bidi/>
              <w:spacing w:line="240" w:lineRule="auto"/>
              <w:jc w:val="center"/>
              <w:rPr>
                <w:rFonts w:cs="B Titr"/>
                <w:sz w:val="16"/>
                <w:szCs w:val="16"/>
                <w:rtl/>
                <w:lang w:bidi="fa-IR"/>
              </w:rPr>
            </w:pPr>
          </w:p>
        </w:tc>
        <w:tc>
          <w:tcPr>
            <w:tcW w:w="240" w:type="pct"/>
            <w:vMerge/>
            <w:shd w:val="clear" w:color="auto" w:fill="FBD4B4" w:themeFill="accent6" w:themeFillTint="66"/>
            <w:vAlign w:val="center"/>
          </w:tcPr>
          <w:p w14:paraId="271ED3C5" w14:textId="77777777" w:rsidR="0014464E" w:rsidRPr="00F6252B" w:rsidRDefault="0014464E" w:rsidP="0014464E">
            <w:pPr>
              <w:bidi/>
              <w:spacing w:line="240" w:lineRule="auto"/>
              <w:ind w:right="113"/>
              <w:jc w:val="center"/>
              <w:rPr>
                <w:rFonts w:cs="B Titr"/>
                <w:sz w:val="16"/>
                <w:szCs w:val="16"/>
                <w:lang w:bidi="fa-IR"/>
              </w:rPr>
            </w:pPr>
          </w:p>
        </w:tc>
      </w:tr>
      <w:tr w:rsidR="0014464E" w:rsidRPr="00F6252B" w14:paraId="2E8DCD88" w14:textId="77777777" w:rsidTr="009E4958">
        <w:trPr>
          <w:trHeight w:val="311"/>
        </w:trPr>
        <w:tc>
          <w:tcPr>
            <w:tcW w:w="626" w:type="pct"/>
            <w:vAlign w:val="center"/>
          </w:tcPr>
          <w:p w14:paraId="25BBA1D0" w14:textId="77777777" w:rsidR="0014464E" w:rsidRPr="00F6252B" w:rsidRDefault="0014464E" w:rsidP="0014464E">
            <w:pPr>
              <w:bidi/>
              <w:spacing w:line="240" w:lineRule="auto"/>
              <w:jc w:val="both"/>
              <w:rPr>
                <w:rFonts w:cs="B Mitra"/>
                <w:sz w:val="20"/>
                <w:szCs w:val="20"/>
                <w:rtl/>
              </w:rPr>
            </w:pPr>
            <w:r w:rsidRPr="00F6252B">
              <w:rPr>
                <w:rFonts w:cs="B Mitra" w:hint="cs"/>
                <w:sz w:val="20"/>
                <w:szCs w:val="20"/>
                <w:rtl/>
              </w:rPr>
              <w:t>صدا</w:t>
            </w:r>
            <w:r w:rsidRPr="00F6252B">
              <w:rPr>
                <w:rFonts w:cs="B Mitra"/>
                <w:sz w:val="20"/>
                <w:szCs w:val="20"/>
                <w:rtl/>
              </w:rPr>
              <w:t xml:space="preserve"> </w:t>
            </w:r>
            <w:r w:rsidRPr="00F6252B">
              <w:rPr>
                <w:rFonts w:cs="B Mitra" w:hint="cs"/>
                <w:sz w:val="20"/>
                <w:szCs w:val="20"/>
                <w:rtl/>
              </w:rPr>
              <w:t>و</w:t>
            </w:r>
            <w:r w:rsidRPr="00F6252B">
              <w:rPr>
                <w:rFonts w:cs="B Mitra"/>
                <w:sz w:val="20"/>
                <w:szCs w:val="20"/>
                <w:rtl/>
              </w:rPr>
              <w:t xml:space="preserve"> </w:t>
            </w:r>
            <w:r w:rsidRPr="00F6252B">
              <w:rPr>
                <w:rFonts w:cs="B Mitra" w:hint="cs"/>
                <w:sz w:val="20"/>
                <w:szCs w:val="20"/>
                <w:rtl/>
              </w:rPr>
              <w:t>سیمای</w:t>
            </w:r>
            <w:r w:rsidRPr="00F6252B">
              <w:rPr>
                <w:rFonts w:cs="B Mitra"/>
                <w:sz w:val="20"/>
                <w:szCs w:val="20"/>
                <w:rtl/>
              </w:rPr>
              <w:t xml:space="preserve"> </w:t>
            </w:r>
            <w:r w:rsidRPr="00F6252B">
              <w:rPr>
                <w:rFonts w:cs="B Mitra" w:hint="cs"/>
                <w:sz w:val="20"/>
                <w:szCs w:val="20"/>
                <w:rtl/>
              </w:rPr>
              <w:t>استان</w:t>
            </w:r>
          </w:p>
        </w:tc>
        <w:tc>
          <w:tcPr>
            <w:tcW w:w="620" w:type="pct"/>
            <w:vAlign w:val="center"/>
          </w:tcPr>
          <w:p w14:paraId="2A3B7C09" w14:textId="4FF749BB" w:rsidR="0014464E" w:rsidRPr="00F6252B" w:rsidRDefault="00464F92" w:rsidP="0014464E">
            <w:pPr>
              <w:bidi/>
              <w:spacing w:line="240" w:lineRule="auto"/>
              <w:jc w:val="center"/>
              <w:rPr>
                <w:rFonts w:cs="B Mitra"/>
                <w:sz w:val="20"/>
                <w:szCs w:val="20"/>
                <w:rtl/>
              </w:rPr>
            </w:pPr>
            <w:r>
              <w:rPr>
                <w:rFonts w:cs="B Mitra" w:hint="cs"/>
                <w:sz w:val="20"/>
                <w:szCs w:val="20"/>
                <w:rtl/>
              </w:rPr>
              <w:t>15-</w:t>
            </w:r>
          </w:p>
        </w:tc>
        <w:tc>
          <w:tcPr>
            <w:tcW w:w="376" w:type="pct"/>
            <w:shd w:val="clear" w:color="auto" w:fill="FFFFFF" w:themeFill="background1"/>
          </w:tcPr>
          <w:p w14:paraId="395CDA3B" w14:textId="77777777" w:rsidR="0014464E" w:rsidRDefault="0014464E" w:rsidP="0014464E">
            <w:pPr>
              <w:bidi/>
              <w:spacing w:line="240" w:lineRule="auto"/>
              <w:jc w:val="center"/>
              <w:rPr>
                <w:rFonts w:cs="B Mitra"/>
                <w:sz w:val="20"/>
                <w:szCs w:val="20"/>
                <w:rtl/>
              </w:rPr>
            </w:pPr>
          </w:p>
          <w:p w14:paraId="52F522CC" w14:textId="3A2CE107" w:rsidR="0014464E" w:rsidRPr="00F6252B" w:rsidRDefault="0014464E" w:rsidP="0014464E">
            <w:pPr>
              <w:bidi/>
              <w:spacing w:line="240" w:lineRule="auto"/>
              <w:jc w:val="center"/>
              <w:rPr>
                <w:rFonts w:cs="B Mitra"/>
                <w:sz w:val="20"/>
                <w:szCs w:val="20"/>
                <w:rtl/>
              </w:rPr>
            </w:pPr>
            <w:r>
              <w:rPr>
                <w:rFonts w:cs="B Mitra" w:hint="cs"/>
                <w:sz w:val="20"/>
                <w:szCs w:val="20"/>
                <w:rtl/>
              </w:rPr>
              <w:t>6/64</w:t>
            </w:r>
          </w:p>
        </w:tc>
        <w:tc>
          <w:tcPr>
            <w:tcW w:w="377" w:type="pct"/>
            <w:shd w:val="clear" w:color="auto" w:fill="FFFFFF" w:themeFill="background1"/>
            <w:vAlign w:val="center"/>
          </w:tcPr>
          <w:p w14:paraId="47122615" w14:textId="30BC0D74" w:rsidR="0014464E" w:rsidRPr="00F6252B" w:rsidRDefault="0014464E" w:rsidP="0014464E">
            <w:pPr>
              <w:bidi/>
              <w:spacing w:line="240" w:lineRule="auto"/>
              <w:jc w:val="center"/>
              <w:rPr>
                <w:rFonts w:cs="B Mitra"/>
                <w:sz w:val="20"/>
                <w:szCs w:val="20"/>
                <w:rtl/>
              </w:rPr>
            </w:pPr>
            <w:r>
              <w:rPr>
                <w:rFonts w:cs="B Mitra" w:hint="cs"/>
                <w:sz w:val="20"/>
                <w:szCs w:val="20"/>
                <w:rtl/>
              </w:rPr>
              <w:t>4/68</w:t>
            </w:r>
          </w:p>
        </w:tc>
        <w:tc>
          <w:tcPr>
            <w:tcW w:w="439" w:type="pct"/>
            <w:gridSpan w:val="4"/>
            <w:shd w:val="clear" w:color="auto" w:fill="FFFFFF" w:themeFill="background1"/>
            <w:vAlign w:val="center"/>
          </w:tcPr>
          <w:p w14:paraId="1E4BD20A" w14:textId="124634E6" w:rsidR="0014464E" w:rsidRPr="00F6252B" w:rsidRDefault="0014464E" w:rsidP="0014464E">
            <w:pPr>
              <w:bidi/>
              <w:spacing w:line="240" w:lineRule="auto"/>
              <w:jc w:val="center"/>
              <w:rPr>
                <w:rFonts w:cs="B Mitra"/>
                <w:sz w:val="20"/>
                <w:szCs w:val="20"/>
                <w:rtl/>
              </w:rPr>
            </w:pPr>
            <w:r>
              <w:rPr>
                <w:rFonts w:cs="B Mitra" w:hint="cs"/>
                <w:sz w:val="20"/>
                <w:szCs w:val="20"/>
                <w:rtl/>
              </w:rPr>
              <w:t>5/66</w:t>
            </w:r>
          </w:p>
        </w:tc>
        <w:tc>
          <w:tcPr>
            <w:tcW w:w="380" w:type="pct"/>
            <w:gridSpan w:val="2"/>
            <w:shd w:val="clear" w:color="auto" w:fill="FFFFFF" w:themeFill="background1"/>
            <w:vAlign w:val="center"/>
          </w:tcPr>
          <w:p w14:paraId="5DC59E60" w14:textId="77777777" w:rsidR="0014464E" w:rsidRPr="00F6252B" w:rsidRDefault="0014464E" w:rsidP="0014464E">
            <w:pPr>
              <w:bidi/>
              <w:spacing w:line="240" w:lineRule="auto"/>
              <w:jc w:val="center"/>
              <w:rPr>
                <w:rFonts w:cs="B Mitra"/>
                <w:sz w:val="20"/>
                <w:szCs w:val="20"/>
                <w:rtl/>
              </w:rPr>
            </w:pPr>
            <w:r w:rsidRPr="00F6252B">
              <w:rPr>
                <w:rFonts w:cs="B Mitra"/>
                <w:sz w:val="20"/>
                <w:szCs w:val="20"/>
                <w:rtl/>
              </w:rPr>
              <w:t>74</w:t>
            </w:r>
          </w:p>
        </w:tc>
        <w:tc>
          <w:tcPr>
            <w:tcW w:w="437" w:type="pct"/>
            <w:shd w:val="clear" w:color="auto" w:fill="FFFFFF" w:themeFill="background1"/>
            <w:vAlign w:val="center"/>
          </w:tcPr>
          <w:p w14:paraId="0159B36D" w14:textId="77777777" w:rsidR="0014464E" w:rsidRPr="00F6252B" w:rsidRDefault="0014464E" w:rsidP="0014464E">
            <w:pPr>
              <w:bidi/>
              <w:spacing w:line="240" w:lineRule="auto"/>
              <w:jc w:val="center"/>
              <w:rPr>
                <w:rFonts w:cs="B Mitra"/>
                <w:sz w:val="20"/>
                <w:szCs w:val="20"/>
                <w:rtl/>
              </w:rPr>
            </w:pPr>
            <w:r w:rsidRPr="00F6252B">
              <w:rPr>
                <w:rFonts w:cs="B Mitra" w:hint="cs"/>
                <w:sz w:val="20"/>
                <w:szCs w:val="20"/>
                <w:rtl/>
              </w:rPr>
              <w:t>76</w:t>
            </w:r>
          </w:p>
        </w:tc>
        <w:tc>
          <w:tcPr>
            <w:tcW w:w="524" w:type="pct"/>
            <w:shd w:val="clear" w:color="auto" w:fill="FFFFFF" w:themeFill="background1"/>
            <w:vAlign w:val="center"/>
          </w:tcPr>
          <w:p w14:paraId="69451B4F" w14:textId="77777777" w:rsidR="0014464E" w:rsidRPr="00F6252B" w:rsidRDefault="0014464E" w:rsidP="0014464E">
            <w:pPr>
              <w:bidi/>
              <w:spacing w:line="240" w:lineRule="auto"/>
              <w:jc w:val="center"/>
              <w:rPr>
                <w:rFonts w:cs="B Mitra"/>
                <w:sz w:val="20"/>
                <w:szCs w:val="20"/>
              </w:rPr>
            </w:pPr>
            <w:r w:rsidRPr="00F6252B">
              <w:rPr>
                <w:rFonts w:cs="B Mitra" w:hint="cs"/>
                <w:sz w:val="20"/>
                <w:szCs w:val="20"/>
                <w:rtl/>
              </w:rPr>
              <w:t>94 درصد</w:t>
            </w:r>
          </w:p>
        </w:tc>
        <w:tc>
          <w:tcPr>
            <w:tcW w:w="682" w:type="pct"/>
            <w:shd w:val="clear" w:color="auto" w:fill="FFFFFF" w:themeFill="background1"/>
            <w:vAlign w:val="center"/>
          </w:tcPr>
          <w:p w14:paraId="1B35A72E" w14:textId="77777777" w:rsidR="0014464E" w:rsidRPr="00F6252B" w:rsidRDefault="0014464E" w:rsidP="0014464E">
            <w:pPr>
              <w:bidi/>
              <w:spacing w:line="240" w:lineRule="auto"/>
              <w:jc w:val="center"/>
              <w:rPr>
                <w:rFonts w:cs="B Mitra"/>
                <w:sz w:val="20"/>
                <w:szCs w:val="20"/>
                <w:rtl/>
                <w:lang w:bidi="fa-IR"/>
              </w:rPr>
            </w:pPr>
            <w:r w:rsidRPr="00F6252B">
              <w:rPr>
                <w:rFonts w:cs="B Mitra" w:hint="cs"/>
                <w:sz w:val="20"/>
                <w:szCs w:val="20"/>
                <w:rtl/>
                <w:lang w:bidi="fa-IR"/>
              </w:rPr>
              <w:t>تماشاي سيماي</w:t>
            </w:r>
            <w:r w:rsidRPr="00F6252B">
              <w:rPr>
                <w:rFonts w:cs="B Mitra"/>
                <w:sz w:val="20"/>
                <w:szCs w:val="20"/>
                <w:rtl/>
                <w:lang w:bidi="fa-IR"/>
              </w:rPr>
              <w:t xml:space="preserve"> </w:t>
            </w:r>
            <w:r w:rsidRPr="00F6252B">
              <w:rPr>
                <w:rFonts w:cs="B Mitra" w:hint="cs"/>
                <w:sz w:val="20"/>
                <w:szCs w:val="20"/>
                <w:rtl/>
                <w:lang w:bidi="fa-IR"/>
              </w:rPr>
              <w:t>جمهوري</w:t>
            </w:r>
            <w:r w:rsidRPr="00F6252B">
              <w:rPr>
                <w:rFonts w:cs="B Mitra"/>
                <w:sz w:val="20"/>
                <w:szCs w:val="20"/>
                <w:rtl/>
                <w:lang w:bidi="fa-IR"/>
              </w:rPr>
              <w:t xml:space="preserve"> </w:t>
            </w:r>
            <w:r w:rsidRPr="00F6252B">
              <w:rPr>
                <w:rFonts w:cs="B Mitra" w:hint="cs"/>
                <w:sz w:val="20"/>
                <w:szCs w:val="20"/>
                <w:rtl/>
                <w:lang w:bidi="fa-IR"/>
              </w:rPr>
              <w:t>اسلامي</w:t>
            </w:r>
            <w:r w:rsidRPr="00F6252B">
              <w:rPr>
                <w:rFonts w:cstheme="minorBidi" w:hint="cs"/>
                <w:szCs w:val="22"/>
                <w:rtl/>
              </w:rPr>
              <w:t xml:space="preserve"> </w:t>
            </w:r>
            <w:r w:rsidRPr="00F6252B">
              <w:rPr>
                <w:rFonts w:cs="B Mitra" w:hint="cs"/>
                <w:sz w:val="20"/>
                <w:szCs w:val="20"/>
                <w:rtl/>
                <w:lang w:bidi="fa-IR"/>
              </w:rPr>
              <w:t>(درصد</w:t>
            </w:r>
            <w:r w:rsidRPr="00F6252B">
              <w:rPr>
                <w:rFonts w:cs="B Mitra"/>
                <w:sz w:val="20"/>
                <w:szCs w:val="20"/>
                <w:rtl/>
                <w:lang w:bidi="fa-IR"/>
              </w:rPr>
              <w:t xml:space="preserve"> </w:t>
            </w:r>
            <w:r w:rsidRPr="00F6252B">
              <w:rPr>
                <w:rFonts w:cs="B Mitra" w:hint="cs"/>
                <w:sz w:val="20"/>
                <w:szCs w:val="20"/>
                <w:rtl/>
                <w:lang w:bidi="fa-IR"/>
              </w:rPr>
              <w:t>بیننده</w:t>
            </w:r>
            <w:r w:rsidRPr="00F6252B">
              <w:rPr>
                <w:rFonts w:cs="B Mitra"/>
                <w:sz w:val="20"/>
                <w:szCs w:val="20"/>
                <w:rtl/>
                <w:lang w:bidi="fa-IR"/>
              </w:rPr>
              <w:t xml:space="preserve"> </w:t>
            </w:r>
            <w:r w:rsidRPr="00F6252B">
              <w:rPr>
                <w:rFonts w:cs="B Mitra" w:hint="cs"/>
                <w:sz w:val="20"/>
                <w:szCs w:val="20"/>
                <w:rtl/>
                <w:lang w:bidi="fa-IR"/>
              </w:rPr>
              <w:t>شبکه</w:t>
            </w:r>
            <w:r w:rsidRPr="00F6252B">
              <w:rPr>
                <w:rFonts w:cs="B Mitra"/>
                <w:sz w:val="20"/>
                <w:szCs w:val="20"/>
                <w:rtl/>
                <w:lang w:bidi="fa-IR"/>
              </w:rPr>
              <w:t xml:space="preserve"> </w:t>
            </w:r>
            <w:r w:rsidRPr="00F6252B">
              <w:rPr>
                <w:rFonts w:cs="B Mitra" w:hint="cs"/>
                <w:sz w:val="20"/>
                <w:szCs w:val="20"/>
                <w:rtl/>
                <w:lang w:bidi="fa-IR"/>
              </w:rPr>
              <w:t>اصفهان)</w:t>
            </w:r>
          </w:p>
        </w:tc>
        <w:tc>
          <w:tcPr>
            <w:tcW w:w="147" w:type="pct"/>
            <w:vMerge/>
            <w:shd w:val="clear" w:color="auto" w:fill="C6D9F1" w:themeFill="text2" w:themeFillTint="33"/>
            <w:vAlign w:val="center"/>
          </w:tcPr>
          <w:p w14:paraId="745B49DA" w14:textId="77777777" w:rsidR="0014464E" w:rsidRPr="00F6252B" w:rsidRDefault="0014464E" w:rsidP="0014464E">
            <w:pPr>
              <w:bidi/>
              <w:spacing w:line="240" w:lineRule="auto"/>
              <w:jc w:val="center"/>
              <w:rPr>
                <w:rFonts w:cs="B Titr"/>
                <w:sz w:val="16"/>
                <w:szCs w:val="16"/>
                <w:rtl/>
                <w:lang w:bidi="fa-IR"/>
              </w:rPr>
            </w:pPr>
          </w:p>
        </w:tc>
        <w:tc>
          <w:tcPr>
            <w:tcW w:w="152" w:type="pct"/>
            <w:vMerge/>
            <w:shd w:val="clear" w:color="auto" w:fill="C6D9F1" w:themeFill="text2" w:themeFillTint="33"/>
            <w:vAlign w:val="center"/>
          </w:tcPr>
          <w:p w14:paraId="6D2D2E99" w14:textId="77777777" w:rsidR="0014464E" w:rsidRPr="00F6252B" w:rsidRDefault="0014464E" w:rsidP="0014464E">
            <w:pPr>
              <w:bidi/>
              <w:spacing w:line="240" w:lineRule="auto"/>
              <w:jc w:val="center"/>
              <w:rPr>
                <w:rFonts w:cs="B Titr"/>
                <w:sz w:val="16"/>
                <w:szCs w:val="16"/>
                <w:rtl/>
                <w:lang w:bidi="fa-IR"/>
              </w:rPr>
            </w:pPr>
          </w:p>
        </w:tc>
        <w:tc>
          <w:tcPr>
            <w:tcW w:w="240" w:type="pct"/>
            <w:vMerge/>
            <w:shd w:val="clear" w:color="auto" w:fill="FBD4B4" w:themeFill="accent6" w:themeFillTint="66"/>
            <w:vAlign w:val="center"/>
          </w:tcPr>
          <w:p w14:paraId="79618DE7" w14:textId="77777777" w:rsidR="0014464E" w:rsidRPr="00F6252B" w:rsidRDefault="0014464E" w:rsidP="0014464E">
            <w:pPr>
              <w:bidi/>
              <w:spacing w:line="240" w:lineRule="auto"/>
              <w:ind w:right="113"/>
              <w:jc w:val="center"/>
              <w:rPr>
                <w:rFonts w:cs="B Titr"/>
                <w:sz w:val="16"/>
                <w:szCs w:val="16"/>
                <w:lang w:bidi="fa-IR"/>
              </w:rPr>
            </w:pPr>
          </w:p>
        </w:tc>
      </w:tr>
      <w:tr w:rsidR="00464F92" w:rsidRPr="00F6252B" w14:paraId="00D7A696" w14:textId="77777777" w:rsidTr="009E4958">
        <w:trPr>
          <w:trHeight w:val="311"/>
        </w:trPr>
        <w:tc>
          <w:tcPr>
            <w:tcW w:w="626" w:type="pct"/>
            <w:vAlign w:val="center"/>
          </w:tcPr>
          <w:p w14:paraId="1112A291" w14:textId="77777777" w:rsidR="00464F92" w:rsidRPr="00F6252B" w:rsidRDefault="00464F92" w:rsidP="00464F92">
            <w:pPr>
              <w:bidi/>
              <w:spacing w:line="240" w:lineRule="auto"/>
              <w:jc w:val="center"/>
              <w:rPr>
                <w:rFonts w:cs="B Mitra"/>
                <w:sz w:val="20"/>
                <w:szCs w:val="20"/>
              </w:rPr>
            </w:pPr>
            <w:r w:rsidRPr="00F6252B">
              <w:rPr>
                <w:rFonts w:cs="B Mitra" w:hint="cs"/>
                <w:sz w:val="20"/>
                <w:szCs w:val="20"/>
                <w:rtl/>
              </w:rPr>
              <w:t>مبهم</w:t>
            </w:r>
            <w:r w:rsidRPr="00F6252B">
              <w:rPr>
                <w:rFonts w:cs="B Mitra"/>
                <w:sz w:val="20"/>
                <w:szCs w:val="20"/>
                <w:rtl/>
              </w:rPr>
              <w:t xml:space="preserve"> </w:t>
            </w:r>
            <w:r w:rsidRPr="00F6252B">
              <w:rPr>
                <w:rFonts w:cs="B Mitra" w:hint="cs"/>
                <w:sz w:val="20"/>
                <w:szCs w:val="20"/>
                <w:rtl/>
              </w:rPr>
              <w:t>و</w:t>
            </w:r>
            <w:r w:rsidRPr="00F6252B">
              <w:rPr>
                <w:rFonts w:cs="B Mitra"/>
                <w:sz w:val="20"/>
                <w:szCs w:val="20"/>
                <w:rtl/>
              </w:rPr>
              <w:t xml:space="preserve"> </w:t>
            </w:r>
            <w:r w:rsidRPr="00F6252B">
              <w:rPr>
                <w:rFonts w:cs="B Mitra" w:hint="cs"/>
                <w:sz w:val="20"/>
                <w:szCs w:val="20"/>
                <w:rtl/>
              </w:rPr>
              <w:t>قابل</w:t>
            </w:r>
            <w:r w:rsidRPr="00F6252B">
              <w:rPr>
                <w:rFonts w:cs="B Mitra"/>
                <w:sz w:val="20"/>
                <w:szCs w:val="20"/>
                <w:rtl/>
              </w:rPr>
              <w:t xml:space="preserve"> </w:t>
            </w:r>
            <w:r w:rsidRPr="00F6252B">
              <w:rPr>
                <w:rFonts w:cs="B Mitra" w:hint="cs"/>
                <w:sz w:val="20"/>
                <w:szCs w:val="20"/>
                <w:rtl/>
              </w:rPr>
              <w:t>احصا</w:t>
            </w:r>
            <w:r w:rsidRPr="00F6252B">
              <w:rPr>
                <w:rFonts w:cs="B Mitra"/>
                <w:sz w:val="20"/>
                <w:szCs w:val="20"/>
                <w:rtl/>
              </w:rPr>
              <w:t xml:space="preserve"> </w:t>
            </w:r>
            <w:r w:rsidRPr="00F6252B">
              <w:rPr>
                <w:rFonts w:cs="B Mitra" w:hint="cs"/>
                <w:sz w:val="20"/>
                <w:szCs w:val="20"/>
                <w:rtl/>
              </w:rPr>
              <w:t>نمی</w:t>
            </w:r>
            <w:r w:rsidRPr="00F6252B">
              <w:rPr>
                <w:rFonts w:cs="B Mitra"/>
                <w:sz w:val="20"/>
                <w:szCs w:val="20"/>
                <w:rtl/>
              </w:rPr>
              <w:t xml:space="preserve"> </w:t>
            </w:r>
            <w:r w:rsidRPr="00F6252B">
              <w:rPr>
                <w:rFonts w:cs="B Mitra" w:hint="cs"/>
                <w:sz w:val="20"/>
                <w:szCs w:val="20"/>
                <w:rtl/>
              </w:rPr>
              <w:t>باشد</w:t>
            </w:r>
            <w:r w:rsidRPr="00F6252B">
              <w:rPr>
                <w:rFonts w:cs="B Mitra"/>
                <w:sz w:val="20"/>
                <w:szCs w:val="20"/>
                <w:rtl/>
              </w:rPr>
              <w:t>.</w:t>
            </w:r>
          </w:p>
        </w:tc>
        <w:tc>
          <w:tcPr>
            <w:tcW w:w="620" w:type="pct"/>
            <w:vAlign w:val="center"/>
          </w:tcPr>
          <w:p w14:paraId="12F34515" w14:textId="51F30C44" w:rsidR="00464F92" w:rsidRPr="00F6252B" w:rsidRDefault="00464F92" w:rsidP="00464F92">
            <w:pPr>
              <w:bidi/>
              <w:spacing w:line="240" w:lineRule="auto"/>
              <w:jc w:val="center"/>
              <w:rPr>
                <w:rFonts w:cs="B Mitra"/>
                <w:sz w:val="20"/>
                <w:szCs w:val="20"/>
              </w:rPr>
            </w:pPr>
            <w:r w:rsidRPr="00F6252B">
              <w:rPr>
                <w:rFonts w:cs="B Mitra" w:hint="cs"/>
                <w:sz w:val="20"/>
                <w:szCs w:val="20"/>
                <w:rtl/>
              </w:rPr>
              <w:t>-</w:t>
            </w:r>
          </w:p>
        </w:tc>
        <w:tc>
          <w:tcPr>
            <w:tcW w:w="376" w:type="pct"/>
            <w:vAlign w:val="center"/>
          </w:tcPr>
          <w:p w14:paraId="67DABC65" w14:textId="25676379" w:rsidR="00464F92" w:rsidRPr="00F6252B" w:rsidRDefault="00464F92" w:rsidP="00464F92">
            <w:pPr>
              <w:bidi/>
              <w:spacing w:line="240" w:lineRule="auto"/>
              <w:jc w:val="center"/>
              <w:rPr>
                <w:rFonts w:cs="B Mitra"/>
                <w:sz w:val="20"/>
                <w:szCs w:val="20"/>
                <w:rtl/>
              </w:rPr>
            </w:pPr>
            <w:r w:rsidRPr="00F6252B">
              <w:rPr>
                <w:rFonts w:cs="B Mitra" w:hint="cs"/>
                <w:sz w:val="20"/>
                <w:szCs w:val="20"/>
                <w:rtl/>
              </w:rPr>
              <w:t>-</w:t>
            </w:r>
          </w:p>
        </w:tc>
        <w:tc>
          <w:tcPr>
            <w:tcW w:w="377" w:type="pct"/>
            <w:vAlign w:val="center"/>
          </w:tcPr>
          <w:p w14:paraId="19ADF725" w14:textId="2144CF8B" w:rsidR="00464F92" w:rsidRPr="00F6252B" w:rsidRDefault="00464F92" w:rsidP="00464F92">
            <w:pPr>
              <w:bidi/>
              <w:spacing w:line="240" w:lineRule="auto"/>
              <w:jc w:val="center"/>
              <w:rPr>
                <w:rFonts w:cs="B Mitra"/>
                <w:sz w:val="20"/>
                <w:szCs w:val="20"/>
              </w:rPr>
            </w:pPr>
            <w:r w:rsidRPr="00F6252B">
              <w:rPr>
                <w:rFonts w:cs="B Mitra" w:hint="cs"/>
                <w:sz w:val="20"/>
                <w:szCs w:val="20"/>
                <w:rtl/>
              </w:rPr>
              <w:t>-</w:t>
            </w:r>
          </w:p>
        </w:tc>
        <w:tc>
          <w:tcPr>
            <w:tcW w:w="439" w:type="pct"/>
            <w:gridSpan w:val="4"/>
            <w:vAlign w:val="center"/>
          </w:tcPr>
          <w:p w14:paraId="41EF08FA" w14:textId="77777777" w:rsidR="00464F92" w:rsidRPr="00F6252B" w:rsidRDefault="00464F92" w:rsidP="00464F92">
            <w:pPr>
              <w:bidi/>
              <w:spacing w:line="240" w:lineRule="auto"/>
              <w:jc w:val="center"/>
              <w:rPr>
                <w:rFonts w:cs="B Mitra"/>
                <w:sz w:val="20"/>
                <w:szCs w:val="20"/>
              </w:rPr>
            </w:pPr>
            <w:r w:rsidRPr="00F6252B">
              <w:rPr>
                <w:rFonts w:cs="B Mitra" w:hint="cs"/>
                <w:sz w:val="20"/>
                <w:szCs w:val="20"/>
                <w:rtl/>
              </w:rPr>
              <w:t>-</w:t>
            </w:r>
          </w:p>
        </w:tc>
        <w:tc>
          <w:tcPr>
            <w:tcW w:w="380" w:type="pct"/>
            <w:gridSpan w:val="2"/>
            <w:vAlign w:val="center"/>
          </w:tcPr>
          <w:p w14:paraId="0A38440D" w14:textId="77777777" w:rsidR="00464F92" w:rsidRPr="00F6252B" w:rsidRDefault="00464F92" w:rsidP="00464F92">
            <w:pPr>
              <w:bidi/>
              <w:spacing w:line="240" w:lineRule="auto"/>
              <w:jc w:val="center"/>
              <w:rPr>
                <w:rFonts w:cs="B Mitra"/>
                <w:sz w:val="20"/>
                <w:szCs w:val="20"/>
              </w:rPr>
            </w:pPr>
            <w:r w:rsidRPr="00F6252B">
              <w:rPr>
                <w:rFonts w:cs="B Mitra" w:hint="cs"/>
                <w:sz w:val="20"/>
                <w:szCs w:val="20"/>
                <w:rtl/>
              </w:rPr>
              <w:t>-</w:t>
            </w:r>
          </w:p>
        </w:tc>
        <w:tc>
          <w:tcPr>
            <w:tcW w:w="437" w:type="pct"/>
            <w:vAlign w:val="center"/>
          </w:tcPr>
          <w:p w14:paraId="2B976969" w14:textId="77777777" w:rsidR="00464F92" w:rsidRPr="00F6252B" w:rsidRDefault="00464F92" w:rsidP="00464F92">
            <w:pPr>
              <w:bidi/>
              <w:spacing w:line="240" w:lineRule="auto"/>
              <w:jc w:val="center"/>
              <w:rPr>
                <w:rFonts w:cs="B Mitra"/>
                <w:sz w:val="20"/>
                <w:szCs w:val="20"/>
              </w:rPr>
            </w:pPr>
            <w:r w:rsidRPr="00F6252B">
              <w:rPr>
                <w:rFonts w:cs="B Mitra" w:hint="cs"/>
                <w:sz w:val="20"/>
                <w:szCs w:val="20"/>
                <w:rtl/>
              </w:rPr>
              <w:t>-</w:t>
            </w:r>
          </w:p>
        </w:tc>
        <w:tc>
          <w:tcPr>
            <w:tcW w:w="524" w:type="pct"/>
            <w:vAlign w:val="center"/>
          </w:tcPr>
          <w:p w14:paraId="6AB3ADF2" w14:textId="77777777" w:rsidR="00464F92" w:rsidRPr="00F6252B" w:rsidRDefault="00464F92" w:rsidP="00464F92">
            <w:pPr>
              <w:bidi/>
              <w:spacing w:line="240" w:lineRule="auto"/>
              <w:jc w:val="center"/>
              <w:rPr>
                <w:rFonts w:cs="B Mitra"/>
                <w:sz w:val="20"/>
                <w:szCs w:val="20"/>
              </w:rPr>
            </w:pPr>
            <w:r w:rsidRPr="00F6252B">
              <w:rPr>
                <w:rFonts w:cs="B Mitra" w:hint="cs"/>
                <w:sz w:val="20"/>
                <w:szCs w:val="20"/>
                <w:rtl/>
              </w:rPr>
              <w:t>-</w:t>
            </w:r>
          </w:p>
        </w:tc>
        <w:tc>
          <w:tcPr>
            <w:tcW w:w="682" w:type="pct"/>
            <w:vAlign w:val="center"/>
          </w:tcPr>
          <w:p w14:paraId="0A24FDBA" w14:textId="77777777" w:rsidR="00464F92" w:rsidRPr="00F6252B" w:rsidRDefault="00464F92" w:rsidP="00464F92">
            <w:pPr>
              <w:bidi/>
              <w:spacing w:line="240" w:lineRule="auto"/>
              <w:jc w:val="both"/>
              <w:rPr>
                <w:rFonts w:cs="B Mitra"/>
                <w:sz w:val="20"/>
                <w:szCs w:val="20"/>
                <w:rtl/>
                <w:lang w:bidi="fa-IR"/>
              </w:rPr>
            </w:pPr>
            <w:r w:rsidRPr="00F6252B">
              <w:rPr>
                <w:rFonts w:cs="B Mitra" w:hint="cs"/>
                <w:sz w:val="20"/>
                <w:szCs w:val="20"/>
                <w:rtl/>
                <w:lang w:bidi="fa-IR"/>
              </w:rPr>
              <w:t>بازی های نشسته و شبکه های اجتماعی</w:t>
            </w:r>
          </w:p>
        </w:tc>
        <w:tc>
          <w:tcPr>
            <w:tcW w:w="147" w:type="pct"/>
            <w:vMerge/>
            <w:shd w:val="clear" w:color="auto" w:fill="C6D9F1" w:themeFill="text2" w:themeFillTint="33"/>
            <w:vAlign w:val="center"/>
          </w:tcPr>
          <w:p w14:paraId="48266FC2" w14:textId="77777777" w:rsidR="00464F92" w:rsidRPr="00F6252B" w:rsidRDefault="00464F92" w:rsidP="00464F92">
            <w:pPr>
              <w:bidi/>
              <w:spacing w:line="240" w:lineRule="auto"/>
              <w:jc w:val="center"/>
              <w:rPr>
                <w:rFonts w:cs="B Titr"/>
                <w:sz w:val="16"/>
                <w:szCs w:val="16"/>
                <w:rtl/>
                <w:lang w:bidi="fa-IR"/>
              </w:rPr>
            </w:pPr>
          </w:p>
        </w:tc>
        <w:tc>
          <w:tcPr>
            <w:tcW w:w="152" w:type="pct"/>
            <w:vMerge/>
            <w:shd w:val="clear" w:color="auto" w:fill="C6D9F1" w:themeFill="text2" w:themeFillTint="33"/>
            <w:vAlign w:val="center"/>
          </w:tcPr>
          <w:p w14:paraId="059A3F3F" w14:textId="77777777" w:rsidR="00464F92" w:rsidRPr="00F6252B" w:rsidRDefault="00464F92" w:rsidP="00464F92">
            <w:pPr>
              <w:bidi/>
              <w:spacing w:line="240" w:lineRule="auto"/>
              <w:jc w:val="center"/>
              <w:rPr>
                <w:rFonts w:cs="B Titr"/>
                <w:sz w:val="16"/>
                <w:szCs w:val="16"/>
                <w:rtl/>
                <w:lang w:bidi="fa-IR"/>
              </w:rPr>
            </w:pPr>
          </w:p>
        </w:tc>
        <w:tc>
          <w:tcPr>
            <w:tcW w:w="240" w:type="pct"/>
            <w:vMerge/>
            <w:shd w:val="clear" w:color="auto" w:fill="FBD4B4" w:themeFill="accent6" w:themeFillTint="66"/>
            <w:vAlign w:val="center"/>
          </w:tcPr>
          <w:p w14:paraId="0978F83B" w14:textId="77777777" w:rsidR="00464F92" w:rsidRPr="00F6252B" w:rsidRDefault="00464F92" w:rsidP="00464F92">
            <w:pPr>
              <w:bidi/>
              <w:spacing w:line="240" w:lineRule="auto"/>
              <w:ind w:right="113"/>
              <w:jc w:val="center"/>
              <w:rPr>
                <w:rFonts w:cs="B Titr"/>
                <w:sz w:val="16"/>
                <w:szCs w:val="16"/>
                <w:lang w:bidi="fa-IR"/>
              </w:rPr>
            </w:pPr>
          </w:p>
        </w:tc>
      </w:tr>
      <w:tr w:rsidR="00464F92" w:rsidRPr="00F6252B" w14:paraId="22BD6DB9" w14:textId="77777777" w:rsidTr="009E4958">
        <w:trPr>
          <w:trHeight w:val="301"/>
        </w:trPr>
        <w:tc>
          <w:tcPr>
            <w:tcW w:w="626" w:type="pct"/>
          </w:tcPr>
          <w:p w14:paraId="6C1E6FFA" w14:textId="77777777" w:rsidR="00464F92" w:rsidRPr="00F6252B" w:rsidRDefault="00464F92" w:rsidP="00464F92">
            <w:pPr>
              <w:bidi/>
              <w:spacing w:line="240" w:lineRule="auto"/>
              <w:jc w:val="both"/>
              <w:rPr>
                <w:rFonts w:cs="B Mitra"/>
                <w:color w:val="000000" w:themeColor="text1"/>
                <w:sz w:val="20"/>
                <w:szCs w:val="20"/>
                <w:rtl/>
                <w:lang w:bidi="fa-IR"/>
              </w:rPr>
            </w:pPr>
          </w:p>
        </w:tc>
        <w:tc>
          <w:tcPr>
            <w:tcW w:w="620" w:type="pct"/>
            <w:vAlign w:val="center"/>
          </w:tcPr>
          <w:p w14:paraId="66BABF75" w14:textId="742A5F6C" w:rsidR="00464F92" w:rsidRPr="00F6252B" w:rsidRDefault="00464F92" w:rsidP="00464F92">
            <w:pPr>
              <w:bidi/>
              <w:spacing w:line="240" w:lineRule="auto"/>
              <w:jc w:val="center"/>
              <w:rPr>
                <w:rFonts w:cs="B Mitra"/>
                <w:sz w:val="20"/>
                <w:szCs w:val="20"/>
              </w:rPr>
            </w:pPr>
            <w:r w:rsidRPr="00F6252B">
              <w:rPr>
                <w:rFonts w:cs="B Mitra" w:hint="cs"/>
                <w:sz w:val="20"/>
                <w:szCs w:val="20"/>
                <w:rtl/>
              </w:rPr>
              <w:t>-</w:t>
            </w:r>
          </w:p>
        </w:tc>
        <w:tc>
          <w:tcPr>
            <w:tcW w:w="376" w:type="pct"/>
            <w:vAlign w:val="center"/>
          </w:tcPr>
          <w:p w14:paraId="689C0B4C" w14:textId="1DAA7104" w:rsidR="00464F92" w:rsidRPr="00F6252B" w:rsidRDefault="00464F92" w:rsidP="00464F92">
            <w:pPr>
              <w:bidi/>
              <w:spacing w:line="240" w:lineRule="auto"/>
              <w:jc w:val="center"/>
              <w:rPr>
                <w:rFonts w:cs="B Mitra"/>
                <w:sz w:val="20"/>
                <w:szCs w:val="20"/>
                <w:rtl/>
              </w:rPr>
            </w:pPr>
            <w:r w:rsidRPr="00F6252B">
              <w:rPr>
                <w:rFonts w:cs="B Mitra" w:hint="cs"/>
                <w:sz w:val="20"/>
                <w:szCs w:val="20"/>
                <w:rtl/>
              </w:rPr>
              <w:t>-</w:t>
            </w:r>
          </w:p>
        </w:tc>
        <w:tc>
          <w:tcPr>
            <w:tcW w:w="377" w:type="pct"/>
            <w:vAlign w:val="center"/>
          </w:tcPr>
          <w:p w14:paraId="254FD7A1" w14:textId="4D7A51AC" w:rsidR="00464F92" w:rsidRPr="00F6252B" w:rsidRDefault="00464F92" w:rsidP="00464F92">
            <w:pPr>
              <w:bidi/>
              <w:spacing w:line="240" w:lineRule="auto"/>
              <w:jc w:val="center"/>
              <w:rPr>
                <w:rFonts w:cs="B Mitra"/>
                <w:sz w:val="20"/>
                <w:szCs w:val="20"/>
              </w:rPr>
            </w:pPr>
            <w:r w:rsidRPr="00F6252B">
              <w:rPr>
                <w:rFonts w:cs="B Mitra" w:hint="cs"/>
                <w:sz w:val="20"/>
                <w:szCs w:val="20"/>
                <w:rtl/>
              </w:rPr>
              <w:t>-</w:t>
            </w:r>
          </w:p>
        </w:tc>
        <w:tc>
          <w:tcPr>
            <w:tcW w:w="439" w:type="pct"/>
            <w:gridSpan w:val="4"/>
            <w:vAlign w:val="center"/>
          </w:tcPr>
          <w:p w14:paraId="030FF317" w14:textId="77777777" w:rsidR="00464F92" w:rsidRPr="00F6252B" w:rsidRDefault="00464F92" w:rsidP="00464F92">
            <w:pPr>
              <w:bidi/>
              <w:spacing w:line="240" w:lineRule="auto"/>
              <w:jc w:val="center"/>
              <w:rPr>
                <w:rFonts w:cs="B Mitra"/>
                <w:sz w:val="20"/>
                <w:szCs w:val="20"/>
              </w:rPr>
            </w:pPr>
            <w:r w:rsidRPr="00F6252B">
              <w:rPr>
                <w:rFonts w:cs="B Mitra" w:hint="cs"/>
                <w:sz w:val="20"/>
                <w:szCs w:val="20"/>
                <w:rtl/>
              </w:rPr>
              <w:t>-</w:t>
            </w:r>
          </w:p>
        </w:tc>
        <w:tc>
          <w:tcPr>
            <w:tcW w:w="380" w:type="pct"/>
            <w:gridSpan w:val="2"/>
            <w:vAlign w:val="center"/>
          </w:tcPr>
          <w:p w14:paraId="15ED644B" w14:textId="77777777" w:rsidR="00464F92" w:rsidRPr="00F6252B" w:rsidRDefault="00464F92" w:rsidP="00464F92">
            <w:pPr>
              <w:bidi/>
              <w:spacing w:line="240" w:lineRule="auto"/>
              <w:jc w:val="center"/>
              <w:rPr>
                <w:rFonts w:cs="B Mitra"/>
                <w:sz w:val="20"/>
                <w:szCs w:val="20"/>
              </w:rPr>
            </w:pPr>
            <w:r w:rsidRPr="00F6252B">
              <w:rPr>
                <w:rFonts w:cs="B Mitra" w:hint="cs"/>
                <w:sz w:val="20"/>
                <w:szCs w:val="20"/>
                <w:rtl/>
              </w:rPr>
              <w:t>-</w:t>
            </w:r>
          </w:p>
        </w:tc>
        <w:tc>
          <w:tcPr>
            <w:tcW w:w="437" w:type="pct"/>
            <w:vAlign w:val="center"/>
          </w:tcPr>
          <w:p w14:paraId="4F2D47CC" w14:textId="77777777" w:rsidR="00464F92" w:rsidRPr="00F6252B" w:rsidRDefault="00464F92" w:rsidP="00464F92">
            <w:pPr>
              <w:bidi/>
              <w:spacing w:line="240" w:lineRule="auto"/>
              <w:jc w:val="center"/>
              <w:rPr>
                <w:rFonts w:cs="B Mitra"/>
                <w:sz w:val="20"/>
                <w:szCs w:val="20"/>
              </w:rPr>
            </w:pPr>
            <w:r w:rsidRPr="00F6252B">
              <w:rPr>
                <w:rFonts w:cs="B Mitra" w:hint="cs"/>
                <w:sz w:val="20"/>
                <w:szCs w:val="20"/>
                <w:rtl/>
              </w:rPr>
              <w:t>-</w:t>
            </w:r>
          </w:p>
        </w:tc>
        <w:tc>
          <w:tcPr>
            <w:tcW w:w="524" w:type="pct"/>
            <w:vAlign w:val="center"/>
          </w:tcPr>
          <w:p w14:paraId="17283095" w14:textId="77777777" w:rsidR="00464F92" w:rsidRPr="00F6252B" w:rsidRDefault="00464F92" w:rsidP="00464F92">
            <w:pPr>
              <w:bidi/>
              <w:spacing w:line="240" w:lineRule="auto"/>
              <w:jc w:val="center"/>
              <w:rPr>
                <w:rFonts w:cs="B Mitra"/>
                <w:sz w:val="20"/>
                <w:szCs w:val="20"/>
              </w:rPr>
            </w:pPr>
            <w:r w:rsidRPr="00F6252B">
              <w:rPr>
                <w:rFonts w:cs="B Mitra" w:hint="cs"/>
                <w:sz w:val="20"/>
                <w:szCs w:val="20"/>
                <w:rtl/>
              </w:rPr>
              <w:t>-</w:t>
            </w:r>
          </w:p>
        </w:tc>
        <w:tc>
          <w:tcPr>
            <w:tcW w:w="682" w:type="pct"/>
            <w:shd w:val="clear" w:color="auto" w:fill="FFFFFF" w:themeFill="background1"/>
            <w:vAlign w:val="center"/>
          </w:tcPr>
          <w:p w14:paraId="7BDC84F0" w14:textId="77777777" w:rsidR="00464F92" w:rsidRPr="00F6252B" w:rsidRDefault="00464F92" w:rsidP="00464F92">
            <w:pPr>
              <w:bidi/>
              <w:spacing w:line="240" w:lineRule="auto"/>
              <w:jc w:val="both"/>
              <w:rPr>
                <w:rFonts w:cs="B Mitra"/>
                <w:sz w:val="20"/>
                <w:szCs w:val="20"/>
                <w:rtl/>
                <w:lang w:bidi="fa-IR"/>
              </w:rPr>
            </w:pPr>
            <w:r w:rsidRPr="00F6252B">
              <w:rPr>
                <w:rFonts w:cs="B Mitra" w:hint="cs"/>
                <w:sz w:val="20"/>
                <w:szCs w:val="20"/>
                <w:rtl/>
                <w:lang w:bidi="fa-IR"/>
              </w:rPr>
              <w:t>سهم بودجه سلامت از بودجه استانی</w:t>
            </w:r>
          </w:p>
        </w:tc>
        <w:tc>
          <w:tcPr>
            <w:tcW w:w="299" w:type="pct"/>
            <w:gridSpan w:val="2"/>
            <w:vMerge w:val="restart"/>
            <w:shd w:val="clear" w:color="auto" w:fill="C6D9F1" w:themeFill="text2" w:themeFillTint="33"/>
            <w:textDirection w:val="tbRl"/>
            <w:vAlign w:val="center"/>
          </w:tcPr>
          <w:p w14:paraId="55E4EFF6" w14:textId="77777777" w:rsidR="00464F92" w:rsidRPr="00F6252B" w:rsidRDefault="00464F92" w:rsidP="00464F92">
            <w:pPr>
              <w:bidi/>
              <w:spacing w:line="240" w:lineRule="auto"/>
              <w:ind w:right="113"/>
              <w:jc w:val="center"/>
              <w:rPr>
                <w:rFonts w:cs="B Titr"/>
                <w:sz w:val="16"/>
                <w:szCs w:val="16"/>
                <w:rtl/>
                <w:lang w:bidi="fa-IR"/>
              </w:rPr>
            </w:pPr>
            <w:r w:rsidRPr="00F6252B">
              <w:rPr>
                <w:rFonts w:cs="B Titr" w:hint="cs"/>
                <w:sz w:val="16"/>
                <w:szCs w:val="16"/>
                <w:rtl/>
                <w:lang w:bidi="fa-IR"/>
              </w:rPr>
              <w:t>ارایه خدمات بهداشتی و درمانی</w:t>
            </w:r>
          </w:p>
        </w:tc>
        <w:tc>
          <w:tcPr>
            <w:tcW w:w="240" w:type="pct"/>
            <w:vMerge/>
            <w:shd w:val="clear" w:color="auto" w:fill="FBD4B4" w:themeFill="accent6" w:themeFillTint="66"/>
            <w:vAlign w:val="center"/>
          </w:tcPr>
          <w:p w14:paraId="4AD6851C" w14:textId="77777777" w:rsidR="00464F92" w:rsidRPr="00F6252B" w:rsidRDefault="00464F92" w:rsidP="00464F92">
            <w:pPr>
              <w:bidi/>
              <w:spacing w:line="240" w:lineRule="auto"/>
              <w:ind w:right="113"/>
              <w:jc w:val="center"/>
              <w:rPr>
                <w:rFonts w:cs="B Titr"/>
                <w:sz w:val="16"/>
                <w:szCs w:val="16"/>
                <w:lang w:bidi="fa-IR"/>
              </w:rPr>
            </w:pPr>
          </w:p>
        </w:tc>
      </w:tr>
      <w:tr w:rsidR="0014464E" w:rsidRPr="00F6252B" w14:paraId="4B179ED4" w14:textId="77777777" w:rsidTr="009E4958">
        <w:trPr>
          <w:trHeight w:val="677"/>
        </w:trPr>
        <w:tc>
          <w:tcPr>
            <w:tcW w:w="626" w:type="pct"/>
          </w:tcPr>
          <w:p w14:paraId="582710EC" w14:textId="77777777" w:rsidR="0014464E" w:rsidRPr="00F6252B" w:rsidRDefault="0014464E" w:rsidP="0014464E">
            <w:pPr>
              <w:bidi/>
              <w:spacing w:line="240" w:lineRule="auto"/>
              <w:jc w:val="both"/>
              <w:rPr>
                <w:rFonts w:cs="B Mitra"/>
                <w:color w:val="000000" w:themeColor="text1"/>
                <w:sz w:val="20"/>
                <w:szCs w:val="20"/>
                <w:rtl/>
                <w:lang w:bidi="fa-IR"/>
              </w:rPr>
            </w:pPr>
            <w:r w:rsidRPr="00F6252B">
              <w:rPr>
                <w:rFonts w:cs="B Mitra" w:hint="cs"/>
                <w:color w:val="000000" w:themeColor="text1"/>
                <w:sz w:val="20"/>
                <w:szCs w:val="20"/>
                <w:rtl/>
                <w:lang w:bidi="fa-IR"/>
              </w:rPr>
              <w:t>معاونت درمان دانشگاه علوم پزشکی اصفهان</w:t>
            </w:r>
          </w:p>
        </w:tc>
        <w:tc>
          <w:tcPr>
            <w:tcW w:w="620" w:type="pct"/>
            <w:vAlign w:val="center"/>
          </w:tcPr>
          <w:p w14:paraId="6DC108D8" w14:textId="2EBE73C8" w:rsidR="0014464E" w:rsidRPr="00F6252B" w:rsidRDefault="00464F92" w:rsidP="0014464E">
            <w:pPr>
              <w:bidi/>
              <w:spacing w:line="240" w:lineRule="auto"/>
              <w:jc w:val="center"/>
              <w:rPr>
                <w:rFonts w:cs="B Mitra"/>
                <w:color w:val="000000" w:themeColor="text1"/>
                <w:sz w:val="20"/>
                <w:szCs w:val="20"/>
                <w:rtl/>
                <w:lang w:bidi="fa-IR"/>
              </w:rPr>
            </w:pPr>
            <w:r>
              <w:rPr>
                <w:rFonts w:cs="B Mitra" w:hint="cs"/>
                <w:color w:val="000000" w:themeColor="text1"/>
                <w:sz w:val="20"/>
                <w:szCs w:val="20"/>
                <w:rtl/>
                <w:lang w:bidi="fa-IR"/>
              </w:rPr>
              <w:t>23/5-</w:t>
            </w:r>
          </w:p>
        </w:tc>
        <w:tc>
          <w:tcPr>
            <w:tcW w:w="376" w:type="pct"/>
          </w:tcPr>
          <w:p w14:paraId="031FDB41" w14:textId="77777777" w:rsidR="0014464E" w:rsidRDefault="0014464E" w:rsidP="0014464E">
            <w:pPr>
              <w:bidi/>
              <w:spacing w:line="240" w:lineRule="auto"/>
              <w:jc w:val="center"/>
              <w:rPr>
                <w:rFonts w:cs="B Mitra"/>
                <w:color w:val="000000" w:themeColor="text1"/>
                <w:sz w:val="20"/>
                <w:szCs w:val="20"/>
                <w:rtl/>
                <w:lang w:bidi="fa-IR"/>
              </w:rPr>
            </w:pPr>
          </w:p>
          <w:p w14:paraId="1CB11EFF" w14:textId="782AEEED" w:rsidR="0014464E" w:rsidRPr="00F6252B" w:rsidRDefault="0014464E" w:rsidP="0014464E">
            <w:pPr>
              <w:bidi/>
              <w:spacing w:line="240" w:lineRule="auto"/>
              <w:jc w:val="center"/>
              <w:rPr>
                <w:rFonts w:cs="B Mitra"/>
                <w:color w:val="000000" w:themeColor="text1"/>
                <w:sz w:val="20"/>
                <w:szCs w:val="20"/>
                <w:rtl/>
                <w:lang w:bidi="fa-IR"/>
              </w:rPr>
            </w:pPr>
            <w:r>
              <w:rPr>
                <w:rFonts w:cs="B Mitra" w:hint="cs"/>
                <w:color w:val="000000" w:themeColor="text1"/>
                <w:sz w:val="20"/>
                <w:szCs w:val="20"/>
                <w:rtl/>
                <w:lang w:bidi="fa-IR"/>
              </w:rPr>
              <w:t>63/1</w:t>
            </w:r>
          </w:p>
        </w:tc>
        <w:tc>
          <w:tcPr>
            <w:tcW w:w="377" w:type="pct"/>
            <w:vAlign w:val="center"/>
          </w:tcPr>
          <w:p w14:paraId="217D41E1" w14:textId="456A5E51" w:rsidR="0014464E" w:rsidRPr="00F6252B" w:rsidRDefault="0014464E" w:rsidP="0014464E">
            <w:pPr>
              <w:bidi/>
              <w:spacing w:line="240" w:lineRule="auto"/>
              <w:jc w:val="center"/>
              <w:rPr>
                <w:rFonts w:cs="B Mitra"/>
                <w:color w:val="000000" w:themeColor="text1"/>
                <w:sz w:val="20"/>
                <w:szCs w:val="20"/>
                <w:rtl/>
                <w:lang w:bidi="fa-IR"/>
              </w:rPr>
            </w:pPr>
            <w:r w:rsidRPr="00F6252B">
              <w:rPr>
                <w:rFonts w:cs="B Mitra" w:hint="cs"/>
                <w:color w:val="000000" w:themeColor="text1"/>
                <w:sz w:val="20"/>
                <w:szCs w:val="20"/>
                <w:rtl/>
                <w:lang w:bidi="fa-IR"/>
              </w:rPr>
              <w:t>54/1</w:t>
            </w:r>
          </w:p>
        </w:tc>
        <w:tc>
          <w:tcPr>
            <w:tcW w:w="439" w:type="pct"/>
            <w:gridSpan w:val="4"/>
            <w:vAlign w:val="center"/>
          </w:tcPr>
          <w:p w14:paraId="5D550E82" w14:textId="77777777" w:rsidR="0014464E" w:rsidRPr="00F6252B" w:rsidRDefault="0014464E" w:rsidP="0014464E">
            <w:pPr>
              <w:bidi/>
              <w:spacing w:line="240" w:lineRule="auto"/>
              <w:jc w:val="center"/>
              <w:rPr>
                <w:rFonts w:cs="B Mitra"/>
                <w:color w:val="000000" w:themeColor="text1"/>
                <w:sz w:val="20"/>
                <w:szCs w:val="20"/>
                <w:rtl/>
                <w:lang w:bidi="fa-IR"/>
              </w:rPr>
            </w:pPr>
            <w:r w:rsidRPr="00F6252B">
              <w:rPr>
                <w:rFonts w:cs="B Mitra" w:hint="cs"/>
                <w:color w:val="000000" w:themeColor="text1"/>
                <w:sz w:val="20"/>
                <w:szCs w:val="20"/>
                <w:rtl/>
                <w:lang w:bidi="fa-IR"/>
              </w:rPr>
              <w:t>61/1</w:t>
            </w:r>
          </w:p>
        </w:tc>
        <w:tc>
          <w:tcPr>
            <w:tcW w:w="380" w:type="pct"/>
            <w:gridSpan w:val="2"/>
            <w:vAlign w:val="center"/>
          </w:tcPr>
          <w:p w14:paraId="231A6CCB" w14:textId="77777777" w:rsidR="0014464E" w:rsidRPr="00F6252B" w:rsidRDefault="0014464E" w:rsidP="0014464E">
            <w:pPr>
              <w:bidi/>
              <w:spacing w:line="240" w:lineRule="auto"/>
              <w:jc w:val="center"/>
              <w:rPr>
                <w:rFonts w:cs="B Mitra"/>
                <w:color w:val="000000" w:themeColor="text1"/>
                <w:sz w:val="20"/>
                <w:szCs w:val="20"/>
                <w:rtl/>
                <w:lang w:bidi="fa-IR"/>
              </w:rPr>
            </w:pPr>
            <w:r w:rsidRPr="00F6252B">
              <w:rPr>
                <w:rFonts w:cs="B Mitra" w:hint="cs"/>
                <w:color w:val="000000" w:themeColor="text1"/>
                <w:sz w:val="20"/>
                <w:szCs w:val="20"/>
                <w:rtl/>
                <w:lang w:bidi="fa-IR"/>
              </w:rPr>
              <w:t>72/1</w:t>
            </w:r>
          </w:p>
        </w:tc>
        <w:tc>
          <w:tcPr>
            <w:tcW w:w="437" w:type="pct"/>
            <w:vAlign w:val="center"/>
          </w:tcPr>
          <w:p w14:paraId="47CC59DF" w14:textId="77777777" w:rsidR="0014464E" w:rsidRPr="00F6252B" w:rsidRDefault="0014464E" w:rsidP="0014464E">
            <w:pPr>
              <w:bidi/>
              <w:spacing w:line="240" w:lineRule="auto"/>
              <w:jc w:val="center"/>
              <w:rPr>
                <w:rFonts w:cs="B Mitra"/>
                <w:color w:val="000000" w:themeColor="text1"/>
                <w:sz w:val="20"/>
                <w:szCs w:val="20"/>
                <w:rtl/>
                <w:lang w:bidi="fa-IR"/>
              </w:rPr>
            </w:pPr>
            <w:r w:rsidRPr="00F6252B">
              <w:rPr>
                <w:rFonts w:cs="B Mitra" w:hint="cs"/>
                <w:color w:val="000000" w:themeColor="text1"/>
                <w:sz w:val="20"/>
                <w:szCs w:val="20"/>
                <w:rtl/>
                <w:lang w:bidi="fa-IR"/>
              </w:rPr>
              <w:t>72/1</w:t>
            </w:r>
          </w:p>
        </w:tc>
        <w:tc>
          <w:tcPr>
            <w:tcW w:w="524" w:type="pct"/>
            <w:vMerge w:val="restart"/>
            <w:vAlign w:val="center"/>
          </w:tcPr>
          <w:p w14:paraId="05A0ADB6" w14:textId="77777777" w:rsidR="0014464E" w:rsidRPr="00F6252B" w:rsidRDefault="0014464E" w:rsidP="0014464E">
            <w:pPr>
              <w:bidi/>
              <w:spacing w:line="240" w:lineRule="auto"/>
              <w:jc w:val="center"/>
              <w:rPr>
                <w:rFonts w:cs="B Mitra"/>
                <w:color w:val="000000" w:themeColor="text1"/>
                <w:sz w:val="20"/>
                <w:szCs w:val="20"/>
                <w:lang w:bidi="fa-IR"/>
              </w:rPr>
            </w:pPr>
            <w:r w:rsidRPr="00F6252B">
              <w:rPr>
                <w:rFonts w:cs="B Mitra" w:hint="cs"/>
                <w:color w:val="000000" w:themeColor="text1"/>
                <w:sz w:val="20"/>
                <w:szCs w:val="20"/>
                <w:rtl/>
                <w:lang w:bidi="fa-IR"/>
              </w:rPr>
              <w:t>3/1</w:t>
            </w:r>
          </w:p>
        </w:tc>
        <w:tc>
          <w:tcPr>
            <w:tcW w:w="682" w:type="pct"/>
            <w:vMerge w:val="restart"/>
            <w:shd w:val="clear" w:color="auto" w:fill="auto"/>
            <w:vAlign w:val="center"/>
          </w:tcPr>
          <w:p w14:paraId="0034CF9A" w14:textId="77777777" w:rsidR="0014464E" w:rsidRPr="00F6252B" w:rsidRDefault="0014464E" w:rsidP="0014464E">
            <w:pPr>
              <w:bidi/>
              <w:spacing w:line="240" w:lineRule="auto"/>
              <w:jc w:val="both"/>
              <w:rPr>
                <w:rFonts w:cs="B Mitra"/>
                <w:sz w:val="20"/>
                <w:szCs w:val="20"/>
                <w:rtl/>
                <w:lang w:bidi="fa-IR"/>
              </w:rPr>
            </w:pPr>
            <w:r w:rsidRPr="00F6252B">
              <w:rPr>
                <w:rFonts w:cs="B Mitra" w:hint="cs"/>
                <w:sz w:val="20"/>
                <w:szCs w:val="20"/>
                <w:rtl/>
                <w:lang w:bidi="fa-IR"/>
              </w:rPr>
              <w:t>تخت فعال به جمعیت</w:t>
            </w:r>
            <w:r w:rsidRPr="00F6252B">
              <w:rPr>
                <w:rFonts w:cs="B Mitra"/>
                <w:sz w:val="20"/>
                <w:szCs w:val="20"/>
                <w:lang w:bidi="fa-IR"/>
              </w:rPr>
              <w:t xml:space="preserve">- </w:t>
            </w:r>
            <w:r w:rsidRPr="00F6252B">
              <w:rPr>
                <w:rFonts w:cs="B Mitra" w:hint="cs"/>
                <w:sz w:val="20"/>
                <w:szCs w:val="20"/>
                <w:rtl/>
                <w:lang w:bidi="fa-IR"/>
              </w:rPr>
              <w:t>به ازای هزار نفر</w:t>
            </w:r>
          </w:p>
        </w:tc>
        <w:tc>
          <w:tcPr>
            <w:tcW w:w="299" w:type="pct"/>
            <w:gridSpan w:val="2"/>
            <w:vMerge/>
            <w:shd w:val="clear" w:color="auto" w:fill="C6D9F1" w:themeFill="text2" w:themeFillTint="33"/>
            <w:vAlign w:val="center"/>
          </w:tcPr>
          <w:p w14:paraId="050CE811" w14:textId="77777777" w:rsidR="0014464E" w:rsidRPr="00F6252B" w:rsidRDefault="0014464E" w:rsidP="0014464E">
            <w:pPr>
              <w:bidi/>
              <w:spacing w:line="240" w:lineRule="auto"/>
              <w:ind w:right="113"/>
              <w:jc w:val="center"/>
              <w:rPr>
                <w:rFonts w:cs="B Titr"/>
                <w:sz w:val="16"/>
                <w:szCs w:val="16"/>
                <w:lang w:bidi="fa-IR"/>
              </w:rPr>
            </w:pPr>
          </w:p>
        </w:tc>
        <w:tc>
          <w:tcPr>
            <w:tcW w:w="240" w:type="pct"/>
            <w:vMerge/>
            <w:shd w:val="clear" w:color="auto" w:fill="FBD4B4" w:themeFill="accent6" w:themeFillTint="66"/>
            <w:vAlign w:val="center"/>
          </w:tcPr>
          <w:p w14:paraId="5B2F9297" w14:textId="77777777" w:rsidR="0014464E" w:rsidRPr="00F6252B" w:rsidRDefault="0014464E" w:rsidP="0014464E">
            <w:pPr>
              <w:bidi/>
              <w:spacing w:line="240" w:lineRule="auto"/>
              <w:ind w:right="113"/>
              <w:jc w:val="center"/>
              <w:rPr>
                <w:rFonts w:cs="B Titr"/>
                <w:sz w:val="16"/>
                <w:szCs w:val="16"/>
                <w:lang w:bidi="fa-IR"/>
              </w:rPr>
            </w:pPr>
          </w:p>
        </w:tc>
      </w:tr>
      <w:tr w:rsidR="0014464E" w:rsidRPr="00F6252B" w14:paraId="01FF1E80" w14:textId="77777777" w:rsidTr="009E4958">
        <w:trPr>
          <w:trHeight w:val="677"/>
        </w:trPr>
        <w:tc>
          <w:tcPr>
            <w:tcW w:w="626" w:type="pct"/>
            <w:shd w:val="clear" w:color="auto" w:fill="FFFFFF" w:themeFill="background1"/>
          </w:tcPr>
          <w:p w14:paraId="64351B42" w14:textId="77777777" w:rsidR="0014464E" w:rsidRPr="00F6252B" w:rsidRDefault="0014464E" w:rsidP="0014464E">
            <w:pPr>
              <w:bidi/>
              <w:spacing w:line="240" w:lineRule="auto"/>
              <w:jc w:val="both"/>
              <w:rPr>
                <w:rFonts w:cs="B Mitra"/>
                <w:color w:val="000000" w:themeColor="text1"/>
                <w:sz w:val="20"/>
                <w:szCs w:val="20"/>
                <w:rtl/>
                <w:lang w:bidi="fa-IR"/>
              </w:rPr>
            </w:pPr>
            <w:r w:rsidRPr="00F6252B">
              <w:rPr>
                <w:rFonts w:cs="B Mitra" w:hint="cs"/>
                <w:color w:val="000000" w:themeColor="text1"/>
                <w:sz w:val="20"/>
                <w:szCs w:val="20"/>
                <w:rtl/>
                <w:lang w:bidi="fa-IR"/>
              </w:rPr>
              <w:t>معاونت درمان دانشگاه علوم پزشکی کاشان</w:t>
            </w:r>
          </w:p>
        </w:tc>
        <w:tc>
          <w:tcPr>
            <w:tcW w:w="620" w:type="pct"/>
            <w:vAlign w:val="center"/>
          </w:tcPr>
          <w:p w14:paraId="6463908F" w14:textId="5B6C8484" w:rsidR="0014464E" w:rsidRPr="00F6252B" w:rsidRDefault="00464F92" w:rsidP="0014464E">
            <w:pPr>
              <w:bidi/>
              <w:spacing w:line="240" w:lineRule="auto"/>
              <w:jc w:val="center"/>
              <w:rPr>
                <w:rFonts w:cs="B Mitra"/>
                <w:color w:val="000000" w:themeColor="text1"/>
                <w:sz w:val="20"/>
                <w:szCs w:val="20"/>
                <w:rtl/>
                <w:lang w:bidi="fa-IR"/>
              </w:rPr>
            </w:pPr>
            <w:r>
              <w:rPr>
                <w:rFonts w:cs="B Mitra" w:hint="cs"/>
                <w:color w:val="000000" w:themeColor="text1"/>
                <w:sz w:val="20"/>
                <w:szCs w:val="20"/>
                <w:rtl/>
                <w:lang w:bidi="fa-IR"/>
              </w:rPr>
              <w:t>3/1-</w:t>
            </w:r>
          </w:p>
        </w:tc>
        <w:tc>
          <w:tcPr>
            <w:tcW w:w="376" w:type="pct"/>
          </w:tcPr>
          <w:p w14:paraId="0351C7C8" w14:textId="77777777" w:rsidR="0014464E" w:rsidRDefault="0014464E" w:rsidP="0014464E">
            <w:pPr>
              <w:bidi/>
              <w:spacing w:line="240" w:lineRule="auto"/>
              <w:jc w:val="center"/>
              <w:rPr>
                <w:rFonts w:cs="B Mitra"/>
                <w:color w:val="000000" w:themeColor="text1"/>
                <w:sz w:val="20"/>
                <w:szCs w:val="20"/>
                <w:rtl/>
                <w:lang w:bidi="fa-IR"/>
              </w:rPr>
            </w:pPr>
          </w:p>
          <w:p w14:paraId="3A00DD7F" w14:textId="7369ED9D" w:rsidR="0014464E" w:rsidRPr="00F6252B" w:rsidRDefault="0014464E" w:rsidP="0014464E">
            <w:pPr>
              <w:bidi/>
              <w:spacing w:line="240" w:lineRule="auto"/>
              <w:jc w:val="center"/>
              <w:rPr>
                <w:rFonts w:cs="B Mitra"/>
                <w:color w:val="000000" w:themeColor="text1"/>
                <w:sz w:val="20"/>
                <w:szCs w:val="20"/>
                <w:rtl/>
                <w:lang w:bidi="fa-IR"/>
              </w:rPr>
            </w:pPr>
            <w:r>
              <w:rPr>
                <w:rFonts w:cs="B Mitra" w:hint="cs"/>
                <w:color w:val="000000" w:themeColor="text1"/>
                <w:sz w:val="20"/>
                <w:szCs w:val="20"/>
                <w:rtl/>
                <w:lang w:bidi="fa-IR"/>
              </w:rPr>
              <w:t>28/2</w:t>
            </w:r>
          </w:p>
        </w:tc>
        <w:tc>
          <w:tcPr>
            <w:tcW w:w="377" w:type="pct"/>
            <w:vAlign w:val="center"/>
          </w:tcPr>
          <w:p w14:paraId="5AADB921" w14:textId="51FEE0BF" w:rsidR="0014464E" w:rsidRPr="00F6252B" w:rsidRDefault="0014464E" w:rsidP="0014464E">
            <w:pPr>
              <w:bidi/>
              <w:spacing w:line="240" w:lineRule="auto"/>
              <w:jc w:val="center"/>
              <w:rPr>
                <w:rFonts w:cs="B Mitra"/>
                <w:color w:val="000000" w:themeColor="text1"/>
                <w:sz w:val="20"/>
                <w:szCs w:val="20"/>
                <w:rtl/>
                <w:lang w:bidi="fa-IR"/>
              </w:rPr>
            </w:pPr>
            <w:r w:rsidRPr="00F6252B">
              <w:rPr>
                <w:rFonts w:cs="B Mitra" w:hint="cs"/>
                <w:color w:val="000000" w:themeColor="text1"/>
                <w:sz w:val="20"/>
                <w:szCs w:val="20"/>
                <w:rtl/>
                <w:lang w:bidi="fa-IR"/>
              </w:rPr>
              <w:t>34/2</w:t>
            </w:r>
          </w:p>
        </w:tc>
        <w:tc>
          <w:tcPr>
            <w:tcW w:w="439" w:type="pct"/>
            <w:gridSpan w:val="4"/>
            <w:vAlign w:val="center"/>
          </w:tcPr>
          <w:p w14:paraId="55A41881" w14:textId="77777777" w:rsidR="0014464E" w:rsidRPr="00F6252B" w:rsidRDefault="0014464E" w:rsidP="0014464E">
            <w:pPr>
              <w:bidi/>
              <w:spacing w:line="240" w:lineRule="auto"/>
              <w:jc w:val="center"/>
              <w:rPr>
                <w:rFonts w:cs="B Mitra"/>
                <w:color w:val="000000" w:themeColor="text1"/>
                <w:sz w:val="20"/>
                <w:szCs w:val="20"/>
                <w:rtl/>
                <w:lang w:bidi="fa-IR"/>
              </w:rPr>
            </w:pPr>
            <w:r w:rsidRPr="00F6252B">
              <w:rPr>
                <w:rFonts w:cs="B Mitra" w:hint="cs"/>
                <w:color w:val="000000" w:themeColor="text1"/>
                <w:sz w:val="20"/>
                <w:szCs w:val="20"/>
                <w:rtl/>
                <w:lang w:bidi="fa-IR"/>
              </w:rPr>
              <w:t>33/2</w:t>
            </w:r>
          </w:p>
        </w:tc>
        <w:tc>
          <w:tcPr>
            <w:tcW w:w="380" w:type="pct"/>
            <w:gridSpan w:val="2"/>
            <w:vAlign w:val="center"/>
          </w:tcPr>
          <w:p w14:paraId="134CEDD3" w14:textId="77777777" w:rsidR="0014464E" w:rsidRPr="00F6252B" w:rsidRDefault="0014464E" w:rsidP="0014464E">
            <w:pPr>
              <w:bidi/>
              <w:spacing w:line="240" w:lineRule="auto"/>
              <w:jc w:val="center"/>
              <w:rPr>
                <w:rFonts w:cs="B Mitra"/>
                <w:color w:val="000000" w:themeColor="text1"/>
                <w:sz w:val="20"/>
                <w:szCs w:val="20"/>
                <w:rtl/>
                <w:lang w:bidi="fa-IR"/>
              </w:rPr>
            </w:pPr>
            <w:r w:rsidRPr="00F6252B">
              <w:rPr>
                <w:rFonts w:cs="B Mitra" w:hint="cs"/>
                <w:color w:val="000000" w:themeColor="text1"/>
                <w:sz w:val="20"/>
                <w:szCs w:val="20"/>
                <w:rtl/>
                <w:lang w:bidi="fa-IR"/>
              </w:rPr>
              <w:t>31/2</w:t>
            </w:r>
          </w:p>
        </w:tc>
        <w:tc>
          <w:tcPr>
            <w:tcW w:w="437" w:type="pct"/>
            <w:vAlign w:val="center"/>
          </w:tcPr>
          <w:p w14:paraId="094C6CC8" w14:textId="77777777" w:rsidR="0014464E" w:rsidRPr="00F6252B" w:rsidRDefault="0014464E" w:rsidP="0014464E">
            <w:pPr>
              <w:bidi/>
              <w:spacing w:line="240" w:lineRule="auto"/>
              <w:jc w:val="center"/>
              <w:rPr>
                <w:rFonts w:cs="B Mitra"/>
                <w:color w:val="000000" w:themeColor="text1"/>
                <w:sz w:val="20"/>
                <w:szCs w:val="20"/>
                <w:rtl/>
                <w:lang w:bidi="fa-IR"/>
              </w:rPr>
            </w:pPr>
            <w:r w:rsidRPr="00F6252B">
              <w:rPr>
                <w:rFonts w:cs="B Mitra" w:hint="cs"/>
                <w:color w:val="000000" w:themeColor="text1"/>
                <w:sz w:val="20"/>
                <w:szCs w:val="20"/>
                <w:rtl/>
                <w:lang w:bidi="fa-IR"/>
              </w:rPr>
              <w:t>31/2</w:t>
            </w:r>
          </w:p>
        </w:tc>
        <w:tc>
          <w:tcPr>
            <w:tcW w:w="524" w:type="pct"/>
            <w:vMerge/>
            <w:vAlign w:val="center"/>
          </w:tcPr>
          <w:p w14:paraId="53F5DFD0" w14:textId="77777777" w:rsidR="0014464E" w:rsidRPr="00F6252B" w:rsidRDefault="0014464E" w:rsidP="0014464E">
            <w:pPr>
              <w:bidi/>
              <w:spacing w:line="240" w:lineRule="auto"/>
              <w:jc w:val="center"/>
              <w:rPr>
                <w:rFonts w:cs="B Mitra"/>
                <w:color w:val="000000" w:themeColor="text1"/>
                <w:sz w:val="20"/>
                <w:szCs w:val="20"/>
                <w:rtl/>
                <w:lang w:bidi="fa-IR"/>
              </w:rPr>
            </w:pPr>
          </w:p>
        </w:tc>
        <w:tc>
          <w:tcPr>
            <w:tcW w:w="682" w:type="pct"/>
            <w:vMerge/>
            <w:shd w:val="clear" w:color="auto" w:fill="auto"/>
            <w:vAlign w:val="center"/>
          </w:tcPr>
          <w:p w14:paraId="1A982062" w14:textId="77777777" w:rsidR="0014464E" w:rsidRPr="00F6252B" w:rsidRDefault="0014464E" w:rsidP="0014464E">
            <w:pPr>
              <w:bidi/>
              <w:spacing w:line="240" w:lineRule="auto"/>
              <w:jc w:val="both"/>
              <w:rPr>
                <w:rFonts w:cs="B Mitra"/>
                <w:sz w:val="20"/>
                <w:szCs w:val="20"/>
                <w:rtl/>
                <w:lang w:bidi="fa-IR"/>
              </w:rPr>
            </w:pPr>
          </w:p>
        </w:tc>
        <w:tc>
          <w:tcPr>
            <w:tcW w:w="299" w:type="pct"/>
            <w:gridSpan w:val="2"/>
            <w:vMerge/>
            <w:shd w:val="clear" w:color="auto" w:fill="C6D9F1" w:themeFill="text2" w:themeFillTint="33"/>
            <w:vAlign w:val="center"/>
          </w:tcPr>
          <w:p w14:paraId="591EFFB4" w14:textId="77777777" w:rsidR="0014464E" w:rsidRPr="00F6252B" w:rsidRDefault="0014464E" w:rsidP="0014464E">
            <w:pPr>
              <w:bidi/>
              <w:spacing w:line="240" w:lineRule="auto"/>
              <w:ind w:right="113"/>
              <w:jc w:val="center"/>
              <w:rPr>
                <w:rFonts w:cs="B Titr"/>
                <w:sz w:val="16"/>
                <w:szCs w:val="16"/>
                <w:lang w:bidi="fa-IR"/>
              </w:rPr>
            </w:pPr>
          </w:p>
        </w:tc>
        <w:tc>
          <w:tcPr>
            <w:tcW w:w="240" w:type="pct"/>
            <w:vMerge/>
            <w:shd w:val="clear" w:color="auto" w:fill="FBD4B4" w:themeFill="accent6" w:themeFillTint="66"/>
            <w:vAlign w:val="center"/>
          </w:tcPr>
          <w:p w14:paraId="15448DC3" w14:textId="77777777" w:rsidR="0014464E" w:rsidRPr="00F6252B" w:rsidRDefault="0014464E" w:rsidP="0014464E">
            <w:pPr>
              <w:bidi/>
              <w:spacing w:line="240" w:lineRule="auto"/>
              <w:ind w:right="113"/>
              <w:jc w:val="center"/>
              <w:rPr>
                <w:rFonts w:cs="B Titr"/>
                <w:sz w:val="16"/>
                <w:szCs w:val="16"/>
                <w:lang w:bidi="fa-IR"/>
              </w:rPr>
            </w:pPr>
          </w:p>
        </w:tc>
      </w:tr>
      <w:tr w:rsidR="0014464E" w:rsidRPr="00F6252B" w14:paraId="448E9CEF" w14:textId="77777777" w:rsidTr="009E4958">
        <w:trPr>
          <w:trHeight w:val="557"/>
        </w:trPr>
        <w:tc>
          <w:tcPr>
            <w:tcW w:w="626" w:type="pct"/>
          </w:tcPr>
          <w:p w14:paraId="3341D1DE" w14:textId="77777777" w:rsidR="0014464E" w:rsidRPr="00F6252B" w:rsidRDefault="0014464E" w:rsidP="0014464E">
            <w:pPr>
              <w:bidi/>
              <w:spacing w:line="240" w:lineRule="auto"/>
              <w:jc w:val="center"/>
              <w:rPr>
                <w:rFonts w:cs="B Mitra"/>
                <w:color w:val="000000" w:themeColor="text1"/>
                <w:sz w:val="20"/>
                <w:szCs w:val="20"/>
                <w:rtl/>
                <w:lang w:bidi="fa-IR"/>
              </w:rPr>
            </w:pPr>
            <w:r w:rsidRPr="00F6252B">
              <w:rPr>
                <w:rFonts w:cs="B Mitra" w:hint="cs"/>
                <w:sz w:val="20"/>
                <w:szCs w:val="20"/>
                <w:rtl/>
                <w:lang w:bidi="fa-IR"/>
              </w:rPr>
              <w:t>معاونت بهداشت دانشگاه علوم پزشکی اصفهان</w:t>
            </w:r>
          </w:p>
        </w:tc>
        <w:tc>
          <w:tcPr>
            <w:tcW w:w="620" w:type="pct"/>
            <w:vAlign w:val="center"/>
          </w:tcPr>
          <w:p w14:paraId="7F1D026C" w14:textId="6D249304" w:rsidR="0014464E" w:rsidRPr="00F6252B" w:rsidRDefault="00464F92" w:rsidP="0014464E">
            <w:pPr>
              <w:bidi/>
              <w:spacing w:line="240" w:lineRule="auto"/>
              <w:jc w:val="center"/>
              <w:rPr>
                <w:rFonts w:cs="B Mitra"/>
                <w:color w:val="000000" w:themeColor="text1"/>
                <w:sz w:val="20"/>
                <w:szCs w:val="20"/>
                <w:rtl/>
                <w:lang w:bidi="fa-IR"/>
              </w:rPr>
            </w:pPr>
            <w:r>
              <w:rPr>
                <w:rFonts w:cs="B Mitra" w:hint="cs"/>
                <w:color w:val="000000" w:themeColor="text1"/>
                <w:sz w:val="20"/>
                <w:szCs w:val="20"/>
                <w:rtl/>
                <w:lang w:bidi="fa-IR"/>
              </w:rPr>
              <w:t>44/6</w:t>
            </w:r>
          </w:p>
        </w:tc>
        <w:tc>
          <w:tcPr>
            <w:tcW w:w="376" w:type="pct"/>
          </w:tcPr>
          <w:p w14:paraId="7D4D973D" w14:textId="77777777" w:rsidR="0014464E" w:rsidRDefault="0014464E" w:rsidP="0014464E">
            <w:pPr>
              <w:bidi/>
              <w:spacing w:line="240" w:lineRule="auto"/>
              <w:jc w:val="center"/>
              <w:rPr>
                <w:rFonts w:cs="B Mitra"/>
                <w:color w:val="000000" w:themeColor="text1"/>
                <w:sz w:val="20"/>
                <w:szCs w:val="20"/>
                <w:rtl/>
                <w:lang w:bidi="fa-IR"/>
              </w:rPr>
            </w:pPr>
          </w:p>
          <w:p w14:paraId="42D2812E" w14:textId="24AFFFD0" w:rsidR="0014464E" w:rsidRPr="00F6252B" w:rsidRDefault="0014464E" w:rsidP="0014464E">
            <w:pPr>
              <w:bidi/>
              <w:spacing w:line="240" w:lineRule="auto"/>
              <w:jc w:val="center"/>
              <w:rPr>
                <w:rFonts w:cs="B Mitra"/>
                <w:color w:val="000000" w:themeColor="text1"/>
                <w:sz w:val="20"/>
                <w:szCs w:val="20"/>
                <w:rtl/>
                <w:lang w:bidi="fa-IR"/>
              </w:rPr>
            </w:pPr>
            <w:r>
              <w:rPr>
                <w:rFonts w:cs="B Mitra" w:hint="cs"/>
                <w:color w:val="000000" w:themeColor="text1"/>
                <w:sz w:val="20"/>
                <w:szCs w:val="20"/>
                <w:rtl/>
                <w:lang w:bidi="fa-IR"/>
              </w:rPr>
              <w:t>2/99</w:t>
            </w:r>
          </w:p>
        </w:tc>
        <w:tc>
          <w:tcPr>
            <w:tcW w:w="377" w:type="pct"/>
            <w:vAlign w:val="center"/>
          </w:tcPr>
          <w:p w14:paraId="16F2D2BC" w14:textId="4E3E305F" w:rsidR="0014464E" w:rsidRPr="00F6252B" w:rsidRDefault="0014464E" w:rsidP="0014464E">
            <w:pPr>
              <w:bidi/>
              <w:spacing w:line="240" w:lineRule="auto"/>
              <w:jc w:val="center"/>
              <w:rPr>
                <w:rFonts w:cs="B Mitra"/>
                <w:color w:val="000000" w:themeColor="text1"/>
                <w:sz w:val="20"/>
                <w:szCs w:val="20"/>
                <w:lang w:bidi="fa-IR"/>
              </w:rPr>
            </w:pPr>
            <w:r w:rsidRPr="00F6252B">
              <w:rPr>
                <w:rFonts w:cs="B Mitra" w:hint="cs"/>
                <w:color w:val="000000" w:themeColor="text1"/>
                <w:sz w:val="20"/>
                <w:szCs w:val="20"/>
                <w:rtl/>
                <w:lang w:bidi="fa-IR"/>
              </w:rPr>
              <w:t>2/99</w:t>
            </w:r>
          </w:p>
        </w:tc>
        <w:tc>
          <w:tcPr>
            <w:tcW w:w="439" w:type="pct"/>
            <w:gridSpan w:val="4"/>
            <w:vAlign w:val="center"/>
          </w:tcPr>
          <w:p w14:paraId="7C8B468B" w14:textId="77777777" w:rsidR="0014464E" w:rsidRPr="00F6252B" w:rsidRDefault="0014464E" w:rsidP="0014464E">
            <w:pPr>
              <w:bidi/>
              <w:spacing w:line="240" w:lineRule="auto"/>
              <w:jc w:val="center"/>
              <w:rPr>
                <w:rFonts w:cs="B Mitra"/>
                <w:color w:val="000000" w:themeColor="text1"/>
                <w:sz w:val="20"/>
                <w:szCs w:val="20"/>
                <w:lang w:bidi="fa-IR"/>
              </w:rPr>
            </w:pPr>
            <w:r w:rsidRPr="00F6252B">
              <w:rPr>
                <w:rFonts w:cs="B Mitra" w:hint="cs"/>
                <w:color w:val="000000" w:themeColor="text1"/>
                <w:sz w:val="20"/>
                <w:szCs w:val="20"/>
                <w:rtl/>
                <w:lang w:bidi="fa-IR"/>
              </w:rPr>
              <w:t>1/98</w:t>
            </w:r>
          </w:p>
        </w:tc>
        <w:tc>
          <w:tcPr>
            <w:tcW w:w="380" w:type="pct"/>
            <w:gridSpan w:val="2"/>
            <w:vAlign w:val="center"/>
          </w:tcPr>
          <w:p w14:paraId="061E30F2" w14:textId="77777777" w:rsidR="0014464E" w:rsidRPr="00F6252B" w:rsidRDefault="0014464E" w:rsidP="0014464E">
            <w:pPr>
              <w:bidi/>
              <w:spacing w:line="240" w:lineRule="auto"/>
              <w:jc w:val="center"/>
              <w:rPr>
                <w:rFonts w:cs="B Mitra"/>
                <w:color w:val="000000" w:themeColor="text1"/>
                <w:sz w:val="20"/>
                <w:szCs w:val="20"/>
                <w:lang w:bidi="fa-IR"/>
              </w:rPr>
            </w:pPr>
            <w:r w:rsidRPr="00F6252B">
              <w:rPr>
                <w:rFonts w:cs="B Mitra" w:hint="cs"/>
                <w:color w:val="000000" w:themeColor="text1"/>
                <w:sz w:val="20"/>
                <w:szCs w:val="20"/>
                <w:rtl/>
                <w:lang w:bidi="fa-IR"/>
              </w:rPr>
              <w:t>2/93</w:t>
            </w:r>
          </w:p>
        </w:tc>
        <w:tc>
          <w:tcPr>
            <w:tcW w:w="437" w:type="pct"/>
            <w:vAlign w:val="center"/>
          </w:tcPr>
          <w:p w14:paraId="4F485D80" w14:textId="77777777" w:rsidR="0014464E" w:rsidRPr="00F6252B" w:rsidRDefault="0014464E" w:rsidP="0014464E">
            <w:pPr>
              <w:bidi/>
              <w:spacing w:line="240" w:lineRule="auto"/>
              <w:jc w:val="center"/>
              <w:rPr>
                <w:rFonts w:cs="B Mitra"/>
                <w:color w:val="000000" w:themeColor="text1"/>
                <w:sz w:val="20"/>
                <w:szCs w:val="20"/>
                <w:lang w:bidi="fa-IR"/>
              </w:rPr>
            </w:pPr>
            <w:r w:rsidRPr="00F6252B">
              <w:rPr>
                <w:rFonts w:cs="B Mitra" w:hint="cs"/>
                <w:color w:val="000000" w:themeColor="text1"/>
                <w:sz w:val="20"/>
                <w:szCs w:val="20"/>
                <w:rtl/>
                <w:lang w:bidi="fa-IR"/>
              </w:rPr>
              <w:t>2/93</w:t>
            </w:r>
          </w:p>
        </w:tc>
        <w:tc>
          <w:tcPr>
            <w:tcW w:w="524" w:type="pct"/>
            <w:vMerge w:val="restart"/>
            <w:vAlign w:val="center"/>
          </w:tcPr>
          <w:p w14:paraId="2637CA13" w14:textId="77777777" w:rsidR="0014464E" w:rsidRPr="00F6252B" w:rsidRDefault="0014464E" w:rsidP="0014464E">
            <w:pPr>
              <w:bidi/>
              <w:spacing w:line="240" w:lineRule="auto"/>
              <w:jc w:val="both"/>
              <w:rPr>
                <w:rFonts w:cs="B Mitra"/>
                <w:color w:val="000000" w:themeColor="text1"/>
                <w:sz w:val="20"/>
                <w:szCs w:val="20"/>
                <w:lang w:bidi="fa-IR"/>
              </w:rPr>
            </w:pPr>
          </w:p>
        </w:tc>
        <w:tc>
          <w:tcPr>
            <w:tcW w:w="682" w:type="pct"/>
            <w:vMerge w:val="restart"/>
            <w:shd w:val="clear" w:color="auto" w:fill="FFFFFF" w:themeFill="background1"/>
            <w:vAlign w:val="center"/>
          </w:tcPr>
          <w:p w14:paraId="454FF4D2" w14:textId="77777777" w:rsidR="0014464E" w:rsidRPr="00F6252B" w:rsidRDefault="0014464E" w:rsidP="0014464E">
            <w:pPr>
              <w:bidi/>
              <w:spacing w:line="240" w:lineRule="auto"/>
              <w:jc w:val="center"/>
              <w:rPr>
                <w:rFonts w:cs="B Mitra"/>
                <w:sz w:val="20"/>
                <w:szCs w:val="20"/>
                <w:rtl/>
                <w:lang w:bidi="fa-IR"/>
              </w:rPr>
            </w:pPr>
            <w:r w:rsidRPr="00F6252B">
              <w:rPr>
                <w:rFonts w:cs="B Mitra" w:hint="cs"/>
                <w:sz w:val="20"/>
                <w:szCs w:val="20"/>
                <w:rtl/>
                <w:lang w:bidi="fa-IR"/>
              </w:rPr>
              <w:t>دسترسی جمعیت به خدمات بهداشتی و درمانی</w:t>
            </w:r>
          </w:p>
        </w:tc>
        <w:tc>
          <w:tcPr>
            <w:tcW w:w="299" w:type="pct"/>
            <w:gridSpan w:val="2"/>
            <w:vMerge/>
            <w:shd w:val="clear" w:color="auto" w:fill="C6D9F1" w:themeFill="text2" w:themeFillTint="33"/>
            <w:vAlign w:val="center"/>
          </w:tcPr>
          <w:p w14:paraId="277005CA" w14:textId="77777777" w:rsidR="0014464E" w:rsidRPr="00F6252B" w:rsidRDefault="0014464E" w:rsidP="0014464E">
            <w:pPr>
              <w:bidi/>
              <w:spacing w:line="240" w:lineRule="auto"/>
              <w:ind w:right="113"/>
              <w:jc w:val="center"/>
              <w:rPr>
                <w:rFonts w:cs="B Titr"/>
                <w:sz w:val="16"/>
                <w:szCs w:val="16"/>
                <w:rtl/>
                <w:lang w:bidi="fa-IR"/>
              </w:rPr>
            </w:pPr>
          </w:p>
        </w:tc>
        <w:tc>
          <w:tcPr>
            <w:tcW w:w="240" w:type="pct"/>
            <w:vMerge/>
            <w:shd w:val="clear" w:color="auto" w:fill="FBD4B4" w:themeFill="accent6" w:themeFillTint="66"/>
            <w:vAlign w:val="center"/>
          </w:tcPr>
          <w:p w14:paraId="0F9AE6A2" w14:textId="77777777" w:rsidR="0014464E" w:rsidRPr="00F6252B" w:rsidRDefault="0014464E" w:rsidP="0014464E">
            <w:pPr>
              <w:bidi/>
              <w:spacing w:line="240" w:lineRule="auto"/>
              <w:ind w:right="113"/>
              <w:jc w:val="center"/>
              <w:rPr>
                <w:rFonts w:cs="B Titr"/>
                <w:sz w:val="16"/>
                <w:szCs w:val="16"/>
                <w:lang w:bidi="fa-IR"/>
              </w:rPr>
            </w:pPr>
          </w:p>
        </w:tc>
      </w:tr>
      <w:tr w:rsidR="0014464E" w:rsidRPr="00F6252B" w14:paraId="18189DBE" w14:textId="77777777" w:rsidTr="009E4958">
        <w:trPr>
          <w:trHeight w:val="557"/>
        </w:trPr>
        <w:tc>
          <w:tcPr>
            <w:tcW w:w="626" w:type="pct"/>
          </w:tcPr>
          <w:p w14:paraId="2E274CA0" w14:textId="77777777" w:rsidR="0014464E" w:rsidRPr="00F6252B" w:rsidRDefault="0014464E" w:rsidP="0014464E">
            <w:pPr>
              <w:bidi/>
              <w:spacing w:line="240" w:lineRule="auto"/>
              <w:jc w:val="center"/>
              <w:rPr>
                <w:rFonts w:cs="B Mitra"/>
                <w:sz w:val="20"/>
                <w:szCs w:val="20"/>
                <w:rtl/>
                <w:lang w:bidi="fa-IR"/>
              </w:rPr>
            </w:pPr>
            <w:r w:rsidRPr="00F6252B">
              <w:rPr>
                <w:rFonts w:cs="B Mitra" w:hint="cs"/>
                <w:sz w:val="20"/>
                <w:szCs w:val="20"/>
                <w:rtl/>
                <w:lang w:bidi="fa-IR"/>
              </w:rPr>
              <w:t>معاونت بهداشت دانشگاه علوم پزشکی کاشان</w:t>
            </w:r>
          </w:p>
        </w:tc>
        <w:tc>
          <w:tcPr>
            <w:tcW w:w="620" w:type="pct"/>
            <w:vAlign w:val="center"/>
          </w:tcPr>
          <w:p w14:paraId="34B35AC3" w14:textId="2F290334" w:rsidR="0014464E" w:rsidRPr="00F6252B" w:rsidRDefault="00464F92" w:rsidP="0014464E">
            <w:pPr>
              <w:bidi/>
              <w:spacing w:line="240" w:lineRule="auto"/>
              <w:jc w:val="center"/>
              <w:rPr>
                <w:rFonts w:cs="B Mitra"/>
                <w:color w:val="000000" w:themeColor="text1"/>
                <w:sz w:val="20"/>
                <w:szCs w:val="20"/>
                <w:rtl/>
                <w:lang w:bidi="fa-IR"/>
              </w:rPr>
            </w:pPr>
            <w:r>
              <w:rPr>
                <w:rFonts w:cs="B Mitra" w:hint="cs"/>
                <w:color w:val="000000" w:themeColor="text1"/>
                <w:sz w:val="20"/>
                <w:szCs w:val="20"/>
                <w:rtl/>
                <w:lang w:bidi="fa-IR"/>
              </w:rPr>
              <w:t>0</w:t>
            </w:r>
          </w:p>
        </w:tc>
        <w:tc>
          <w:tcPr>
            <w:tcW w:w="376" w:type="pct"/>
          </w:tcPr>
          <w:p w14:paraId="69AB2118" w14:textId="77777777" w:rsidR="0014464E" w:rsidRDefault="0014464E" w:rsidP="0014464E">
            <w:pPr>
              <w:spacing w:line="240" w:lineRule="auto"/>
              <w:jc w:val="center"/>
              <w:rPr>
                <w:rFonts w:cs="B Mitra"/>
                <w:color w:val="000000" w:themeColor="text1"/>
                <w:sz w:val="20"/>
                <w:szCs w:val="20"/>
                <w:rtl/>
                <w:lang w:bidi="fa-IR"/>
              </w:rPr>
            </w:pPr>
          </w:p>
          <w:p w14:paraId="007BF116" w14:textId="65219339" w:rsidR="0014464E" w:rsidRPr="00F6252B" w:rsidRDefault="0014464E" w:rsidP="0014464E">
            <w:pPr>
              <w:spacing w:line="240" w:lineRule="auto"/>
              <w:jc w:val="center"/>
              <w:rPr>
                <w:rFonts w:cs="B Mitra"/>
                <w:color w:val="000000" w:themeColor="text1"/>
                <w:sz w:val="20"/>
                <w:szCs w:val="20"/>
                <w:rtl/>
                <w:lang w:bidi="fa-IR"/>
              </w:rPr>
            </w:pPr>
            <w:r>
              <w:rPr>
                <w:rFonts w:cs="B Mitra" w:hint="cs"/>
                <w:color w:val="000000" w:themeColor="text1"/>
                <w:sz w:val="20"/>
                <w:szCs w:val="20"/>
                <w:rtl/>
                <w:lang w:bidi="fa-IR"/>
              </w:rPr>
              <w:t>100</w:t>
            </w:r>
          </w:p>
        </w:tc>
        <w:tc>
          <w:tcPr>
            <w:tcW w:w="377" w:type="pct"/>
            <w:vAlign w:val="center"/>
          </w:tcPr>
          <w:p w14:paraId="5FADAD00" w14:textId="20B2A54B" w:rsidR="0014464E" w:rsidRPr="00F6252B" w:rsidRDefault="0014464E" w:rsidP="0014464E">
            <w:pPr>
              <w:spacing w:line="240" w:lineRule="auto"/>
              <w:jc w:val="center"/>
              <w:rPr>
                <w:rFonts w:cstheme="minorBidi"/>
                <w:szCs w:val="22"/>
              </w:rPr>
            </w:pPr>
            <w:r w:rsidRPr="00F6252B">
              <w:rPr>
                <w:rFonts w:cs="B Mitra" w:hint="cs"/>
                <w:color w:val="000000" w:themeColor="text1"/>
                <w:sz w:val="20"/>
                <w:szCs w:val="20"/>
                <w:rtl/>
                <w:lang w:bidi="fa-IR"/>
              </w:rPr>
              <w:t>100</w:t>
            </w:r>
          </w:p>
        </w:tc>
        <w:tc>
          <w:tcPr>
            <w:tcW w:w="439" w:type="pct"/>
            <w:gridSpan w:val="4"/>
            <w:vAlign w:val="center"/>
          </w:tcPr>
          <w:p w14:paraId="24D2C1C0" w14:textId="77777777" w:rsidR="0014464E" w:rsidRPr="00F6252B" w:rsidRDefault="0014464E" w:rsidP="0014464E">
            <w:pPr>
              <w:spacing w:line="240" w:lineRule="auto"/>
              <w:jc w:val="center"/>
              <w:rPr>
                <w:rFonts w:cstheme="minorBidi"/>
                <w:szCs w:val="22"/>
              </w:rPr>
            </w:pPr>
            <w:r w:rsidRPr="00F6252B">
              <w:rPr>
                <w:rFonts w:cs="B Mitra" w:hint="cs"/>
                <w:color w:val="000000" w:themeColor="text1"/>
                <w:sz w:val="20"/>
                <w:szCs w:val="20"/>
                <w:rtl/>
                <w:lang w:bidi="fa-IR"/>
              </w:rPr>
              <w:t>100</w:t>
            </w:r>
          </w:p>
        </w:tc>
        <w:tc>
          <w:tcPr>
            <w:tcW w:w="380" w:type="pct"/>
            <w:gridSpan w:val="2"/>
            <w:vAlign w:val="center"/>
          </w:tcPr>
          <w:p w14:paraId="445FBA0B" w14:textId="77777777" w:rsidR="0014464E" w:rsidRPr="00F6252B" w:rsidRDefault="0014464E" w:rsidP="0014464E">
            <w:pPr>
              <w:spacing w:line="240" w:lineRule="auto"/>
              <w:jc w:val="center"/>
              <w:rPr>
                <w:rFonts w:cstheme="minorBidi"/>
                <w:szCs w:val="22"/>
              </w:rPr>
            </w:pPr>
            <w:r w:rsidRPr="00F6252B">
              <w:rPr>
                <w:rFonts w:cs="B Mitra" w:hint="cs"/>
                <w:color w:val="000000" w:themeColor="text1"/>
                <w:sz w:val="20"/>
                <w:szCs w:val="20"/>
                <w:rtl/>
                <w:lang w:bidi="fa-IR"/>
              </w:rPr>
              <w:t>100</w:t>
            </w:r>
          </w:p>
        </w:tc>
        <w:tc>
          <w:tcPr>
            <w:tcW w:w="437" w:type="pct"/>
            <w:vAlign w:val="center"/>
          </w:tcPr>
          <w:p w14:paraId="277102ED" w14:textId="77777777" w:rsidR="0014464E" w:rsidRPr="00F6252B" w:rsidRDefault="0014464E" w:rsidP="0014464E">
            <w:pPr>
              <w:bidi/>
              <w:spacing w:line="240" w:lineRule="auto"/>
              <w:jc w:val="center"/>
              <w:rPr>
                <w:rFonts w:cs="B Mitra"/>
                <w:color w:val="000000" w:themeColor="text1"/>
                <w:sz w:val="20"/>
                <w:szCs w:val="20"/>
                <w:rtl/>
                <w:lang w:bidi="fa-IR"/>
              </w:rPr>
            </w:pPr>
            <w:r w:rsidRPr="00F6252B">
              <w:rPr>
                <w:rFonts w:cs="B Mitra" w:hint="cs"/>
                <w:color w:val="000000" w:themeColor="text1"/>
                <w:sz w:val="20"/>
                <w:szCs w:val="20"/>
                <w:rtl/>
                <w:lang w:bidi="fa-IR"/>
              </w:rPr>
              <w:t>100</w:t>
            </w:r>
          </w:p>
        </w:tc>
        <w:tc>
          <w:tcPr>
            <w:tcW w:w="524" w:type="pct"/>
            <w:vMerge/>
            <w:vAlign w:val="center"/>
          </w:tcPr>
          <w:p w14:paraId="358A0A27" w14:textId="77777777" w:rsidR="0014464E" w:rsidRPr="00F6252B" w:rsidRDefault="0014464E" w:rsidP="0014464E">
            <w:pPr>
              <w:bidi/>
              <w:spacing w:line="240" w:lineRule="auto"/>
              <w:jc w:val="both"/>
              <w:rPr>
                <w:rFonts w:cs="B Mitra"/>
                <w:color w:val="000000" w:themeColor="text1"/>
                <w:sz w:val="20"/>
                <w:szCs w:val="20"/>
                <w:lang w:bidi="fa-IR"/>
              </w:rPr>
            </w:pPr>
          </w:p>
        </w:tc>
        <w:tc>
          <w:tcPr>
            <w:tcW w:w="682" w:type="pct"/>
            <w:vMerge/>
            <w:shd w:val="clear" w:color="auto" w:fill="FFFFFF" w:themeFill="background1"/>
            <w:vAlign w:val="center"/>
          </w:tcPr>
          <w:p w14:paraId="0BB43BA9" w14:textId="77777777" w:rsidR="0014464E" w:rsidRPr="00F6252B" w:rsidRDefault="0014464E" w:rsidP="0014464E">
            <w:pPr>
              <w:bidi/>
              <w:spacing w:line="240" w:lineRule="auto"/>
              <w:jc w:val="both"/>
              <w:rPr>
                <w:rFonts w:cs="B Mitra"/>
                <w:sz w:val="20"/>
                <w:szCs w:val="20"/>
                <w:rtl/>
                <w:lang w:bidi="fa-IR"/>
              </w:rPr>
            </w:pPr>
          </w:p>
        </w:tc>
        <w:tc>
          <w:tcPr>
            <w:tcW w:w="299" w:type="pct"/>
            <w:gridSpan w:val="2"/>
            <w:vMerge/>
            <w:shd w:val="clear" w:color="auto" w:fill="C6D9F1" w:themeFill="text2" w:themeFillTint="33"/>
            <w:vAlign w:val="center"/>
          </w:tcPr>
          <w:p w14:paraId="1C616C6F" w14:textId="77777777" w:rsidR="0014464E" w:rsidRPr="00F6252B" w:rsidRDefault="0014464E" w:rsidP="0014464E">
            <w:pPr>
              <w:bidi/>
              <w:spacing w:line="240" w:lineRule="auto"/>
              <w:ind w:right="113"/>
              <w:jc w:val="center"/>
              <w:rPr>
                <w:rFonts w:cs="B Titr"/>
                <w:sz w:val="16"/>
                <w:szCs w:val="16"/>
                <w:rtl/>
                <w:lang w:bidi="fa-IR"/>
              </w:rPr>
            </w:pPr>
          </w:p>
        </w:tc>
        <w:tc>
          <w:tcPr>
            <w:tcW w:w="240" w:type="pct"/>
            <w:vMerge/>
            <w:shd w:val="clear" w:color="auto" w:fill="FBD4B4" w:themeFill="accent6" w:themeFillTint="66"/>
            <w:vAlign w:val="center"/>
          </w:tcPr>
          <w:p w14:paraId="60898DFA" w14:textId="77777777" w:rsidR="0014464E" w:rsidRPr="00F6252B" w:rsidRDefault="0014464E" w:rsidP="0014464E">
            <w:pPr>
              <w:bidi/>
              <w:spacing w:line="240" w:lineRule="auto"/>
              <w:ind w:right="113"/>
              <w:jc w:val="center"/>
              <w:rPr>
                <w:rFonts w:cs="B Titr"/>
                <w:sz w:val="16"/>
                <w:szCs w:val="16"/>
                <w:lang w:bidi="fa-IR"/>
              </w:rPr>
            </w:pPr>
          </w:p>
        </w:tc>
      </w:tr>
      <w:tr w:rsidR="0014464E" w:rsidRPr="00F6252B" w14:paraId="09A23B01" w14:textId="77777777" w:rsidTr="009E4958">
        <w:trPr>
          <w:trHeight w:val="566"/>
        </w:trPr>
        <w:tc>
          <w:tcPr>
            <w:tcW w:w="626" w:type="pct"/>
            <w:vMerge w:val="restart"/>
          </w:tcPr>
          <w:p w14:paraId="03684769" w14:textId="77777777" w:rsidR="0014464E" w:rsidRPr="00F6252B" w:rsidRDefault="0014464E" w:rsidP="0014464E">
            <w:pPr>
              <w:bidi/>
              <w:spacing w:line="240" w:lineRule="auto"/>
              <w:jc w:val="center"/>
              <w:rPr>
                <w:rFonts w:cs="B Mitra"/>
                <w:color w:val="000000" w:themeColor="text1"/>
                <w:sz w:val="20"/>
                <w:szCs w:val="20"/>
                <w:rtl/>
                <w:lang w:bidi="fa-IR"/>
              </w:rPr>
            </w:pPr>
            <w:r w:rsidRPr="00F6252B">
              <w:rPr>
                <w:rFonts w:cs="B Mitra" w:hint="cs"/>
                <w:color w:val="000000" w:themeColor="text1"/>
                <w:sz w:val="20"/>
                <w:szCs w:val="20"/>
                <w:rtl/>
                <w:lang w:bidi="fa-IR"/>
              </w:rPr>
              <w:t xml:space="preserve">مدیریت امور مالی دانشگاه </w:t>
            </w:r>
            <w:r w:rsidRPr="00F6252B">
              <w:rPr>
                <w:rFonts w:cs="B Mitra" w:hint="cs"/>
                <w:sz w:val="20"/>
                <w:szCs w:val="20"/>
                <w:rtl/>
                <w:lang w:bidi="fa-IR"/>
              </w:rPr>
              <w:t xml:space="preserve"> علوم پزشکی اصفهان</w:t>
            </w:r>
          </w:p>
        </w:tc>
        <w:tc>
          <w:tcPr>
            <w:tcW w:w="620" w:type="pct"/>
            <w:shd w:val="clear" w:color="auto" w:fill="FFFFFF" w:themeFill="background1"/>
            <w:vAlign w:val="center"/>
          </w:tcPr>
          <w:p w14:paraId="52884243" w14:textId="1228987D" w:rsidR="0014464E" w:rsidRPr="00F6252B" w:rsidRDefault="0014464E" w:rsidP="0014464E">
            <w:pPr>
              <w:bidi/>
              <w:spacing w:line="240" w:lineRule="auto"/>
              <w:jc w:val="center"/>
              <w:rPr>
                <w:rFonts w:cs="B Mitra"/>
                <w:color w:val="000000" w:themeColor="text1"/>
                <w:sz w:val="20"/>
                <w:szCs w:val="20"/>
                <w:rtl/>
                <w:lang w:bidi="fa-IR"/>
              </w:rPr>
            </w:pPr>
          </w:p>
        </w:tc>
        <w:tc>
          <w:tcPr>
            <w:tcW w:w="376" w:type="pct"/>
            <w:shd w:val="clear" w:color="auto" w:fill="FF0000"/>
          </w:tcPr>
          <w:p w14:paraId="012827B8" w14:textId="77777777" w:rsidR="0014464E" w:rsidRPr="00F6252B" w:rsidRDefault="0014464E" w:rsidP="0014464E">
            <w:pPr>
              <w:bidi/>
              <w:spacing w:line="240" w:lineRule="auto"/>
              <w:jc w:val="center"/>
              <w:rPr>
                <w:rFonts w:cs="B Mitra"/>
                <w:sz w:val="20"/>
                <w:szCs w:val="20"/>
                <w:rtl/>
                <w:lang w:bidi="fa-IR"/>
              </w:rPr>
            </w:pPr>
          </w:p>
        </w:tc>
        <w:tc>
          <w:tcPr>
            <w:tcW w:w="377" w:type="pct"/>
            <w:shd w:val="clear" w:color="auto" w:fill="FFFFFF" w:themeFill="background1"/>
            <w:vAlign w:val="center"/>
          </w:tcPr>
          <w:p w14:paraId="5062EA3E" w14:textId="2DDC8D5E" w:rsidR="0014464E" w:rsidRPr="00F6252B" w:rsidRDefault="0014464E" w:rsidP="0014464E">
            <w:pPr>
              <w:bidi/>
              <w:spacing w:line="240" w:lineRule="auto"/>
              <w:jc w:val="center"/>
              <w:rPr>
                <w:rFonts w:cs="B Mitra"/>
                <w:sz w:val="20"/>
                <w:szCs w:val="20"/>
                <w:rtl/>
                <w:lang w:bidi="fa-IR"/>
              </w:rPr>
            </w:pPr>
            <w:r w:rsidRPr="00F6252B">
              <w:rPr>
                <w:rFonts w:cs="B Mitra" w:hint="cs"/>
                <w:sz w:val="20"/>
                <w:szCs w:val="20"/>
                <w:rtl/>
                <w:lang w:bidi="fa-IR"/>
              </w:rPr>
              <w:t>65/7</w:t>
            </w:r>
          </w:p>
        </w:tc>
        <w:tc>
          <w:tcPr>
            <w:tcW w:w="439" w:type="pct"/>
            <w:gridSpan w:val="4"/>
            <w:shd w:val="clear" w:color="auto" w:fill="FFFFFF" w:themeFill="background1"/>
            <w:vAlign w:val="center"/>
          </w:tcPr>
          <w:p w14:paraId="7DC1278F" w14:textId="77777777" w:rsidR="0014464E" w:rsidRPr="00F6252B" w:rsidRDefault="0014464E" w:rsidP="0014464E">
            <w:pPr>
              <w:bidi/>
              <w:spacing w:line="240" w:lineRule="auto"/>
              <w:jc w:val="center"/>
              <w:rPr>
                <w:rFonts w:cs="B Mitra"/>
                <w:sz w:val="20"/>
                <w:szCs w:val="20"/>
                <w:rtl/>
                <w:lang w:bidi="fa-IR"/>
              </w:rPr>
            </w:pPr>
            <w:r w:rsidRPr="00F6252B">
              <w:rPr>
                <w:rFonts w:cs="B Mitra" w:hint="cs"/>
                <w:sz w:val="20"/>
                <w:szCs w:val="20"/>
                <w:rtl/>
                <w:lang w:bidi="fa-IR"/>
              </w:rPr>
              <w:t>79/6</w:t>
            </w:r>
          </w:p>
        </w:tc>
        <w:tc>
          <w:tcPr>
            <w:tcW w:w="380" w:type="pct"/>
            <w:gridSpan w:val="2"/>
            <w:shd w:val="clear" w:color="auto" w:fill="FFFFFF" w:themeFill="background1"/>
            <w:vAlign w:val="center"/>
          </w:tcPr>
          <w:p w14:paraId="76178D63" w14:textId="77777777" w:rsidR="0014464E" w:rsidRPr="00F6252B" w:rsidRDefault="0014464E" w:rsidP="0014464E">
            <w:pPr>
              <w:bidi/>
              <w:spacing w:line="240" w:lineRule="auto"/>
              <w:jc w:val="center"/>
              <w:rPr>
                <w:rFonts w:cs="B Mitra"/>
                <w:sz w:val="20"/>
                <w:szCs w:val="20"/>
                <w:rtl/>
                <w:lang w:bidi="fa-IR"/>
              </w:rPr>
            </w:pPr>
            <w:r w:rsidRPr="00F6252B">
              <w:rPr>
                <w:rFonts w:cs="B Mitra" w:hint="cs"/>
                <w:sz w:val="20"/>
                <w:szCs w:val="20"/>
                <w:rtl/>
                <w:lang w:bidi="fa-IR"/>
              </w:rPr>
              <w:t>58/5</w:t>
            </w:r>
          </w:p>
        </w:tc>
        <w:tc>
          <w:tcPr>
            <w:tcW w:w="437" w:type="pct"/>
            <w:shd w:val="clear" w:color="auto" w:fill="FFFFFF" w:themeFill="background1"/>
            <w:vAlign w:val="center"/>
          </w:tcPr>
          <w:p w14:paraId="0097F34C" w14:textId="77777777" w:rsidR="0014464E" w:rsidRPr="00F6252B" w:rsidRDefault="0014464E" w:rsidP="0014464E">
            <w:pPr>
              <w:bidi/>
              <w:spacing w:line="240" w:lineRule="auto"/>
              <w:jc w:val="center"/>
              <w:rPr>
                <w:rFonts w:cs="B Mitra"/>
                <w:sz w:val="20"/>
                <w:szCs w:val="20"/>
                <w:rtl/>
                <w:lang w:bidi="fa-IR"/>
              </w:rPr>
            </w:pPr>
            <w:r w:rsidRPr="00F6252B">
              <w:rPr>
                <w:rFonts w:cs="B Mitra" w:hint="cs"/>
                <w:sz w:val="20"/>
                <w:szCs w:val="20"/>
                <w:rtl/>
                <w:lang w:bidi="fa-IR"/>
              </w:rPr>
              <w:t>33/5</w:t>
            </w:r>
          </w:p>
        </w:tc>
        <w:tc>
          <w:tcPr>
            <w:tcW w:w="524" w:type="pct"/>
            <w:shd w:val="clear" w:color="auto" w:fill="FFFFFF" w:themeFill="background1"/>
            <w:vAlign w:val="center"/>
          </w:tcPr>
          <w:p w14:paraId="605D667A" w14:textId="77777777" w:rsidR="0014464E" w:rsidRPr="00F6252B" w:rsidRDefault="0014464E" w:rsidP="0014464E">
            <w:pPr>
              <w:bidi/>
              <w:spacing w:line="240" w:lineRule="auto"/>
              <w:jc w:val="center"/>
              <w:rPr>
                <w:rFonts w:cs="B Mitra"/>
                <w:sz w:val="20"/>
                <w:szCs w:val="20"/>
                <w:lang w:bidi="fa-IR"/>
              </w:rPr>
            </w:pPr>
            <w:r w:rsidRPr="00F6252B">
              <w:rPr>
                <w:rFonts w:cs="B Mitra" w:hint="cs"/>
                <w:sz w:val="20"/>
                <w:szCs w:val="20"/>
                <w:rtl/>
                <w:lang w:bidi="fa-IR"/>
              </w:rPr>
              <w:t>میزان پرداختی بیماران روستایی با نظام ارجاع</w:t>
            </w:r>
          </w:p>
        </w:tc>
        <w:tc>
          <w:tcPr>
            <w:tcW w:w="682" w:type="pct"/>
            <w:vMerge w:val="restart"/>
            <w:shd w:val="clear" w:color="auto" w:fill="FFFFFF" w:themeFill="background1"/>
            <w:vAlign w:val="center"/>
          </w:tcPr>
          <w:p w14:paraId="7A31352D" w14:textId="77777777" w:rsidR="0014464E" w:rsidRPr="00F6252B" w:rsidRDefault="0014464E" w:rsidP="0014464E">
            <w:pPr>
              <w:bidi/>
              <w:spacing w:line="240" w:lineRule="auto"/>
              <w:jc w:val="both"/>
              <w:rPr>
                <w:rFonts w:cs="B Mitra"/>
                <w:sz w:val="20"/>
                <w:szCs w:val="20"/>
                <w:rtl/>
                <w:lang w:bidi="fa-IR"/>
              </w:rPr>
            </w:pPr>
            <w:r w:rsidRPr="00F6252B">
              <w:rPr>
                <w:rFonts w:cs="B Mitra" w:hint="cs"/>
                <w:sz w:val="20"/>
                <w:szCs w:val="20"/>
                <w:rtl/>
                <w:lang w:bidi="fa-IR"/>
              </w:rPr>
              <w:t>سهم پرداخت مستقیم از جیب مردم</w:t>
            </w:r>
          </w:p>
        </w:tc>
        <w:tc>
          <w:tcPr>
            <w:tcW w:w="299" w:type="pct"/>
            <w:gridSpan w:val="2"/>
            <w:vMerge/>
            <w:shd w:val="clear" w:color="auto" w:fill="C6D9F1" w:themeFill="text2" w:themeFillTint="33"/>
            <w:vAlign w:val="center"/>
          </w:tcPr>
          <w:p w14:paraId="4CD2095D" w14:textId="77777777" w:rsidR="0014464E" w:rsidRPr="00F6252B" w:rsidRDefault="0014464E" w:rsidP="0014464E">
            <w:pPr>
              <w:bidi/>
              <w:spacing w:line="240" w:lineRule="auto"/>
              <w:ind w:right="113"/>
              <w:jc w:val="center"/>
              <w:rPr>
                <w:rFonts w:cs="B Titr"/>
                <w:sz w:val="16"/>
                <w:szCs w:val="16"/>
                <w:rtl/>
                <w:lang w:bidi="fa-IR"/>
              </w:rPr>
            </w:pPr>
          </w:p>
        </w:tc>
        <w:tc>
          <w:tcPr>
            <w:tcW w:w="240" w:type="pct"/>
            <w:vMerge/>
            <w:shd w:val="clear" w:color="auto" w:fill="FBD4B4" w:themeFill="accent6" w:themeFillTint="66"/>
            <w:vAlign w:val="center"/>
          </w:tcPr>
          <w:p w14:paraId="30BE251B" w14:textId="77777777" w:rsidR="0014464E" w:rsidRPr="00F6252B" w:rsidRDefault="0014464E" w:rsidP="0014464E">
            <w:pPr>
              <w:bidi/>
              <w:spacing w:line="240" w:lineRule="auto"/>
              <w:ind w:right="113"/>
              <w:jc w:val="center"/>
              <w:rPr>
                <w:rFonts w:cs="B Titr"/>
                <w:sz w:val="16"/>
                <w:szCs w:val="16"/>
                <w:lang w:bidi="fa-IR"/>
              </w:rPr>
            </w:pPr>
          </w:p>
        </w:tc>
      </w:tr>
      <w:tr w:rsidR="0014464E" w:rsidRPr="00F6252B" w14:paraId="09AF9075" w14:textId="77777777" w:rsidTr="009E4958">
        <w:trPr>
          <w:trHeight w:val="566"/>
        </w:trPr>
        <w:tc>
          <w:tcPr>
            <w:tcW w:w="626" w:type="pct"/>
            <w:vMerge/>
          </w:tcPr>
          <w:p w14:paraId="2FBE3FB3" w14:textId="77777777" w:rsidR="0014464E" w:rsidRPr="00F6252B" w:rsidRDefault="0014464E" w:rsidP="0014464E">
            <w:pPr>
              <w:bidi/>
              <w:spacing w:line="240" w:lineRule="auto"/>
              <w:jc w:val="both"/>
              <w:rPr>
                <w:rFonts w:cs="B Mitra"/>
                <w:color w:val="000000" w:themeColor="text1"/>
                <w:sz w:val="20"/>
                <w:szCs w:val="20"/>
                <w:rtl/>
                <w:lang w:bidi="fa-IR"/>
              </w:rPr>
            </w:pPr>
          </w:p>
        </w:tc>
        <w:tc>
          <w:tcPr>
            <w:tcW w:w="620" w:type="pct"/>
            <w:shd w:val="clear" w:color="auto" w:fill="FFFFFF" w:themeFill="background1"/>
            <w:vAlign w:val="center"/>
          </w:tcPr>
          <w:p w14:paraId="309E818E" w14:textId="3A6EA17E" w:rsidR="0014464E" w:rsidRPr="00F6252B" w:rsidRDefault="0014464E" w:rsidP="0014464E">
            <w:pPr>
              <w:bidi/>
              <w:spacing w:line="240" w:lineRule="auto"/>
              <w:jc w:val="center"/>
              <w:rPr>
                <w:rFonts w:cs="B Mitra"/>
                <w:color w:val="000000" w:themeColor="text1"/>
                <w:sz w:val="20"/>
                <w:szCs w:val="20"/>
                <w:rtl/>
                <w:lang w:bidi="fa-IR"/>
              </w:rPr>
            </w:pPr>
          </w:p>
        </w:tc>
        <w:tc>
          <w:tcPr>
            <w:tcW w:w="376" w:type="pct"/>
            <w:shd w:val="clear" w:color="auto" w:fill="FFFFFF" w:themeFill="background1"/>
          </w:tcPr>
          <w:p w14:paraId="196EB888" w14:textId="77777777" w:rsidR="0014464E" w:rsidRPr="00F6252B" w:rsidRDefault="0014464E" w:rsidP="0014464E">
            <w:pPr>
              <w:bidi/>
              <w:spacing w:line="240" w:lineRule="auto"/>
              <w:jc w:val="center"/>
              <w:rPr>
                <w:rFonts w:cs="B Mitra"/>
                <w:sz w:val="20"/>
                <w:szCs w:val="20"/>
                <w:rtl/>
                <w:lang w:bidi="fa-IR"/>
              </w:rPr>
            </w:pPr>
          </w:p>
        </w:tc>
        <w:tc>
          <w:tcPr>
            <w:tcW w:w="377" w:type="pct"/>
            <w:shd w:val="clear" w:color="auto" w:fill="FFFFFF" w:themeFill="background1"/>
            <w:vAlign w:val="center"/>
          </w:tcPr>
          <w:p w14:paraId="4BDD0205" w14:textId="7C887147" w:rsidR="0014464E" w:rsidRPr="00F6252B" w:rsidRDefault="0014464E" w:rsidP="0014464E">
            <w:pPr>
              <w:bidi/>
              <w:spacing w:line="240" w:lineRule="auto"/>
              <w:jc w:val="center"/>
              <w:rPr>
                <w:rFonts w:cs="B Mitra"/>
                <w:sz w:val="20"/>
                <w:szCs w:val="20"/>
                <w:rtl/>
                <w:lang w:bidi="fa-IR"/>
              </w:rPr>
            </w:pPr>
            <w:r w:rsidRPr="00F6252B">
              <w:rPr>
                <w:rFonts w:cs="B Mitra" w:hint="cs"/>
                <w:sz w:val="20"/>
                <w:szCs w:val="20"/>
                <w:rtl/>
                <w:lang w:bidi="fa-IR"/>
              </w:rPr>
              <w:t>36/13</w:t>
            </w:r>
          </w:p>
        </w:tc>
        <w:tc>
          <w:tcPr>
            <w:tcW w:w="439" w:type="pct"/>
            <w:gridSpan w:val="4"/>
            <w:shd w:val="clear" w:color="auto" w:fill="FFFFFF" w:themeFill="background1"/>
            <w:vAlign w:val="center"/>
          </w:tcPr>
          <w:p w14:paraId="78A3670F" w14:textId="77777777" w:rsidR="0014464E" w:rsidRPr="00F6252B" w:rsidRDefault="0014464E" w:rsidP="0014464E">
            <w:pPr>
              <w:bidi/>
              <w:spacing w:line="240" w:lineRule="auto"/>
              <w:jc w:val="center"/>
              <w:rPr>
                <w:rFonts w:cs="B Mitra"/>
                <w:sz w:val="20"/>
                <w:szCs w:val="20"/>
                <w:rtl/>
                <w:lang w:bidi="fa-IR"/>
              </w:rPr>
            </w:pPr>
            <w:r w:rsidRPr="00F6252B">
              <w:rPr>
                <w:rFonts w:cs="B Mitra" w:hint="cs"/>
                <w:sz w:val="20"/>
                <w:szCs w:val="20"/>
                <w:rtl/>
                <w:lang w:bidi="fa-IR"/>
              </w:rPr>
              <w:t>9/11</w:t>
            </w:r>
          </w:p>
        </w:tc>
        <w:tc>
          <w:tcPr>
            <w:tcW w:w="380" w:type="pct"/>
            <w:gridSpan w:val="2"/>
            <w:shd w:val="clear" w:color="auto" w:fill="FFFFFF" w:themeFill="background1"/>
            <w:vAlign w:val="center"/>
          </w:tcPr>
          <w:p w14:paraId="2FB5A436" w14:textId="77777777" w:rsidR="0014464E" w:rsidRPr="00F6252B" w:rsidRDefault="0014464E" w:rsidP="0014464E">
            <w:pPr>
              <w:bidi/>
              <w:spacing w:line="240" w:lineRule="auto"/>
              <w:jc w:val="center"/>
              <w:rPr>
                <w:rFonts w:cs="B Mitra"/>
                <w:sz w:val="20"/>
                <w:szCs w:val="20"/>
                <w:rtl/>
                <w:lang w:bidi="fa-IR"/>
              </w:rPr>
            </w:pPr>
            <w:r w:rsidRPr="00F6252B">
              <w:rPr>
                <w:rFonts w:cs="B Mitra" w:hint="cs"/>
                <w:sz w:val="20"/>
                <w:szCs w:val="20"/>
                <w:rtl/>
                <w:lang w:bidi="fa-IR"/>
              </w:rPr>
              <w:t>24/8</w:t>
            </w:r>
          </w:p>
        </w:tc>
        <w:tc>
          <w:tcPr>
            <w:tcW w:w="437" w:type="pct"/>
            <w:shd w:val="clear" w:color="auto" w:fill="FFFFFF" w:themeFill="background1"/>
            <w:vAlign w:val="center"/>
          </w:tcPr>
          <w:p w14:paraId="66696589" w14:textId="77777777" w:rsidR="0014464E" w:rsidRPr="00F6252B" w:rsidRDefault="0014464E" w:rsidP="0014464E">
            <w:pPr>
              <w:bidi/>
              <w:spacing w:line="240" w:lineRule="auto"/>
              <w:jc w:val="center"/>
              <w:rPr>
                <w:rFonts w:cs="B Mitra"/>
                <w:sz w:val="20"/>
                <w:szCs w:val="20"/>
                <w:rtl/>
                <w:lang w:bidi="fa-IR"/>
              </w:rPr>
            </w:pPr>
            <w:r w:rsidRPr="00F6252B">
              <w:rPr>
                <w:rFonts w:cs="B Mitra" w:hint="cs"/>
                <w:sz w:val="20"/>
                <w:szCs w:val="20"/>
                <w:rtl/>
                <w:lang w:bidi="fa-IR"/>
              </w:rPr>
              <w:t>83/7</w:t>
            </w:r>
          </w:p>
        </w:tc>
        <w:tc>
          <w:tcPr>
            <w:tcW w:w="524" w:type="pct"/>
            <w:shd w:val="clear" w:color="auto" w:fill="FFFFFF" w:themeFill="background1"/>
            <w:vAlign w:val="center"/>
          </w:tcPr>
          <w:p w14:paraId="74692244" w14:textId="77777777" w:rsidR="0014464E" w:rsidRPr="00F6252B" w:rsidRDefault="0014464E" w:rsidP="0014464E">
            <w:pPr>
              <w:bidi/>
              <w:spacing w:line="240" w:lineRule="auto"/>
              <w:jc w:val="center"/>
              <w:rPr>
                <w:rFonts w:cs="B Mitra"/>
                <w:sz w:val="20"/>
                <w:szCs w:val="20"/>
                <w:rtl/>
                <w:lang w:bidi="fa-IR"/>
              </w:rPr>
            </w:pPr>
            <w:r w:rsidRPr="00F6252B">
              <w:rPr>
                <w:rFonts w:cs="B Mitra" w:hint="cs"/>
                <w:sz w:val="20"/>
                <w:szCs w:val="20"/>
                <w:rtl/>
                <w:lang w:bidi="fa-IR"/>
              </w:rPr>
              <w:t xml:space="preserve">میزان پرداختی بیماران شهری بستری واجد </w:t>
            </w:r>
            <w:r w:rsidRPr="00F6252B">
              <w:rPr>
                <w:rFonts w:cs="B Mitra" w:hint="cs"/>
                <w:sz w:val="20"/>
                <w:szCs w:val="20"/>
                <w:rtl/>
                <w:lang w:bidi="fa-IR"/>
              </w:rPr>
              <w:lastRenderedPageBreak/>
              <w:t>بیمه پایه سلامت</w:t>
            </w:r>
          </w:p>
        </w:tc>
        <w:tc>
          <w:tcPr>
            <w:tcW w:w="682" w:type="pct"/>
            <w:vMerge/>
            <w:shd w:val="clear" w:color="auto" w:fill="FFFFFF" w:themeFill="background1"/>
            <w:vAlign w:val="center"/>
          </w:tcPr>
          <w:p w14:paraId="00548152" w14:textId="77777777" w:rsidR="0014464E" w:rsidRPr="00F6252B" w:rsidRDefault="0014464E" w:rsidP="0014464E">
            <w:pPr>
              <w:bidi/>
              <w:spacing w:line="240" w:lineRule="auto"/>
              <w:jc w:val="both"/>
              <w:rPr>
                <w:rFonts w:cs="B Mitra"/>
                <w:sz w:val="20"/>
                <w:szCs w:val="20"/>
                <w:rtl/>
                <w:lang w:bidi="fa-IR"/>
              </w:rPr>
            </w:pPr>
          </w:p>
        </w:tc>
        <w:tc>
          <w:tcPr>
            <w:tcW w:w="299" w:type="pct"/>
            <w:gridSpan w:val="2"/>
            <w:vMerge/>
            <w:shd w:val="clear" w:color="auto" w:fill="C6D9F1" w:themeFill="text2" w:themeFillTint="33"/>
            <w:vAlign w:val="center"/>
          </w:tcPr>
          <w:p w14:paraId="44F1C895" w14:textId="77777777" w:rsidR="0014464E" w:rsidRPr="00F6252B" w:rsidRDefault="0014464E" w:rsidP="0014464E">
            <w:pPr>
              <w:bidi/>
              <w:spacing w:line="240" w:lineRule="auto"/>
              <w:ind w:right="113"/>
              <w:jc w:val="center"/>
              <w:rPr>
                <w:rFonts w:cs="B Titr"/>
                <w:sz w:val="16"/>
                <w:szCs w:val="16"/>
                <w:rtl/>
                <w:lang w:bidi="fa-IR"/>
              </w:rPr>
            </w:pPr>
          </w:p>
        </w:tc>
        <w:tc>
          <w:tcPr>
            <w:tcW w:w="240" w:type="pct"/>
            <w:vMerge/>
            <w:shd w:val="clear" w:color="auto" w:fill="FBD4B4" w:themeFill="accent6" w:themeFillTint="66"/>
            <w:vAlign w:val="center"/>
          </w:tcPr>
          <w:p w14:paraId="0AA8D2E7" w14:textId="77777777" w:rsidR="0014464E" w:rsidRPr="00F6252B" w:rsidRDefault="0014464E" w:rsidP="0014464E">
            <w:pPr>
              <w:bidi/>
              <w:spacing w:line="240" w:lineRule="auto"/>
              <w:ind w:right="113"/>
              <w:jc w:val="center"/>
              <w:rPr>
                <w:rFonts w:cs="B Titr"/>
                <w:sz w:val="16"/>
                <w:szCs w:val="16"/>
                <w:lang w:bidi="fa-IR"/>
              </w:rPr>
            </w:pPr>
          </w:p>
        </w:tc>
      </w:tr>
      <w:tr w:rsidR="0014464E" w:rsidRPr="00F6252B" w14:paraId="488B97B4" w14:textId="77777777" w:rsidTr="009E4958">
        <w:trPr>
          <w:trHeight w:val="566"/>
        </w:trPr>
        <w:tc>
          <w:tcPr>
            <w:tcW w:w="626" w:type="pct"/>
            <w:shd w:val="clear" w:color="auto" w:fill="FFFFFF" w:themeFill="background1"/>
          </w:tcPr>
          <w:p w14:paraId="2F45963F" w14:textId="77777777" w:rsidR="0014464E" w:rsidRPr="00F6252B" w:rsidRDefault="0014464E" w:rsidP="0014464E">
            <w:pPr>
              <w:bidi/>
              <w:spacing w:line="240" w:lineRule="auto"/>
              <w:jc w:val="both"/>
              <w:rPr>
                <w:rFonts w:cs="B Mitra"/>
                <w:color w:val="000000" w:themeColor="text1"/>
                <w:sz w:val="20"/>
                <w:szCs w:val="20"/>
                <w:rtl/>
                <w:lang w:bidi="fa-IR"/>
              </w:rPr>
            </w:pPr>
            <w:r w:rsidRPr="00F6252B">
              <w:rPr>
                <w:rFonts w:cs="B Mitra" w:hint="cs"/>
                <w:color w:val="000000" w:themeColor="text1"/>
                <w:sz w:val="20"/>
                <w:szCs w:val="20"/>
                <w:rtl/>
                <w:lang w:bidi="fa-IR"/>
              </w:rPr>
              <w:lastRenderedPageBreak/>
              <w:t>معاونت درمان دانشگاه علوم پزشکی کاشان</w:t>
            </w:r>
          </w:p>
        </w:tc>
        <w:tc>
          <w:tcPr>
            <w:tcW w:w="620" w:type="pct"/>
            <w:vAlign w:val="center"/>
          </w:tcPr>
          <w:p w14:paraId="1BA1BC24" w14:textId="0F182D73" w:rsidR="0014464E" w:rsidRPr="00F6252B" w:rsidRDefault="00C26226" w:rsidP="0014464E">
            <w:pPr>
              <w:bidi/>
              <w:spacing w:line="240" w:lineRule="auto"/>
              <w:jc w:val="center"/>
              <w:rPr>
                <w:rFonts w:cs="B Mitra"/>
                <w:color w:val="000000" w:themeColor="text1"/>
                <w:sz w:val="20"/>
                <w:szCs w:val="20"/>
                <w:rtl/>
                <w:lang w:bidi="fa-IR"/>
              </w:rPr>
            </w:pPr>
            <w:r>
              <w:rPr>
                <w:rFonts w:cs="B Mitra" w:hint="cs"/>
                <w:color w:val="000000" w:themeColor="text1"/>
                <w:sz w:val="20"/>
                <w:szCs w:val="20"/>
                <w:rtl/>
                <w:lang w:bidi="fa-IR"/>
              </w:rPr>
              <w:t>8/94</w:t>
            </w:r>
          </w:p>
        </w:tc>
        <w:tc>
          <w:tcPr>
            <w:tcW w:w="376" w:type="pct"/>
          </w:tcPr>
          <w:p w14:paraId="221D01A6" w14:textId="77777777" w:rsidR="0014464E" w:rsidRDefault="0014464E" w:rsidP="0014464E">
            <w:pPr>
              <w:bidi/>
              <w:spacing w:line="240" w:lineRule="auto"/>
              <w:jc w:val="center"/>
              <w:rPr>
                <w:rFonts w:cs="B Mitra"/>
                <w:sz w:val="20"/>
                <w:szCs w:val="20"/>
                <w:rtl/>
                <w:lang w:bidi="fa-IR"/>
              </w:rPr>
            </w:pPr>
          </w:p>
          <w:p w14:paraId="5C0B761E" w14:textId="41CD9573" w:rsidR="0014464E" w:rsidRPr="00F6252B" w:rsidRDefault="0014464E" w:rsidP="0014464E">
            <w:pPr>
              <w:bidi/>
              <w:spacing w:line="240" w:lineRule="auto"/>
              <w:jc w:val="center"/>
              <w:rPr>
                <w:rFonts w:cs="B Mitra"/>
                <w:sz w:val="20"/>
                <w:szCs w:val="20"/>
                <w:rtl/>
                <w:lang w:bidi="fa-IR"/>
              </w:rPr>
            </w:pPr>
            <w:r>
              <w:rPr>
                <w:rFonts w:cs="B Mitra" w:hint="cs"/>
                <w:sz w:val="20"/>
                <w:szCs w:val="20"/>
                <w:rtl/>
                <w:lang w:bidi="fa-IR"/>
              </w:rPr>
              <w:t>21/10</w:t>
            </w:r>
          </w:p>
        </w:tc>
        <w:tc>
          <w:tcPr>
            <w:tcW w:w="377" w:type="pct"/>
            <w:vAlign w:val="center"/>
          </w:tcPr>
          <w:p w14:paraId="26BB6EF9" w14:textId="47A9E6E3" w:rsidR="0014464E" w:rsidRPr="00F6252B" w:rsidRDefault="0014464E" w:rsidP="0014464E">
            <w:pPr>
              <w:bidi/>
              <w:spacing w:line="240" w:lineRule="auto"/>
              <w:jc w:val="center"/>
              <w:rPr>
                <w:rFonts w:cs="B Mitra"/>
                <w:sz w:val="20"/>
                <w:szCs w:val="20"/>
                <w:rtl/>
                <w:lang w:bidi="fa-IR"/>
              </w:rPr>
            </w:pPr>
            <w:r w:rsidRPr="00F6252B">
              <w:rPr>
                <w:rFonts w:cs="B Mitra" w:hint="cs"/>
                <w:sz w:val="20"/>
                <w:szCs w:val="20"/>
                <w:rtl/>
                <w:lang w:bidi="fa-IR"/>
              </w:rPr>
              <w:t>27/10</w:t>
            </w:r>
          </w:p>
        </w:tc>
        <w:tc>
          <w:tcPr>
            <w:tcW w:w="439" w:type="pct"/>
            <w:gridSpan w:val="4"/>
            <w:vAlign w:val="center"/>
          </w:tcPr>
          <w:p w14:paraId="7F9CFB47" w14:textId="77777777" w:rsidR="0014464E" w:rsidRPr="00F6252B" w:rsidRDefault="0014464E" w:rsidP="0014464E">
            <w:pPr>
              <w:bidi/>
              <w:spacing w:line="240" w:lineRule="auto"/>
              <w:jc w:val="center"/>
              <w:rPr>
                <w:rFonts w:cs="B Mitra"/>
                <w:sz w:val="20"/>
                <w:szCs w:val="20"/>
                <w:rtl/>
                <w:lang w:bidi="fa-IR"/>
              </w:rPr>
            </w:pPr>
            <w:r w:rsidRPr="00F6252B">
              <w:rPr>
                <w:rFonts w:cs="B Mitra" w:hint="cs"/>
                <w:sz w:val="20"/>
                <w:szCs w:val="20"/>
                <w:rtl/>
                <w:lang w:bidi="fa-IR"/>
              </w:rPr>
              <w:t>2/8</w:t>
            </w:r>
          </w:p>
        </w:tc>
        <w:tc>
          <w:tcPr>
            <w:tcW w:w="380" w:type="pct"/>
            <w:gridSpan w:val="2"/>
            <w:vAlign w:val="center"/>
          </w:tcPr>
          <w:p w14:paraId="4460D52B" w14:textId="77777777" w:rsidR="0014464E" w:rsidRPr="00F6252B" w:rsidRDefault="0014464E" w:rsidP="0014464E">
            <w:pPr>
              <w:bidi/>
              <w:spacing w:line="240" w:lineRule="auto"/>
              <w:jc w:val="center"/>
              <w:rPr>
                <w:rFonts w:cs="B Mitra"/>
                <w:sz w:val="20"/>
                <w:szCs w:val="20"/>
                <w:rtl/>
                <w:lang w:bidi="fa-IR"/>
              </w:rPr>
            </w:pPr>
            <w:r w:rsidRPr="00F6252B">
              <w:rPr>
                <w:rFonts w:cs="B Mitra" w:hint="cs"/>
                <w:sz w:val="20"/>
                <w:szCs w:val="20"/>
                <w:rtl/>
                <w:lang w:bidi="fa-IR"/>
              </w:rPr>
              <w:t>09/6</w:t>
            </w:r>
          </w:p>
        </w:tc>
        <w:tc>
          <w:tcPr>
            <w:tcW w:w="437" w:type="pct"/>
            <w:vAlign w:val="center"/>
          </w:tcPr>
          <w:p w14:paraId="51DEAE8F" w14:textId="77777777" w:rsidR="0014464E" w:rsidRPr="00F6252B" w:rsidRDefault="0014464E" w:rsidP="0014464E">
            <w:pPr>
              <w:bidi/>
              <w:spacing w:line="240" w:lineRule="auto"/>
              <w:jc w:val="center"/>
              <w:rPr>
                <w:rFonts w:cs="B Mitra"/>
                <w:sz w:val="20"/>
                <w:szCs w:val="20"/>
                <w:rtl/>
                <w:lang w:bidi="fa-IR"/>
              </w:rPr>
            </w:pPr>
            <w:r w:rsidRPr="00F6252B">
              <w:rPr>
                <w:rFonts w:cs="B Mitra" w:hint="cs"/>
                <w:sz w:val="20"/>
                <w:szCs w:val="20"/>
                <w:rtl/>
                <w:lang w:bidi="fa-IR"/>
              </w:rPr>
              <w:t>24/5</w:t>
            </w:r>
          </w:p>
        </w:tc>
        <w:tc>
          <w:tcPr>
            <w:tcW w:w="524" w:type="pct"/>
            <w:vAlign w:val="center"/>
          </w:tcPr>
          <w:p w14:paraId="66DB78EA" w14:textId="77777777" w:rsidR="0014464E" w:rsidRPr="00F6252B" w:rsidRDefault="0014464E" w:rsidP="0014464E">
            <w:pPr>
              <w:bidi/>
              <w:spacing w:line="240" w:lineRule="auto"/>
              <w:jc w:val="center"/>
              <w:rPr>
                <w:rFonts w:cs="B Mitra"/>
                <w:sz w:val="20"/>
                <w:szCs w:val="20"/>
                <w:rtl/>
                <w:lang w:bidi="fa-IR"/>
              </w:rPr>
            </w:pPr>
            <w:r w:rsidRPr="00F6252B">
              <w:rPr>
                <w:rFonts w:cs="B Mitra" w:hint="cs"/>
                <w:sz w:val="20"/>
                <w:szCs w:val="20"/>
                <w:rtl/>
                <w:lang w:bidi="fa-IR"/>
              </w:rPr>
              <w:t>8/39</w:t>
            </w:r>
          </w:p>
        </w:tc>
        <w:tc>
          <w:tcPr>
            <w:tcW w:w="682" w:type="pct"/>
            <w:vMerge/>
            <w:vAlign w:val="center"/>
          </w:tcPr>
          <w:p w14:paraId="0CBAA877" w14:textId="77777777" w:rsidR="0014464E" w:rsidRPr="00F6252B" w:rsidRDefault="0014464E" w:rsidP="0014464E">
            <w:pPr>
              <w:bidi/>
              <w:spacing w:line="240" w:lineRule="auto"/>
              <w:jc w:val="both"/>
              <w:rPr>
                <w:rFonts w:cs="B Mitra"/>
                <w:sz w:val="20"/>
                <w:szCs w:val="20"/>
                <w:rtl/>
                <w:lang w:bidi="fa-IR"/>
              </w:rPr>
            </w:pPr>
          </w:p>
        </w:tc>
        <w:tc>
          <w:tcPr>
            <w:tcW w:w="299" w:type="pct"/>
            <w:gridSpan w:val="2"/>
            <w:vMerge/>
            <w:shd w:val="clear" w:color="auto" w:fill="C6D9F1" w:themeFill="text2" w:themeFillTint="33"/>
            <w:vAlign w:val="center"/>
          </w:tcPr>
          <w:p w14:paraId="6FDD8F94" w14:textId="77777777" w:rsidR="0014464E" w:rsidRPr="00F6252B" w:rsidRDefault="0014464E" w:rsidP="0014464E">
            <w:pPr>
              <w:bidi/>
              <w:spacing w:line="240" w:lineRule="auto"/>
              <w:ind w:right="113"/>
              <w:jc w:val="center"/>
              <w:rPr>
                <w:rFonts w:cs="B Titr"/>
                <w:sz w:val="16"/>
                <w:szCs w:val="16"/>
                <w:rtl/>
                <w:lang w:bidi="fa-IR"/>
              </w:rPr>
            </w:pPr>
          </w:p>
        </w:tc>
        <w:tc>
          <w:tcPr>
            <w:tcW w:w="240" w:type="pct"/>
            <w:vMerge/>
            <w:shd w:val="clear" w:color="auto" w:fill="FBD4B4" w:themeFill="accent6" w:themeFillTint="66"/>
            <w:vAlign w:val="center"/>
          </w:tcPr>
          <w:p w14:paraId="21DA235E" w14:textId="77777777" w:rsidR="0014464E" w:rsidRPr="00F6252B" w:rsidRDefault="0014464E" w:rsidP="0014464E">
            <w:pPr>
              <w:bidi/>
              <w:spacing w:line="240" w:lineRule="auto"/>
              <w:ind w:right="113"/>
              <w:jc w:val="center"/>
              <w:rPr>
                <w:rFonts w:cs="B Titr"/>
                <w:sz w:val="16"/>
                <w:szCs w:val="16"/>
                <w:lang w:bidi="fa-IR"/>
              </w:rPr>
            </w:pPr>
          </w:p>
        </w:tc>
      </w:tr>
      <w:tr w:rsidR="0014464E" w:rsidRPr="00F6252B" w14:paraId="6FD91CBC" w14:textId="77777777" w:rsidTr="009E4958">
        <w:trPr>
          <w:trHeight w:val="311"/>
        </w:trPr>
        <w:tc>
          <w:tcPr>
            <w:tcW w:w="626" w:type="pct"/>
          </w:tcPr>
          <w:p w14:paraId="2E47A3F7" w14:textId="77777777" w:rsidR="0014464E" w:rsidRPr="00F6252B" w:rsidRDefault="0014464E" w:rsidP="0014464E">
            <w:pPr>
              <w:bidi/>
              <w:spacing w:line="240" w:lineRule="auto"/>
              <w:jc w:val="both"/>
              <w:rPr>
                <w:rFonts w:cs="B Mitra"/>
                <w:color w:val="000000" w:themeColor="text1"/>
                <w:sz w:val="20"/>
                <w:szCs w:val="20"/>
                <w:rtl/>
                <w:lang w:bidi="fa-IR"/>
              </w:rPr>
            </w:pPr>
            <w:r w:rsidRPr="00F6252B">
              <w:rPr>
                <w:rFonts w:cs="B Mitra" w:hint="cs"/>
                <w:color w:val="000000" w:themeColor="text1"/>
                <w:sz w:val="20"/>
                <w:szCs w:val="20"/>
                <w:rtl/>
                <w:lang w:bidi="fa-IR"/>
              </w:rPr>
              <w:t>معاونت درمان دانشگاه علوم پزشکی اصفهان</w:t>
            </w:r>
          </w:p>
        </w:tc>
        <w:tc>
          <w:tcPr>
            <w:tcW w:w="620" w:type="pct"/>
            <w:vAlign w:val="center"/>
          </w:tcPr>
          <w:p w14:paraId="0D6A10D4" w14:textId="2D94542B" w:rsidR="0014464E" w:rsidRPr="00F6252B" w:rsidRDefault="00C26226" w:rsidP="0014464E">
            <w:pPr>
              <w:bidi/>
              <w:spacing w:line="240" w:lineRule="auto"/>
              <w:jc w:val="center"/>
              <w:rPr>
                <w:rFonts w:cs="B Mitra"/>
                <w:color w:val="000000" w:themeColor="text1"/>
                <w:sz w:val="20"/>
                <w:szCs w:val="20"/>
                <w:rtl/>
                <w:lang w:bidi="fa-IR"/>
              </w:rPr>
            </w:pPr>
            <w:r>
              <w:rPr>
                <w:rFonts w:cs="B Mitra" w:hint="cs"/>
                <w:color w:val="000000" w:themeColor="text1"/>
                <w:sz w:val="20"/>
                <w:szCs w:val="20"/>
                <w:rtl/>
                <w:lang w:bidi="fa-IR"/>
              </w:rPr>
              <w:t>26/46-</w:t>
            </w:r>
          </w:p>
        </w:tc>
        <w:tc>
          <w:tcPr>
            <w:tcW w:w="376" w:type="pct"/>
          </w:tcPr>
          <w:p w14:paraId="4DD4F7F9" w14:textId="77777777" w:rsidR="0014464E" w:rsidRDefault="0014464E" w:rsidP="0014464E">
            <w:pPr>
              <w:bidi/>
              <w:spacing w:line="240" w:lineRule="auto"/>
              <w:jc w:val="center"/>
              <w:rPr>
                <w:rFonts w:cs="B Mitra"/>
                <w:sz w:val="20"/>
                <w:szCs w:val="20"/>
                <w:rtl/>
                <w:lang w:bidi="fa-IR"/>
              </w:rPr>
            </w:pPr>
          </w:p>
          <w:p w14:paraId="4BFC5BCB" w14:textId="0F68F769" w:rsidR="0014464E" w:rsidRPr="00F6252B" w:rsidRDefault="0014464E" w:rsidP="0014464E">
            <w:pPr>
              <w:bidi/>
              <w:spacing w:line="240" w:lineRule="auto"/>
              <w:jc w:val="center"/>
              <w:rPr>
                <w:rFonts w:cs="B Mitra"/>
                <w:sz w:val="20"/>
                <w:szCs w:val="20"/>
                <w:rtl/>
                <w:lang w:bidi="fa-IR"/>
              </w:rPr>
            </w:pPr>
            <w:r>
              <w:rPr>
                <w:rFonts w:cs="B Mitra" w:hint="cs"/>
                <w:sz w:val="20"/>
                <w:szCs w:val="20"/>
                <w:rtl/>
                <w:lang w:bidi="fa-IR"/>
              </w:rPr>
              <w:t>89/91</w:t>
            </w:r>
          </w:p>
        </w:tc>
        <w:tc>
          <w:tcPr>
            <w:tcW w:w="377" w:type="pct"/>
            <w:vAlign w:val="center"/>
          </w:tcPr>
          <w:p w14:paraId="39143D2E" w14:textId="3EBF4D11" w:rsidR="0014464E" w:rsidRPr="00F6252B" w:rsidRDefault="0014464E" w:rsidP="0014464E">
            <w:pPr>
              <w:bidi/>
              <w:spacing w:line="240" w:lineRule="auto"/>
              <w:jc w:val="center"/>
              <w:rPr>
                <w:rFonts w:cs="B Mitra"/>
                <w:sz w:val="20"/>
                <w:szCs w:val="20"/>
                <w:rtl/>
                <w:lang w:bidi="fa-IR"/>
              </w:rPr>
            </w:pPr>
            <w:r w:rsidRPr="00F6252B">
              <w:rPr>
                <w:rFonts w:cs="B Mitra" w:hint="cs"/>
                <w:sz w:val="20"/>
                <w:szCs w:val="20"/>
                <w:rtl/>
                <w:lang w:bidi="fa-IR"/>
              </w:rPr>
              <w:t>07/127</w:t>
            </w:r>
          </w:p>
        </w:tc>
        <w:tc>
          <w:tcPr>
            <w:tcW w:w="439" w:type="pct"/>
            <w:gridSpan w:val="4"/>
            <w:vAlign w:val="center"/>
          </w:tcPr>
          <w:p w14:paraId="587BCEF9" w14:textId="77777777" w:rsidR="0014464E" w:rsidRPr="00F6252B" w:rsidRDefault="0014464E" w:rsidP="0014464E">
            <w:pPr>
              <w:bidi/>
              <w:spacing w:line="240" w:lineRule="auto"/>
              <w:jc w:val="center"/>
              <w:rPr>
                <w:rFonts w:cs="B Mitra"/>
                <w:sz w:val="20"/>
                <w:szCs w:val="20"/>
                <w:rtl/>
                <w:lang w:bidi="fa-IR"/>
              </w:rPr>
            </w:pPr>
            <w:r w:rsidRPr="00F6252B">
              <w:rPr>
                <w:rFonts w:cs="B Mitra" w:hint="cs"/>
                <w:sz w:val="20"/>
                <w:szCs w:val="20"/>
                <w:rtl/>
                <w:lang w:bidi="fa-IR"/>
              </w:rPr>
              <w:t>74/169</w:t>
            </w:r>
          </w:p>
        </w:tc>
        <w:tc>
          <w:tcPr>
            <w:tcW w:w="380" w:type="pct"/>
            <w:gridSpan w:val="2"/>
            <w:vAlign w:val="center"/>
          </w:tcPr>
          <w:p w14:paraId="20C00851" w14:textId="77777777" w:rsidR="0014464E" w:rsidRPr="00F6252B" w:rsidRDefault="0014464E" w:rsidP="0014464E">
            <w:pPr>
              <w:bidi/>
              <w:spacing w:line="240" w:lineRule="auto"/>
              <w:jc w:val="center"/>
              <w:rPr>
                <w:rFonts w:cs="B Mitra"/>
                <w:sz w:val="20"/>
                <w:szCs w:val="20"/>
                <w:rtl/>
                <w:lang w:bidi="fa-IR"/>
              </w:rPr>
            </w:pPr>
            <w:r w:rsidRPr="00F6252B">
              <w:rPr>
                <w:rFonts w:cs="B Mitra" w:hint="cs"/>
                <w:sz w:val="20"/>
                <w:szCs w:val="20"/>
                <w:rtl/>
                <w:lang w:bidi="fa-IR"/>
              </w:rPr>
              <w:t>65/173</w:t>
            </w:r>
          </w:p>
        </w:tc>
        <w:tc>
          <w:tcPr>
            <w:tcW w:w="437" w:type="pct"/>
            <w:vAlign w:val="center"/>
          </w:tcPr>
          <w:p w14:paraId="020BC773" w14:textId="77777777" w:rsidR="0014464E" w:rsidRPr="00F6252B" w:rsidRDefault="0014464E" w:rsidP="0014464E">
            <w:pPr>
              <w:spacing w:line="240" w:lineRule="auto"/>
              <w:jc w:val="center"/>
              <w:rPr>
                <w:rFonts w:cs="B Mitra"/>
                <w:sz w:val="20"/>
                <w:szCs w:val="20"/>
                <w:lang w:bidi="fa-IR"/>
              </w:rPr>
            </w:pPr>
            <w:r w:rsidRPr="00F6252B">
              <w:rPr>
                <w:rFonts w:cs="B Mitra" w:hint="cs"/>
                <w:sz w:val="20"/>
                <w:szCs w:val="20"/>
                <w:rtl/>
                <w:lang w:bidi="fa-IR"/>
              </w:rPr>
              <w:t>98/170</w:t>
            </w:r>
          </w:p>
          <w:p w14:paraId="18EF26D9" w14:textId="77777777" w:rsidR="0014464E" w:rsidRPr="00F6252B" w:rsidRDefault="0014464E" w:rsidP="0014464E">
            <w:pPr>
              <w:bidi/>
              <w:spacing w:line="240" w:lineRule="auto"/>
              <w:jc w:val="center"/>
              <w:rPr>
                <w:rFonts w:cs="B Mitra"/>
                <w:sz w:val="20"/>
                <w:szCs w:val="20"/>
                <w:rtl/>
                <w:lang w:bidi="fa-IR"/>
              </w:rPr>
            </w:pPr>
          </w:p>
        </w:tc>
        <w:tc>
          <w:tcPr>
            <w:tcW w:w="524" w:type="pct"/>
            <w:vMerge w:val="restart"/>
            <w:vAlign w:val="center"/>
          </w:tcPr>
          <w:p w14:paraId="29B222C9" w14:textId="77777777" w:rsidR="0014464E" w:rsidRPr="00F6252B" w:rsidRDefault="0014464E" w:rsidP="0014464E">
            <w:pPr>
              <w:bidi/>
              <w:spacing w:line="240" w:lineRule="auto"/>
              <w:jc w:val="center"/>
              <w:rPr>
                <w:rFonts w:cs="B Mitra"/>
                <w:color w:val="000000" w:themeColor="text1"/>
                <w:sz w:val="20"/>
                <w:szCs w:val="20"/>
                <w:lang w:bidi="fa-IR"/>
              </w:rPr>
            </w:pPr>
            <w:r w:rsidRPr="00F6252B">
              <w:rPr>
                <w:rFonts w:cs="B Mitra" w:hint="cs"/>
                <w:color w:val="000000" w:themeColor="text1"/>
                <w:sz w:val="20"/>
                <w:szCs w:val="20"/>
                <w:rtl/>
                <w:lang w:bidi="fa-IR"/>
              </w:rPr>
              <w:t>بار مراجعه به بیمارستان برای بستری: 1/7</w:t>
            </w:r>
          </w:p>
        </w:tc>
        <w:tc>
          <w:tcPr>
            <w:tcW w:w="682" w:type="pct"/>
            <w:vMerge w:val="restart"/>
            <w:shd w:val="clear" w:color="auto" w:fill="auto"/>
            <w:vAlign w:val="center"/>
          </w:tcPr>
          <w:p w14:paraId="31ED3C3B" w14:textId="77777777" w:rsidR="0014464E" w:rsidRPr="00F6252B" w:rsidRDefault="0014464E" w:rsidP="0014464E">
            <w:pPr>
              <w:bidi/>
              <w:spacing w:line="240" w:lineRule="auto"/>
              <w:jc w:val="both"/>
              <w:rPr>
                <w:rFonts w:cs="B Mitra"/>
                <w:sz w:val="20"/>
                <w:szCs w:val="20"/>
                <w:rtl/>
                <w:lang w:bidi="fa-IR"/>
              </w:rPr>
            </w:pPr>
            <w:r w:rsidRPr="00F6252B">
              <w:rPr>
                <w:rFonts w:cs="B Mitra" w:hint="cs"/>
                <w:sz w:val="20"/>
                <w:szCs w:val="20"/>
                <w:rtl/>
                <w:lang w:bidi="fa-IR"/>
              </w:rPr>
              <w:t>بهره مندی از خدمات سلامت- در 100 نفر جمعیت(در 1000 نفر جمعیت محاسبه گردیده است)</w:t>
            </w:r>
          </w:p>
        </w:tc>
        <w:tc>
          <w:tcPr>
            <w:tcW w:w="299" w:type="pct"/>
            <w:gridSpan w:val="2"/>
            <w:vMerge/>
            <w:shd w:val="clear" w:color="auto" w:fill="C6D9F1" w:themeFill="text2" w:themeFillTint="33"/>
            <w:vAlign w:val="center"/>
          </w:tcPr>
          <w:p w14:paraId="752C7AA6" w14:textId="77777777" w:rsidR="0014464E" w:rsidRPr="00F6252B" w:rsidRDefault="0014464E" w:rsidP="0014464E">
            <w:pPr>
              <w:bidi/>
              <w:spacing w:line="240" w:lineRule="auto"/>
              <w:ind w:right="113"/>
              <w:jc w:val="center"/>
              <w:rPr>
                <w:rFonts w:cs="B Titr"/>
                <w:sz w:val="16"/>
                <w:szCs w:val="16"/>
                <w:rtl/>
                <w:lang w:bidi="fa-IR"/>
              </w:rPr>
            </w:pPr>
          </w:p>
        </w:tc>
        <w:tc>
          <w:tcPr>
            <w:tcW w:w="240" w:type="pct"/>
            <w:vMerge/>
            <w:shd w:val="clear" w:color="auto" w:fill="FBD4B4" w:themeFill="accent6" w:themeFillTint="66"/>
            <w:vAlign w:val="center"/>
          </w:tcPr>
          <w:p w14:paraId="466A1CA1" w14:textId="77777777" w:rsidR="0014464E" w:rsidRPr="00F6252B" w:rsidRDefault="0014464E" w:rsidP="0014464E">
            <w:pPr>
              <w:bidi/>
              <w:spacing w:line="240" w:lineRule="auto"/>
              <w:ind w:right="113"/>
              <w:jc w:val="center"/>
              <w:rPr>
                <w:rFonts w:cs="B Titr"/>
                <w:sz w:val="16"/>
                <w:szCs w:val="16"/>
                <w:lang w:bidi="fa-IR"/>
              </w:rPr>
            </w:pPr>
          </w:p>
        </w:tc>
      </w:tr>
      <w:tr w:rsidR="0014464E" w:rsidRPr="00F6252B" w14:paraId="45042FA1" w14:textId="77777777" w:rsidTr="009E4958">
        <w:trPr>
          <w:trHeight w:val="311"/>
        </w:trPr>
        <w:tc>
          <w:tcPr>
            <w:tcW w:w="626" w:type="pct"/>
            <w:shd w:val="clear" w:color="auto" w:fill="FFFFFF" w:themeFill="background1"/>
          </w:tcPr>
          <w:p w14:paraId="773046BD" w14:textId="77777777" w:rsidR="0014464E" w:rsidRPr="00F6252B" w:rsidRDefault="0014464E" w:rsidP="0014464E">
            <w:pPr>
              <w:bidi/>
              <w:spacing w:line="240" w:lineRule="auto"/>
              <w:jc w:val="both"/>
              <w:rPr>
                <w:rFonts w:cs="B Mitra"/>
                <w:color w:val="000000" w:themeColor="text1"/>
                <w:sz w:val="20"/>
                <w:szCs w:val="20"/>
                <w:rtl/>
                <w:lang w:bidi="fa-IR"/>
              </w:rPr>
            </w:pPr>
            <w:r w:rsidRPr="00F6252B">
              <w:rPr>
                <w:rFonts w:cs="B Mitra" w:hint="cs"/>
                <w:color w:val="000000" w:themeColor="text1"/>
                <w:sz w:val="20"/>
                <w:szCs w:val="20"/>
                <w:rtl/>
                <w:lang w:bidi="fa-IR"/>
              </w:rPr>
              <w:t>معاونت درمان دانشگاه علوم پزشکی کاشان</w:t>
            </w:r>
          </w:p>
        </w:tc>
        <w:tc>
          <w:tcPr>
            <w:tcW w:w="620" w:type="pct"/>
            <w:vAlign w:val="center"/>
          </w:tcPr>
          <w:p w14:paraId="1216B6FA" w14:textId="2E6DC2B9" w:rsidR="0014464E" w:rsidRPr="00F6252B" w:rsidRDefault="00C26226" w:rsidP="0014464E">
            <w:pPr>
              <w:bidi/>
              <w:spacing w:line="240" w:lineRule="auto"/>
              <w:jc w:val="center"/>
              <w:rPr>
                <w:rFonts w:cs="B Mitra"/>
                <w:color w:val="000000" w:themeColor="text1"/>
                <w:sz w:val="20"/>
                <w:szCs w:val="20"/>
                <w:rtl/>
                <w:lang w:bidi="fa-IR"/>
              </w:rPr>
            </w:pPr>
            <w:r>
              <w:rPr>
                <w:rFonts w:cs="B Mitra" w:hint="cs"/>
                <w:color w:val="000000" w:themeColor="text1"/>
                <w:sz w:val="20"/>
                <w:szCs w:val="20"/>
                <w:rtl/>
                <w:lang w:bidi="fa-IR"/>
              </w:rPr>
              <w:t>14-</w:t>
            </w:r>
          </w:p>
        </w:tc>
        <w:tc>
          <w:tcPr>
            <w:tcW w:w="376" w:type="pct"/>
          </w:tcPr>
          <w:p w14:paraId="06EB3F76" w14:textId="77777777" w:rsidR="0014464E" w:rsidRDefault="0014464E" w:rsidP="0014464E">
            <w:pPr>
              <w:bidi/>
              <w:spacing w:line="240" w:lineRule="auto"/>
              <w:jc w:val="center"/>
              <w:rPr>
                <w:rFonts w:cs="B Mitra"/>
                <w:color w:val="000000" w:themeColor="text1"/>
                <w:sz w:val="20"/>
                <w:szCs w:val="20"/>
                <w:rtl/>
                <w:lang w:bidi="fa-IR"/>
              </w:rPr>
            </w:pPr>
          </w:p>
          <w:p w14:paraId="434951B7" w14:textId="09EE4DD0" w:rsidR="0014464E" w:rsidRPr="00F6252B" w:rsidRDefault="0014464E" w:rsidP="0014464E">
            <w:pPr>
              <w:bidi/>
              <w:spacing w:line="240" w:lineRule="auto"/>
              <w:jc w:val="center"/>
              <w:rPr>
                <w:rFonts w:cs="B Mitra"/>
                <w:color w:val="000000" w:themeColor="text1"/>
                <w:sz w:val="20"/>
                <w:szCs w:val="20"/>
                <w:rtl/>
                <w:lang w:bidi="fa-IR"/>
              </w:rPr>
            </w:pPr>
            <w:r>
              <w:rPr>
                <w:rFonts w:cs="B Mitra" w:hint="cs"/>
                <w:color w:val="000000" w:themeColor="text1"/>
                <w:sz w:val="20"/>
                <w:szCs w:val="20"/>
                <w:rtl/>
                <w:lang w:bidi="fa-IR"/>
              </w:rPr>
              <w:t>36/200</w:t>
            </w:r>
          </w:p>
        </w:tc>
        <w:tc>
          <w:tcPr>
            <w:tcW w:w="377" w:type="pct"/>
            <w:vAlign w:val="center"/>
          </w:tcPr>
          <w:p w14:paraId="0C76411B" w14:textId="2B5A53B0" w:rsidR="0014464E" w:rsidRPr="00F6252B" w:rsidRDefault="0014464E" w:rsidP="0014464E">
            <w:pPr>
              <w:bidi/>
              <w:spacing w:line="240" w:lineRule="auto"/>
              <w:jc w:val="center"/>
              <w:rPr>
                <w:rFonts w:cs="B Mitra"/>
                <w:color w:val="000000" w:themeColor="text1"/>
                <w:sz w:val="20"/>
                <w:szCs w:val="20"/>
                <w:rtl/>
                <w:lang w:bidi="fa-IR"/>
              </w:rPr>
            </w:pPr>
            <w:r w:rsidRPr="00F6252B">
              <w:rPr>
                <w:rFonts w:cs="B Mitra" w:hint="cs"/>
                <w:color w:val="000000" w:themeColor="text1"/>
                <w:sz w:val="20"/>
                <w:szCs w:val="20"/>
                <w:rtl/>
                <w:lang w:bidi="fa-IR"/>
              </w:rPr>
              <w:t>91/235</w:t>
            </w:r>
          </w:p>
        </w:tc>
        <w:tc>
          <w:tcPr>
            <w:tcW w:w="439" w:type="pct"/>
            <w:gridSpan w:val="4"/>
            <w:vAlign w:val="center"/>
          </w:tcPr>
          <w:p w14:paraId="2FAC69B3" w14:textId="77777777" w:rsidR="0014464E" w:rsidRPr="00F6252B" w:rsidRDefault="0014464E" w:rsidP="0014464E">
            <w:pPr>
              <w:bidi/>
              <w:spacing w:line="240" w:lineRule="auto"/>
              <w:jc w:val="center"/>
              <w:rPr>
                <w:rFonts w:cs="B Mitra"/>
                <w:color w:val="000000" w:themeColor="text1"/>
                <w:sz w:val="20"/>
                <w:szCs w:val="20"/>
                <w:rtl/>
                <w:lang w:bidi="fa-IR"/>
              </w:rPr>
            </w:pPr>
            <w:r w:rsidRPr="00F6252B">
              <w:rPr>
                <w:rFonts w:cs="B Mitra" w:hint="cs"/>
                <w:color w:val="000000" w:themeColor="text1"/>
                <w:sz w:val="20"/>
                <w:szCs w:val="20"/>
                <w:rtl/>
                <w:lang w:bidi="fa-IR"/>
              </w:rPr>
              <w:t>378/237</w:t>
            </w:r>
          </w:p>
        </w:tc>
        <w:tc>
          <w:tcPr>
            <w:tcW w:w="380" w:type="pct"/>
            <w:gridSpan w:val="2"/>
            <w:vAlign w:val="center"/>
          </w:tcPr>
          <w:p w14:paraId="045FB70C" w14:textId="77777777" w:rsidR="0014464E" w:rsidRPr="00F6252B" w:rsidRDefault="0014464E" w:rsidP="0014464E">
            <w:pPr>
              <w:bidi/>
              <w:spacing w:line="240" w:lineRule="auto"/>
              <w:jc w:val="center"/>
              <w:rPr>
                <w:rFonts w:cs="B Mitra"/>
                <w:color w:val="000000" w:themeColor="text1"/>
                <w:sz w:val="20"/>
                <w:szCs w:val="20"/>
                <w:rtl/>
                <w:lang w:bidi="fa-IR"/>
              </w:rPr>
            </w:pPr>
            <w:r w:rsidRPr="00F6252B">
              <w:rPr>
                <w:rFonts w:cs="B Mitra" w:hint="cs"/>
                <w:color w:val="000000" w:themeColor="text1"/>
                <w:sz w:val="20"/>
                <w:szCs w:val="20"/>
                <w:rtl/>
                <w:lang w:bidi="fa-IR"/>
              </w:rPr>
              <w:t>568/248</w:t>
            </w:r>
          </w:p>
        </w:tc>
        <w:tc>
          <w:tcPr>
            <w:tcW w:w="437" w:type="pct"/>
            <w:vAlign w:val="center"/>
          </w:tcPr>
          <w:p w14:paraId="66FDF19E" w14:textId="77777777" w:rsidR="0014464E" w:rsidRPr="00F6252B" w:rsidRDefault="0014464E" w:rsidP="0014464E">
            <w:pPr>
              <w:bidi/>
              <w:spacing w:line="240" w:lineRule="auto"/>
              <w:jc w:val="center"/>
              <w:rPr>
                <w:rFonts w:cs="B Mitra"/>
                <w:color w:val="000000" w:themeColor="text1"/>
                <w:sz w:val="20"/>
                <w:szCs w:val="20"/>
                <w:rtl/>
                <w:lang w:bidi="fa-IR"/>
              </w:rPr>
            </w:pPr>
            <w:r w:rsidRPr="00F6252B">
              <w:rPr>
                <w:rFonts w:cs="B Mitra" w:hint="cs"/>
                <w:color w:val="000000" w:themeColor="text1"/>
                <w:sz w:val="20"/>
                <w:szCs w:val="20"/>
                <w:rtl/>
                <w:lang w:bidi="fa-IR"/>
              </w:rPr>
              <w:t>995/232</w:t>
            </w:r>
          </w:p>
        </w:tc>
        <w:tc>
          <w:tcPr>
            <w:tcW w:w="524" w:type="pct"/>
            <w:vMerge/>
            <w:vAlign w:val="center"/>
          </w:tcPr>
          <w:p w14:paraId="372B2552" w14:textId="77777777" w:rsidR="0014464E" w:rsidRPr="00F6252B" w:rsidRDefault="0014464E" w:rsidP="0014464E">
            <w:pPr>
              <w:bidi/>
              <w:spacing w:line="240" w:lineRule="auto"/>
              <w:jc w:val="both"/>
              <w:rPr>
                <w:rFonts w:cs="B Mitra"/>
                <w:color w:val="000000" w:themeColor="text1"/>
                <w:sz w:val="20"/>
                <w:szCs w:val="20"/>
                <w:rtl/>
                <w:lang w:bidi="fa-IR"/>
              </w:rPr>
            </w:pPr>
          </w:p>
        </w:tc>
        <w:tc>
          <w:tcPr>
            <w:tcW w:w="682" w:type="pct"/>
            <w:vMerge/>
            <w:shd w:val="clear" w:color="auto" w:fill="auto"/>
            <w:vAlign w:val="center"/>
          </w:tcPr>
          <w:p w14:paraId="0D439C59" w14:textId="77777777" w:rsidR="0014464E" w:rsidRPr="00F6252B" w:rsidRDefault="0014464E" w:rsidP="0014464E">
            <w:pPr>
              <w:bidi/>
              <w:spacing w:line="240" w:lineRule="auto"/>
              <w:jc w:val="both"/>
              <w:rPr>
                <w:rFonts w:cs="B Mitra"/>
                <w:sz w:val="20"/>
                <w:szCs w:val="20"/>
                <w:rtl/>
                <w:lang w:bidi="fa-IR"/>
              </w:rPr>
            </w:pPr>
          </w:p>
        </w:tc>
        <w:tc>
          <w:tcPr>
            <w:tcW w:w="299" w:type="pct"/>
            <w:gridSpan w:val="2"/>
            <w:vMerge/>
            <w:shd w:val="clear" w:color="auto" w:fill="C6D9F1" w:themeFill="text2" w:themeFillTint="33"/>
            <w:vAlign w:val="center"/>
          </w:tcPr>
          <w:p w14:paraId="75D1C8D6" w14:textId="77777777" w:rsidR="0014464E" w:rsidRPr="00F6252B" w:rsidRDefault="0014464E" w:rsidP="0014464E">
            <w:pPr>
              <w:bidi/>
              <w:spacing w:line="240" w:lineRule="auto"/>
              <w:ind w:right="113"/>
              <w:jc w:val="center"/>
              <w:rPr>
                <w:rFonts w:cs="B Titr"/>
                <w:sz w:val="16"/>
                <w:szCs w:val="16"/>
                <w:rtl/>
                <w:lang w:bidi="fa-IR"/>
              </w:rPr>
            </w:pPr>
          </w:p>
        </w:tc>
        <w:tc>
          <w:tcPr>
            <w:tcW w:w="240" w:type="pct"/>
            <w:vMerge/>
            <w:shd w:val="clear" w:color="auto" w:fill="FBD4B4" w:themeFill="accent6" w:themeFillTint="66"/>
            <w:vAlign w:val="center"/>
          </w:tcPr>
          <w:p w14:paraId="0C12B707" w14:textId="77777777" w:rsidR="0014464E" w:rsidRPr="00F6252B" w:rsidRDefault="0014464E" w:rsidP="0014464E">
            <w:pPr>
              <w:bidi/>
              <w:spacing w:line="240" w:lineRule="auto"/>
              <w:ind w:right="113"/>
              <w:jc w:val="center"/>
              <w:rPr>
                <w:rFonts w:cs="B Titr"/>
                <w:sz w:val="16"/>
                <w:szCs w:val="16"/>
                <w:lang w:bidi="fa-IR"/>
              </w:rPr>
            </w:pPr>
          </w:p>
        </w:tc>
      </w:tr>
      <w:tr w:rsidR="0014464E" w:rsidRPr="00F6252B" w14:paraId="3E83645D" w14:textId="77777777" w:rsidTr="009E4958">
        <w:trPr>
          <w:trHeight w:val="311"/>
        </w:trPr>
        <w:tc>
          <w:tcPr>
            <w:tcW w:w="626" w:type="pct"/>
          </w:tcPr>
          <w:p w14:paraId="4CA41425" w14:textId="77777777" w:rsidR="0014464E" w:rsidRPr="00F6252B" w:rsidRDefault="0014464E" w:rsidP="0014464E">
            <w:pPr>
              <w:bidi/>
              <w:spacing w:line="240" w:lineRule="auto"/>
              <w:jc w:val="both"/>
              <w:rPr>
                <w:rFonts w:cs="B Mitra"/>
                <w:color w:val="000000" w:themeColor="text1"/>
                <w:sz w:val="20"/>
                <w:szCs w:val="20"/>
                <w:rtl/>
                <w:lang w:bidi="fa-IR"/>
              </w:rPr>
            </w:pPr>
            <w:r w:rsidRPr="00F6252B">
              <w:rPr>
                <w:rFonts w:cs="B Mitra" w:hint="cs"/>
                <w:color w:val="000000" w:themeColor="text1"/>
                <w:sz w:val="20"/>
                <w:szCs w:val="20"/>
                <w:rtl/>
                <w:lang w:bidi="fa-IR"/>
              </w:rPr>
              <w:t>معاونت درمان دانشگاه علوم پزشکی اصفهان</w:t>
            </w:r>
          </w:p>
        </w:tc>
        <w:tc>
          <w:tcPr>
            <w:tcW w:w="620" w:type="pct"/>
            <w:vAlign w:val="center"/>
          </w:tcPr>
          <w:p w14:paraId="4DA5B56B" w14:textId="43D40986" w:rsidR="0014464E" w:rsidRPr="00F6252B" w:rsidRDefault="00C26226" w:rsidP="0014464E">
            <w:pPr>
              <w:bidi/>
              <w:spacing w:line="240" w:lineRule="auto"/>
              <w:jc w:val="center"/>
              <w:rPr>
                <w:rFonts w:cs="B Mitra"/>
                <w:color w:val="000000" w:themeColor="text1"/>
                <w:sz w:val="20"/>
                <w:szCs w:val="20"/>
                <w:rtl/>
                <w:lang w:bidi="fa-IR"/>
              </w:rPr>
            </w:pPr>
            <w:r>
              <w:rPr>
                <w:rFonts w:cs="B Mitra" w:hint="cs"/>
                <w:color w:val="000000" w:themeColor="text1"/>
                <w:sz w:val="20"/>
                <w:szCs w:val="20"/>
                <w:rtl/>
                <w:lang w:bidi="fa-IR"/>
              </w:rPr>
              <w:t>24/0-</w:t>
            </w:r>
          </w:p>
        </w:tc>
        <w:tc>
          <w:tcPr>
            <w:tcW w:w="376" w:type="pct"/>
          </w:tcPr>
          <w:p w14:paraId="48E8430C" w14:textId="77777777" w:rsidR="0014464E" w:rsidRDefault="0014464E" w:rsidP="0014464E">
            <w:pPr>
              <w:bidi/>
              <w:spacing w:line="240" w:lineRule="auto"/>
              <w:jc w:val="center"/>
              <w:rPr>
                <w:rFonts w:cs="B Mitra"/>
                <w:sz w:val="20"/>
                <w:szCs w:val="20"/>
                <w:rtl/>
                <w:lang w:bidi="fa-IR"/>
              </w:rPr>
            </w:pPr>
          </w:p>
          <w:p w14:paraId="59145018" w14:textId="1160FD47" w:rsidR="0014464E" w:rsidRPr="00F6252B" w:rsidRDefault="0014464E" w:rsidP="0014464E">
            <w:pPr>
              <w:bidi/>
              <w:spacing w:line="240" w:lineRule="auto"/>
              <w:jc w:val="center"/>
              <w:rPr>
                <w:rFonts w:cs="B Mitra"/>
                <w:sz w:val="20"/>
                <w:szCs w:val="20"/>
                <w:rtl/>
                <w:lang w:bidi="fa-IR"/>
              </w:rPr>
            </w:pPr>
            <w:r>
              <w:rPr>
                <w:rFonts w:cs="B Mitra" w:hint="cs"/>
                <w:sz w:val="20"/>
                <w:szCs w:val="20"/>
                <w:rtl/>
                <w:lang w:bidi="fa-IR"/>
              </w:rPr>
              <w:t>65/80</w:t>
            </w:r>
          </w:p>
        </w:tc>
        <w:tc>
          <w:tcPr>
            <w:tcW w:w="377" w:type="pct"/>
            <w:vAlign w:val="center"/>
          </w:tcPr>
          <w:p w14:paraId="692DABE0" w14:textId="6ED0BDF5" w:rsidR="0014464E" w:rsidRPr="00F6252B" w:rsidRDefault="0014464E" w:rsidP="0014464E">
            <w:pPr>
              <w:bidi/>
              <w:spacing w:line="240" w:lineRule="auto"/>
              <w:jc w:val="center"/>
              <w:rPr>
                <w:rFonts w:cs="B Mitra"/>
                <w:sz w:val="20"/>
                <w:szCs w:val="20"/>
                <w:rtl/>
                <w:lang w:bidi="fa-IR"/>
              </w:rPr>
            </w:pPr>
            <w:r w:rsidRPr="00F6252B">
              <w:rPr>
                <w:rFonts w:cs="B Mitra" w:hint="cs"/>
                <w:sz w:val="20"/>
                <w:szCs w:val="20"/>
                <w:rtl/>
                <w:lang w:bidi="fa-IR"/>
              </w:rPr>
              <w:t>29/81</w:t>
            </w:r>
          </w:p>
        </w:tc>
        <w:tc>
          <w:tcPr>
            <w:tcW w:w="439" w:type="pct"/>
            <w:gridSpan w:val="4"/>
            <w:vAlign w:val="center"/>
          </w:tcPr>
          <w:p w14:paraId="1827A0B2" w14:textId="77777777" w:rsidR="0014464E" w:rsidRPr="00F6252B" w:rsidRDefault="0014464E" w:rsidP="0014464E">
            <w:pPr>
              <w:bidi/>
              <w:spacing w:line="240" w:lineRule="auto"/>
              <w:jc w:val="center"/>
              <w:rPr>
                <w:rFonts w:cs="B Mitra"/>
                <w:sz w:val="20"/>
                <w:szCs w:val="20"/>
                <w:rtl/>
                <w:lang w:bidi="fa-IR"/>
              </w:rPr>
            </w:pPr>
            <w:r w:rsidRPr="00F6252B">
              <w:rPr>
                <w:rFonts w:cs="B Mitra" w:hint="cs"/>
                <w:sz w:val="20"/>
                <w:szCs w:val="20"/>
                <w:rtl/>
                <w:lang w:bidi="fa-IR"/>
              </w:rPr>
              <w:t>79/78</w:t>
            </w:r>
          </w:p>
        </w:tc>
        <w:tc>
          <w:tcPr>
            <w:tcW w:w="380" w:type="pct"/>
            <w:gridSpan w:val="2"/>
            <w:vAlign w:val="center"/>
          </w:tcPr>
          <w:p w14:paraId="434C8ADB" w14:textId="77777777" w:rsidR="0014464E" w:rsidRPr="00F6252B" w:rsidRDefault="0014464E" w:rsidP="0014464E">
            <w:pPr>
              <w:bidi/>
              <w:spacing w:line="240" w:lineRule="auto"/>
              <w:jc w:val="center"/>
              <w:rPr>
                <w:rFonts w:cs="B Mitra"/>
                <w:sz w:val="20"/>
                <w:szCs w:val="20"/>
                <w:rtl/>
                <w:lang w:bidi="fa-IR"/>
              </w:rPr>
            </w:pPr>
            <w:r w:rsidRPr="00F6252B">
              <w:rPr>
                <w:rFonts w:cs="B Mitra" w:hint="cs"/>
                <w:sz w:val="20"/>
                <w:szCs w:val="20"/>
                <w:rtl/>
                <w:lang w:bidi="fa-IR"/>
              </w:rPr>
              <w:t>70/79</w:t>
            </w:r>
          </w:p>
        </w:tc>
        <w:tc>
          <w:tcPr>
            <w:tcW w:w="437" w:type="pct"/>
            <w:vAlign w:val="center"/>
          </w:tcPr>
          <w:p w14:paraId="6A77C441" w14:textId="77777777" w:rsidR="0014464E" w:rsidRPr="00F6252B" w:rsidRDefault="0014464E" w:rsidP="0014464E">
            <w:pPr>
              <w:bidi/>
              <w:spacing w:line="240" w:lineRule="auto"/>
              <w:jc w:val="center"/>
              <w:rPr>
                <w:rFonts w:cs="B Mitra"/>
                <w:sz w:val="20"/>
                <w:szCs w:val="20"/>
                <w:rtl/>
                <w:lang w:bidi="fa-IR"/>
              </w:rPr>
            </w:pPr>
            <w:r w:rsidRPr="00F6252B">
              <w:rPr>
                <w:rFonts w:cs="B Mitra" w:hint="cs"/>
                <w:sz w:val="20"/>
                <w:szCs w:val="20"/>
                <w:rtl/>
                <w:lang w:bidi="fa-IR"/>
              </w:rPr>
              <w:t>84/80</w:t>
            </w:r>
          </w:p>
        </w:tc>
        <w:tc>
          <w:tcPr>
            <w:tcW w:w="524" w:type="pct"/>
            <w:vMerge w:val="restart"/>
            <w:vAlign w:val="center"/>
          </w:tcPr>
          <w:p w14:paraId="0FB0E382" w14:textId="77777777" w:rsidR="0014464E" w:rsidRPr="00F6252B" w:rsidRDefault="0014464E" w:rsidP="0014464E">
            <w:pPr>
              <w:bidi/>
              <w:spacing w:line="240" w:lineRule="auto"/>
              <w:jc w:val="both"/>
              <w:rPr>
                <w:rFonts w:cs="B Mitra"/>
                <w:sz w:val="20"/>
                <w:szCs w:val="20"/>
                <w:rtl/>
                <w:lang w:bidi="fa-IR"/>
              </w:rPr>
            </w:pPr>
            <w:r w:rsidRPr="00F6252B">
              <w:rPr>
                <w:rFonts w:cs="B Mitra" w:hint="cs"/>
                <w:sz w:val="20"/>
                <w:szCs w:val="20"/>
                <w:rtl/>
                <w:lang w:bidi="fa-IR"/>
              </w:rPr>
              <w:t>سرپایی: 74 درصد</w:t>
            </w:r>
          </w:p>
          <w:p w14:paraId="1014A94D" w14:textId="77777777" w:rsidR="0014464E" w:rsidRPr="00F6252B" w:rsidRDefault="0014464E" w:rsidP="0014464E">
            <w:pPr>
              <w:bidi/>
              <w:spacing w:line="240" w:lineRule="auto"/>
              <w:jc w:val="both"/>
              <w:rPr>
                <w:rFonts w:cs="B Mitra"/>
                <w:sz w:val="20"/>
                <w:szCs w:val="20"/>
                <w:lang w:bidi="fa-IR"/>
              </w:rPr>
            </w:pPr>
            <w:r w:rsidRPr="00F6252B">
              <w:rPr>
                <w:rFonts w:cs="B Mitra" w:hint="cs"/>
                <w:sz w:val="20"/>
                <w:szCs w:val="20"/>
                <w:rtl/>
                <w:lang w:bidi="fa-IR"/>
              </w:rPr>
              <w:t>بستری: 78 درصد</w:t>
            </w:r>
          </w:p>
        </w:tc>
        <w:tc>
          <w:tcPr>
            <w:tcW w:w="682" w:type="pct"/>
            <w:vMerge w:val="restart"/>
            <w:shd w:val="clear" w:color="auto" w:fill="FFFFFF" w:themeFill="background1"/>
            <w:vAlign w:val="center"/>
          </w:tcPr>
          <w:p w14:paraId="03AFB5DC" w14:textId="77777777" w:rsidR="0014464E" w:rsidRPr="00F6252B" w:rsidRDefault="0014464E" w:rsidP="0014464E">
            <w:pPr>
              <w:bidi/>
              <w:spacing w:line="240" w:lineRule="auto"/>
              <w:jc w:val="lowKashida"/>
              <w:rPr>
                <w:rFonts w:cs="B Mitra"/>
                <w:sz w:val="20"/>
                <w:szCs w:val="20"/>
                <w:rtl/>
                <w:lang w:bidi="fa-IR"/>
              </w:rPr>
            </w:pPr>
            <w:r w:rsidRPr="00F6252B">
              <w:rPr>
                <w:rFonts w:cs="B Mitra" w:hint="cs"/>
                <w:sz w:val="20"/>
                <w:szCs w:val="20"/>
                <w:rtl/>
                <w:lang w:bidi="fa-IR"/>
              </w:rPr>
              <w:t xml:space="preserve">کیفیت ارایه خدمات بهداشتی ودرمانی(رضایتمندی مردم)- درصد </w:t>
            </w:r>
          </w:p>
        </w:tc>
        <w:tc>
          <w:tcPr>
            <w:tcW w:w="299" w:type="pct"/>
            <w:gridSpan w:val="2"/>
            <w:vMerge/>
            <w:shd w:val="clear" w:color="auto" w:fill="C6D9F1" w:themeFill="text2" w:themeFillTint="33"/>
            <w:textDirection w:val="tbRl"/>
            <w:vAlign w:val="center"/>
          </w:tcPr>
          <w:p w14:paraId="06E065F5" w14:textId="77777777" w:rsidR="0014464E" w:rsidRPr="00F6252B" w:rsidRDefault="0014464E" w:rsidP="0014464E">
            <w:pPr>
              <w:bidi/>
              <w:spacing w:line="240" w:lineRule="auto"/>
              <w:ind w:right="113"/>
              <w:jc w:val="center"/>
              <w:rPr>
                <w:rFonts w:cs="B Titr"/>
                <w:sz w:val="16"/>
                <w:szCs w:val="16"/>
                <w:rtl/>
                <w:lang w:bidi="fa-IR"/>
              </w:rPr>
            </w:pPr>
          </w:p>
        </w:tc>
        <w:tc>
          <w:tcPr>
            <w:tcW w:w="240" w:type="pct"/>
            <w:vMerge/>
            <w:shd w:val="clear" w:color="auto" w:fill="FBD4B4" w:themeFill="accent6" w:themeFillTint="66"/>
            <w:textDirection w:val="tbRl"/>
            <w:vAlign w:val="center"/>
          </w:tcPr>
          <w:p w14:paraId="69B421D9" w14:textId="77777777" w:rsidR="0014464E" w:rsidRPr="00F6252B" w:rsidRDefault="0014464E" w:rsidP="0014464E">
            <w:pPr>
              <w:bidi/>
              <w:spacing w:line="240" w:lineRule="auto"/>
              <w:ind w:right="113"/>
              <w:jc w:val="center"/>
              <w:rPr>
                <w:rFonts w:cs="B Titr"/>
                <w:sz w:val="16"/>
                <w:szCs w:val="16"/>
                <w:lang w:bidi="fa-IR"/>
              </w:rPr>
            </w:pPr>
          </w:p>
        </w:tc>
      </w:tr>
      <w:tr w:rsidR="0014464E" w:rsidRPr="00F6252B" w14:paraId="398003FE" w14:textId="77777777" w:rsidTr="009E4958">
        <w:trPr>
          <w:trHeight w:val="311"/>
        </w:trPr>
        <w:tc>
          <w:tcPr>
            <w:tcW w:w="626" w:type="pct"/>
            <w:shd w:val="clear" w:color="auto" w:fill="FFFFFF" w:themeFill="background1"/>
          </w:tcPr>
          <w:p w14:paraId="51AE1827" w14:textId="77777777" w:rsidR="0014464E" w:rsidRPr="00F6252B" w:rsidRDefault="0014464E" w:rsidP="0014464E">
            <w:pPr>
              <w:bidi/>
              <w:spacing w:line="240" w:lineRule="auto"/>
              <w:jc w:val="both"/>
              <w:rPr>
                <w:rFonts w:cs="B Mitra"/>
                <w:color w:val="000000" w:themeColor="text1"/>
                <w:sz w:val="20"/>
                <w:szCs w:val="20"/>
                <w:rtl/>
                <w:lang w:bidi="fa-IR"/>
              </w:rPr>
            </w:pPr>
            <w:r w:rsidRPr="00F6252B">
              <w:rPr>
                <w:rFonts w:cs="B Mitra" w:hint="cs"/>
                <w:color w:val="000000" w:themeColor="text1"/>
                <w:sz w:val="20"/>
                <w:szCs w:val="20"/>
                <w:rtl/>
                <w:lang w:bidi="fa-IR"/>
              </w:rPr>
              <w:t>معاونت درمان دانشگاه علوم پزشکی کاشان</w:t>
            </w:r>
          </w:p>
        </w:tc>
        <w:tc>
          <w:tcPr>
            <w:tcW w:w="620" w:type="pct"/>
            <w:vAlign w:val="center"/>
          </w:tcPr>
          <w:p w14:paraId="047B3402" w14:textId="77777777" w:rsidR="00C26226" w:rsidRDefault="00C26226" w:rsidP="00C26226">
            <w:pPr>
              <w:bidi/>
              <w:spacing w:line="240" w:lineRule="auto"/>
              <w:jc w:val="center"/>
              <w:rPr>
                <w:rFonts w:cs="B Mitra"/>
                <w:sz w:val="20"/>
                <w:szCs w:val="20"/>
                <w:rtl/>
                <w:lang w:bidi="fa-IR"/>
              </w:rPr>
            </w:pPr>
            <w:r w:rsidRPr="00F6252B">
              <w:rPr>
                <w:rFonts w:cs="B Mitra" w:hint="cs"/>
                <w:sz w:val="20"/>
                <w:szCs w:val="20"/>
                <w:rtl/>
                <w:lang w:bidi="fa-IR"/>
              </w:rPr>
              <w:t>سرپایی:</w:t>
            </w:r>
          </w:p>
          <w:p w14:paraId="61AB3F26" w14:textId="7FC6FABD" w:rsidR="00C26226" w:rsidRPr="00F6252B" w:rsidRDefault="00C26226" w:rsidP="00C26226">
            <w:pPr>
              <w:bidi/>
              <w:spacing w:line="240" w:lineRule="auto"/>
              <w:jc w:val="center"/>
              <w:rPr>
                <w:rFonts w:cs="B Mitra"/>
                <w:sz w:val="20"/>
                <w:szCs w:val="20"/>
                <w:rtl/>
                <w:lang w:bidi="fa-IR"/>
              </w:rPr>
            </w:pPr>
            <w:r w:rsidRPr="00F6252B">
              <w:rPr>
                <w:rFonts w:cs="B Mitra" w:hint="cs"/>
                <w:sz w:val="20"/>
                <w:szCs w:val="20"/>
                <w:rtl/>
                <w:lang w:bidi="fa-IR"/>
              </w:rPr>
              <w:t xml:space="preserve"> </w:t>
            </w:r>
            <w:r>
              <w:rPr>
                <w:rFonts w:cs="B Mitra" w:hint="cs"/>
                <w:sz w:val="20"/>
                <w:szCs w:val="20"/>
                <w:rtl/>
                <w:lang w:bidi="fa-IR"/>
              </w:rPr>
              <w:t>21/3-</w:t>
            </w:r>
          </w:p>
          <w:p w14:paraId="01A29084" w14:textId="77777777" w:rsidR="00C26226" w:rsidRPr="00F6252B" w:rsidRDefault="00C26226" w:rsidP="00C26226">
            <w:pPr>
              <w:bidi/>
              <w:spacing w:line="240" w:lineRule="auto"/>
              <w:jc w:val="center"/>
              <w:rPr>
                <w:rFonts w:cs="B Mitra"/>
                <w:sz w:val="20"/>
                <w:szCs w:val="20"/>
                <w:rtl/>
                <w:lang w:bidi="fa-IR"/>
              </w:rPr>
            </w:pPr>
            <w:r w:rsidRPr="00F6252B">
              <w:rPr>
                <w:rFonts w:cs="B Mitra" w:hint="cs"/>
                <w:sz w:val="20"/>
                <w:szCs w:val="20"/>
                <w:rtl/>
                <w:lang w:bidi="fa-IR"/>
              </w:rPr>
              <w:t>بستری:</w:t>
            </w:r>
          </w:p>
          <w:p w14:paraId="7D887462" w14:textId="59B634CA" w:rsidR="0014464E" w:rsidRPr="00F6252B" w:rsidRDefault="00C26226" w:rsidP="00C26226">
            <w:pPr>
              <w:bidi/>
              <w:spacing w:line="240" w:lineRule="auto"/>
              <w:jc w:val="center"/>
              <w:rPr>
                <w:rFonts w:cs="B Mitra"/>
                <w:color w:val="000000" w:themeColor="text1"/>
                <w:sz w:val="20"/>
                <w:szCs w:val="20"/>
                <w:rtl/>
                <w:lang w:bidi="fa-IR"/>
              </w:rPr>
            </w:pPr>
            <w:r>
              <w:rPr>
                <w:rFonts w:cs="B Mitra" w:hint="cs"/>
                <w:sz w:val="20"/>
                <w:szCs w:val="20"/>
                <w:rtl/>
                <w:lang w:bidi="fa-IR"/>
              </w:rPr>
              <w:t>8/13</w:t>
            </w:r>
          </w:p>
        </w:tc>
        <w:tc>
          <w:tcPr>
            <w:tcW w:w="376" w:type="pct"/>
          </w:tcPr>
          <w:p w14:paraId="162BE408" w14:textId="77777777" w:rsidR="0014464E" w:rsidRDefault="0014464E" w:rsidP="0014464E">
            <w:pPr>
              <w:bidi/>
              <w:spacing w:line="240" w:lineRule="auto"/>
              <w:jc w:val="center"/>
              <w:rPr>
                <w:rFonts w:cs="B Mitra"/>
                <w:sz w:val="20"/>
                <w:szCs w:val="20"/>
                <w:rtl/>
                <w:lang w:bidi="fa-IR"/>
              </w:rPr>
            </w:pPr>
          </w:p>
          <w:p w14:paraId="05434900" w14:textId="2CD7B49D" w:rsidR="0014464E" w:rsidRPr="00F6252B" w:rsidRDefault="0014464E" w:rsidP="0014464E">
            <w:pPr>
              <w:bidi/>
              <w:spacing w:line="240" w:lineRule="auto"/>
              <w:jc w:val="center"/>
              <w:rPr>
                <w:rFonts w:cs="B Mitra"/>
                <w:sz w:val="20"/>
                <w:szCs w:val="20"/>
                <w:rtl/>
                <w:lang w:bidi="fa-IR"/>
              </w:rPr>
            </w:pPr>
            <w:r>
              <w:rPr>
                <w:rFonts w:cs="B Mitra" w:hint="cs"/>
                <w:sz w:val="20"/>
                <w:szCs w:val="20"/>
                <w:rtl/>
                <w:lang w:bidi="fa-IR"/>
              </w:rPr>
              <w:t>-</w:t>
            </w:r>
          </w:p>
        </w:tc>
        <w:tc>
          <w:tcPr>
            <w:tcW w:w="377" w:type="pct"/>
            <w:vAlign w:val="center"/>
          </w:tcPr>
          <w:p w14:paraId="76E5CE1B" w14:textId="7B519EBA" w:rsidR="0014464E" w:rsidRPr="00F6252B" w:rsidRDefault="0014464E" w:rsidP="0014464E">
            <w:pPr>
              <w:bidi/>
              <w:spacing w:line="240" w:lineRule="auto"/>
              <w:jc w:val="center"/>
              <w:rPr>
                <w:rFonts w:cs="B Mitra"/>
                <w:sz w:val="20"/>
                <w:szCs w:val="20"/>
                <w:rtl/>
                <w:lang w:bidi="fa-IR"/>
              </w:rPr>
            </w:pPr>
            <w:r w:rsidRPr="00F6252B">
              <w:rPr>
                <w:rFonts w:cs="B Mitra" w:hint="cs"/>
                <w:sz w:val="20"/>
                <w:szCs w:val="20"/>
                <w:rtl/>
                <w:lang w:bidi="fa-IR"/>
              </w:rPr>
              <w:t>سرپایی: 36/77</w:t>
            </w:r>
          </w:p>
          <w:p w14:paraId="6920E169" w14:textId="77777777" w:rsidR="0014464E" w:rsidRPr="00F6252B" w:rsidRDefault="0014464E" w:rsidP="0014464E">
            <w:pPr>
              <w:bidi/>
              <w:spacing w:line="240" w:lineRule="auto"/>
              <w:jc w:val="center"/>
              <w:rPr>
                <w:rFonts w:cs="B Mitra"/>
                <w:sz w:val="20"/>
                <w:szCs w:val="20"/>
                <w:rtl/>
                <w:lang w:bidi="fa-IR"/>
              </w:rPr>
            </w:pPr>
            <w:r w:rsidRPr="00F6252B">
              <w:rPr>
                <w:rFonts w:cs="B Mitra" w:hint="cs"/>
                <w:sz w:val="20"/>
                <w:szCs w:val="20"/>
                <w:rtl/>
                <w:lang w:bidi="fa-IR"/>
              </w:rPr>
              <w:t>بستری:</w:t>
            </w:r>
          </w:p>
          <w:p w14:paraId="2D745FDF" w14:textId="77777777" w:rsidR="0014464E" w:rsidRPr="00F6252B" w:rsidRDefault="0014464E" w:rsidP="0014464E">
            <w:pPr>
              <w:bidi/>
              <w:spacing w:line="240" w:lineRule="auto"/>
              <w:jc w:val="center"/>
              <w:rPr>
                <w:rFonts w:cs="B Mitra"/>
                <w:sz w:val="20"/>
                <w:szCs w:val="20"/>
                <w:rtl/>
                <w:lang w:bidi="fa-IR"/>
              </w:rPr>
            </w:pPr>
            <w:r w:rsidRPr="00F6252B">
              <w:rPr>
                <w:rFonts w:cs="B Mitra" w:hint="cs"/>
                <w:sz w:val="20"/>
                <w:szCs w:val="20"/>
                <w:rtl/>
                <w:lang w:bidi="fa-IR"/>
              </w:rPr>
              <w:t>9/82</w:t>
            </w:r>
          </w:p>
        </w:tc>
        <w:tc>
          <w:tcPr>
            <w:tcW w:w="439" w:type="pct"/>
            <w:gridSpan w:val="4"/>
            <w:vAlign w:val="center"/>
          </w:tcPr>
          <w:p w14:paraId="648EC8F9" w14:textId="77777777" w:rsidR="0014464E" w:rsidRPr="00F6252B" w:rsidRDefault="0014464E" w:rsidP="0014464E">
            <w:pPr>
              <w:bidi/>
              <w:spacing w:line="240" w:lineRule="auto"/>
              <w:jc w:val="center"/>
              <w:rPr>
                <w:rFonts w:cs="B Mitra"/>
                <w:sz w:val="20"/>
                <w:szCs w:val="20"/>
                <w:rtl/>
                <w:lang w:bidi="fa-IR"/>
              </w:rPr>
            </w:pPr>
            <w:r w:rsidRPr="00F6252B">
              <w:rPr>
                <w:rFonts w:cs="B Mitra" w:hint="cs"/>
                <w:sz w:val="20"/>
                <w:szCs w:val="20"/>
                <w:rtl/>
                <w:lang w:bidi="fa-IR"/>
              </w:rPr>
              <w:t>سرپایی: 93/79</w:t>
            </w:r>
          </w:p>
          <w:p w14:paraId="54C0E5ED" w14:textId="77777777" w:rsidR="0014464E" w:rsidRPr="00F6252B" w:rsidRDefault="0014464E" w:rsidP="0014464E">
            <w:pPr>
              <w:bidi/>
              <w:spacing w:line="240" w:lineRule="auto"/>
              <w:jc w:val="center"/>
              <w:rPr>
                <w:rFonts w:cs="B Mitra"/>
                <w:sz w:val="20"/>
                <w:szCs w:val="20"/>
                <w:rtl/>
                <w:lang w:bidi="fa-IR"/>
              </w:rPr>
            </w:pPr>
            <w:r w:rsidRPr="00F6252B">
              <w:rPr>
                <w:rFonts w:cs="B Mitra" w:hint="cs"/>
                <w:sz w:val="20"/>
                <w:szCs w:val="20"/>
                <w:rtl/>
                <w:lang w:bidi="fa-IR"/>
              </w:rPr>
              <w:t>بستری:</w:t>
            </w:r>
          </w:p>
          <w:p w14:paraId="07419D67" w14:textId="77777777" w:rsidR="0014464E" w:rsidRPr="00F6252B" w:rsidRDefault="0014464E" w:rsidP="0014464E">
            <w:pPr>
              <w:bidi/>
              <w:spacing w:line="240" w:lineRule="auto"/>
              <w:jc w:val="center"/>
              <w:rPr>
                <w:rFonts w:cs="B Mitra"/>
                <w:sz w:val="20"/>
                <w:szCs w:val="20"/>
                <w:rtl/>
                <w:lang w:bidi="fa-IR"/>
              </w:rPr>
            </w:pPr>
            <w:r w:rsidRPr="00F6252B">
              <w:rPr>
                <w:rFonts w:cs="B Mitra" w:hint="cs"/>
                <w:sz w:val="20"/>
                <w:szCs w:val="20"/>
                <w:rtl/>
                <w:lang w:bidi="fa-IR"/>
              </w:rPr>
              <w:t>85/72</w:t>
            </w:r>
          </w:p>
        </w:tc>
        <w:tc>
          <w:tcPr>
            <w:tcW w:w="380" w:type="pct"/>
            <w:gridSpan w:val="2"/>
            <w:vAlign w:val="center"/>
          </w:tcPr>
          <w:p w14:paraId="7B4025E5" w14:textId="77777777" w:rsidR="0014464E" w:rsidRPr="00F6252B" w:rsidRDefault="0014464E" w:rsidP="0014464E">
            <w:pPr>
              <w:bidi/>
              <w:spacing w:line="240" w:lineRule="auto"/>
              <w:jc w:val="center"/>
              <w:rPr>
                <w:rFonts w:cs="B Mitra"/>
                <w:sz w:val="20"/>
                <w:szCs w:val="20"/>
                <w:rtl/>
                <w:lang w:bidi="fa-IR"/>
              </w:rPr>
            </w:pPr>
            <w:r w:rsidRPr="00F6252B">
              <w:rPr>
                <w:rFonts w:cs="B Mitra" w:hint="cs"/>
                <w:sz w:val="20"/>
                <w:szCs w:val="20"/>
                <w:rtl/>
                <w:lang w:bidi="fa-IR"/>
              </w:rPr>
              <w:t>-</w:t>
            </w:r>
          </w:p>
        </w:tc>
        <w:tc>
          <w:tcPr>
            <w:tcW w:w="437" w:type="pct"/>
            <w:vAlign w:val="center"/>
          </w:tcPr>
          <w:p w14:paraId="66FACC35" w14:textId="77777777" w:rsidR="0014464E" w:rsidRPr="00F6252B" w:rsidRDefault="0014464E" w:rsidP="0014464E">
            <w:pPr>
              <w:bidi/>
              <w:spacing w:line="240" w:lineRule="auto"/>
              <w:jc w:val="center"/>
              <w:rPr>
                <w:rFonts w:cs="B Mitra"/>
                <w:sz w:val="20"/>
                <w:szCs w:val="20"/>
                <w:rtl/>
                <w:lang w:bidi="fa-IR"/>
              </w:rPr>
            </w:pPr>
            <w:r w:rsidRPr="00F6252B">
              <w:rPr>
                <w:rFonts w:cs="B Mitra" w:hint="cs"/>
                <w:sz w:val="20"/>
                <w:szCs w:val="20"/>
                <w:rtl/>
                <w:lang w:bidi="fa-IR"/>
              </w:rPr>
              <w:t>-</w:t>
            </w:r>
          </w:p>
        </w:tc>
        <w:tc>
          <w:tcPr>
            <w:tcW w:w="524" w:type="pct"/>
            <w:vMerge/>
            <w:vAlign w:val="center"/>
          </w:tcPr>
          <w:p w14:paraId="3E78FD92" w14:textId="77777777" w:rsidR="0014464E" w:rsidRPr="00F6252B" w:rsidRDefault="0014464E" w:rsidP="0014464E">
            <w:pPr>
              <w:bidi/>
              <w:spacing w:line="240" w:lineRule="auto"/>
              <w:jc w:val="both"/>
              <w:rPr>
                <w:rFonts w:cs="B Mitra"/>
                <w:sz w:val="20"/>
                <w:szCs w:val="20"/>
                <w:rtl/>
                <w:lang w:bidi="fa-IR"/>
              </w:rPr>
            </w:pPr>
          </w:p>
        </w:tc>
        <w:tc>
          <w:tcPr>
            <w:tcW w:w="682" w:type="pct"/>
            <w:vMerge/>
            <w:shd w:val="clear" w:color="auto" w:fill="FFFFFF" w:themeFill="background1"/>
            <w:vAlign w:val="center"/>
          </w:tcPr>
          <w:p w14:paraId="42A4AE98" w14:textId="77777777" w:rsidR="0014464E" w:rsidRPr="00F6252B" w:rsidRDefault="0014464E" w:rsidP="0014464E">
            <w:pPr>
              <w:bidi/>
              <w:spacing w:line="240" w:lineRule="auto"/>
              <w:jc w:val="lowKashida"/>
              <w:rPr>
                <w:rFonts w:cs="B Mitra"/>
                <w:sz w:val="20"/>
                <w:szCs w:val="20"/>
                <w:rtl/>
                <w:lang w:bidi="fa-IR"/>
              </w:rPr>
            </w:pPr>
          </w:p>
        </w:tc>
        <w:tc>
          <w:tcPr>
            <w:tcW w:w="299" w:type="pct"/>
            <w:gridSpan w:val="2"/>
            <w:vMerge/>
            <w:shd w:val="clear" w:color="auto" w:fill="C6D9F1" w:themeFill="text2" w:themeFillTint="33"/>
            <w:textDirection w:val="tbRl"/>
            <w:vAlign w:val="center"/>
          </w:tcPr>
          <w:p w14:paraId="42CACDEB" w14:textId="77777777" w:rsidR="0014464E" w:rsidRPr="00F6252B" w:rsidRDefault="0014464E" w:rsidP="0014464E">
            <w:pPr>
              <w:bidi/>
              <w:spacing w:line="240" w:lineRule="auto"/>
              <w:ind w:right="113"/>
              <w:jc w:val="center"/>
              <w:rPr>
                <w:rFonts w:cs="B Titr"/>
                <w:sz w:val="16"/>
                <w:szCs w:val="16"/>
                <w:rtl/>
                <w:lang w:bidi="fa-IR"/>
              </w:rPr>
            </w:pPr>
          </w:p>
        </w:tc>
        <w:tc>
          <w:tcPr>
            <w:tcW w:w="240" w:type="pct"/>
            <w:vMerge/>
            <w:shd w:val="clear" w:color="auto" w:fill="FBD4B4" w:themeFill="accent6" w:themeFillTint="66"/>
            <w:textDirection w:val="tbRl"/>
            <w:vAlign w:val="center"/>
          </w:tcPr>
          <w:p w14:paraId="794A7BE5" w14:textId="77777777" w:rsidR="0014464E" w:rsidRPr="00F6252B" w:rsidRDefault="0014464E" w:rsidP="0014464E">
            <w:pPr>
              <w:bidi/>
              <w:spacing w:line="240" w:lineRule="auto"/>
              <w:ind w:right="113"/>
              <w:jc w:val="center"/>
              <w:rPr>
                <w:rFonts w:cs="B Titr"/>
                <w:sz w:val="16"/>
                <w:szCs w:val="16"/>
                <w:lang w:bidi="fa-IR"/>
              </w:rPr>
            </w:pPr>
          </w:p>
        </w:tc>
      </w:tr>
      <w:tr w:rsidR="0014464E" w:rsidRPr="00F6252B" w14:paraId="665EF912" w14:textId="77777777" w:rsidTr="009E4958">
        <w:trPr>
          <w:trHeight w:val="311"/>
        </w:trPr>
        <w:tc>
          <w:tcPr>
            <w:tcW w:w="626" w:type="pct"/>
            <w:shd w:val="clear" w:color="auto" w:fill="FFFFFF" w:themeFill="background1"/>
          </w:tcPr>
          <w:p w14:paraId="7F25EE3A" w14:textId="77777777" w:rsidR="0014464E" w:rsidRPr="00F6252B" w:rsidRDefault="0014464E" w:rsidP="0014464E">
            <w:pPr>
              <w:bidi/>
              <w:spacing w:line="240" w:lineRule="auto"/>
              <w:jc w:val="both"/>
              <w:rPr>
                <w:rFonts w:cs="B Mitra"/>
                <w:color w:val="000000" w:themeColor="text1"/>
                <w:sz w:val="20"/>
                <w:szCs w:val="20"/>
                <w:rtl/>
                <w:lang w:bidi="fa-IR"/>
              </w:rPr>
            </w:pPr>
            <w:r w:rsidRPr="00F6252B">
              <w:rPr>
                <w:rFonts w:cs="B Mitra" w:hint="cs"/>
                <w:color w:val="000000" w:themeColor="text1"/>
                <w:sz w:val="20"/>
                <w:szCs w:val="20"/>
                <w:rtl/>
                <w:lang w:bidi="fa-IR"/>
              </w:rPr>
              <w:t>معاونت درمان دانشگاه علوم پزشکی اصفهان</w:t>
            </w:r>
          </w:p>
        </w:tc>
        <w:tc>
          <w:tcPr>
            <w:tcW w:w="620" w:type="pct"/>
            <w:vAlign w:val="center"/>
          </w:tcPr>
          <w:p w14:paraId="6D3127CB" w14:textId="3E140B3D" w:rsidR="0014464E" w:rsidRPr="00F6252B" w:rsidRDefault="00C26226" w:rsidP="0014464E">
            <w:pPr>
              <w:bidi/>
              <w:spacing w:line="240" w:lineRule="auto"/>
              <w:jc w:val="center"/>
              <w:rPr>
                <w:rFonts w:cs="B Mitra"/>
                <w:color w:val="000000" w:themeColor="text1"/>
                <w:sz w:val="20"/>
                <w:szCs w:val="20"/>
                <w:rtl/>
                <w:lang w:bidi="fa-IR"/>
              </w:rPr>
            </w:pPr>
            <w:r>
              <w:rPr>
                <w:rFonts w:cs="B Mitra" w:hint="cs"/>
                <w:color w:val="000000" w:themeColor="text1"/>
                <w:sz w:val="20"/>
                <w:szCs w:val="20"/>
                <w:rtl/>
                <w:lang w:bidi="fa-IR"/>
              </w:rPr>
              <w:t>2/64</w:t>
            </w:r>
          </w:p>
        </w:tc>
        <w:tc>
          <w:tcPr>
            <w:tcW w:w="376" w:type="pct"/>
          </w:tcPr>
          <w:p w14:paraId="50E13F12" w14:textId="77777777" w:rsidR="0014464E" w:rsidRDefault="0014464E" w:rsidP="0014464E">
            <w:pPr>
              <w:bidi/>
              <w:spacing w:line="240" w:lineRule="auto"/>
              <w:jc w:val="center"/>
              <w:rPr>
                <w:rFonts w:cs="B Mitra"/>
                <w:sz w:val="20"/>
                <w:szCs w:val="20"/>
                <w:rtl/>
              </w:rPr>
            </w:pPr>
          </w:p>
          <w:p w14:paraId="14BD0C61" w14:textId="6C3D6ACE" w:rsidR="0014464E" w:rsidRPr="00F6252B" w:rsidRDefault="0014464E" w:rsidP="0014464E">
            <w:pPr>
              <w:bidi/>
              <w:spacing w:line="240" w:lineRule="auto"/>
              <w:jc w:val="center"/>
              <w:rPr>
                <w:rFonts w:cs="B Mitra"/>
                <w:sz w:val="20"/>
                <w:szCs w:val="20"/>
                <w:rtl/>
              </w:rPr>
            </w:pPr>
            <w:r>
              <w:rPr>
                <w:rFonts w:cs="B Mitra" w:hint="cs"/>
                <w:sz w:val="20"/>
                <w:szCs w:val="20"/>
                <w:rtl/>
              </w:rPr>
              <w:t>1023</w:t>
            </w:r>
          </w:p>
        </w:tc>
        <w:tc>
          <w:tcPr>
            <w:tcW w:w="377" w:type="pct"/>
            <w:vAlign w:val="center"/>
          </w:tcPr>
          <w:p w14:paraId="11D09959" w14:textId="01542932" w:rsidR="0014464E" w:rsidRPr="00F6252B" w:rsidRDefault="0014464E" w:rsidP="0014464E">
            <w:pPr>
              <w:bidi/>
              <w:spacing w:line="240" w:lineRule="auto"/>
              <w:jc w:val="center"/>
              <w:rPr>
                <w:rFonts w:cs="B Mitra"/>
                <w:sz w:val="20"/>
                <w:szCs w:val="20"/>
                <w:rtl/>
              </w:rPr>
            </w:pPr>
            <w:r w:rsidRPr="00F6252B">
              <w:rPr>
                <w:rFonts w:cs="B Mitra" w:hint="cs"/>
                <w:sz w:val="20"/>
                <w:szCs w:val="20"/>
                <w:rtl/>
              </w:rPr>
              <w:t>623</w:t>
            </w:r>
          </w:p>
        </w:tc>
        <w:tc>
          <w:tcPr>
            <w:tcW w:w="439" w:type="pct"/>
            <w:gridSpan w:val="4"/>
            <w:vAlign w:val="center"/>
          </w:tcPr>
          <w:p w14:paraId="0A97B5E4" w14:textId="77777777" w:rsidR="0014464E" w:rsidRPr="00F6252B" w:rsidRDefault="0014464E" w:rsidP="0014464E">
            <w:pPr>
              <w:bidi/>
              <w:spacing w:line="240" w:lineRule="auto"/>
              <w:jc w:val="center"/>
              <w:rPr>
                <w:rFonts w:cs="B Mitra"/>
                <w:sz w:val="20"/>
                <w:szCs w:val="20"/>
                <w:rtl/>
              </w:rPr>
            </w:pPr>
            <w:r w:rsidRPr="00F6252B">
              <w:rPr>
                <w:rFonts w:cs="B Mitra" w:hint="cs"/>
                <w:sz w:val="20"/>
                <w:szCs w:val="20"/>
                <w:rtl/>
              </w:rPr>
              <w:t>-</w:t>
            </w:r>
          </w:p>
        </w:tc>
        <w:tc>
          <w:tcPr>
            <w:tcW w:w="380" w:type="pct"/>
            <w:gridSpan w:val="2"/>
            <w:vAlign w:val="center"/>
          </w:tcPr>
          <w:p w14:paraId="79299509" w14:textId="77777777" w:rsidR="0014464E" w:rsidRPr="00F6252B" w:rsidRDefault="0014464E" w:rsidP="0014464E">
            <w:pPr>
              <w:bidi/>
              <w:spacing w:line="240" w:lineRule="auto"/>
              <w:jc w:val="center"/>
              <w:rPr>
                <w:rFonts w:cs="B Mitra"/>
                <w:sz w:val="20"/>
                <w:szCs w:val="20"/>
                <w:rtl/>
              </w:rPr>
            </w:pPr>
            <w:r w:rsidRPr="00F6252B">
              <w:rPr>
                <w:rFonts w:cs="B Mitra" w:hint="cs"/>
                <w:sz w:val="20"/>
                <w:szCs w:val="20"/>
                <w:rtl/>
              </w:rPr>
              <w:t>-</w:t>
            </w:r>
          </w:p>
        </w:tc>
        <w:tc>
          <w:tcPr>
            <w:tcW w:w="437" w:type="pct"/>
            <w:vAlign w:val="center"/>
          </w:tcPr>
          <w:p w14:paraId="4B4776BA" w14:textId="77777777" w:rsidR="0014464E" w:rsidRPr="00F6252B" w:rsidRDefault="0014464E" w:rsidP="0014464E">
            <w:pPr>
              <w:bidi/>
              <w:spacing w:line="240" w:lineRule="auto"/>
              <w:jc w:val="center"/>
              <w:rPr>
                <w:rFonts w:cs="B Mitra"/>
                <w:sz w:val="20"/>
                <w:szCs w:val="20"/>
                <w:rtl/>
              </w:rPr>
            </w:pPr>
            <w:r w:rsidRPr="00F6252B">
              <w:rPr>
                <w:rFonts w:cs="B Mitra" w:hint="cs"/>
                <w:sz w:val="20"/>
                <w:szCs w:val="20"/>
                <w:rtl/>
              </w:rPr>
              <w:t>-</w:t>
            </w:r>
          </w:p>
        </w:tc>
        <w:tc>
          <w:tcPr>
            <w:tcW w:w="524" w:type="pct"/>
            <w:vMerge w:val="restart"/>
            <w:vAlign w:val="center"/>
          </w:tcPr>
          <w:p w14:paraId="0FA28C2C" w14:textId="77777777" w:rsidR="0014464E" w:rsidRPr="00F6252B" w:rsidRDefault="0014464E" w:rsidP="0014464E">
            <w:pPr>
              <w:bidi/>
              <w:spacing w:line="240" w:lineRule="auto"/>
              <w:jc w:val="center"/>
              <w:rPr>
                <w:rFonts w:cs="B Mitra"/>
                <w:sz w:val="20"/>
                <w:szCs w:val="20"/>
                <w:rtl/>
              </w:rPr>
            </w:pPr>
            <w:r w:rsidRPr="00F6252B">
              <w:rPr>
                <w:rFonts w:cs="B Mitra" w:hint="cs"/>
                <w:sz w:val="20"/>
                <w:szCs w:val="20"/>
                <w:rtl/>
              </w:rPr>
              <w:t>-</w:t>
            </w:r>
          </w:p>
        </w:tc>
        <w:tc>
          <w:tcPr>
            <w:tcW w:w="682" w:type="pct"/>
            <w:vMerge w:val="restart"/>
            <w:shd w:val="clear" w:color="auto" w:fill="auto"/>
            <w:vAlign w:val="center"/>
          </w:tcPr>
          <w:p w14:paraId="69E83C37" w14:textId="77777777" w:rsidR="0014464E" w:rsidRPr="00F6252B" w:rsidRDefault="0014464E" w:rsidP="0014464E">
            <w:pPr>
              <w:bidi/>
              <w:spacing w:line="240" w:lineRule="auto"/>
              <w:jc w:val="lowKashida"/>
              <w:rPr>
                <w:rFonts w:cs="B Mitra"/>
                <w:sz w:val="20"/>
                <w:szCs w:val="20"/>
                <w:rtl/>
                <w:lang w:bidi="fa-IR"/>
              </w:rPr>
            </w:pPr>
            <w:r w:rsidRPr="00F6252B">
              <w:rPr>
                <w:rFonts w:cs="B Mitra" w:hint="cs"/>
                <w:sz w:val="20"/>
                <w:szCs w:val="20"/>
                <w:rtl/>
                <w:lang w:bidi="fa-IR"/>
              </w:rPr>
              <w:t>ایمنی ارایه خدمات بهداشتی ودرمانی(خطای پزشکی)</w:t>
            </w:r>
          </w:p>
        </w:tc>
        <w:tc>
          <w:tcPr>
            <w:tcW w:w="299" w:type="pct"/>
            <w:gridSpan w:val="2"/>
            <w:vMerge/>
            <w:shd w:val="clear" w:color="auto" w:fill="C6D9F1" w:themeFill="text2" w:themeFillTint="33"/>
            <w:vAlign w:val="center"/>
          </w:tcPr>
          <w:p w14:paraId="0D5AE7B8" w14:textId="77777777" w:rsidR="0014464E" w:rsidRPr="00F6252B" w:rsidRDefault="0014464E" w:rsidP="0014464E">
            <w:pPr>
              <w:bidi/>
              <w:spacing w:line="240" w:lineRule="auto"/>
              <w:jc w:val="center"/>
              <w:rPr>
                <w:rFonts w:cs="B Titr"/>
                <w:sz w:val="16"/>
                <w:szCs w:val="16"/>
                <w:rtl/>
                <w:lang w:bidi="fa-IR"/>
              </w:rPr>
            </w:pPr>
          </w:p>
        </w:tc>
        <w:tc>
          <w:tcPr>
            <w:tcW w:w="240" w:type="pct"/>
            <w:vMerge/>
            <w:shd w:val="clear" w:color="auto" w:fill="FBD4B4" w:themeFill="accent6" w:themeFillTint="66"/>
            <w:vAlign w:val="center"/>
          </w:tcPr>
          <w:p w14:paraId="73783A3C" w14:textId="77777777" w:rsidR="0014464E" w:rsidRPr="00F6252B" w:rsidRDefault="0014464E" w:rsidP="0014464E">
            <w:pPr>
              <w:bidi/>
              <w:spacing w:line="240" w:lineRule="auto"/>
              <w:jc w:val="center"/>
              <w:rPr>
                <w:rFonts w:cs="B Titr"/>
                <w:sz w:val="16"/>
                <w:szCs w:val="16"/>
                <w:lang w:bidi="fa-IR"/>
              </w:rPr>
            </w:pPr>
          </w:p>
        </w:tc>
      </w:tr>
      <w:tr w:rsidR="0014464E" w:rsidRPr="00F6252B" w14:paraId="2EC3C946" w14:textId="77777777" w:rsidTr="009E4958">
        <w:trPr>
          <w:trHeight w:val="311"/>
        </w:trPr>
        <w:tc>
          <w:tcPr>
            <w:tcW w:w="626" w:type="pct"/>
            <w:shd w:val="clear" w:color="auto" w:fill="FFFFFF" w:themeFill="background1"/>
          </w:tcPr>
          <w:p w14:paraId="64860952" w14:textId="77777777" w:rsidR="0014464E" w:rsidRPr="00F6252B" w:rsidRDefault="0014464E" w:rsidP="0014464E">
            <w:pPr>
              <w:bidi/>
              <w:spacing w:line="240" w:lineRule="auto"/>
              <w:jc w:val="both"/>
              <w:rPr>
                <w:rFonts w:cs="B Mitra"/>
                <w:color w:val="000000" w:themeColor="text1"/>
                <w:sz w:val="20"/>
                <w:szCs w:val="20"/>
                <w:rtl/>
                <w:lang w:bidi="fa-IR"/>
              </w:rPr>
            </w:pPr>
            <w:r w:rsidRPr="00F6252B">
              <w:rPr>
                <w:rFonts w:cs="B Mitra" w:hint="cs"/>
                <w:color w:val="000000" w:themeColor="text1"/>
                <w:sz w:val="20"/>
                <w:szCs w:val="20"/>
                <w:rtl/>
                <w:lang w:bidi="fa-IR"/>
              </w:rPr>
              <w:t>معاونت درمان دانشگاه علوم پزشکی کاشان</w:t>
            </w:r>
          </w:p>
        </w:tc>
        <w:tc>
          <w:tcPr>
            <w:tcW w:w="620" w:type="pct"/>
            <w:vAlign w:val="center"/>
          </w:tcPr>
          <w:p w14:paraId="05206A35" w14:textId="2200058B" w:rsidR="0014464E" w:rsidRPr="00F6252B" w:rsidRDefault="00C26226" w:rsidP="0014464E">
            <w:pPr>
              <w:bidi/>
              <w:spacing w:line="240" w:lineRule="auto"/>
              <w:jc w:val="center"/>
              <w:rPr>
                <w:rFonts w:cs="B Mitra"/>
                <w:color w:val="000000" w:themeColor="text1"/>
                <w:sz w:val="20"/>
                <w:szCs w:val="20"/>
                <w:rtl/>
                <w:lang w:bidi="fa-IR"/>
              </w:rPr>
            </w:pPr>
            <w:r>
              <w:rPr>
                <w:rFonts w:cs="B Mitra" w:hint="cs"/>
                <w:color w:val="000000" w:themeColor="text1"/>
                <w:sz w:val="20"/>
                <w:szCs w:val="20"/>
                <w:rtl/>
                <w:lang w:bidi="fa-IR"/>
              </w:rPr>
              <w:t>02/7</w:t>
            </w:r>
          </w:p>
        </w:tc>
        <w:tc>
          <w:tcPr>
            <w:tcW w:w="376" w:type="pct"/>
          </w:tcPr>
          <w:p w14:paraId="1DC0643E" w14:textId="77777777" w:rsidR="0014464E" w:rsidRDefault="0014464E" w:rsidP="0014464E">
            <w:pPr>
              <w:bidi/>
              <w:spacing w:line="240" w:lineRule="auto"/>
              <w:jc w:val="center"/>
              <w:rPr>
                <w:rFonts w:cs="B Mitra"/>
                <w:sz w:val="20"/>
                <w:szCs w:val="20"/>
                <w:rtl/>
              </w:rPr>
            </w:pPr>
          </w:p>
          <w:p w14:paraId="4CAFC81F" w14:textId="6A38BD3B" w:rsidR="0014464E" w:rsidRPr="00F6252B" w:rsidRDefault="0014464E" w:rsidP="0014464E">
            <w:pPr>
              <w:bidi/>
              <w:spacing w:line="240" w:lineRule="auto"/>
              <w:jc w:val="center"/>
              <w:rPr>
                <w:rFonts w:cs="B Mitra"/>
                <w:sz w:val="20"/>
                <w:szCs w:val="20"/>
                <w:rtl/>
              </w:rPr>
            </w:pPr>
            <w:r>
              <w:rPr>
                <w:rFonts w:cs="B Mitra" w:hint="cs"/>
                <w:sz w:val="20"/>
                <w:szCs w:val="20"/>
                <w:rtl/>
              </w:rPr>
              <w:t>122</w:t>
            </w:r>
          </w:p>
        </w:tc>
        <w:tc>
          <w:tcPr>
            <w:tcW w:w="377" w:type="pct"/>
            <w:vAlign w:val="center"/>
          </w:tcPr>
          <w:p w14:paraId="47971772" w14:textId="339094F8" w:rsidR="0014464E" w:rsidRPr="00F6252B" w:rsidRDefault="0014464E" w:rsidP="0014464E">
            <w:pPr>
              <w:bidi/>
              <w:spacing w:line="240" w:lineRule="auto"/>
              <w:jc w:val="center"/>
              <w:rPr>
                <w:rFonts w:cs="B Mitra"/>
                <w:sz w:val="20"/>
                <w:szCs w:val="20"/>
                <w:rtl/>
              </w:rPr>
            </w:pPr>
            <w:r w:rsidRPr="00F6252B">
              <w:rPr>
                <w:rFonts w:cs="B Mitra" w:hint="cs"/>
                <w:sz w:val="20"/>
                <w:szCs w:val="20"/>
                <w:rtl/>
              </w:rPr>
              <w:t>114</w:t>
            </w:r>
          </w:p>
        </w:tc>
        <w:tc>
          <w:tcPr>
            <w:tcW w:w="439" w:type="pct"/>
            <w:gridSpan w:val="4"/>
            <w:vAlign w:val="center"/>
          </w:tcPr>
          <w:p w14:paraId="0A6B3FFE" w14:textId="77777777" w:rsidR="0014464E" w:rsidRPr="00F6252B" w:rsidRDefault="0014464E" w:rsidP="0014464E">
            <w:pPr>
              <w:bidi/>
              <w:spacing w:line="240" w:lineRule="auto"/>
              <w:jc w:val="center"/>
              <w:rPr>
                <w:rFonts w:cs="B Mitra"/>
                <w:sz w:val="20"/>
                <w:szCs w:val="20"/>
                <w:rtl/>
              </w:rPr>
            </w:pPr>
            <w:r w:rsidRPr="00F6252B">
              <w:rPr>
                <w:rFonts w:cs="B Mitra" w:hint="cs"/>
                <w:sz w:val="20"/>
                <w:szCs w:val="20"/>
                <w:rtl/>
              </w:rPr>
              <w:t>114</w:t>
            </w:r>
          </w:p>
        </w:tc>
        <w:tc>
          <w:tcPr>
            <w:tcW w:w="380" w:type="pct"/>
            <w:gridSpan w:val="2"/>
            <w:vAlign w:val="center"/>
          </w:tcPr>
          <w:p w14:paraId="4F82A301" w14:textId="77777777" w:rsidR="0014464E" w:rsidRPr="00F6252B" w:rsidRDefault="0014464E" w:rsidP="0014464E">
            <w:pPr>
              <w:bidi/>
              <w:spacing w:line="240" w:lineRule="auto"/>
              <w:jc w:val="center"/>
              <w:rPr>
                <w:rFonts w:cs="B Mitra"/>
                <w:sz w:val="20"/>
                <w:szCs w:val="20"/>
                <w:rtl/>
              </w:rPr>
            </w:pPr>
            <w:r w:rsidRPr="00F6252B">
              <w:rPr>
                <w:rFonts w:cs="B Mitra" w:hint="cs"/>
                <w:sz w:val="20"/>
                <w:szCs w:val="20"/>
                <w:rtl/>
              </w:rPr>
              <w:t>-</w:t>
            </w:r>
          </w:p>
        </w:tc>
        <w:tc>
          <w:tcPr>
            <w:tcW w:w="437" w:type="pct"/>
            <w:vAlign w:val="center"/>
          </w:tcPr>
          <w:p w14:paraId="61B42BE3" w14:textId="77777777" w:rsidR="0014464E" w:rsidRPr="00F6252B" w:rsidRDefault="0014464E" w:rsidP="0014464E">
            <w:pPr>
              <w:bidi/>
              <w:spacing w:line="240" w:lineRule="auto"/>
              <w:jc w:val="center"/>
              <w:rPr>
                <w:rFonts w:cs="B Mitra"/>
                <w:sz w:val="20"/>
                <w:szCs w:val="20"/>
                <w:rtl/>
              </w:rPr>
            </w:pPr>
            <w:r w:rsidRPr="00F6252B">
              <w:rPr>
                <w:rFonts w:cs="B Mitra" w:hint="cs"/>
                <w:sz w:val="20"/>
                <w:szCs w:val="20"/>
                <w:rtl/>
              </w:rPr>
              <w:t>-</w:t>
            </w:r>
          </w:p>
        </w:tc>
        <w:tc>
          <w:tcPr>
            <w:tcW w:w="524" w:type="pct"/>
            <w:vMerge/>
            <w:vAlign w:val="center"/>
          </w:tcPr>
          <w:p w14:paraId="58048B17" w14:textId="77777777" w:rsidR="0014464E" w:rsidRPr="00F6252B" w:rsidRDefault="0014464E" w:rsidP="0014464E">
            <w:pPr>
              <w:bidi/>
              <w:spacing w:line="240" w:lineRule="auto"/>
              <w:jc w:val="center"/>
              <w:rPr>
                <w:rFonts w:cs="B Mitra"/>
                <w:sz w:val="20"/>
                <w:szCs w:val="20"/>
              </w:rPr>
            </w:pPr>
          </w:p>
        </w:tc>
        <w:tc>
          <w:tcPr>
            <w:tcW w:w="682" w:type="pct"/>
            <w:vMerge/>
            <w:shd w:val="clear" w:color="auto" w:fill="auto"/>
            <w:vAlign w:val="center"/>
          </w:tcPr>
          <w:p w14:paraId="4158D336" w14:textId="77777777" w:rsidR="0014464E" w:rsidRPr="00F6252B" w:rsidRDefault="0014464E" w:rsidP="0014464E">
            <w:pPr>
              <w:bidi/>
              <w:spacing w:line="240" w:lineRule="auto"/>
              <w:jc w:val="lowKashida"/>
              <w:rPr>
                <w:rFonts w:cs="B Mitra"/>
                <w:sz w:val="20"/>
                <w:szCs w:val="20"/>
                <w:rtl/>
                <w:lang w:bidi="fa-IR"/>
              </w:rPr>
            </w:pPr>
          </w:p>
        </w:tc>
        <w:tc>
          <w:tcPr>
            <w:tcW w:w="299" w:type="pct"/>
            <w:gridSpan w:val="2"/>
            <w:vMerge/>
            <w:shd w:val="clear" w:color="auto" w:fill="C6D9F1" w:themeFill="text2" w:themeFillTint="33"/>
            <w:vAlign w:val="center"/>
          </w:tcPr>
          <w:p w14:paraId="07ABA100" w14:textId="77777777" w:rsidR="0014464E" w:rsidRPr="00F6252B" w:rsidRDefault="0014464E" w:rsidP="0014464E">
            <w:pPr>
              <w:bidi/>
              <w:spacing w:line="240" w:lineRule="auto"/>
              <w:jc w:val="center"/>
              <w:rPr>
                <w:rFonts w:cs="B Titr"/>
                <w:sz w:val="16"/>
                <w:szCs w:val="16"/>
                <w:rtl/>
                <w:lang w:bidi="fa-IR"/>
              </w:rPr>
            </w:pPr>
          </w:p>
        </w:tc>
        <w:tc>
          <w:tcPr>
            <w:tcW w:w="240" w:type="pct"/>
            <w:vMerge/>
            <w:shd w:val="clear" w:color="auto" w:fill="FBD4B4" w:themeFill="accent6" w:themeFillTint="66"/>
            <w:vAlign w:val="center"/>
          </w:tcPr>
          <w:p w14:paraId="5E4C436E" w14:textId="77777777" w:rsidR="0014464E" w:rsidRPr="00F6252B" w:rsidRDefault="0014464E" w:rsidP="0014464E">
            <w:pPr>
              <w:bidi/>
              <w:spacing w:line="240" w:lineRule="auto"/>
              <w:jc w:val="center"/>
              <w:rPr>
                <w:rFonts w:cs="B Titr"/>
                <w:sz w:val="16"/>
                <w:szCs w:val="16"/>
                <w:lang w:bidi="fa-IR"/>
              </w:rPr>
            </w:pPr>
          </w:p>
        </w:tc>
      </w:tr>
      <w:tr w:rsidR="0014464E" w:rsidRPr="00F6252B" w14:paraId="3A36F40B" w14:textId="77777777" w:rsidTr="009E4958">
        <w:trPr>
          <w:trHeight w:val="301"/>
        </w:trPr>
        <w:tc>
          <w:tcPr>
            <w:tcW w:w="626" w:type="pct"/>
            <w:vAlign w:val="center"/>
          </w:tcPr>
          <w:p w14:paraId="280D5501" w14:textId="77777777" w:rsidR="0014464E" w:rsidRPr="00F6252B" w:rsidRDefault="0014464E" w:rsidP="0014464E">
            <w:pPr>
              <w:bidi/>
              <w:spacing w:line="240" w:lineRule="auto"/>
              <w:jc w:val="center"/>
              <w:rPr>
                <w:rFonts w:ascii="Arial" w:hAnsi="Arial" w:cs="B Mitra"/>
                <w:b/>
                <w:bCs/>
                <w:color w:val="000000"/>
                <w:sz w:val="12"/>
                <w:szCs w:val="12"/>
              </w:rPr>
            </w:pPr>
            <w:r w:rsidRPr="00F6252B">
              <w:rPr>
                <w:rFonts w:cs="B Mitra" w:hint="cs"/>
                <w:sz w:val="20"/>
                <w:szCs w:val="20"/>
                <w:rtl/>
                <w:lang w:bidi="fa-IR"/>
              </w:rPr>
              <w:t>اداره کل منابع طبیعی و آبخیز داری استان و سازمان مدیریت و برنامه ریزی</w:t>
            </w:r>
            <w:r w:rsidRPr="00F6252B">
              <w:rPr>
                <w:rFonts w:ascii="Arial" w:hAnsi="Arial" w:cs="B Mitra" w:hint="cs"/>
                <w:b/>
                <w:bCs/>
                <w:color w:val="000000"/>
                <w:sz w:val="12"/>
                <w:szCs w:val="12"/>
                <w:rtl/>
              </w:rPr>
              <w:t xml:space="preserve">  </w:t>
            </w:r>
          </w:p>
        </w:tc>
        <w:tc>
          <w:tcPr>
            <w:tcW w:w="620" w:type="pct"/>
            <w:vAlign w:val="center"/>
          </w:tcPr>
          <w:p w14:paraId="2282C149" w14:textId="75E16BED" w:rsidR="0014464E" w:rsidRPr="00F6252B" w:rsidRDefault="00C26226" w:rsidP="0014464E">
            <w:pPr>
              <w:bidi/>
              <w:spacing w:line="240" w:lineRule="auto"/>
              <w:jc w:val="center"/>
              <w:rPr>
                <w:rFonts w:ascii="Arial" w:hAnsi="Arial" w:cs="B Mitra"/>
                <w:color w:val="000000"/>
                <w:sz w:val="20"/>
                <w:szCs w:val="20"/>
                <w:rtl/>
              </w:rPr>
            </w:pPr>
            <w:r>
              <w:rPr>
                <w:rFonts w:ascii="Arial" w:hAnsi="Arial" w:cs="B Mitra" w:hint="cs"/>
                <w:color w:val="000000"/>
                <w:sz w:val="20"/>
                <w:szCs w:val="20"/>
                <w:rtl/>
              </w:rPr>
              <w:t>1/1-</w:t>
            </w:r>
          </w:p>
        </w:tc>
        <w:tc>
          <w:tcPr>
            <w:tcW w:w="376" w:type="pct"/>
          </w:tcPr>
          <w:p w14:paraId="78D24FE6" w14:textId="77777777" w:rsidR="0014464E" w:rsidRDefault="0014464E" w:rsidP="0014464E">
            <w:pPr>
              <w:bidi/>
              <w:spacing w:line="240" w:lineRule="auto"/>
              <w:jc w:val="center"/>
              <w:rPr>
                <w:rFonts w:cs="B Mitra"/>
                <w:sz w:val="20"/>
                <w:szCs w:val="20"/>
                <w:rtl/>
                <w:lang w:bidi="fa-IR"/>
              </w:rPr>
            </w:pPr>
          </w:p>
          <w:p w14:paraId="37501F4B" w14:textId="77777777" w:rsidR="0014464E" w:rsidRDefault="0014464E" w:rsidP="0014464E">
            <w:pPr>
              <w:bidi/>
              <w:spacing w:line="240" w:lineRule="auto"/>
              <w:jc w:val="center"/>
              <w:rPr>
                <w:rFonts w:cs="B Mitra"/>
                <w:sz w:val="20"/>
                <w:szCs w:val="20"/>
                <w:rtl/>
                <w:lang w:bidi="fa-IR"/>
              </w:rPr>
            </w:pPr>
          </w:p>
          <w:p w14:paraId="3C75034A" w14:textId="17CD5A17" w:rsidR="0014464E" w:rsidRPr="00F6252B" w:rsidRDefault="0014464E" w:rsidP="0014464E">
            <w:pPr>
              <w:bidi/>
              <w:spacing w:line="240" w:lineRule="auto"/>
              <w:jc w:val="center"/>
              <w:rPr>
                <w:rFonts w:cs="B Mitra"/>
                <w:sz w:val="20"/>
                <w:szCs w:val="20"/>
                <w:rtl/>
                <w:lang w:bidi="fa-IR"/>
              </w:rPr>
            </w:pPr>
            <w:r>
              <w:rPr>
                <w:rFonts w:cs="B Mitra" w:hint="cs"/>
                <w:sz w:val="20"/>
                <w:szCs w:val="20"/>
                <w:rtl/>
                <w:lang w:bidi="fa-IR"/>
              </w:rPr>
              <w:t>-</w:t>
            </w:r>
          </w:p>
        </w:tc>
        <w:tc>
          <w:tcPr>
            <w:tcW w:w="377" w:type="pct"/>
            <w:vAlign w:val="center"/>
          </w:tcPr>
          <w:p w14:paraId="0D3DD0A9" w14:textId="0E9D1D2D" w:rsidR="0014464E" w:rsidRPr="00F6252B" w:rsidRDefault="0014464E" w:rsidP="0014464E">
            <w:pPr>
              <w:bidi/>
              <w:spacing w:line="240" w:lineRule="auto"/>
              <w:jc w:val="center"/>
              <w:rPr>
                <w:rFonts w:cs="B Mitra"/>
                <w:sz w:val="20"/>
                <w:szCs w:val="20"/>
                <w:rtl/>
                <w:lang w:bidi="fa-IR"/>
              </w:rPr>
            </w:pPr>
            <w:r w:rsidRPr="00F6252B">
              <w:rPr>
                <w:rFonts w:cs="B Mitra" w:hint="cs"/>
                <w:sz w:val="20"/>
                <w:szCs w:val="20"/>
                <w:rtl/>
                <w:lang w:bidi="fa-IR"/>
              </w:rPr>
              <w:t>1/54</w:t>
            </w:r>
          </w:p>
        </w:tc>
        <w:tc>
          <w:tcPr>
            <w:tcW w:w="439" w:type="pct"/>
            <w:gridSpan w:val="4"/>
            <w:vAlign w:val="center"/>
          </w:tcPr>
          <w:p w14:paraId="177A8D48" w14:textId="77777777" w:rsidR="0014464E" w:rsidRPr="00F6252B" w:rsidRDefault="0014464E" w:rsidP="0014464E">
            <w:pPr>
              <w:bidi/>
              <w:spacing w:line="240" w:lineRule="auto"/>
              <w:jc w:val="center"/>
              <w:rPr>
                <w:rFonts w:cs="B Mitra"/>
                <w:sz w:val="20"/>
                <w:szCs w:val="20"/>
                <w:rtl/>
                <w:lang w:bidi="fa-IR"/>
              </w:rPr>
            </w:pPr>
            <w:r w:rsidRPr="00F6252B">
              <w:rPr>
                <w:rFonts w:cs="B Mitra" w:hint="cs"/>
                <w:sz w:val="20"/>
                <w:szCs w:val="20"/>
                <w:rtl/>
                <w:lang w:bidi="fa-IR"/>
              </w:rPr>
              <w:t>1/54</w:t>
            </w:r>
          </w:p>
        </w:tc>
        <w:tc>
          <w:tcPr>
            <w:tcW w:w="380" w:type="pct"/>
            <w:gridSpan w:val="2"/>
            <w:vAlign w:val="center"/>
          </w:tcPr>
          <w:p w14:paraId="538ACB3D" w14:textId="77777777" w:rsidR="0014464E" w:rsidRPr="00F6252B" w:rsidRDefault="0014464E" w:rsidP="0014464E">
            <w:pPr>
              <w:bidi/>
              <w:spacing w:line="240" w:lineRule="auto"/>
              <w:jc w:val="center"/>
              <w:rPr>
                <w:rFonts w:cs="B Mitra"/>
                <w:sz w:val="20"/>
                <w:szCs w:val="20"/>
                <w:rtl/>
                <w:lang w:bidi="fa-IR"/>
              </w:rPr>
            </w:pPr>
            <w:r w:rsidRPr="00F6252B">
              <w:rPr>
                <w:rFonts w:cs="B Mitra" w:hint="cs"/>
                <w:sz w:val="20"/>
                <w:szCs w:val="20"/>
                <w:rtl/>
                <w:lang w:bidi="fa-IR"/>
              </w:rPr>
              <w:t>5/54</w:t>
            </w:r>
          </w:p>
        </w:tc>
        <w:tc>
          <w:tcPr>
            <w:tcW w:w="437" w:type="pct"/>
            <w:vAlign w:val="center"/>
          </w:tcPr>
          <w:p w14:paraId="0EA3B2F6" w14:textId="77777777" w:rsidR="0014464E" w:rsidRPr="00F6252B" w:rsidRDefault="0014464E" w:rsidP="0014464E">
            <w:pPr>
              <w:bidi/>
              <w:spacing w:line="240" w:lineRule="auto"/>
              <w:jc w:val="center"/>
              <w:rPr>
                <w:rFonts w:cs="B Mitra"/>
                <w:sz w:val="20"/>
                <w:szCs w:val="20"/>
                <w:rtl/>
                <w:lang w:bidi="fa-IR"/>
              </w:rPr>
            </w:pPr>
            <w:r w:rsidRPr="00F6252B">
              <w:rPr>
                <w:rFonts w:cs="B Mitra" w:hint="cs"/>
                <w:sz w:val="20"/>
                <w:szCs w:val="20"/>
                <w:rtl/>
                <w:lang w:bidi="fa-IR"/>
              </w:rPr>
              <w:t>7/54</w:t>
            </w:r>
          </w:p>
        </w:tc>
        <w:tc>
          <w:tcPr>
            <w:tcW w:w="524" w:type="pct"/>
          </w:tcPr>
          <w:p w14:paraId="39154C01" w14:textId="77777777" w:rsidR="0014464E" w:rsidRPr="00F6252B" w:rsidRDefault="0014464E" w:rsidP="0014464E">
            <w:pPr>
              <w:bidi/>
              <w:spacing w:line="240" w:lineRule="auto"/>
              <w:jc w:val="center"/>
              <w:rPr>
                <w:rFonts w:cs="B Mitra"/>
                <w:color w:val="FF0000"/>
                <w:sz w:val="20"/>
                <w:szCs w:val="20"/>
                <w:lang w:bidi="fa-IR"/>
              </w:rPr>
            </w:pPr>
            <w:r w:rsidRPr="00F6252B">
              <w:rPr>
                <w:rFonts w:cs="B Mitra"/>
                <w:color w:val="FF0000"/>
                <w:sz w:val="20"/>
                <w:szCs w:val="20"/>
                <w:rtl/>
                <w:lang w:bidi="fa-IR"/>
              </w:rPr>
              <w:t xml:space="preserve">۱۱.۸ </w:t>
            </w:r>
            <w:r w:rsidRPr="00F6252B">
              <w:rPr>
                <w:rFonts w:cs="B Mitra" w:hint="cs"/>
                <w:color w:val="FF0000"/>
                <w:sz w:val="20"/>
                <w:szCs w:val="20"/>
                <w:rtl/>
                <w:lang w:bidi="fa-IR"/>
              </w:rPr>
              <w:t>متر</w:t>
            </w:r>
            <w:r w:rsidRPr="00F6252B">
              <w:rPr>
                <w:rFonts w:cs="B Mitra"/>
                <w:color w:val="FF0000"/>
                <w:sz w:val="20"/>
                <w:szCs w:val="20"/>
                <w:rtl/>
                <w:lang w:bidi="fa-IR"/>
              </w:rPr>
              <w:t xml:space="preserve"> </w:t>
            </w:r>
            <w:r w:rsidRPr="00F6252B">
              <w:rPr>
                <w:rFonts w:cs="B Mitra" w:hint="cs"/>
                <w:color w:val="FF0000"/>
                <w:sz w:val="20"/>
                <w:szCs w:val="20"/>
                <w:rtl/>
                <w:lang w:bidi="fa-IR"/>
              </w:rPr>
              <w:t>مربع</w:t>
            </w:r>
          </w:p>
        </w:tc>
        <w:tc>
          <w:tcPr>
            <w:tcW w:w="682" w:type="pct"/>
            <w:shd w:val="clear" w:color="auto" w:fill="FFFFFF" w:themeFill="background1"/>
            <w:vAlign w:val="center"/>
          </w:tcPr>
          <w:p w14:paraId="01118487" w14:textId="77777777" w:rsidR="0014464E" w:rsidRPr="00F6252B" w:rsidRDefault="0014464E" w:rsidP="0014464E">
            <w:pPr>
              <w:bidi/>
              <w:spacing w:line="240" w:lineRule="auto"/>
              <w:jc w:val="both"/>
              <w:rPr>
                <w:rFonts w:cs="B Mitra"/>
                <w:color w:val="FF0000"/>
                <w:sz w:val="20"/>
                <w:szCs w:val="20"/>
                <w:rtl/>
                <w:lang w:bidi="fa-IR"/>
              </w:rPr>
            </w:pPr>
            <w:r w:rsidRPr="00F6252B">
              <w:rPr>
                <w:rFonts w:cs="B Mitra" w:hint="cs"/>
                <w:color w:val="FF0000"/>
                <w:sz w:val="20"/>
                <w:szCs w:val="20"/>
                <w:rtl/>
                <w:lang w:bidi="fa-IR"/>
              </w:rPr>
              <w:t xml:space="preserve">سرانه فضای سبز </w:t>
            </w:r>
          </w:p>
        </w:tc>
        <w:tc>
          <w:tcPr>
            <w:tcW w:w="299" w:type="pct"/>
            <w:gridSpan w:val="2"/>
            <w:vMerge w:val="restart"/>
            <w:shd w:val="clear" w:color="auto" w:fill="C6D9F1" w:themeFill="text2" w:themeFillTint="33"/>
            <w:textDirection w:val="tbRl"/>
            <w:vAlign w:val="center"/>
          </w:tcPr>
          <w:p w14:paraId="1815F16F" w14:textId="77777777" w:rsidR="0014464E" w:rsidRPr="00F6252B" w:rsidRDefault="0014464E" w:rsidP="0014464E">
            <w:pPr>
              <w:bidi/>
              <w:spacing w:line="240" w:lineRule="auto"/>
              <w:ind w:right="113"/>
              <w:jc w:val="center"/>
              <w:rPr>
                <w:rFonts w:cs="B Titr"/>
                <w:sz w:val="16"/>
                <w:szCs w:val="16"/>
                <w:lang w:bidi="fa-IR"/>
              </w:rPr>
            </w:pPr>
            <w:r w:rsidRPr="00F6252B">
              <w:rPr>
                <w:rFonts w:cs="B Titr" w:hint="cs"/>
                <w:sz w:val="16"/>
                <w:szCs w:val="16"/>
                <w:rtl/>
                <w:lang w:bidi="fa-IR"/>
              </w:rPr>
              <w:t>مسائل محیط زیست</w:t>
            </w:r>
          </w:p>
        </w:tc>
        <w:tc>
          <w:tcPr>
            <w:tcW w:w="240" w:type="pct"/>
            <w:vMerge/>
            <w:shd w:val="clear" w:color="auto" w:fill="FBD4B4" w:themeFill="accent6" w:themeFillTint="66"/>
          </w:tcPr>
          <w:p w14:paraId="1CDBE042" w14:textId="77777777" w:rsidR="0014464E" w:rsidRPr="00F6252B" w:rsidRDefault="0014464E" w:rsidP="0014464E">
            <w:pPr>
              <w:bidi/>
              <w:spacing w:line="240" w:lineRule="auto"/>
              <w:jc w:val="center"/>
              <w:rPr>
                <w:rFonts w:cs="B Titr"/>
                <w:sz w:val="16"/>
                <w:szCs w:val="16"/>
                <w:lang w:bidi="fa-IR"/>
              </w:rPr>
            </w:pPr>
          </w:p>
        </w:tc>
      </w:tr>
      <w:tr w:rsidR="0014464E" w:rsidRPr="00F6252B" w14:paraId="5BB3E599" w14:textId="77777777" w:rsidTr="009E4958">
        <w:trPr>
          <w:trHeight w:val="301"/>
        </w:trPr>
        <w:tc>
          <w:tcPr>
            <w:tcW w:w="626" w:type="pct"/>
          </w:tcPr>
          <w:p w14:paraId="693D24B2" w14:textId="77777777" w:rsidR="0014464E" w:rsidRPr="00F6252B" w:rsidRDefault="0014464E" w:rsidP="0014464E">
            <w:pPr>
              <w:bidi/>
              <w:spacing w:line="240" w:lineRule="auto"/>
              <w:jc w:val="both"/>
              <w:rPr>
                <w:rFonts w:cs="B Mitra"/>
                <w:color w:val="000000" w:themeColor="text1"/>
                <w:sz w:val="20"/>
                <w:szCs w:val="20"/>
                <w:lang w:bidi="fa-IR"/>
              </w:rPr>
            </w:pPr>
          </w:p>
        </w:tc>
        <w:tc>
          <w:tcPr>
            <w:tcW w:w="620" w:type="pct"/>
            <w:vAlign w:val="center"/>
          </w:tcPr>
          <w:p w14:paraId="69B5A8F6" w14:textId="77777777" w:rsidR="0014464E" w:rsidRPr="00F6252B" w:rsidRDefault="0014464E" w:rsidP="0014464E">
            <w:pPr>
              <w:bidi/>
              <w:spacing w:line="240" w:lineRule="auto"/>
              <w:jc w:val="center"/>
              <w:rPr>
                <w:rFonts w:cs="B Mitra"/>
                <w:color w:val="000000" w:themeColor="text1"/>
                <w:sz w:val="20"/>
                <w:szCs w:val="20"/>
                <w:lang w:bidi="fa-IR"/>
              </w:rPr>
            </w:pPr>
          </w:p>
        </w:tc>
        <w:tc>
          <w:tcPr>
            <w:tcW w:w="376" w:type="pct"/>
          </w:tcPr>
          <w:p w14:paraId="1A5D0130" w14:textId="77777777" w:rsidR="0014464E" w:rsidRPr="00F6252B" w:rsidRDefault="0014464E" w:rsidP="0014464E">
            <w:pPr>
              <w:bidi/>
              <w:spacing w:line="240" w:lineRule="auto"/>
              <w:jc w:val="center"/>
              <w:rPr>
                <w:rFonts w:cs="B Mitra"/>
                <w:sz w:val="20"/>
                <w:szCs w:val="20"/>
                <w:rtl/>
                <w:lang w:bidi="fa-IR"/>
              </w:rPr>
            </w:pPr>
          </w:p>
        </w:tc>
        <w:tc>
          <w:tcPr>
            <w:tcW w:w="377" w:type="pct"/>
            <w:vAlign w:val="center"/>
          </w:tcPr>
          <w:p w14:paraId="791FDF92" w14:textId="700C13B5" w:rsidR="0014464E" w:rsidRPr="00F6252B" w:rsidRDefault="0014464E" w:rsidP="0014464E">
            <w:pPr>
              <w:bidi/>
              <w:spacing w:line="240" w:lineRule="auto"/>
              <w:jc w:val="center"/>
              <w:rPr>
                <w:rFonts w:cs="B Mitra"/>
                <w:sz w:val="20"/>
                <w:szCs w:val="20"/>
                <w:rtl/>
                <w:lang w:bidi="fa-IR"/>
              </w:rPr>
            </w:pPr>
          </w:p>
        </w:tc>
        <w:tc>
          <w:tcPr>
            <w:tcW w:w="439" w:type="pct"/>
            <w:gridSpan w:val="4"/>
            <w:vAlign w:val="center"/>
          </w:tcPr>
          <w:p w14:paraId="56D0EE0E" w14:textId="77777777" w:rsidR="0014464E" w:rsidRPr="00F6252B" w:rsidRDefault="0014464E" w:rsidP="0014464E">
            <w:pPr>
              <w:bidi/>
              <w:spacing w:line="240" w:lineRule="auto"/>
              <w:jc w:val="center"/>
              <w:rPr>
                <w:rFonts w:cs="B Mitra"/>
                <w:sz w:val="20"/>
                <w:szCs w:val="20"/>
                <w:rtl/>
                <w:lang w:bidi="fa-IR"/>
              </w:rPr>
            </w:pPr>
          </w:p>
        </w:tc>
        <w:tc>
          <w:tcPr>
            <w:tcW w:w="380" w:type="pct"/>
            <w:gridSpan w:val="2"/>
            <w:vAlign w:val="center"/>
          </w:tcPr>
          <w:p w14:paraId="28497F68" w14:textId="77777777" w:rsidR="0014464E" w:rsidRPr="00F6252B" w:rsidRDefault="0014464E" w:rsidP="0014464E">
            <w:pPr>
              <w:bidi/>
              <w:spacing w:line="240" w:lineRule="auto"/>
              <w:jc w:val="center"/>
              <w:rPr>
                <w:rFonts w:cs="B Mitra"/>
                <w:sz w:val="20"/>
                <w:szCs w:val="20"/>
                <w:rtl/>
                <w:lang w:bidi="fa-IR"/>
              </w:rPr>
            </w:pPr>
          </w:p>
        </w:tc>
        <w:tc>
          <w:tcPr>
            <w:tcW w:w="437" w:type="pct"/>
            <w:vAlign w:val="center"/>
          </w:tcPr>
          <w:p w14:paraId="26A976F9" w14:textId="77777777" w:rsidR="0014464E" w:rsidRPr="00F6252B" w:rsidRDefault="0014464E" w:rsidP="0014464E">
            <w:pPr>
              <w:bidi/>
              <w:spacing w:line="240" w:lineRule="auto"/>
              <w:jc w:val="center"/>
              <w:rPr>
                <w:rFonts w:cs="B Mitra"/>
                <w:sz w:val="20"/>
                <w:szCs w:val="20"/>
                <w:rtl/>
                <w:lang w:bidi="fa-IR"/>
              </w:rPr>
            </w:pPr>
          </w:p>
        </w:tc>
        <w:tc>
          <w:tcPr>
            <w:tcW w:w="524" w:type="pct"/>
          </w:tcPr>
          <w:p w14:paraId="4E45FF27" w14:textId="77777777" w:rsidR="0014464E" w:rsidRPr="00F6252B" w:rsidRDefault="0014464E" w:rsidP="0014464E">
            <w:pPr>
              <w:bidi/>
              <w:spacing w:line="240" w:lineRule="auto"/>
              <w:jc w:val="center"/>
              <w:rPr>
                <w:rFonts w:cs="B Mitra"/>
                <w:sz w:val="20"/>
                <w:szCs w:val="20"/>
                <w:rtl/>
                <w:lang w:bidi="fa-IR"/>
              </w:rPr>
            </w:pPr>
            <w:r w:rsidRPr="00F6252B">
              <w:rPr>
                <w:rFonts w:cs="B Mitra" w:hint="cs"/>
                <w:sz w:val="20"/>
                <w:szCs w:val="20"/>
                <w:rtl/>
                <w:lang w:bidi="fa-IR"/>
              </w:rPr>
              <w:t>-</w:t>
            </w:r>
          </w:p>
        </w:tc>
        <w:tc>
          <w:tcPr>
            <w:tcW w:w="682" w:type="pct"/>
            <w:vAlign w:val="center"/>
          </w:tcPr>
          <w:p w14:paraId="6E5A6D0E" w14:textId="77777777" w:rsidR="0014464E" w:rsidRPr="00F6252B" w:rsidRDefault="0014464E" w:rsidP="0014464E">
            <w:pPr>
              <w:bidi/>
              <w:spacing w:line="240" w:lineRule="auto"/>
              <w:jc w:val="both"/>
              <w:rPr>
                <w:rFonts w:cs="B Mitra"/>
                <w:sz w:val="20"/>
                <w:szCs w:val="20"/>
                <w:rtl/>
                <w:lang w:bidi="fa-IR"/>
              </w:rPr>
            </w:pPr>
            <w:r w:rsidRPr="00F6252B">
              <w:rPr>
                <w:rFonts w:cs="B Mitra" w:hint="cs"/>
                <w:sz w:val="20"/>
                <w:szCs w:val="20"/>
                <w:rtl/>
                <w:lang w:bidi="fa-IR"/>
              </w:rPr>
              <w:t>کیفیت آب</w:t>
            </w:r>
          </w:p>
        </w:tc>
        <w:tc>
          <w:tcPr>
            <w:tcW w:w="299" w:type="pct"/>
            <w:gridSpan w:val="2"/>
            <w:vMerge/>
            <w:shd w:val="clear" w:color="auto" w:fill="C6D9F1" w:themeFill="text2" w:themeFillTint="33"/>
            <w:textDirection w:val="tbRl"/>
            <w:vAlign w:val="center"/>
          </w:tcPr>
          <w:p w14:paraId="1E16B5E3" w14:textId="77777777" w:rsidR="0014464E" w:rsidRPr="00F6252B" w:rsidRDefault="0014464E" w:rsidP="0014464E">
            <w:pPr>
              <w:bidi/>
              <w:spacing w:line="240" w:lineRule="auto"/>
              <w:ind w:right="113"/>
              <w:jc w:val="center"/>
              <w:rPr>
                <w:rFonts w:cs="B Titr"/>
                <w:sz w:val="16"/>
                <w:szCs w:val="16"/>
                <w:rtl/>
                <w:lang w:bidi="fa-IR"/>
              </w:rPr>
            </w:pPr>
          </w:p>
        </w:tc>
        <w:tc>
          <w:tcPr>
            <w:tcW w:w="240" w:type="pct"/>
            <w:vMerge/>
            <w:shd w:val="clear" w:color="auto" w:fill="FBD4B4" w:themeFill="accent6" w:themeFillTint="66"/>
          </w:tcPr>
          <w:p w14:paraId="684C8C6B" w14:textId="77777777" w:rsidR="0014464E" w:rsidRPr="00F6252B" w:rsidRDefault="0014464E" w:rsidP="0014464E">
            <w:pPr>
              <w:bidi/>
              <w:spacing w:line="240" w:lineRule="auto"/>
              <w:jc w:val="center"/>
              <w:rPr>
                <w:rFonts w:cs="B Titr"/>
                <w:sz w:val="16"/>
                <w:szCs w:val="16"/>
                <w:lang w:bidi="fa-IR"/>
              </w:rPr>
            </w:pPr>
          </w:p>
        </w:tc>
      </w:tr>
      <w:tr w:rsidR="0014464E" w:rsidRPr="00F6252B" w14:paraId="69FAAFBD" w14:textId="77777777" w:rsidTr="009E4958">
        <w:trPr>
          <w:trHeight w:val="301"/>
        </w:trPr>
        <w:tc>
          <w:tcPr>
            <w:tcW w:w="626" w:type="pct"/>
          </w:tcPr>
          <w:p w14:paraId="1F7BFAAC" w14:textId="77777777" w:rsidR="0014464E" w:rsidRPr="00F6252B" w:rsidRDefault="0014464E" w:rsidP="0014464E">
            <w:pPr>
              <w:spacing w:line="240" w:lineRule="auto"/>
              <w:jc w:val="center"/>
              <w:rPr>
                <w:rFonts w:cs="B Mitra"/>
                <w:sz w:val="20"/>
                <w:szCs w:val="20"/>
                <w:lang w:bidi="fa-IR"/>
              </w:rPr>
            </w:pPr>
            <w:r w:rsidRPr="00F6252B">
              <w:rPr>
                <w:rFonts w:cs="B Mitra" w:hint="cs"/>
                <w:sz w:val="20"/>
                <w:szCs w:val="20"/>
                <w:rtl/>
                <w:lang w:bidi="fa-IR"/>
              </w:rPr>
              <w:t>معاونت</w:t>
            </w:r>
            <w:r w:rsidRPr="00F6252B">
              <w:rPr>
                <w:rFonts w:cs="B Mitra"/>
                <w:sz w:val="20"/>
                <w:szCs w:val="20"/>
                <w:rtl/>
                <w:lang w:bidi="fa-IR"/>
              </w:rPr>
              <w:t xml:space="preserve"> </w:t>
            </w:r>
            <w:r w:rsidRPr="00F6252B">
              <w:rPr>
                <w:rFonts w:cs="B Mitra" w:hint="cs"/>
                <w:sz w:val="20"/>
                <w:szCs w:val="20"/>
                <w:rtl/>
                <w:lang w:bidi="fa-IR"/>
              </w:rPr>
              <w:t>بهداشت</w:t>
            </w:r>
            <w:r w:rsidRPr="00F6252B">
              <w:rPr>
                <w:rFonts w:cs="B Mitra"/>
                <w:sz w:val="20"/>
                <w:szCs w:val="20"/>
                <w:rtl/>
                <w:lang w:bidi="fa-IR"/>
              </w:rPr>
              <w:t xml:space="preserve"> </w:t>
            </w:r>
            <w:r w:rsidRPr="00F6252B">
              <w:rPr>
                <w:rFonts w:cs="B Mitra" w:hint="cs"/>
                <w:sz w:val="20"/>
                <w:szCs w:val="20"/>
                <w:rtl/>
                <w:lang w:bidi="fa-IR"/>
              </w:rPr>
              <w:t>دانشگاه</w:t>
            </w:r>
            <w:r w:rsidRPr="00F6252B">
              <w:rPr>
                <w:rFonts w:cs="B Mitra"/>
                <w:sz w:val="20"/>
                <w:szCs w:val="20"/>
                <w:rtl/>
                <w:lang w:bidi="fa-IR"/>
              </w:rPr>
              <w:t xml:space="preserve"> </w:t>
            </w:r>
            <w:r w:rsidRPr="00F6252B">
              <w:rPr>
                <w:rFonts w:cs="B Mitra" w:hint="cs"/>
                <w:sz w:val="20"/>
                <w:szCs w:val="20"/>
                <w:rtl/>
                <w:lang w:bidi="fa-IR"/>
              </w:rPr>
              <w:t>علوم</w:t>
            </w:r>
            <w:r w:rsidRPr="00F6252B">
              <w:rPr>
                <w:rFonts w:cs="B Mitra"/>
                <w:sz w:val="20"/>
                <w:szCs w:val="20"/>
                <w:rtl/>
                <w:lang w:bidi="fa-IR"/>
              </w:rPr>
              <w:t xml:space="preserve"> </w:t>
            </w:r>
            <w:r w:rsidRPr="00F6252B">
              <w:rPr>
                <w:rFonts w:cs="B Mitra" w:hint="cs"/>
                <w:sz w:val="20"/>
                <w:szCs w:val="20"/>
                <w:rtl/>
                <w:lang w:bidi="fa-IR"/>
              </w:rPr>
              <w:t>پزشکی</w:t>
            </w:r>
            <w:r w:rsidRPr="00F6252B">
              <w:rPr>
                <w:rFonts w:cs="B Mitra"/>
                <w:sz w:val="20"/>
                <w:szCs w:val="20"/>
                <w:rtl/>
                <w:lang w:bidi="fa-IR"/>
              </w:rPr>
              <w:t xml:space="preserve"> </w:t>
            </w:r>
            <w:r w:rsidRPr="00F6252B">
              <w:rPr>
                <w:rFonts w:cs="B Mitra" w:hint="cs"/>
                <w:sz w:val="20"/>
                <w:szCs w:val="20"/>
                <w:rtl/>
                <w:lang w:bidi="fa-IR"/>
              </w:rPr>
              <w:t>اصفهان(خانوارهای روستایی)</w:t>
            </w:r>
          </w:p>
        </w:tc>
        <w:tc>
          <w:tcPr>
            <w:tcW w:w="620" w:type="pct"/>
            <w:vAlign w:val="center"/>
          </w:tcPr>
          <w:p w14:paraId="724C5506" w14:textId="63F65968" w:rsidR="0014464E" w:rsidRPr="00F6252B" w:rsidRDefault="00C26226" w:rsidP="0014464E">
            <w:pPr>
              <w:bidi/>
              <w:spacing w:line="240" w:lineRule="auto"/>
              <w:jc w:val="center"/>
              <w:rPr>
                <w:rFonts w:cs="B Mitra"/>
                <w:color w:val="000000" w:themeColor="text1"/>
                <w:sz w:val="20"/>
                <w:szCs w:val="20"/>
                <w:lang w:bidi="fa-IR"/>
              </w:rPr>
            </w:pPr>
            <w:r>
              <w:rPr>
                <w:rFonts w:cs="B Mitra" w:hint="cs"/>
                <w:color w:val="000000" w:themeColor="text1"/>
                <w:sz w:val="20"/>
                <w:szCs w:val="20"/>
                <w:rtl/>
                <w:lang w:bidi="fa-IR"/>
              </w:rPr>
              <w:t>1/0</w:t>
            </w:r>
          </w:p>
        </w:tc>
        <w:tc>
          <w:tcPr>
            <w:tcW w:w="376" w:type="pct"/>
          </w:tcPr>
          <w:p w14:paraId="0EF5A3C2" w14:textId="77777777" w:rsidR="0014464E" w:rsidRDefault="0014464E" w:rsidP="0014464E">
            <w:pPr>
              <w:bidi/>
              <w:spacing w:line="240" w:lineRule="auto"/>
              <w:jc w:val="center"/>
              <w:rPr>
                <w:rFonts w:cs="B Mitra"/>
                <w:sz w:val="20"/>
                <w:szCs w:val="20"/>
                <w:rtl/>
                <w:lang w:bidi="fa-IR"/>
              </w:rPr>
            </w:pPr>
          </w:p>
          <w:p w14:paraId="0098111D" w14:textId="77777777" w:rsidR="0014464E" w:rsidRDefault="0014464E" w:rsidP="0014464E">
            <w:pPr>
              <w:bidi/>
              <w:spacing w:line="240" w:lineRule="auto"/>
              <w:jc w:val="center"/>
              <w:rPr>
                <w:rFonts w:cs="B Mitra"/>
                <w:sz w:val="20"/>
                <w:szCs w:val="20"/>
                <w:rtl/>
                <w:lang w:bidi="fa-IR"/>
              </w:rPr>
            </w:pPr>
          </w:p>
          <w:p w14:paraId="05A4CA67" w14:textId="6535EA12" w:rsidR="0014464E" w:rsidRPr="00F6252B" w:rsidRDefault="0014464E" w:rsidP="0014464E">
            <w:pPr>
              <w:bidi/>
              <w:spacing w:line="240" w:lineRule="auto"/>
              <w:jc w:val="center"/>
              <w:rPr>
                <w:rFonts w:cs="B Mitra"/>
                <w:sz w:val="20"/>
                <w:szCs w:val="20"/>
                <w:rtl/>
                <w:lang w:bidi="fa-IR"/>
              </w:rPr>
            </w:pPr>
            <w:r>
              <w:rPr>
                <w:rFonts w:cs="B Mitra" w:hint="cs"/>
                <w:sz w:val="20"/>
                <w:szCs w:val="20"/>
                <w:rtl/>
                <w:lang w:bidi="fa-IR"/>
              </w:rPr>
              <w:t>3/98</w:t>
            </w:r>
          </w:p>
        </w:tc>
        <w:tc>
          <w:tcPr>
            <w:tcW w:w="377" w:type="pct"/>
            <w:vAlign w:val="center"/>
          </w:tcPr>
          <w:p w14:paraId="7566BE63" w14:textId="346A1860" w:rsidR="0014464E" w:rsidRPr="00F6252B" w:rsidRDefault="0014464E" w:rsidP="0014464E">
            <w:pPr>
              <w:bidi/>
              <w:spacing w:line="240" w:lineRule="auto"/>
              <w:jc w:val="center"/>
              <w:rPr>
                <w:rFonts w:cs="B Mitra"/>
                <w:sz w:val="20"/>
                <w:szCs w:val="20"/>
                <w:rtl/>
                <w:lang w:bidi="fa-IR"/>
              </w:rPr>
            </w:pPr>
            <w:r>
              <w:rPr>
                <w:rFonts w:cs="B Mitra" w:hint="cs"/>
                <w:sz w:val="20"/>
                <w:szCs w:val="20"/>
                <w:rtl/>
                <w:lang w:bidi="fa-IR"/>
              </w:rPr>
              <w:t>4</w:t>
            </w:r>
            <w:r w:rsidRPr="00F6252B">
              <w:rPr>
                <w:rFonts w:cs="B Mitra" w:hint="cs"/>
                <w:sz w:val="20"/>
                <w:szCs w:val="20"/>
                <w:rtl/>
                <w:lang w:bidi="fa-IR"/>
              </w:rPr>
              <w:t>/98</w:t>
            </w:r>
          </w:p>
        </w:tc>
        <w:tc>
          <w:tcPr>
            <w:tcW w:w="439" w:type="pct"/>
            <w:gridSpan w:val="4"/>
            <w:vAlign w:val="center"/>
          </w:tcPr>
          <w:p w14:paraId="01A2DBDF" w14:textId="77777777" w:rsidR="0014464E" w:rsidRPr="00F6252B" w:rsidRDefault="0014464E" w:rsidP="0014464E">
            <w:pPr>
              <w:bidi/>
              <w:spacing w:line="240" w:lineRule="auto"/>
              <w:jc w:val="center"/>
              <w:rPr>
                <w:rFonts w:cs="B Mitra"/>
                <w:sz w:val="20"/>
                <w:szCs w:val="20"/>
                <w:rtl/>
                <w:lang w:bidi="fa-IR"/>
              </w:rPr>
            </w:pPr>
            <w:r w:rsidRPr="00F6252B">
              <w:rPr>
                <w:rFonts w:cs="B Mitra" w:hint="cs"/>
                <w:sz w:val="20"/>
                <w:szCs w:val="20"/>
                <w:rtl/>
                <w:lang w:bidi="fa-IR"/>
              </w:rPr>
              <w:t>8/98</w:t>
            </w:r>
          </w:p>
        </w:tc>
        <w:tc>
          <w:tcPr>
            <w:tcW w:w="380" w:type="pct"/>
            <w:gridSpan w:val="2"/>
            <w:vAlign w:val="center"/>
          </w:tcPr>
          <w:p w14:paraId="5FD9AFE2" w14:textId="77777777" w:rsidR="0014464E" w:rsidRPr="00F6252B" w:rsidRDefault="0014464E" w:rsidP="0014464E">
            <w:pPr>
              <w:bidi/>
              <w:spacing w:line="240" w:lineRule="auto"/>
              <w:jc w:val="center"/>
              <w:rPr>
                <w:rFonts w:cs="B Mitra"/>
                <w:sz w:val="20"/>
                <w:szCs w:val="20"/>
                <w:rtl/>
                <w:lang w:bidi="fa-IR"/>
              </w:rPr>
            </w:pPr>
            <w:r w:rsidRPr="00F6252B">
              <w:rPr>
                <w:rFonts w:cs="B Mitra" w:hint="cs"/>
                <w:sz w:val="20"/>
                <w:szCs w:val="20"/>
                <w:rtl/>
                <w:lang w:bidi="fa-IR"/>
              </w:rPr>
              <w:t>6/98</w:t>
            </w:r>
          </w:p>
        </w:tc>
        <w:tc>
          <w:tcPr>
            <w:tcW w:w="437" w:type="pct"/>
            <w:vAlign w:val="center"/>
          </w:tcPr>
          <w:p w14:paraId="3D3D61F2" w14:textId="77777777" w:rsidR="0014464E" w:rsidRPr="00F6252B" w:rsidRDefault="0014464E" w:rsidP="0014464E">
            <w:pPr>
              <w:bidi/>
              <w:spacing w:line="240" w:lineRule="auto"/>
              <w:jc w:val="center"/>
              <w:rPr>
                <w:rFonts w:cs="B Mitra"/>
                <w:sz w:val="20"/>
                <w:szCs w:val="20"/>
                <w:rtl/>
                <w:lang w:bidi="fa-IR"/>
              </w:rPr>
            </w:pPr>
            <w:r w:rsidRPr="00F6252B">
              <w:rPr>
                <w:rFonts w:cs="B Mitra" w:hint="cs"/>
                <w:sz w:val="20"/>
                <w:szCs w:val="20"/>
                <w:rtl/>
                <w:lang w:bidi="fa-IR"/>
              </w:rPr>
              <w:t>2/98</w:t>
            </w:r>
          </w:p>
        </w:tc>
        <w:tc>
          <w:tcPr>
            <w:tcW w:w="524" w:type="pct"/>
            <w:vMerge w:val="restart"/>
          </w:tcPr>
          <w:p w14:paraId="76E354FB" w14:textId="77777777" w:rsidR="0014464E" w:rsidRPr="00F6252B" w:rsidRDefault="0014464E" w:rsidP="0014464E">
            <w:pPr>
              <w:bidi/>
              <w:spacing w:line="240" w:lineRule="auto"/>
              <w:jc w:val="center"/>
              <w:rPr>
                <w:rFonts w:cs="B Mitra"/>
                <w:sz w:val="20"/>
                <w:szCs w:val="20"/>
                <w:rtl/>
                <w:lang w:bidi="fa-IR"/>
              </w:rPr>
            </w:pPr>
            <w:r w:rsidRPr="00F6252B">
              <w:rPr>
                <w:rFonts w:cs="B Mitra"/>
                <w:sz w:val="20"/>
                <w:szCs w:val="20"/>
                <w:rtl/>
                <w:lang w:bidi="fa-IR"/>
              </w:rPr>
              <w:t>5/98</w:t>
            </w:r>
          </w:p>
        </w:tc>
        <w:tc>
          <w:tcPr>
            <w:tcW w:w="682" w:type="pct"/>
            <w:vMerge w:val="restart"/>
            <w:shd w:val="clear" w:color="auto" w:fill="FFFFFF" w:themeFill="background1"/>
            <w:vAlign w:val="center"/>
          </w:tcPr>
          <w:p w14:paraId="0A4019BF" w14:textId="77777777" w:rsidR="0014464E" w:rsidRPr="00F6252B" w:rsidRDefault="0014464E" w:rsidP="0014464E">
            <w:pPr>
              <w:bidi/>
              <w:spacing w:line="240" w:lineRule="auto"/>
              <w:jc w:val="center"/>
              <w:rPr>
                <w:rFonts w:cs="B Mitra"/>
                <w:color w:val="FF0000"/>
                <w:sz w:val="20"/>
                <w:szCs w:val="20"/>
                <w:rtl/>
                <w:lang w:bidi="fa-IR"/>
              </w:rPr>
            </w:pPr>
            <w:r w:rsidRPr="00F6252B">
              <w:rPr>
                <w:rFonts w:cs="B Mitra" w:hint="cs"/>
                <w:sz w:val="20"/>
                <w:szCs w:val="20"/>
                <w:rtl/>
                <w:lang w:bidi="fa-IR"/>
              </w:rPr>
              <w:t>خانوار های که فاضلاب آنها به روش بهداشتی دفع می گردد</w:t>
            </w:r>
          </w:p>
        </w:tc>
        <w:tc>
          <w:tcPr>
            <w:tcW w:w="299" w:type="pct"/>
            <w:gridSpan w:val="2"/>
            <w:vMerge/>
            <w:shd w:val="clear" w:color="auto" w:fill="C6D9F1" w:themeFill="text2" w:themeFillTint="33"/>
            <w:textDirection w:val="tbRl"/>
            <w:vAlign w:val="center"/>
          </w:tcPr>
          <w:p w14:paraId="582871E7" w14:textId="77777777" w:rsidR="0014464E" w:rsidRPr="00F6252B" w:rsidRDefault="0014464E" w:rsidP="0014464E">
            <w:pPr>
              <w:bidi/>
              <w:spacing w:line="240" w:lineRule="auto"/>
              <w:ind w:right="113"/>
              <w:jc w:val="center"/>
              <w:rPr>
                <w:rFonts w:cs="B Titr"/>
                <w:sz w:val="16"/>
                <w:szCs w:val="16"/>
                <w:rtl/>
                <w:lang w:bidi="fa-IR"/>
              </w:rPr>
            </w:pPr>
          </w:p>
        </w:tc>
        <w:tc>
          <w:tcPr>
            <w:tcW w:w="240" w:type="pct"/>
            <w:vMerge/>
            <w:shd w:val="clear" w:color="auto" w:fill="FBD4B4" w:themeFill="accent6" w:themeFillTint="66"/>
          </w:tcPr>
          <w:p w14:paraId="22A689A1" w14:textId="77777777" w:rsidR="0014464E" w:rsidRPr="00F6252B" w:rsidRDefault="0014464E" w:rsidP="0014464E">
            <w:pPr>
              <w:bidi/>
              <w:spacing w:line="240" w:lineRule="auto"/>
              <w:jc w:val="center"/>
              <w:rPr>
                <w:rFonts w:cs="B Titr"/>
                <w:sz w:val="16"/>
                <w:szCs w:val="16"/>
                <w:lang w:bidi="fa-IR"/>
              </w:rPr>
            </w:pPr>
          </w:p>
        </w:tc>
      </w:tr>
      <w:tr w:rsidR="0014464E" w:rsidRPr="00F6252B" w14:paraId="4D586480" w14:textId="77777777" w:rsidTr="009E4958">
        <w:trPr>
          <w:trHeight w:val="301"/>
        </w:trPr>
        <w:tc>
          <w:tcPr>
            <w:tcW w:w="626" w:type="pct"/>
          </w:tcPr>
          <w:p w14:paraId="5134E616" w14:textId="77777777" w:rsidR="0014464E" w:rsidRPr="00F6252B" w:rsidRDefault="0014464E" w:rsidP="0014464E">
            <w:pPr>
              <w:spacing w:line="240" w:lineRule="auto"/>
              <w:jc w:val="center"/>
              <w:rPr>
                <w:rFonts w:cs="B Mitra"/>
                <w:sz w:val="20"/>
                <w:szCs w:val="20"/>
                <w:lang w:bidi="fa-IR"/>
              </w:rPr>
            </w:pPr>
            <w:r w:rsidRPr="00F6252B">
              <w:rPr>
                <w:rFonts w:cs="B Mitra" w:hint="cs"/>
                <w:sz w:val="20"/>
                <w:szCs w:val="20"/>
                <w:rtl/>
                <w:lang w:bidi="fa-IR"/>
              </w:rPr>
              <w:t>معاونت</w:t>
            </w:r>
            <w:r w:rsidRPr="00F6252B">
              <w:rPr>
                <w:rFonts w:cs="B Mitra"/>
                <w:sz w:val="20"/>
                <w:szCs w:val="20"/>
                <w:rtl/>
                <w:lang w:bidi="fa-IR"/>
              </w:rPr>
              <w:t xml:space="preserve"> </w:t>
            </w:r>
            <w:r w:rsidRPr="00F6252B">
              <w:rPr>
                <w:rFonts w:cs="B Mitra" w:hint="cs"/>
                <w:sz w:val="20"/>
                <w:szCs w:val="20"/>
                <w:rtl/>
                <w:lang w:bidi="fa-IR"/>
              </w:rPr>
              <w:t>بهداشت</w:t>
            </w:r>
            <w:r w:rsidRPr="00F6252B">
              <w:rPr>
                <w:rFonts w:cs="B Mitra"/>
                <w:sz w:val="20"/>
                <w:szCs w:val="20"/>
                <w:rtl/>
                <w:lang w:bidi="fa-IR"/>
              </w:rPr>
              <w:t xml:space="preserve"> </w:t>
            </w:r>
            <w:r w:rsidRPr="00F6252B">
              <w:rPr>
                <w:rFonts w:cs="B Mitra" w:hint="cs"/>
                <w:sz w:val="20"/>
                <w:szCs w:val="20"/>
                <w:rtl/>
                <w:lang w:bidi="fa-IR"/>
              </w:rPr>
              <w:t>دانشگاه</w:t>
            </w:r>
            <w:r w:rsidRPr="00F6252B">
              <w:rPr>
                <w:rFonts w:cs="B Mitra"/>
                <w:sz w:val="20"/>
                <w:szCs w:val="20"/>
                <w:rtl/>
                <w:lang w:bidi="fa-IR"/>
              </w:rPr>
              <w:t xml:space="preserve"> </w:t>
            </w:r>
            <w:r w:rsidRPr="00F6252B">
              <w:rPr>
                <w:rFonts w:cs="B Mitra" w:hint="cs"/>
                <w:sz w:val="20"/>
                <w:szCs w:val="20"/>
                <w:rtl/>
                <w:lang w:bidi="fa-IR"/>
              </w:rPr>
              <w:t>علوم</w:t>
            </w:r>
            <w:r w:rsidRPr="00F6252B">
              <w:rPr>
                <w:rFonts w:cs="B Mitra"/>
                <w:sz w:val="20"/>
                <w:szCs w:val="20"/>
                <w:rtl/>
                <w:lang w:bidi="fa-IR"/>
              </w:rPr>
              <w:t xml:space="preserve"> </w:t>
            </w:r>
            <w:r w:rsidRPr="00F6252B">
              <w:rPr>
                <w:rFonts w:cs="B Mitra" w:hint="cs"/>
                <w:sz w:val="20"/>
                <w:szCs w:val="20"/>
                <w:rtl/>
                <w:lang w:bidi="fa-IR"/>
              </w:rPr>
              <w:t>پزشکی</w:t>
            </w:r>
            <w:r w:rsidRPr="00F6252B">
              <w:rPr>
                <w:rFonts w:cs="B Mitra"/>
                <w:sz w:val="20"/>
                <w:szCs w:val="20"/>
                <w:rtl/>
                <w:lang w:bidi="fa-IR"/>
              </w:rPr>
              <w:t xml:space="preserve"> </w:t>
            </w:r>
            <w:r w:rsidRPr="00F6252B">
              <w:rPr>
                <w:rFonts w:cs="B Mitra" w:hint="cs"/>
                <w:sz w:val="20"/>
                <w:szCs w:val="20"/>
                <w:rtl/>
                <w:lang w:bidi="fa-IR"/>
              </w:rPr>
              <w:t>کاشان(خانوارهای روستایی)</w:t>
            </w:r>
          </w:p>
        </w:tc>
        <w:tc>
          <w:tcPr>
            <w:tcW w:w="620" w:type="pct"/>
            <w:vAlign w:val="center"/>
          </w:tcPr>
          <w:p w14:paraId="756BC091" w14:textId="7CD0E3C9" w:rsidR="0014464E" w:rsidRPr="00F6252B" w:rsidRDefault="00C26226" w:rsidP="0014464E">
            <w:pPr>
              <w:bidi/>
              <w:spacing w:line="240" w:lineRule="auto"/>
              <w:jc w:val="center"/>
              <w:rPr>
                <w:rFonts w:cs="B Mitra"/>
                <w:color w:val="000000" w:themeColor="text1"/>
                <w:sz w:val="20"/>
                <w:szCs w:val="20"/>
                <w:lang w:bidi="fa-IR"/>
              </w:rPr>
            </w:pPr>
            <w:r>
              <w:rPr>
                <w:rFonts w:cs="B Mitra" w:hint="cs"/>
                <w:color w:val="000000" w:themeColor="text1"/>
                <w:sz w:val="20"/>
                <w:szCs w:val="20"/>
                <w:rtl/>
                <w:lang w:bidi="fa-IR"/>
              </w:rPr>
              <w:t>65/1-</w:t>
            </w:r>
          </w:p>
        </w:tc>
        <w:tc>
          <w:tcPr>
            <w:tcW w:w="376" w:type="pct"/>
          </w:tcPr>
          <w:p w14:paraId="5419D510" w14:textId="77777777" w:rsidR="0014464E" w:rsidRDefault="0014464E" w:rsidP="0014464E">
            <w:pPr>
              <w:bidi/>
              <w:spacing w:line="240" w:lineRule="auto"/>
              <w:jc w:val="center"/>
              <w:rPr>
                <w:rFonts w:cs="B Mitra"/>
                <w:sz w:val="20"/>
                <w:szCs w:val="20"/>
                <w:rtl/>
                <w:lang w:bidi="fa-IR"/>
              </w:rPr>
            </w:pPr>
          </w:p>
          <w:p w14:paraId="7E0F9B1A" w14:textId="77777777" w:rsidR="0014464E" w:rsidRDefault="0014464E" w:rsidP="0014464E">
            <w:pPr>
              <w:bidi/>
              <w:spacing w:line="240" w:lineRule="auto"/>
              <w:jc w:val="center"/>
              <w:rPr>
                <w:rFonts w:cs="B Mitra"/>
                <w:sz w:val="20"/>
                <w:szCs w:val="20"/>
                <w:rtl/>
                <w:lang w:bidi="fa-IR"/>
              </w:rPr>
            </w:pPr>
          </w:p>
          <w:p w14:paraId="6D712873" w14:textId="37BE41E9" w:rsidR="0014464E" w:rsidRPr="00F6252B" w:rsidRDefault="0014464E" w:rsidP="0014464E">
            <w:pPr>
              <w:bidi/>
              <w:spacing w:line="240" w:lineRule="auto"/>
              <w:jc w:val="center"/>
              <w:rPr>
                <w:rFonts w:cs="B Mitra"/>
                <w:sz w:val="20"/>
                <w:szCs w:val="20"/>
                <w:rtl/>
                <w:lang w:bidi="fa-IR"/>
              </w:rPr>
            </w:pPr>
            <w:r>
              <w:rPr>
                <w:rFonts w:cs="B Mitra" w:hint="cs"/>
                <w:sz w:val="20"/>
                <w:szCs w:val="20"/>
                <w:rtl/>
                <w:lang w:bidi="fa-IR"/>
              </w:rPr>
              <w:t>5/89</w:t>
            </w:r>
          </w:p>
        </w:tc>
        <w:tc>
          <w:tcPr>
            <w:tcW w:w="377" w:type="pct"/>
            <w:vAlign w:val="center"/>
          </w:tcPr>
          <w:p w14:paraId="41C76E11" w14:textId="1DF57AB5" w:rsidR="0014464E" w:rsidRPr="00F6252B" w:rsidRDefault="0014464E" w:rsidP="0014464E">
            <w:pPr>
              <w:bidi/>
              <w:spacing w:line="240" w:lineRule="auto"/>
              <w:jc w:val="center"/>
              <w:rPr>
                <w:rFonts w:cs="B Mitra"/>
                <w:sz w:val="20"/>
                <w:szCs w:val="20"/>
                <w:rtl/>
                <w:lang w:bidi="fa-IR"/>
              </w:rPr>
            </w:pPr>
            <w:r w:rsidRPr="00F6252B">
              <w:rPr>
                <w:rFonts w:cs="B Mitra" w:hint="cs"/>
                <w:sz w:val="20"/>
                <w:szCs w:val="20"/>
                <w:rtl/>
                <w:lang w:bidi="fa-IR"/>
              </w:rPr>
              <w:t>86</w:t>
            </w:r>
          </w:p>
        </w:tc>
        <w:tc>
          <w:tcPr>
            <w:tcW w:w="439" w:type="pct"/>
            <w:gridSpan w:val="4"/>
            <w:vAlign w:val="center"/>
          </w:tcPr>
          <w:p w14:paraId="1AD65187" w14:textId="77777777" w:rsidR="0014464E" w:rsidRPr="00F6252B" w:rsidRDefault="0014464E" w:rsidP="0014464E">
            <w:pPr>
              <w:bidi/>
              <w:spacing w:line="240" w:lineRule="auto"/>
              <w:jc w:val="center"/>
              <w:rPr>
                <w:rFonts w:cs="B Mitra"/>
                <w:sz w:val="20"/>
                <w:szCs w:val="20"/>
                <w:rtl/>
                <w:lang w:bidi="fa-IR"/>
              </w:rPr>
            </w:pPr>
            <w:r w:rsidRPr="00F6252B">
              <w:rPr>
                <w:rFonts w:cs="B Mitra" w:hint="cs"/>
                <w:sz w:val="20"/>
                <w:szCs w:val="20"/>
                <w:rtl/>
                <w:lang w:bidi="fa-IR"/>
              </w:rPr>
              <w:t>3/91</w:t>
            </w:r>
          </w:p>
        </w:tc>
        <w:tc>
          <w:tcPr>
            <w:tcW w:w="380" w:type="pct"/>
            <w:gridSpan w:val="2"/>
            <w:vAlign w:val="center"/>
          </w:tcPr>
          <w:p w14:paraId="2B02693B" w14:textId="77777777" w:rsidR="0014464E" w:rsidRPr="00F6252B" w:rsidRDefault="0014464E" w:rsidP="0014464E">
            <w:pPr>
              <w:bidi/>
              <w:spacing w:line="240" w:lineRule="auto"/>
              <w:jc w:val="center"/>
              <w:rPr>
                <w:rFonts w:cs="B Mitra"/>
                <w:sz w:val="20"/>
                <w:szCs w:val="20"/>
                <w:rtl/>
                <w:lang w:bidi="fa-IR"/>
              </w:rPr>
            </w:pPr>
            <w:r w:rsidRPr="00F6252B">
              <w:rPr>
                <w:rFonts w:cs="B Mitra" w:hint="cs"/>
                <w:sz w:val="20"/>
                <w:szCs w:val="20"/>
                <w:rtl/>
                <w:lang w:bidi="fa-IR"/>
              </w:rPr>
              <w:t>92</w:t>
            </w:r>
          </w:p>
        </w:tc>
        <w:tc>
          <w:tcPr>
            <w:tcW w:w="437" w:type="pct"/>
            <w:vAlign w:val="center"/>
          </w:tcPr>
          <w:p w14:paraId="168BD753" w14:textId="77777777" w:rsidR="0014464E" w:rsidRPr="00F6252B" w:rsidRDefault="0014464E" w:rsidP="0014464E">
            <w:pPr>
              <w:bidi/>
              <w:spacing w:line="240" w:lineRule="auto"/>
              <w:jc w:val="center"/>
              <w:rPr>
                <w:rFonts w:cs="B Mitra"/>
                <w:sz w:val="20"/>
                <w:szCs w:val="20"/>
                <w:rtl/>
                <w:lang w:bidi="fa-IR"/>
              </w:rPr>
            </w:pPr>
            <w:r w:rsidRPr="00F6252B">
              <w:rPr>
                <w:rFonts w:cs="B Mitra" w:hint="cs"/>
                <w:sz w:val="20"/>
                <w:szCs w:val="20"/>
                <w:rtl/>
                <w:lang w:bidi="fa-IR"/>
              </w:rPr>
              <w:t>91</w:t>
            </w:r>
          </w:p>
        </w:tc>
        <w:tc>
          <w:tcPr>
            <w:tcW w:w="524" w:type="pct"/>
            <w:vMerge/>
          </w:tcPr>
          <w:p w14:paraId="0DD04B4B" w14:textId="77777777" w:rsidR="0014464E" w:rsidRPr="00F6252B" w:rsidRDefault="0014464E" w:rsidP="0014464E">
            <w:pPr>
              <w:bidi/>
              <w:spacing w:line="240" w:lineRule="auto"/>
              <w:jc w:val="both"/>
              <w:rPr>
                <w:rFonts w:cs="B Mitra"/>
                <w:sz w:val="20"/>
                <w:szCs w:val="20"/>
                <w:rtl/>
                <w:lang w:bidi="fa-IR"/>
              </w:rPr>
            </w:pPr>
          </w:p>
        </w:tc>
        <w:tc>
          <w:tcPr>
            <w:tcW w:w="682" w:type="pct"/>
            <w:vMerge/>
            <w:shd w:val="clear" w:color="auto" w:fill="FFFFFF" w:themeFill="background1"/>
            <w:vAlign w:val="center"/>
          </w:tcPr>
          <w:p w14:paraId="0AE5424F" w14:textId="77777777" w:rsidR="0014464E" w:rsidRPr="00F6252B" w:rsidRDefault="0014464E" w:rsidP="0014464E">
            <w:pPr>
              <w:bidi/>
              <w:spacing w:line="240" w:lineRule="auto"/>
              <w:jc w:val="both"/>
              <w:rPr>
                <w:rFonts w:cs="B Mitra"/>
                <w:color w:val="FF0000"/>
                <w:sz w:val="20"/>
                <w:szCs w:val="20"/>
                <w:rtl/>
                <w:lang w:bidi="fa-IR"/>
              </w:rPr>
            </w:pPr>
          </w:p>
        </w:tc>
        <w:tc>
          <w:tcPr>
            <w:tcW w:w="299" w:type="pct"/>
            <w:gridSpan w:val="2"/>
            <w:vMerge/>
            <w:shd w:val="clear" w:color="auto" w:fill="C6D9F1" w:themeFill="text2" w:themeFillTint="33"/>
            <w:textDirection w:val="tbRl"/>
            <w:vAlign w:val="center"/>
          </w:tcPr>
          <w:p w14:paraId="182D7DCF" w14:textId="77777777" w:rsidR="0014464E" w:rsidRPr="00F6252B" w:rsidRDefault="0014464E" w:rsidP="0014464E">
            <w:pPr>
              <w:bidi/>
              <w:spacing w:line="240" w:lineRule="auto"/>
              <w:ind w:right="113"/>
              <w:jc w:val="center"/>
              <w:rPr>
                <w:rFonts w:cs="B Titr"/>
                <w:sz w:val="16"/>
                <w:szCs w:val="16"/>
                <w:rtl/>
                <w:lang w:bidi="fa-IR"/>
              </w:rPr>
            </w:pPr>
          </w:p>
        </w:tc>
        <w:tc>
          <w:tcPr>
            <w:tcW w:w="240" w:type="pct"/>
            <w:vMerge/>
            <w:shd w:val="clear" w:color="auto" w:fill="FBD4B4" w:themeFill="accent6" w:themeFillTint="66"/>
          </w:tcPr>
          <w:p w14:paraId="24402F04" w14:textId="77777777" w:rsidR="0014464E" w:rsidRPr="00F6252B" w:rsidRDefault="0014464E" w:rsidP="0014464E">
            <w:pPr>
              <w:bidi/>
              <w:spacing w:line="240" w:lineRule="auto"/>
              <w:jc w:val="center"/>
              <w:rPr>
                <w:rFonts w:cs="B Titr"/>
                <w:sz w:val="16"/>
                <w:szCs w:val="16"/>
                <w:lang w:bidi="fa-IR"/>
              </w:rPr>
            </w:pPr>
          </w:p>
        </w:tc>
      </w:tr>
      <w:tr w:rsidR="00C26226" w:rsidRPr="00F6252B" w14:paraId="5DAA76A7" w14:textId="77777777" w:rsidTr="009E4958">
        <w:trPr>
          <w:trHeight w:val="621"/>
        </w:trPr>
        <w:tc>
          <w:tcPr>
            <w:tcW w:w="626" w:type="pct"/>
          </w:tcPr>
          <w:p w14:paraId="6F86B23C" w14:textId="57DF6704" w:rsidR="00C26226" w:rsidRPr="00F6252B" w:rsidRDefault="00C26226" w:rsidP="00C26226">
            <w:pPr>
              <w:bidi/>
              <w:spacing w:line="240" w:lineRule="auto"/>
              <w:jc w:val="center"/>
              <w:rPr>
                <w:rFonts w:cs="B Mitra"/>
                <w:sz w:val="20"/>
                <w:szCs w:val="20"/>
                <w:rtl/>
                <w:lang w:bidi="fa-IR"/>
              </w:rPr>
            </w:pPr>
            <w:r w:rsidRPr="00F6252B">
              <w:rPr>
                <w:rFonts w:cs="B Mitra" w:hint="cs"/>
                <w:sz w:val="20"/>
                <w:szCs w:val="20"/>
                <w:rtl/>
                <w:lang w:bidi="fa-IR"/>
              </w:rPr>
              <w:t>اداره</w:t>
            </w:r>
            <w:r w:rsidRPr="00F6252B">
              <w:rPr>
                <w:rFonts w:cs="B Mitra"/>
                <w:sz w:val="20"/>
                <w:szCs w:val="20"/>
                <w:rtl/>
                <w:lang w:bidi="fa-IR"/>
              </w:rPr>
              <w:t xml:space="preserve"> </w:t>
            </w:r>
            <w:r w:rsidRPr="00F6252B">
              <w:rPr>
                <w:rFonts w:cs="B Mitra" w:hint="cs"/>
                <w:sz w:val="20"/>
                <w:szCs w:val="20"/>
                <w:rtl/>
                <w:lang w:bidi="fa-IR"/>
              </w:rPr>
              <w:t>کل</w:t>
            </w:r>
            <w:r w:rsidRPr="00F6252B">
              <w:rPr>
                <w:rFonts w:cs="B Mitra"/>
                <w:sz w:val="20"/>
                <w:szCs w:val="20"/>
                <w:rtl/>
                <w:lang w:bidi="fa-IR"/>
              </w:rPr>
              <w:t xml:space="preserve"> </w:t>
            </w:r>
            <w:r w:rsidRPr="00F6252B">
              <w:rPr>
                <w:rFonts w:cs="B Mitra" w:hint="cs"/>
                <w:sz w:val="20"/>
                <w:szCs w:val="20"/>
                <w:rtl/>
                <w:lang w:bidi="fa-IR"/>
              </w:rPr>
              <w:t>حفاظت</w:t>
            </w:r>
            <w:r w:rsidRPr="00F6252B">
              <w:rPr>
                <w:rFonts w:cs="B Mitra"/>
                <w:sz w:val="20"/>
                <w:szCs w:val="20"/>
                <w:rtl/>
                <w:lang w:bidi="fa-IR"/>
              </w:rPr>
              <w:t xml:space="preserve">  </w:t>
            </w:r>
            <w:r w:rsidRPr="00F6252B">
              <w:rPr>
                <w:rFonts w:cs="B Mitra" w:hint="cs"/>
                <w:sz w:val="20"/>
                <w:szCs w:val="20"/>
                <w:rtl/>
                <w:lang w:bidi="fa-IR"/>
              </w:rPr>
              <w:t>محیط</w:t>
            </w:r>
            <w:r w:rsidRPr="00F6252B">
              <w:rPr>
                <w:rFonts w:cs="B Mitra"/>
                <w:sz w:val="20"/>
                <w:szCs w:val="20"/>
                <w:rtl/>
                <w:lang w:bidi="fa-IR"/>
              </w:rPr>
              <w:t xml:space="preserve"> </w:t>
            </w:r>
            <w:r w:rsidRPr="00F6252B">
              <w:rPr>
                <w:rFonts w:cs="B Mitra" w:hint="cs"/>
                <w:sz w:val="20"/>
                <w:szCs w:val="20"/>
                <w:rtl/>
                <w:lang w:bidi="fa-IR"/>
              </w:rPr>
              <w:t>زیست</w:t>
            </w:r>
          </w:p>
          <w:p w14:paraId="1D70AAC6" w14:textId="77777777" w:rsidR="00C26226" w:rsidRPr="00F6252B" w:rsidRDefault="00C26226" w:rsidP="0014464E">
            <w:pPr>
              <w:bidi/>
              <w:spacing w:line="240" w:lineRule="auto"/>
              <w:jc w:val="center"/>
              <w:rPr>
                <w:rFonts w:cs="B Mitra"/>
                <w:sz w:val="20"/>
                <w:szCs w:val="20"/>
                <w:rtl/>
                <w:lang w:bidi="fa-IR"/>
              </w:rPr>
            </w:pPr>
          </w:p>
          <w:p w14:paraId="065434E4" w14:textId="77777777" w:rsidR="00C26226" w:rsidRPr="00F6252B" w:rsidRDefault="00C26226" w:rsidP="0014464E">
            <w:pPr>
              <w:bidi/>
              <w:spacing w:line="240" w:lineRule="auto"/>
              <w:jc w:val="center"/>
              <w:rPr>
                <w:rFonts w:cs="B Mitra"/>
                <w:sz w:val="20"/>
                <w:szCs w:val="20"/>
                <w:rtl/>
                <w:lang w:bidi="fa-IR"/>
              </w:rPr>
            </w:pPr>
          </w:p>
          <w:p w14:paraId="677DC2D4" w14:textId="77777777" w:rsidR="00C26226" w:rsidRPr="00F6252B" w:rsidRDefault="00C26226" w:rsidP="0014464E">
            <w:pPr>
              <w:bidi/>
              <w:spacing w:line="240" w:lineRule="auto"/>
              <w:jc w:val="center"/>
              <w:rPr>
                <w:rFonts w:cs="B Mitra"/>
                <w:sz w:val="20"/>
                <w:szCs w:val="20"/>
                <w:lang w:bidi="fa-IR"/>
              </w:rPr>
            </w:pPr>
          </w:p>
        </w:tc>
        <w:tc>
          <w:tcPr>
            <w:tcW w:w="2629" w:type="pct"/>
            <w:gridSpan w:val="10"/>
            <w:vAlign w:val="center"/>
          </w:tcPr>
          <w:p w14:paraId="72249759" w14:textId="2929B48C" w:rsidR="00C26226" w:rsidRPr="00F6252B" w:rsidRDefault="00C26226" w:rsidP="0014464E">
            <w:pPr>
              <w:bidi/>
              <w:spacing w:line="240" w:lineRule="auto"/>
              <w:jc w:val="center"/>
              <w:rPr>
                <w:rFonts w:cs="B Mitra"/>
                <w:sz w:val="20"/>
                <w:szCs w:val="20"/>
                <w:rtl/>
              </w:rPr>
            </w:pPr>
            <w:r w:rsidRPr="00F6252B">
              <w:rPr>
                <w:rFonts w:cs="B Mitra" w:hint="cs"/>
                <w:sz w:val="20"/>
                <w:szCs w:val="20"/>
                <w:rtl/>
              </w:rPr>
              <w:t>با</w:t>
            </w:r>
            <w:r w:rsidRPr="00F6252B">
              <w:rPr>
                <w:rFonts w:cs="B Mitra"/>
                <w:sz w:val="20"/>
                <w:szCs w:val="20"/>
                <w:rtl/>
              </w:rPr>
              <w:t xml:space="preserve"> </w:t>
            </w:r>
            <w:r w:rsidRPr="00F6252B">
              <w:rPr>
                <w:rFonts w:cs="B Mitra" w:hint="cs"/>
                <w:sz w:val="20"/>
                <w:szCs w:val="20"/>
                <w:rtl/>
              </w:rPr>
              <w:t>توجه</w:t>
            </w:r>
            <w:r w:rsidRPr="00F6252B">
              <w:rPr>
                <w:rFonts w:cs="B Mitra"/>
                <w:sz w:val="20"/>
                <w:szCs w:val="20"/>
                <w:rtl/>
              </w:rPr>
              <w:t xml:space="preserve"> </w:t>
            </w:r>
            <w:r w:rsidRPr="00F6252B">
              <w:rPr>
                <w:rFonts w:cs="B Mitra" w:hint="cs"/>
                <w:sz w:val="20"/>
                <w:szCs w:val="20"/>
                <w:rtl/>
              </w:rPr>
              <w:t>به</w:t>
            </w:r>
            <w:r w:rsidRPr="00F6252B">
              <w:rPr>
                <w:rFonts w:cs="B Mitra"/>
                <w:sz w:val="20"/>
                <w:szCs w:val="20"/>
                <w:rtl/>
              </w:rPr>
              <w:t xml:space="preserve"> </w:t>
            </w:r>
            <w:r w:rsidRPr="00F6252B">
              <w:rPr>
                <w:rFonts w:cs="B Mitra" w:hint="cs"/>
                <w:sz w:val="20"/>
                <w:szCs w:val="20"/>
                <w:rtl/>
              </w:rPr>
              <w:t>فهرست</w:t>
            </w:r>
            <w:r w:rsidRPr="00F6252B">
              <w:rPr>
                <w:rFonts w:cs="B Mitra"/>
                <w:sz w:val="20"/>
                <w:szCs w:val="20"/>
                <w:rtl/>
              </w:rPr>
              <w:t xml:space="preserve"> </w:t>
            </w:r>
            <w:r w:rsidRPr="00F6252B">
              <w:rPr>
                <w:rFonts w:cs="B Mitra" w:hint="cs"/>
                <w:sz w:val="20"/>
                <w:szCs w:val="20"/>
                <w:rtl/>
              </w:rPr>
              <w:t>صنایع</w:t>
            </w:r>
            <w:r w:rsidRPr="00F6252B">
              <w:rPr>
                <w:rFonts w:cs="B Mitra"/>
                <w:sz w:val="20"/>
                <w:szCs w:val="20"/>
                <w:rtl/>
              </w:rPr>
              <w:t xml:space="preserve"> </w:t>
            </w:r>
            <w:r w:rsidRPr="00F6252B">
              <w:rPr>
                <w:rFonts w:cs="B Mitra" w:hint="cs"/>
                <w:sz w:val="20"/>
                <w:szCs w:val="20"/>
                <w:rtl/>
              </w:rPr>
              <w:t>آلاینده</w:t>
            </w:r>
            <w:r w:rsidRPr="00F6252B">
              <w:rPr>
                <w:rFonts w:cs="B Mitra"/>
                <w:sz w:val="20"/>
                <w:szCs w:val="20"/>
                <w:rtl/>
              </w:rPr>
              <w:t xml:space="preserve">  </w:t>
            </w:r>
            <w:r w:rsidRPr="00F6252B">
              <w:rPr>
                <w:rFonts w:cs="B Mitra" w:hint="cs"/>
                <w:sz w:val="20"/>
                <w:szCs w:val="20"/>
                <w:rtl/>
              </w:rPr>
              <w:t>محیط</w:t>
            </w:r>
            <w:r w:rsidRPr="00F6252B">
              <w:rPr>
                <w:rFonts w:cs="B Mitra"/>
                <w:sz w:val="20"/>
                <w:szCs w:val="20"/>
                <w:rtl/>
              </w:rPr>
              <w:t xml:space="preserve">  </w:t>
            </w:r>
            <w:r w:rsidRPr="00F6252B">
              <w:rPr>
                <w:rFonts w:cs="B Mitra" w:hint="cs"/>
                <w:sz w:val="20"/>
                <w:szCs w:val="20"/>
                <w:rtl/>
              </w:rPr>
              <w:t>زیست</w:t>
            </w:r>
            <w:r w:rsidRPr="00F6252B">
              <w:rPr>
                <w:rFonts w:cs="B Mitra"/>
                <w:sz w:val="20"/>
                <w:szCs w:val="20"/>
                <w:rtl/>
              </w:rPr>
              <w:t xml:space="preserve"> </w:t>
            </w:r>
            <w:r w:rsidRPr="00F6252B">
              <w:rPr>
                <w:rFonts w:cs="B Mitra" w:hint="cs"/>
                <w:sz w:val="20"/>
                <w:szCs w:val="20"/>
                <w:rtl/>
              </w:rPr>
              <w:t>در</w:t>
            </w:r>
            <w:r w:rsidRPr="00F6252B">
              <w:rPr>
                <w:rFonts w:cs="B Mitra"/>
                <w:sz w:val="20"/>
                <w:szCs w:val="20"/>
                <w:rtl/>
              </w:rPr>
              <w:t xml:space="preserve"> </w:t>
            </w:r>
            <w:r w:rsidRPr="00F6252B">
              <w:rPr>
                <w:rFonts w:cs="B Mitra" w:hint="cs"/>
                <w:sz w:val="20"/>
                <w:szCs w:val="20"/>
                <w:rtl/>
              </w:rPr>
              <w:t>سال</w:t>
            </w:r>
            <w:r w:rsidRPr="00F6252B">
              <w:rPr>
                <w:rFonts w:cs="B Mitra"/>
                <w:sz w:val="20"/>
                <w:szCs w:val="20"/>
                <w:rtl/>
              </w:rPr>
              <w:t xml:space="preserve"> 98 </w:t>
            </w:r>
            <w:r w:rsidRPr="00F6252B">
              <w:rPr>
                <w:rFonts w:cs="B Mitra" w:hint="cs"/>
                <w:sz w:val="20"/>
                <w:szCs w:val="20"/>
                <w:rtl/>
              </w:rPr>
              <w:t>،تعداد</w:t>
            </w:r>
            <w:r w:rsidRPr="00F6252B">
              <w:rPr>
                <w:rFonts w:cs="B Mitra"/>
                <w:sz w:val="20"/>
                <w:szCs w:val="20"/>
                <w:rtl/>
              </w:rPr>
              <w:t xml:space="preserve">183 </w:t>
            </w:r>
            <w:r w:rsidRPr="00F6252B">
              <w:rPr>
                <w:rFonts w:cs="B Mitra" w:hint="cs"/>
                <w:sz w:val="20"/>
                <w:szCs w:val="20"/>
                <w:rtl/>
              </w:rPr>
              <w:t>واحد</w:t>
            </w:r>
            <w:r w:rsidRPr="00F6252B">
              <w:rPr>
                <w:rFonts w:cs="B Mitra"/>
                <w:sz w:val="20"/>
                <w:szCs w:val="20"/>
                <w:rtl/>
              </w:rPr>
              <w:t xml:space="preserve"> </w:t>
            </w:r>
            <w:r w:rsidRPr="00F6252B">
              <w:rPr>
                <w:rFonts w:cs="B Mitra" w:hint="cs"/>
                <w:sz w:val="20"/>
                <w:szCs w:val="20"/>
                <w:rtl/>
              </w:rPr>
              <w:t>صنعتی</w:t>
            </w:r>
            <w:r w:rsidRPr="00F6252B">
              <w:rPr>
                <w:rFonts w:cs="B Mitra"/>
                <w:sz w:val="20"/>
                <w:szCs w:val="20"/>
                <w:rtl/>
              </w:rPr>
              <w:t xml:space="preserve"> </w:t>
            </w:r>
            <w:r w:rsidRPr="00F6252B">
              <w:rPr>
                <w:rFonts w:cs="B Mitra" w:hint="cs"/>
                <w:sz w:val="20"/>
                <w:szCs w:val="20"/>
                <w:rtl/>
              </w:rPr>
              <w:t>بدلیل</w:t>
            </w:r>
            <w:r w:rsidRPr="00F6252B">
              <w:rPr>
                <w:rFonts w:cs="B Mitra"/>
                <w:sz w:val="20"/>
                <w:szCs w:val="20"/>
                <w:rtl/>
              </w:rPr>
              <w:t xml:space="preserve"> </w:t>
            </w:r>
            <w:r w:rsidRPr="00F6252B">
              <w:rPr>
                <w:rFonts w:cs="B Mitra" w:hint="cs"/>
                <w:sz w:val="20"/>
                <w:szCs w:val="20"/>
                <w:rtl/>
              </w:rPr>
              <w:t>مشکلات</w:t>
            </w:r>
            <w:r w:rsidRPr="00F6252B">
              <w:rPr>
                <w:rFonts w:cs="B Mitra"/>
                <w:sz w:val="20"/>
                <w:szCs w:val="20"/>
                <w:rtl/>
              </w:rPr>
              <w:t xml:space="preserve"> </w:t>
            </w:r>
            <w:r w:rsidRPr="00F6252B">
              <w:rPr>
                <w:rFonts w:cs="B Mitra" w:hint="cs"/>
                <w:sz w:val="20"/>
                <w:szCs w:val="20"/>
                <w:rtl/>
              </w:rPr>
              <w:t>فاضلاب</w:t>
            </w:r>
            <w:r w:rsidRPr="00F6252B">
              <w:rPr>
                <w:rFonts w:cs="B Mitra"/>
                <w:sz w:val="20"/>
                <w:szCs w:val="20"/>
                <w:rtl/>
              </w:rPr>
              <w:t xml:space="preserve"> </w:t>
            </w:r>
            <w:r w:rsidRPr="00F6252B">
              <w:rPr>
                <w:rFonts w:cs="B Mitra" w:hint="cs"/>
                <w:sz w:val="20"/>
                <w:szCs w:val="20"/>
                <w:rtl/>
              </w:rPr>
              <w:t>صنعتی</w:t>
            </w:r>
            <w:r w:rsidRPr="00F6252B">
              <w:rPr>
                <w:rFonts w:cs="B Mitra"/>
                <w:sz w:val="20"/>
                <w:szCs w:val="20"/>
                <w:rtl/>
              </w:rPr>
              <w:t xml:space="preserve"> </w:t>
            </w:r>
            <w:r w:rsidRPr="00F6252B">
              <w:rPr>
                <w:rFonts w:cs="B Mitra" w:hint="cs"/>
                <w:sz w:val="20"/>
                <w:szCs w:val="20"/>
                <w:rtl/>
              </w:rPr>
              <w:t>در</w:t>
            </w:r>
            <w:r w:rsidRPr="00F6252B">
              <w:rPr>
                <w:rFonts w:cs="B Mitra"/>
                <w:sz w:val="20"/>
                <w:szCs w:val="20"/>
                <w:rtl/>
              </w:rPr>
              <w:t xml:space="preserve"> </w:t>
            </w:r>
            <w:r w:rsidRPr="00F6252B">
              <w:rPr>
                <w:rFonts w:cs="B Mitra" w:hint="cs"/>
                <w:sz w:val="20"/>
                <w:szCs w:val="20"/>
                <w:rtl/>
              </w:rPr>
              <w:t>فهرست</w:t>
            </w:r>
            <w:r w:rsidRPr="00F6252B">
              <w:rPr>
                <w:rFonts w:cs="B Mitra"/>
                <w:sz w:val="20"/>
                <w:szCs w:val="20"/>
                <w:rtl/>
              </w:rPr>
              <w:t xml:space="preserve"> </w:t>
            </w:r>
            <w:r w:rsidRPr="00F6252B">
              <w:rPr>
                <w:rFonts w:cs="B Mitra" w:hint="cs"/>
                <w:sz w:val="20"/>
                <w:szCs w:val="20"/>
                <w:rtl/>
              </w:rPr>
              <w:t>صنایع</w:t>
            </w:r>
            <w:r w:rsidRPr="00F6252B">
              <w:rPr>
                <w:rFonts w:cs="B Mitra"/>
                <w:sz w:val="20"/>
                <w:szCs w:val="20"/>
                <w:rtl/>
              </w:rPr>
              <w:t xml:space="preserve"> </w:t>
            </w:r>
            <w:r w:rsidRPr="00F6252B">
              <w:rPr>
                <w:rFonts w:cs="B Mitra" w:hint="cs"/>
                <w:sz w:val="20"/>
                <w:szCs w:val="20"/>
                <w:rtl/>
              </w:rPr>
              <w:t>آلاینده</w:t>
            </w:r>
            <w:r w:rsidRPr="00F6252B">
              <w:rPr>
                <w:rFonts w:cs="B Mitra"/>
                <w:sz w:val="20"/>
                <w:szCs w:val="20"/>
                <w:rtl/>
              </w:rPr>
              <w:t xml:space="preserve"> </w:t>
            </w:r>
            <w:r w:rsidRPr="00F6252B">
              <w:rPr>
                <w:rFonts w:cs="B Mitra" w:hint="cs"/>
                <w:sz w:val="20"/>
                <w:szCs w:val="20"/>
                <w:rtl/>
              </w:rPr>
              <w:t>محیط</w:t>
            </w:r>
            <w:r w:rsidRPr="00F6252B">
              <w:rPr>
                <w:rFonts w:cs="B Mitra"/>
                <w:sz w:val="20"/>
                <w:szCs w:val="20"/>
                <w:rtl/>
              </w:rPr>
              <w:t xml:space="preserve"> </w:t>
            </w:r>
            <w:r w:rsidRPr="00F6252B">
              <w:rPr>
                <w:rFonts w:cs="B Mitra" w:hint="cs"/>
                <w:sz w:val="20"/>
                <w:szCs w:val="20"/>
                <w:rtl/>
              </w:rPr>
              <w:t>زیست</w:t>
            </w:r>
            <w:r w:rsidRPr="00F6252B">
              <w:rPr>
                <w:rFonts w:cs="B Mitra"/>
                <w:sz w:val="20"/>
                <w:szCs w:val="20"/>
                <w:rtl/>
              </w:rPr>
              <w:t xml:space="preserve"> </w:t>
            </w:r>
            <w:r w:rsidRPr="00F6252B">
              <w:rPr>
                <w:rFonts w:cs="B Mitra" w:hint="cs"/>
                <w:sz w:val="20"/>
                <w:szCs w:val="20"/>
                <w:rtl/>
              </w:rPr>
              <w:t>درج</w:t>
            </w:r>
            <w:r w:rsidRPr="00F6252B">
              <w:rPr>
                <w:rFonts w:cs="B Mitra"/>
                <w:sz w:val="20"/>
                <w:szCs w:val="20"/>
                <w:rtl/>
              </w:rPr>
              <w:t xml:space="preserve"> </w:t>
            </w:r>
            <w:r w:rsidRPr="00F6252B">
              <w:rPr>
                <w:rFonts w:cs="B Mitra" w:hint="cs"/>
                <w:sz w:val="20"/>
                <w:szCs w:val="20"/>
                <w:rtl/>
              </w:rPr>
              <w:t>گردیده</w:t>
            </w:r>
            <w:r w:rsidRPr="00F6252B">
              <w:rPr>
                <w:rFonts w:cs="B Mitra"/>
                <w:sz w:val="20"/>
                <w:szCs w:val="20"/>
                <w:rtl/>
              </w:rPr>
              <w:t xml:space="preserve"> </w:t>
            </w:r>
            <w:r w:rsidRPr="00F6252B">
              <w:rPr>
                <w:rFonts w:cs="B Mitra" w:hint="cs"/>
                <w:sz w:val="20"/>
                <w:szCs w:val="20"/>
                <w:rtl/>
              </w:rPr>
              <w:t>است</w:t>
            </w:r>
            <w:r w:rsidRPr="00F6252B">
              <w:rPr>
                <w:rFonts w:cs="B Mitra"/>
                <w:sz w:val="20"/>
                <w:szCs w:val="20"/>
                <w:rtl/>
              </w:rPr>
              <w:t>.</w:t>
            </w:r>
            <w:r w:rsidRPr="00F6252B">
              <w:rPr>
                <w:rFonts w:cs="B Mitra" w:hint="cs"/>
                <w:sz w:val="20"/>
                <w:szCs w:val="20"/>
                <w:rtl/>
              </w:rPr>
              <w:t xml:space="preserve"> همچنین</w:t>
            </w:r>
            <w:r w:rsidRPr="00F6252B">
              <w:rPr>
                <w:rFonts w:cs="B Mitra"/>
                <w:sz w:val="20"/>
                <w:szCs w:val="20"/>
                <w:rtl/>
              </w:rPr>
              <w:t xml:space="preserve"> </w:t>
            </w:r>
            <w:r w:rsidRPr="00F6252B">
              <w:rPr>
                <w:rFonts w:cs="B Mitra" w:hint="cs"/>
                <w:sz w:val="20"/>
                <w:szCs w:val="20"/>
                <w:rtl/>
              </w:rPr>
              <w:t>اکثر</w:t>
            </w:r>
            <w:r w:rsidRPr="00F6252B">
              <w:rPr>
                <w:rFonts w:cs="B Mitra"/>
                <w:sz w:val="20"/>
                <w:szCs w:val="20"/>
                <w:rtl/>
              </w:rPr>
              <w:t xml:space="preserve"> </w:t>
            </w:r>
            <w:r w:rsidRPr="00F6252B">
              <w:rPr>
                <w:rFonts w:cs="B Mitra" w:hint="cs"/>
                <w:sz w:val="20"/>
                <w:szCs w:val="20"/>
                <w:rtl/>
              </w:rPr>
              <w:t>واحدهای</w:t>
            </w:r>
            <w:r w:rsidRPr="00F6252B">
              <w:rPr>
                <w:rFonts w:cs="B Mitra"/>
                <w:sz w:val="20"/>
                <w:szCs w:val="20"/>
                <w:rtl/>
              </w:rPr>
              <w:t xml:space="preserve"> </w:t>
            </w:r>
            <w:r w:rsidRPr="00F6252B">
              <w:rPr>
                <w:rFonts w:cs="B Mitra" w:hint="cs"/>
                <w:sz w:val="20"/>
                <w:szCs w:val="20"/>
                <w:rtl/>
              </w:rPr>
              <w:t>صنعتی</w:t>
            </w:r>
            <w:r w:rsidRPr="00F6252B">
              <w:rPr>
                <w:rFonts w:cs="B Mitra"/>
                <w:sz w:val="20"/>
                <w:szCs w:val="20"/>
                <w:rtl/>
              </w:rPr>
              <w:t xml:space="preserve"> </w:t>
            </w:r>
            <w:r w:rsidRPr="00F6252B">
              <w:rPr>
                <w:rFonts w:cs="B Mitra" w:hint="cs"/>
                <w:sz w:val="20"/>
                <w:szCs w:val="20"/>
                <w:rtl/>
              </w:rPr>
              <w:t>در</w:t>
            </w:r>
            <w:r w:rsidRPr="00F6252B">
              <w:rPr>
                <w:rFonts w:cs="B Mitra"/>
                <w:sz w:val="20"/>
                <w:szCs w:val="20"/>
                <w:rtl/>
              </w:rPr>
              <w:t xml:space="preserve"> </w:t>
            </w:r>
            <w:r w:rsidRPr="00F6252B">
              <w:rPr>
                <w:rFonts w:cs="B Mitra" w:hint="cs"/>
                <w:sz w:val="20"/>
                <w:szCs w:val="20"/>
                <w:rtl/>
              </w:rPr>
              <w:t>مقیاس</w:t>
            </w:r>
            <w:r w:rsidRPr="00F6252B">
              <w:rPr>
                <w:rFonts w:cs="B Mitra"/>
                <w:sz w:val="20"/>
                <w:szCs w:val="20"/>
                <w:rtl/>
              </w:rPr>
              <w:t xml:space="preserve"> </w:t>
            </w:r>
            <w:r w:rsidRPr="00F6252B">
              <w:rPr>
                <w:rFonts w:cs="B Mitra" w:hint="cs"/>
                <w:sz w:val="20"/>
                <w:szCs w:val="20"/>
                <w:rtl/>
              </w:rPr>
              <w:t>ابعاد</w:t>
            </w:r>
            <w:r w:rsidRPr="00F6252B">
              <w:rPr>
                <w:rFonts w:cs="B Mitra"/>
                <w:sz w:val="20"/>
                <w:szCs w:val="20"/>
                <w:rtl/>
              </w:rPr>
              <w:t xml:space="preserve"> </w:t>
            </w:r>
            <w:r w:rsidRPr="00F6252B">
              <w:rPr>
                <w:rFonts w:cs="B Mitra" w:hint="cs"/>
                <w:sz w:val="20"/>
                <w:szCs w:val="20"/>
                <w:rtl/>
              </w:rPr>
              <w:t>متوسط</w:t>
            </w:r>
            <w:r w:rsidRPr="00F6252B">
              <w:rPr>
                <w:rFonts w:cs="B Mitra"/>
                <w:sz w:val="20"/>
                <w:szCs w:val="20"/>
                <w:rtl/>
              </w:rPr>
              <w:t xml:space="preserve"> </w:t>
            </w:r>
            <w:r w:rsidRPr="00F6252B">
              <w:rPr>
                <w:rFonts w:cs="B Mitra" w:hint="cs"/>
                <w:sz w:val="20"/>
                <w:szCs w:val="20"/>
                <w:rtl/>
              </w:rPr>
              <w:t>و</w:t>
            </w:r>
            <w:r w:rsidRPr="00F6252B">
              <w:rPr>
                <w:rFonts w:cs="B Mitra"/>
                <w:sz w:val="20"/>
                <w:szCs w:val="20"/>
                <w:rtl/>
              </w:rPr>
              <w:t xml:space="preserve"> </w:t>
            </w:r>
            <w:r w:rsidRPr="00F6252B">
              <w:rPr>
                <w:rFonts w:cs="B Mitra" w:hint="cs"/>
                <w:sz w:val="20"/>
                <w:szCs w:val="20"/>
                <w:rtl/>
              </w:rPr>
              <w:t>بزرگ</w:t>
            </w:r>
            <w:r w:rsidRPr="00F6252B">
              <w:rPr>
                <w:rFonts w:cs="B Mitra"/>
                <w:sz w:val="20"/>
                <w:szCs w:val="20"/>
                <w:rtl/>
              </w:rPr>
              <w:t xml:space="preserve"> </w:t>
            </w:r>
            <w:r w:rsidRPr="00F6252B">
              <w:rPr>
                <w:rFonts w:cs="B Mitra" w:hint="cs"/>
                <w:sz w:val="20"/>
                <w:szCs w:val="20"/>
                <w:rtl/>
              </w:rPr>
              <w:t>دارای</w:t>
            </w:r>
            <w:r w:rsidRPr="00F6252B">
              <w:rPr>
                <w:rFonts w:cs="B Mitra"/>
                <w:sz w:val="20"/>
                <w:szCs w:val="20"/>
                <w:rtl/>
              </w:rPr>
              <w:t xml:space="preserve"> </w:t>
            </w:r>
            <w:r w:rsidRPr="00F6252B">
              <w:rPr>
                <w:rFonts w:cs="B Mitra" w:hint="cs"/>
                <w:sz w:val="20"/>
                <w:szCs w:val="20"/>
                <w:rtl/>
              </w:rPr>
              <w:t>تصفیه</w:t>
            </w:r>
            <w:r w:rsidRPr="00F6252B">
              <w:rPr>
                <w:rFonts w:cs="B Mitra"/>
                <w:sz w:val="20"/>
                <w:szCs w:val="20"/>
                <w:rtl/>
              </w:rPr>
              <w:t xml:space="preserve"> </w:t>
            </w:r>
            <w:r w:rsidRPr="00F6252B">
              <w:rPr>
                <w:rFonts w:cs="B Mitra" w:hint="cs"/>
                <w:sz w:val="20"/>
                <w:szCs w:val="20"/>
                <w:rtl/>
              </w:rPr>
              <w:t>خانه</w:t>
            </w:r>
            <w:r w:rsidRPr="00F6252B">
              <w:rPr>
                <w:rFonts w:cs="B Mitra"/>
                <w:sz w:val="20"/>
                <w:szCs w:val="20"/>
                <w:rtl/>
              </w:rPr>
              <w:t xml:space="preserve"> </w:t>
            </w:r>
            <w:r w:rsidRPr="00F6252B">
              <w:rPr>
                <w:rFonts w:cs="B Mitra" w:hint="cs"/>
                <w:sz w:val="20"/>
                <w:szCs w:val="20"/>
                <w:rtl/>
              </w:rPr>
              <w:t>فاضلاب</w:t>
            </w:r>
            <w:r w:rsidRPr="00F6252B">
              <w:rPr>
                <w:rFonts w:cs="B Mitra"/>
                <w:sz w:val="20"/>
                <w:szCs w:val="20"/>
                <w:rtl/>
              </w:rPr>
              <w:t xml:space="preserve"> </w:t>
            </w:r>
            <w:r w:rsidRPr="00F6252B">
              <w:rPr>
                <w:rFonts w:cs="B Mitra" w:hint="cs"/>
                <w:sz w:val="20"/>
                <w:szCs w:val="20"/>
                <w:rtl/>
              </w:rPr>
              <w:t>می</w:t>
            </w:r>
            <w:r w:rsidRPr="00F6252B">
              <w:rPr>
                <w:rFonts w:cs="B Mitra"/>
                <w:sz w:val="20"/>
                <w:szCs w:val="20"/>
                <w:rtl/>
              </w:rPr>
              <w:t xml:space="preserve"> </w:t>
            </w:r>
            <w:r w:rsidRPr="00F6252B">
              <w:rPr>
                <w:rFonts w:cs="B Mitra" w:hint="cs"/>
                <w:sz w:val="20"/>
                <w:szCs w:val="20"/>
                <w:rtl/>
              </w:rPr>
              <w:t>باشند</w:t>
            </w:r>
            <w:r w:rsidRPr="00F6252B">
              <w:rPr>
                <w:rFonts w:cs="B Mitra"/>
                <w:sz w:val="20"/>
                <w:szCs w:val="20"/>
                <w:rtl/>
              </w:rPr>
              <w:t>.</w:t>
            </w:r>
            <w:r w:rsidRPr="00F6252B">
              <w:rPr>
                <w:rFonts w:cs="B Mitra" w:hint="cs"/>
                <w:sz w:val="20"/>
                <w:szCs w:val="20"/>
                <w:rtl/>
              </w:rPr>
              <w:t>لازم</w:t>
            </w:r>
            <w:r w:rsidRPr="00F6252B">
              <w:rPr>
                <w:rFonts w:cs="B Mitra"/>
                <w:sz w:val="20"/>
                <w:szCs w:val="20"/>
                <w:rtl/>
              </w:rPr>
              <w:t xml:space="preserve"> </w:t>
            </w:r>
            <w:r w:rsidRPr="00F6252B">
              <w:rPr>
                <w:rFonts w:cs="B Mitra" w:hint="cs"/>
                <w:sz w:val="20"/>
                <w:szCs w:val="20"/>
                <w:rtl/>
              </w:rPr>
              <w:t>به ذکر</w:t>
            </w:r>
            <w:r w:rsidRPr="00F6252B">
              <w:rPr>
                <w:rFonts w:cs="B Mitra"/>
                <w:sz w:val="20"/>
                <w:szCs w:val="20"/>
                <w:rtl/>
              </w:rPr>
              <w:t xml:space="preserve"> </w:t>
            </w:r>
            <w:r w:rsidRPr="00F6252B">
              <w:rPr>
                <w:rFonts w:cs="B Mitra" w:hint="cs"/>
                <w:sz w:val="20"/>
                <w:szCs w:val="20"/>
                <w:rtl/>
              </w:rPr>
              <w:t>می باشد</w:t>
            </w:r>
            <w:r w:rsidRPr="00F6252B">
              <w:rPr>
                <w:rFonts w:cs="B Mitra"/>
                <w:sz w:val="20"/>
                <w:szCs w:val="20"/>
                <w:rtl/>
              </w:rPr>
              <w:t xml:space="preserve"> </w:t>
            </w:r>
            <w:r w:rsidRPr="00F6252B">
              <w:rPr>
                <w:rFonts w:cs="B Mitra" w:hint="cs"/>
                <w:sz w:val="20"/>
                <w:szCs w:val="20"/>
                <w:rtl/>
              </w:rPr>
              <w:t>که</w:t>
            </w:r>
            <w:r w:rsidRPr="00F6252B">
              <w:rPr>
                <w:rFonts w:cs="B Mitra"/>
                <w:sz w:val="20"/>
                <w:szCs w:val="20"/>
                <w:rtl/>
              </w:rPr>
              <w:t xml:space="preserve"> </w:t>
            </w:r>
            <w:r w:rsidRPr="00F6252B">
              <w:rPr>
                <w:rFonts w:cs="B Mitra" w:hint="cs"/>
                <w:sz w:val="20"/>
                <w:szCs w:val="20"/>
                <w:rtl/>
              </w:rPr>
              <w:t>اکثرشهرکهای</w:t>
            </w:r>
            <w:r w:rsidRPr="00F6252B">
              <w:rPr>
                <w:rFonts w:cs="B Mitra"/>
                <w:sz w:val="20"/>
                <w:szCs w:val="20"/>
                <w:rtl/>
              </w:rPr>
              <w:t xml:space="preserve"> </w:t>
            </w:r>
            <w:r w:rsidRPr="00F6252B">
              <w:rPr>
                <w:rFonts w:cs="B Mitra" w:hint="cs"/>
                <w:sz w:val="20"/>
                <w:szCs w:val="20"/>
                <w:rtl/>
              </w:rPr>
              <w:t>صنعتی</w:t>
            </w:r>
            <w:r w:rsidRPr="00F6252B">
              <w:rPr>
                <w:rFonts w:cs="B Mitra"/>
                <w:sz w:val="20"/>
                <w:szCs w:val="20"/>
                <w:rtl/>
              </w:rPr>
              <w:t xml:space="preserve"> </w:t>
            </w:r>
            <w:r w:rsidRPr="00F6252B">
              <w:rPr>
                <w:rFonts w:cs="B Mitra" w:hint="cs"/>
                <w:sz w:val="20"/>
                <w:szCs w:val="20"/>
                <w:rtl/>
              </w:rPr>
              <w:t>دارای</w:t>
            </w:r>
            <w:r w:rsidRPr="00F6252B">
              <w:rPr>
                <w:rFonts w:cs="B Mitra"/>
                <w:sz w:val="20"/>
                <w:szCs w:val="20"/>
                <w:rtl/>
              </w:rPr>
              <w:t xml:space="preserve"> </w:t>
            </w:r>
            <w:r w:rsidRPr="00F6252B">
              <w:rPr>
                <w:rFonts w:cs="B Mitra" w:hint="cs"/>
                <w:sz w:val="20"/>
                <w:szCs w:val="20"/>
                <w:rtl/>
              </w:rPr>
              <w:t>تصفیه</w:t>
            </w:r>
            <w:r w:rsidRPr="00F6252B">
              <w:rPr>
                <w:rFonts w:cs="B Mitra"/>
                <w:sz w:val="20"/>
                <w:szCs w:val="20"/>
                <w:rtl/>
              </w:rPr>
              <w:t xml:space="preserve"> </w:t>
            </w:r>
            <w:r w:rsidRPr="00F6252B">
              <w:rPr>
                <w:rFonts w:cs="B Mitra" w:hint="cs"/>
                <w:sz w:val="20"/>
                <w:szCs w:val="20"/>
                <w:rtl/>
              </w:rPr>
              <w:t>خانه</w:t>
            </w:r>
            <w:r w:rsidRPr="00F6252B">
              <w:rPr>
                <w:rFonts w:cs="B Mitra"/>
                <w:sz w:val="20"/>
                <w:szCs w:val="20"/>
                <w:rtl/>
              </w:rPr>
              <w:t xml:space="preserve"> </w:t>
            </w:r>
            <w:r w:rsidRPr="00F6252B">
              <w:rPr>
                <w:rFonts w:cs="B Mitra" w:hint="cs"/>
                <w:sz w:val="20"/>
                <w:szCs w:val="20"/>
                <w:rtl/>
              </w:rPr>
              <w:t>مرکزی</w:t>
            </w:r>
            <w:r w:rsidRPr="00F6252B">
              <w:rPr>
                <w:rFonts w:cs="B Mitra"/>
                <w:sz w:val="20"/>
                <w:szCs w:val="20"/>
                <w:rtl/>
              </w:rPr>
              <w:t xml:space="preserve"> </w:t>
            </w:r>
            <w:r w:rsidRPr="00F6252B">
              <w:rPr>
                <w:rFonts w:cs="B Mitra" w:hint="cs"/>
                <w:sz w:val="20"/>
                <w:szCs w:val="20"/>
                <w:rtl/>
              </w:rPr>
              <w:t>می</w:t>
            </w:r>
            <w:r w:rsidRPr="00F6252B">
              <w:rPr>
                <w:rFonts w:cs="B Mitra"/>
                <w:sz w:val="20"/>
                <w:szCs w:val="20"/>
                <w:rtl/>
              </w:rPr>
              <w:t xml:space="preserve"> </w:t>
            </w:r>
            <w:r w:rsidRPr="00F6252B">
              <w:rPr>
                <w:rFonts w:cs="B Mitra" w:hint="cs"/>
                <w:sz w:val="20"/>
                <w:szCs w:val="20"/>
                <w:rtl/>
              </w:rPr>
              <w:t>باشندکه</w:t>
            </w:r>
            <w:r w:rsidRPr="00F6252B">
              <w:rPr>
                <w:rFonts w:cs="B Mitra"/>
                <w:sz w:val="20"/>
                <w:szCs w:val="20"/>
                <w:rtl/>
              </w:rPr>
              <w:t xml:space="preserve"> </w:t>
            </w:r>
            <w:r w:rsidRPr="00F6252B">
              <w:rPr>
                <w:rFonts w:cs="B Mitra" w:hint="cs"/>
                <w:sz w:val="20"/>
                <w:szCs w:val="20"/>
                <w:rtl/>
              </w:rPr>
              <w:t>اکثر</w:t>
            </w:r>
            <w:r w:rsidRPr="00F6252B">
              <w:rPr>
                <w:rFonts w:cs="B Mitra"/>
                <w:sz w:val="20"/>
                <w:szCs w:val="20"/>
                <w:rtl/>
              </w:rPr>
              <w:t xml:space="preserve"> </w:t>
            </w:r>
            <w:r w:rsidRPr="00F6252B">
              <w:rPr>
                <w:rFonts w:cs="B Mitra" w:hint="cs"/>
                <w:sz w:val="20"/>
                <w:szCs w:val="20"/>
                <w:rtl/>
              </w:rPr>
              <w:t>قریبا الاتفاق</w:t>
            </w:r>
            <w:r w:rsidRPr="00F6252B">
              <w:rPr>
                <w:rFonts w:cs="B Mitra"/>
                <w:sz w:val="20"/>
                <w:szCs w:val="20"/>
                <w:rtl/>
              </w:rPr>
              <w:t xml:space="preserve"> </w:t>
            </w:r>
            <w:r w:rsidRPr="00F6252B">
              <w:rPr>
                <w:rFonts w:cs="B Mitra" w:hint="cs"/>
                <w:sz w:val="20"/>
                <w:szCs w:val="20"/>
                <w:rtl/>
              </w:rPr>
              <w:t>انهابه</w:t>
            </w:r>
            <w:r w:rsidRPr="00F6252B">
              <w:rPr>
                <w:rFonts w:cs="B Mitra"/>
                <w:sz w:val="20"/>
                <w:szCs w:val="20"/>
                <w:rtl/>
              </w:rPr>
              <w:t xml:space="preserve"> </w:t>
            </w:r>
            <w:r w:rsidRPr="00F6252B">
              <w:rPr>
                <w:rFonts w:cs="B Mitra" w:hint="cs"/>
                <w:sz w:val="20"/>
                <w:szCs w:val="20"/>
                <w:rtl/>
              </w:rPr>
              <w:t>تصفیه</w:t>
            </w:r>
            <w:r w:rsidRPr="00F6252B">
              <w:rPr>
                <w:rFonts w:cs="B Mitra"/>
                <w:sz w:val="20"/>
                <w:szCs w:val="20"/>
                <w:rtl/>
              </w:rPr>
              <w:t xml:space="preserve"> </w:t>
            </w:r>
            <w:r w:rsidRPr="00F6252B">
              <w:rPr>
                <w:rFonts w:cs="B Mitra" w:hint="cs"/>
                <w:sz w:val="20"/>
                <w:szCs w:val="20"/>
                <w:rtl/>
              </w:rPr>
              <w:t>خانه</w:t>
            </w:r>
            <w:r w:rsidRPr="00F6252B">
              <w:rPr>
                <w:rFonts w:cs="B Mitra"/>
                <w:sz w:val="20"/>
                <w:szCs w:val="20"/>
                <w:rtl/>
              </w:rPr>
              <w:t xml:space="preserve"> </w:t>
            </w:r>
            <w:r w:rsidRPr="00F6252B">
              <w:rPr>
                <w:rFonts w:cs="B Mitra" w:hint="cs"/>
                <w:sz w:val="20"/>
                <w:szCs w:val="20"/>
                <w:rtl/>
              </w:rPr>
              <w:t>مرکزی</w:t>
            </w:r>
            <w:r w:rsidRPr="00F6252B">
              <w:rPr>
                <w:rFonts w:cs="B Mitra"/>
                <w:sz w:val="20"/>
                <w:szCs w:val="20"/>
                <w:rtl/>
              </w:rPr>
              <w:t xml:space="preserve"> </w:t>
            </w:r>
            <w:r w:rsidRPr="00F6252B">
              <w:rPr>
                <w:rFonts w:cs="B Mitra" w:hint="cs"/>
                <w:sz w:val="20"/>
                <w:szCs w:val="20"/>
                <w:rtl/>
              </w:rPr>
              <w:t>شهرک</w:t>
            </w:r>
            <w:r w:rsidRPr="00F6252B">
              <w:rPr>
                <w:rFonts w:cs="B Mitra"/>
                <w:sz w:val="20"/>
                <w:szCs w:val="20"/>
                <w:rtl/>
              </w:rPr>
              <w:t xml:space="preserve"> </w:t>
            </w:r>
            <w:r w:rsidRPr="00F6252B">
              <w:rPr>
                <w:rFonts w:cs="B Mitra" w:hint="cs"/>
                <w:sz w:val="20"/>
                <w:szCs w:val="20"/>
                <w:rtl/>
              </w:rPr>
              <w:t>انشعاب</w:t>
            </w:r>
            <w:r w:rsidRPr="00F6252B">
              <w:rPr>
                <w:rFonts w:cs="B Mitra"/>
                <w:sz w:val="20"/>
                <w:szCs w:val="20"/>
                <w:rtl/>
              </w:rPr>
              <w:t xml:space="preserve"> </w:t>
            </w:r>
            <w:r w:rsidRPr="00F6252B">
              <w:rPr>
                <w:rFonts w:cs="B Mitra" w:hint="cs"/>
                <w:sz w:val="20"/>
                <w:szCs w:val="20"/>
                <w:rtl/>
              </w:rPr>
              <w:t>دارند</w:t>
            </w:r>
            <w:r w:rsidRPr="00F6252B">
              <w:rPr>
                <w:rFonts w:cs="B Mitra"/>
                <w:sz w:val="20"/>
                <w:szCs w:val="20"/>
                <w:rtl/>
              </w:rPr>
              <w:t>.</w:t>
            </w:r>
          </w:p>
        </w:tc>
        <w:tc>
          <w:tcPr>
            <w:tcW w:w="524" w:type="pct"/>
            <w:vAlign w:val="center"/>
          </w:tcPr>
          <w:p w14:paraId="00CF288C" w14:textId="77777777" w:rsidR="00C26226" w:rsidRPr="00F6252B" w:rsidRDefault="00C26226" w:rsidP="0014464E">
            <w:pPr>
              <w:bidi/>
              <w:spacing w:line="240" w:lineRule="auto"/>
              <w:jc w:val="center"/>
              <w:rPr>
                <w:rFonts w:cs="B Mitra"/>
                <w:sz w:val="20"/>
                <w:szCs w:val="20"/>
                <w:rtl/>
              </w:rPr>
            </w:pPr>
            <w:r w:rsidRPr="00F6252B">
              <w:rPr>
                <w:rFonts w:cs="B Mitra" w:hint="cs"/>
                <w:sz w:val="20"/>
                <w:szCs w:val="20"/>
                <w:rtl/>
              </w:rPr>
              <w:t>-</w:t>
            </w:r>
          </w:p>
        </w:tc>
        <w:tc>
          <w:tcPr>
            <w:tcW w:w="682" w:type="pct"/>
            <w:vAlign w:val="center"/>
          </w:tcPr>
          <w:p w14:paraId="2653360A" w14:textId="77777777" w:rsidR="00C26226" w:rsidRPr="00F6252B" w:rsidRDefault="00C26226" w:rsidP="0014464E">
            <w:pPr>
              <w:bidi/>
              <w:spacing w:line="240" w:lineRule="auto"/>
              <w:jc w:val="center"/>
              <w:rPr>
                <w:rFonts w:cs="B Mitra"/>
                <w:sz w:val="20"/>
                <w:szCs w:val="20"/>
                <w:rtl/>
                <w:lang w:bidi="fa-IR"/>
              </w:rPr>
            </w:pPr>
            <w:r w:rsidRPr="00F6252B">
              <w:rPr>
                <w:rFonts w:cs="B Mitra" w:hint="cs"/>
                <w:sz w:val="20"/>
                <w:szCs w:val="20"/>
                <w:rtl/>
                <w:lang w:bidi="fa-IR"/>
              </w:rPr>
              <w:t>فاضلاب های صنعتی که به روش بهداشتی دفع می گردد</w:t>
            </w:r>
          </w:p>
        </w:tc>
        <w:tc>
          <w:tcPr>
            <w:tcW w:w="299" w:type="pct"/>
            <w:gridSpan w:val="2"/>
            <w:vMerge/>
            <w:shd w:val="clear" w:color="auto" w:fill="C6D9F1" w:themeFill="text2" w:themeFillTint="33"/>
            <w:vAlign w:val="center"/>
          </w:tcPr>
          <w:p w14:paraId="614CD36E" w14:textId="77777777" w:rsidR="00C26226" w:rsidRPr="00F6252B" w:rsidRDefault="00C26226" w:rsidP="0014464E">
            <w:pPr>
              <w:bidi/>
              <w:spacing w:line="240" w:lineRule="auto"/>
              <w:jc w:val="center"/>
              <w:rPr>
                <w:rFonts w:cs="B Titr"/>
                <w:sz w:val="16"/>
                <w:szCs w:val="16"/>
                <w:rtl/>
                <w:lang w:bidi="fa-IR"/>
              </w:rPr>
            </w:pPr>
          </w:p>
        </w:tc>
        <w:tc>
          <w:tcPr>
            <w:tcW w:w="240" w:type="pct"/>
            <w:vMerge/>
            <w:shd w:val="clear" w:color="auto" w:fill="FBD4B4" w:themeFill="accent6" w:themeFillTint="66"/>
          </w:tcPr>
          <w:p w14:paraId="5B581856" w14:textId="77777777" w:rsidR="00C26226" w:rsidRPr="00F6252B" w:rsidRDefault="00C26226" w:rsidP="0014464E">
            <w:pPr>
              <w:bidi/>
              <w:spacing w:line="240" w:lineRule="auto"/>
              <w:jc w:val="center"/>
              <w:rPr>
                <w:rFonts w:cs="B Titr"/>
                <w:sz w:val="16"/>
                <w:szCs w:val="16"/>
                <w:lang w:bidi="fa-IR"/>
              </w:rPr>
            </w:pPr>
          </w:p>
        </w:tc>
      </w:tr>
      <w:tr w:rsidR="0014464E" w:rsidRPr="00F6252B" w14:paraId="4438BB7F" w14:textId="77777777" w:rsidTr="009E4958">
        <w:trPr>
          <w:trHeight w:val="301"/>
        </w:trPr>
        <w:tc>
          <w:tcPr>
            <w:tcW w:w="626" w:type="pct"/>
          </w:tcPr>
          <w:p w14:paraId="6F96D595" w14:textId="77777777" w:rsidR="0014464E" w:rsidRPr="00F6252B" w:rsidRDefault="0014464E" w:rsidP="0014464E">
            <w:pPr>
              <w:bidi/>
              <w:spacing w:line="240" w:lineRule="auto"/>
              <w:jc w:val="center"/>
              <w:rPr>
                <w:rFonts w:cs="B Mitra"/>
                <w:color w:val="000000" w:themeColor="text1"/>
                <w:sz w:val="20"/>
                <w:szCs w:val="20"/>
                <w:rtl/>
                <w:lang w:bidi="fa-IR"/>
              </w:rPr>
            </w:pPr>
            <w:r w:rsidRPr="00F6252B">
              <w:rPr>
                <w:rFonts w:cs="B Mitra" w:hint="cs"/>
                <w:color w:val="000000" w:themeColor="text1"/>
                <w:sz w:val="20"/>
                <w:szCs w:val="20"/>
                <w:rtl/>
                <w:lang w:bidi="fa-IR"/>
              </w:rPr>
              <w:t>اداره</w:t>
            </w:r>
            <w:r w:rsidRPr="00F6252B">
              <w:rPr>
                <w:rFonts w:cs="B Mitra"/>
                <w:color w:val="000000" w:themeColor="text1"/>
                <w:sz w:val="20"/>
                <w:szCs w:val="20"/>
                <w:rtl/>
                <w:lang w:bidi="fa-IR"/>
              </w:rPr>
              <w:t xml:space="preserve"> </w:t>
            </w:r>
            <w:r w:rsidRPr="00F6252B">
              <w:rPr>
                <w:rFonts w:cs="B Mitra" w:hint="cs"/>
                <w:color w:val="000000" w:themeColor="text1"/>
                <w:sz w:val="20"/>
                <w:szCs w:val="20"/>
                <w:rtl/>
                <w:lang w:bidi="fa-IR"/>
              </w:rPr>
              <w:t>کل</w:t>
            </w:r>
            <w:r w:rsidRPr="00F6252B">
              <w:rPr>
                <w:rFonts w:cs="B Mitra"/>
                <w:color w:val="000000" w:themeColor="text1"/>
                <w:sz w:val="20"/>
                <w:szCs w:val="20"/>
                <w:rtl/>
                <w:lang w:bidi="fa-IR"/>
              </w:rPr>
              <w:t xml:space="preserve"> </w:t>
            </w:r>
            <w:r w:rsidRPr="00F6252B">
              <w:rPr>
                <w:rFonts w:cs="B Mitra" w:hint="cs"/>
                <w:color w:val="000000" w:themeColor="text1"/>
                <w:sz w:val="20"/>
                <w:szCs w:val="20"/>
                <w:rtl/>
                <w:lang w:bidi="fa-IR"/>
              </w:rPr>
              <w:t>هواشناسی</w:t>
            </w:r>
            <w:r w:rsidRPr="00F6252B">
              <w:rPr>
                <w:rFonts w:cs="B Mitra"/>
                <w:color w:val="000000" w:themeColor="text1"/>
                <w:sz w:val="20"/>
                <w:szCs w:val="20"/>
                <w:rtl/>
                <w:lang w:bidi="fa-IR"/>
              </w:rPr>
              <w:t xml:space="preserve"> </w:t>
            </w:r>
            <w:r w:rsidRPr="00F6252B">
              <w:rPr>
                <w:rFonts w:cs="B Mitra" w:hint="cs"/>
                <w:color w:val="000000" w:themeColor="text1"/>
                <w:sz w:val="20"/>
                <w:szCs w:val="20"/>
                <w:rtl/>
                <w:lang w:bidi="fa-IR"/>
              </w:rPr>
              <w:t>استان</w:t>
            </w:r>
          </w:p>
        </w:tc>
        <w:tc>
          <w:tcPr>
            <w:tcW w:w="620" w:type="pct"/>
            <w:vAlign w:val="center"/>
          </w:tcPr>
          <w:p w14:paraId="088CAB12" w14:textId="462760EE" w:rsidR="0014464E" w:rsidRPr="00F6252B" w:rsidRDefault="00550F8A" w:rsidP="0014464E">
            <w:pPr>
              <w:bidi/>
              <w:spacing w:line="240" w:lineRule="auto"/>
              <w:jc w:val="center"/>
              <w:rPr>
                <w:rFonts w:cs="B Mitra"/>
                <w:color w:val="000000" w:themeColor="text1"/>
                <w:sz w:val="20"/>
                <w:szCs w:val="20"/>
                <w:rtl/>
                <w:lang w:bidi="fa-IR"/>
              </w:rPr>
            </w:pPr>
            <w:r>
              <w:rPr>
                <w:rFonts w:cs="B Mitra" w:hint="cs"/>
                <w:color w:val="000000" w:themeColor="text1"/>
                <w:sz w:val="20"/>
                <w:szCs w:val="20"/>
                <w:rtl/>
                <w:lang w:bidi="fa-IR"/>
              </w:rPr>
              <w:t>74/18-</w:t>
            </w:r>
          </w:p>
        </w:tc>
        <w:tc>
          <w:tcPr>
            <w:tcW w:w="376" w:type="pct"/>
          </w:tcPr>
          <w:p w14:paraId="57D9079F" w14:textId="402DE9F5" w:rsidR="0014464E" w:rsidRPr="00F6252B" w:rsidRDefault="0014464E" w:rsidP="0014464E">
            <w:pPr>
              <w:bidi/>
              <w:spacing w:line="240" w:lineRule="auto"/>
              <w:jc w:val="center"/>
              <w:rPr>
                <w:rFonts w:cs="B Mitra"/>
                <w:sz w:val="20"/>
                <w:szCs w:val="20"/>
                <w:rtl/>
              </w:rPr>
            </w:pPr>
            <w:r>
              <w:rPr>
                <w:rFonts w:cs="B Mitra" w:hint="cs"/>
                <w:sz w:val="20"/>
                <w:szCs w:val="20"/>
                <w:rtl/>
              </w:rPr>
              <w:t>7/47</w:t>
            </w:r>
          </w:p>
        </w:tc>
        <w:tc>
          <w:tcPr>
            <w:tcW w:w="377" w:type="pct"/>
            <w:vAlign w:val="center"/>
          </w:tcPr>
          <w:p w14:paraId="178B816C" w14:textId="0180AB07" w:rsidR="0014464E" w:rsidRPr="00F6252B" w:rsidRDefault="0014464E" w:rsidP="0014464E">
            <w:pPr>
              <w:bidi/>
              <w:spacing w:line="240" w:lineRule="auto"/>
              <w:jc w:val="center"/>
              <w:rPr>
                <w:rFonts w:cs="B Mitra"/>
                <w:sz w:val="20"/>
                <w:szCs w:val="20"/>
              </w:rPr>
            </w:pPr>
            <w:r>
              <w:rPr>
                <w:rFonts w:cs="B Mitra" w:hint="cs"/>
                <w:sz w:val="20"/>
                <w:szCs w:val="20"/>
                <w:rtl/>
              </w:rPr>
              <w:t>4/50</w:t>
            </w:r>
          </w:p>
          <w:p w14:paraId="5DF0C255" w14:textId="77777777" w:rsidR="0014464E" w:rsidRPr="00F6252B" w:rsidRDefault="0014464E" w:rsidP="0014464E">
            <w:pPr>
              <w:bidi/>
              <w:spacing w:line="240" w:lineRule="auto"/>
              <w:jc w:val="center"/>
              <w:rPr>
                <w:rFonts w:cs="B Mitra"/>
                <w:sz w:val="20"/>
                <w:szCs w:val="20"/>
                <w:rtl/>
              </w:rPr>
            </w:pPr>
          </w:p>
        </w:tc>
        <w:tc>
          <w:tcPr>
            <w:tcW w:w="439" w:type="pct"/>
            <w:gridSpan w:val="4"/>
            <w:vAlign w:val="center"/>
          </w:tcPr>
          <w:p w14:paraId="785C1642" w14:textId="170E9BFC" w:rsidR="0014464E" w:rsidRPr="00F6252B" w:rsidRDefault="0014464E" w:rsidP="0014464E">
            <w:pPr>
              <w:bidi/>
              <w:spacing w:line="240" w:lineRule="auto"/>
              <w:jc w:val="center"/>
              <w:rPr>
                <w:rFonts w:cs="B Mitra"/>
                <w:sz w:val="20"/>
                <w:szCs w:val="20"/>
              </w:rPr>
            </w:pPr>
            <w:r>
              <w:rPr>
                <w:rFonts w:cs="B Mitra" w:hint="cs"/>
                <w:sz w:val="20"/>
                <w:szCs w:val="20"/>
                <w:rtl/>
              </w:rPr>
              <w:t>43</w:t>
            </w:r>
          </w:p>
          <w:p w14:paraId="7FCEEAF1" w14:textId="77777777" w:rsidR="0014464E" w:rsidRPr="00F6252B" w:rsidRDefault="0014464E" w:rsidP="0014464E">
            <w:pPr>
              <w:bidi/>
              <w:spacing w:line="240" w:lineRule="auto"/>
              <w:jc w:val="center"/>
              <w:rPr>
                <w:rFonts w:cs="B Mitra"/>
                <w:sz w:val="20"/>
                <w:szCs w:val="20"/>
                <w:rtl/>
              </w:rPr>
            </w:pPr>
          </w:p>
        </w:tc>
        <w:tc>
          <w:tcPr>
            <w:tcW w:w="380" w:type="pct"/>
            <w:gridSpan w:val="2"/>
            <w:vAlign w:val="center"/>
          </w:tcPr>
          <w:p w14:paraId="40182141" w14:textId="54D493E0" w:rsidR="0014464E" w:rsidRPr="00F6252B" w:rsidRDefault="0014464E" w:rsidP="0014464E">
            <w:pPr>
              <w:bidi/>
              <w:spacing w:line="240" w:lineRule="auto"/>
              <w:jc w:val="center"/>
              <w:rPr>
                <w:rFonts w:cs="B Mitra"/>
                <w:sz w:val="20"/>
                <w:szCs w:val="20"/>
              </w:rPr>
            </w:pPr>
            <w:r>
              <w:rPr>
                <w:rFonts w:cs="B Mitra" w:hint="cs"/>
                <w:sz w:val="20"/>
                <w:szCs w:val="20"/>
                <w:rtl/>
              </w:rPr>
              <w:t>7/53</w:t>
            </w:r>
          </w:p>
          <w:p w14:paraId="78C07E45" w14:textId="77777777" w:rsidR="0014464E" w:rsidRPr="00F6252B" w:rsidRDefault="0014464E" w:rsidP="0014464E">
            <w:pPr>
              <w:bidi/>
              <w:spacing w:line="240" w:lineRule="auto"/>
              <w:jc w:val="center"/>
              <w:rPr>
                <w:rFonts w:cs="B Mitra"/>
                <w:sz w:val="20"/>
                <w:szCs w:val="20"/>
                <w:rtl/>
              </w:rPr>
            </w:pPr>
          </w:p>
        </w:tc>
        <w:tc>
          <w:tcPr>
            <w:tcW w:w="437" w:type="pct"/>
            <w:vAlign w:val="center"/>
          </w:tcPr>
          <w:p w14:paraId="0BB91E19" w14:textId="50BE0346" w:rsidR="0014464E" w:rsidRPr="00F6252B" w:rsidRDefault="0014464E" w:rsidP="0014464E">
            <w:pPr>
              <w:bidi/>
              <w:spacing w:line="240" w:lineRule="auto"/>
              <w:jc w:val="center"/>
              <w:rPr>
                <w:rFonts w:cs="B Mitra"/>
                <w:sz w:val="20"/>
                <w:szCs w:val="20"/>
              </w:rPr>
            </w:pPr>
            <w:r>
              <w:rPr>
                <w:rFonts w:cs="B Mitra" w:hint="cs"/>
                <w:sz w:val="20"/>
                <w:szCs w:val="20"/>
                <w:rtl/>
              </w:rPr>
              <w:t>7/58</w:t>
            </w:r>
          </w:p>
          <w:p w14:paraId="57C45077" w14:textId="77777777" w:rsidR="0014464E" w:rsidRPr="00F6252B" w:rsidRDefault="0014464E" w:rsidP="0014464E">
            <w:pPr>
              <w:bidi/>
              <w:spacing w:line="240" w:lineRule="auto"/>
              <w:jc w:val="center"/>
              <w:rPr>
                <w:rFonts w:cs="B Mitra"/>
                <w:sz w:val="20"/>
                <w:szCs w:val="20"/>
                <w:rtl/>
              </w:rPr>
            </w:pPr>
          </w:p>
        </w:tc>
        <w:tc>
          <w:tcPr>
            <w:tcW w:w="524" w:type="pct"/>
            <w:vAlign w:val="center"/>
          </w:tcPr>
          <w:p w14:paraId="214FC597" w14:textId="77777777" w:rsidR="0014464E" w:rsidRPr="00F6252B" w:rsidRDefault="0014464E" w:rsidP="0014464E">
            <w:pPr>
              <w:bidi/>
              <w:spacing w:line="240" w:lineRule="auto"/>
              <w:jc w:val="center"/>
              <w:rPr>
                <w:rFonts w:cs="B Mitra"/>
                <w:sz w:val="20"/>
                <w:szCs w:val="20"/>
              </w:rPr>
            </w:pPr>
          </w:p>
        </w:tc>
        <w:tc>
          <w:tcPr>
            <w:tcW w:w="682" w:type="pct"/>
            <w:shd w:val="clear" w:color="auto" w:fill="FFFFFF" w:themeFill="background1"/>
            <w:vAlign w:val="center"/>
          </w:tcPr>
          <w:p w14:paraId="0C5BFBF7" w14:textId="77777777" w:rsidR="0014464E" w:rsidRPr="00F6252B" w:rsidRDefault="0014464E" w:rsidP="0014464E">
            <w:pPr>
              <w:bidi/>
              <w:spacing w:line="240" w:lineRule="auto"/>
              <w:jc w:val="both"/>
              <w:rPr>
                <w:rFonts w:cs="B Mitra"/>
                <w:sz w:val="20"/>
                <w:szCs w:val="20"/>
                <w:rtl/>
                <w:lang w:bidi="fa-IR"/>
              </w:rPr>
            </w:pPr>
            <w:r w:rsidRPr="00F6252B">
              <w:rPr>
                <w:rFonts w:cs="B Mitra" w:hint="cs"/>
                <w:sz w:val="20"/>
                <w:szCs w:val="20"/>
                <w:rtl/>
                <w:lang w:bidi="fa-IR"/>
              </w:rPr>
              <w:t>تعداد</w:t>
            </w:r>
            <w:r w:rsidRPr="00F6252B">
              <w:rPr>
                <w:rFonts w:cs="B Mitra"/>
                <w:sz w:val="20"/>
                <w:szCs w:val="20"/>
                <w:rtl/>
                <w:lang w:bidi="fa-IR"/>
              </w:rPr>
              <w:t xml:space="preserve"> </w:t>
            </w:r>
            <w:r w:rsidRPr="00F6252B">
              <w:rPr>
                <w:rFonts w:cs="B Mitra" w:hint="cs"/>
                <w:sz w:val="20"/>
                <w:szCs w:val="20"/>
                <w:rtl/>
                <w:lang w:bidi="fa-IR"/>
              </w:rPr>
              <w:t>روزهاي</w:t>
            </w:r>
            <w:r w:rsidRPr="00F6252B">
              <w:rPr>
                <w:rFonts w:cs="B Mitra"/>
                <w:sz w:val="20"/>
                <w:szCs w:val="20"/>
                <w:rtl/>
                <w:lang w:bidi="fa-IR"/>
              </w:rPr>
              <w:t xml:space="preserve"> </w:t>
            </w:r>
            <w:r w:rsidRPr="00F6252B">
              <w:rPr>
                <w:rFonts w:cs="B Mitra" w:hint="cs"/>
                <w:sz w:val="20"/>
                <w:szCs w:val="20"/>
                <w:rtl/>
                <w:lang w:bidi="fa-IR"/>
              </w:rPr>
              <w:t>همراه</w:t>
            </w:r>
            <w:r w:rsidRPr="00F6252B">
              <w:rPr>
                <w:rFonts w:cs="B Mitra"/>
                <w:sz w:val="20"/>
                <w:szCs w:val="20"/>
                <w:rtl/>
                <w:lang w:bidi="fa-IR"/>
              </w:rPr>
              <w:t xml:space="preserve"> </w:t>
            </w:r>
            <w:r w:rsidRPr="00F6252B">
              <w:rPr>
                <w:rFonts w:cs="B Mitra" w:hint="cs"/>
                <w:sz w:val="20"/>
                <w:szCs w:val="20"/>
                <w:rtl/>
                <w:lang w:bidi="fa-IR"/>
              </w:rPr>
              <w:t>با</w:t>
            </w:r>
            <w:r w:rsidRPr="00F6252B">
              <w:rPr>
                <w:rFonts w:cs="B Mitra"/>
                <w:sz w:val="20"/>
                <w:szCs w:val="20"/>
                <w:rtl/>
                <w:lang w:bidi="fa-IR"/>
              </w:rPr>
              <w:t xml:space="preserve"> </w:t>
            </w:r>
            <w:r w:rsidRPr="00F6252B">
              <w:rPr>
                <w:rFonts w:cs="B Mitra" w:hint="cs"/>
                <w:sz w:val="20"/>
                <w:szCs w:val="20"/>
                <w:rtl/>
                <w:lang w:bidi="fa-IR"/>
              </w:rPr>
              <w:t>گرد</w:t>
            </w:r>
            <w:r w:rsidRPr="00F6252B">
              <w:rPr>
                <w:rFonts w:cs="B Mitra"/>
                <w:sz w:val="20"/>
                <w:szCs w:val="20"/>
                <w:rtl/>
                <w:lang w:bidi="fa-IR"/>
              </w:rPr>
              <w:t xml:space="preserve"> </w:t>
            </w:r>
            <w:r w:rsidRPr="00F6252B">
              <w:rPr>
                <w:rFonts w:cs="B Mitra" w:hint="cs"/>
                <w:sz w:val="20"/>
                <w:szCs w:val="20"/>
                <w:rtl/>
                <w:lang w:bidi="fa-IR"/>
              </w:rPr>
              <w:t>و</w:t>
            </w:r>
            <w:r w:rsidRPr="00F6252B">
              <w:rPr>
                <w:rFonts w:cs="B Mitra"/>
                <w:sz w:val="20"/>
                <w:szCs w:val="20"/>
                <w:rtl/>
                <w:lang w:bidi="fa-IR"/>
              </w:rPr>
              <w:t xml:space="preserve"> </w:t>
            </w:r>
            <w:r w:rsidRPr="00F6252B">
              <w:rPr>
                <w:rFonts w:cs="B Mitra" w:hint="cs"/>
                <w:sz w:val="20"/>
                <w:szCs w:val="20"/>
                <w:rtl/>
                <w:lang w:bidi="fa-IR"/>
              </w:rPr>
              <w:t>غبار در استان</w:t>
            </w:r>
          </w:p>
        </w:tc>
        <w:tc>
          <w:tcPr>
            <w:tcW w:w="299" w:type="pct"/>
            <w:gridSpan w:val="2"/>
            <w:vMerge/>
            <w:shd w:val="clear" w:color="auto" w:fill="C6D9F1" w:themeFill="text2" w:themeFillTint="33"/>
            <w:vAlign w:val="center"/>
          </w:tcPr>
          <w:p w14:paraId="3FDDD87F" w14:textId="77777777" w:rsidR="0014464E" w:rsidRPr="00F6252B" w:rsidRDefault="0014464E" w:rsidP="0014464E">
            <w:pPr>
              <w:bidi/>
              <w:spacing w:line="240" w:lineRule="auto"/>
              <w:jc w:val="center"/>
              <w:rPr>
                <w:rFonts w:cs="B Titr"/>
                <w:sz w:val="16"/>
                <w:szCs w:val="16"/>
                <w:rtl/>
                <w:lang w:bidi="fa-IR"/>
              </w:rPr>
            </w:pPr>
          </w:p>
        </w:tc>
        <w:tc>
          <w:tcPr>
            <w:tcW w:w="240" w:type="pct"/>
            <w:vMerge/>
            <w:shd w:val="clear" w:color="auto" w:fill="FBD4B4" w:themeFill="accent6" w:themeFillTint="66"/>
          </w:tcPr>
          <w:p w14:paraId="3CC74898" w14:textId="77777777" w:rsidR="0014464E" w:rsidRPr="00F6252B" w:rsidRDefault="0014464E" w:rsidP="0014464E">
            <w:pPr>
              <w:bidi/>
              <w:spacing w:line="240" w:lineRule="auto"/>
              <w:jc w:val="center"/>
              <w:rPr>
                <w:rFonts w:cs="B Titr"/>
                <w:sz w:val="16"/>
                <w:szCs w:val="16"/>
                <w:lang w:bidi="fa-IR"/>
              </w:rPr>
            </w:pPr>
          </w:p>
        </w:tc>
      </w:tr>
      <w:tr w:rsidR="0014464E" w:rsidRPr="00F6252B" w14:paraId="2054195A" w14:textId="77777777" w:rsidTr="009E4958">
        <w:trPr>
          <w:trHeight w:val="301"/>
        </w:trPr>
        <w:tc>
          <w:tcPr>
            <w:tcW w:w="626" w:type="pct"/>
          </w:tcPr>
          <w:p w14:paraId="42F23A6B" w14:textId="77777777" w:rsidR="0014464E" w:rsidRPr="00F6252B" w:rsidRDefault="0014464E" w:rsidP="0014464E">
            <w:pPr>
              <w:bidi/>
              <w:spacing w:line="240" w:lineRule="auto"/>
              <w:jc w:val="center"/>
              <w:rPr>
                <w:rFonts w:cs="B Mitra"/>
                <w:color w:val="000000" w:themeColor="text1"/>
                <w:sz w:val="20"/>
                <w:szCs w:val="20"/>
                <w:rtl/>
                <w:lang w:bidi="fa-IR"/>
              </w:rPr>
            </w:pPr>
          </w:p>
        </w:tc>
        <w:tc>
          <w:tcPr>
            <w:tcW w:w="620" w:type="pct"/>
            <w:vAlign w:val="center"/>
          </w:tcPr>
          <w:p w14:paraId="61B7E6D9" w14:textId="6FBE5829" w:rsidR="0014464E" w:rsidRPr="00F6252B" w:rsidRDefault="00550F8A" w:rsidP="0014464E">
            <w:pPr>
              <w:bidi/>
              <w:spacing w:line="240" w:lineRule="auto"/>
              <w:jc w:val="center"/>
              <w:rPr>
                <w:rFonts w:cs="B Mitra"/>
                <w:color w:val="000000" w:themeColor="text1"/>
                <w:sz w:val="20"/>
                <w:szCs w:val="20"/>
                <w:rtl/>
                <w:lang w:bidi="fa-IR"/>
              </w:rPr>
            </w:pPr>
            <w:r>
              <w:rPr>
                <w:rFonts w:cs="B Mitra" w:hint="cs"/>
                <w:color w:val="000000" w:themeColor="text1"/>
                <w:sz w:val="20"/>
                <w:szCs w:val="20"/>
                <w:rtl/>
                <w:lang w:bidi="fa-IR"/>
              </w:rPr>
              <w:t>6/2</w:t>
            </w:r>
          </w:p>
        </w:tc>
        <w:tc>
          <w:tcPr>
            <w:tcW w:w="376" w:type="pct"/>
          </w:tcPr>
          <w:p w14:paraId="671FF3B6" w14:textId="5BF7DDED" w:rsidR="0014464E" w:rsidRPr="00F6252B" w:rsidRDefault="0014464E" w:rsidP="0014464E">
            <w:pPr>
              <w:bidi/>
              <w:spacing w:line="240" w:lineRule="auto"/>
              <w:jc w:val="center"/>
              <w:rPr>
                <w:rFonts w:cs="B Mitra"/>
                <w:sz w:val="20"/>
                <w:szCs w:val="20"/>
                <w:rtl/>
              </w:rPr>
            </w:pPr>
            <w:r>
              <w:rPr>
                <w:rFonts w:cs="B Mitra" w:hint="cs"/>
                <w:sz w:val="20"/>
                <w:szCs w:val="20"/>
                <w:rtl/>
              </w:rPr>
              <w:t>5/43</w:t>
            </w:r>
          </w:p>
        </w:tc>
        <w:tc>
          <w:tcPr>
            <w:tcW w:w="377" w:type="pct"/>
            <w:vAlign w:val="center"/>
          </w:tcPr>
          <w:p w14:paraId="4FD58800" w14:textId="47CE9A07" w:rsidR="0014464E" w:rsidRPr="00F6252B" w:rsidRDefault="0014464E" w:rsidP="0014464E">
            <w:pPr>
              <w:bidi/>
              <w:spacing w:line="240" w:lineRule="auto"/>
              <w:jc w:val="center"/>
              <w:rPr>
                <w:rFonts w:cs="B Mitra"/>
                <w:sz w:val="20"/>
                <w:szCs w:val="20"/>
                <w:rtl/>
              </w:rPr>
            </w:pPr>
            <w:r>
              <w:rPr>
                <w:rFonts w:cs="B Mitra" w:hint="cs"/>
                <w:sz w:val="20"/>
                <w:szCs w:val="20"/>
                <w:rtl/>
              </w:rPr>
              <w:t>1/44</w:t>
            </w:r>
          </w:p>
        </w:tc>
        <w:tc>
          <w:tcPr>
            <w:tcW w:w="439" w:type="pct"/>
            <w:gridSpan w:val="4"/>
            <w:vAlign w:val="center"/>
          </w:tcPr>
          <w:p w14:paraId="4DCF3DA4" w14:textId="358198C5" w:rsidR="0014464E" w:rsidRPr="00F6252B" w:rsidRDefault="0014464E" w:rsidP="0014464E">
            <w:pPr>
              <w:bidi/>
              <w:spacing w:line="240" w:lineRule="auto"/>
              <w:jc w:val="center"/>
              <w:rPr>
                <w:rFonts w:cs="B Mitra"/>
                <w:sz w:val="20"/>
                <w:szCs w:val="20"/>
                <w:rtl/>
              </w:rPr>
            </w:pPr>
            <w:r>
              <w:rPr>
                <w:rFonts w:cs="B Mitra" w:hint="cs"/>
                <w:sz w:val="20"/>
                <w:szCs w:val="20"/>
                <w:rtl/>
              </w:rPr>
              <w:t>5/36</w:t>
            </w:r>
          </w:p>
        </w:tc>
        <w:tc>
          <w:tcPr>
            <w:tcW w:w="380" w:type="pct"/>
            <w:gridSpan w:val="2"/>
            <w:vAlign w:val="center"/>
          </w:tcPr>
          <w:p w14:paraId="227CAE06" w14:textId="11E6B8FE" w:rsidR="0014464E" w:rsidRPr="00F6252B" w:rsidRDefault="0014464E" w:rsidP="0014464E">
            <w:pPr>
              <w:bidi/>
              <w:spacing w:line="240" w:lineRule="auto"/>
              <w:jc w:val="center"/>
              <w:rPr>
                <w:rFonts w:cs="B Mitra"/>
                <w:sz w:val="20"/>
                <w:szCs w:val="20"/>
                <w:rtl/>
              </w:rPr>
            </w:pPr>
            <w:r>
              <w:rPr>
                <w:rFonts w:cs="B Mitra" w:hint="cs"/>
                <w:sz w:val="20"/>
                <w:szCs w:val="20"/>
                <w:rtl/>
              </w:rPr>
              <w:t>2/44</w:t>
            </w:r>
          </w:p>
        </w:tc>
        <w:tc>
          <w:tcPr>
            <w:tcW w:w="437" w:type="pct"/>
            <w:vAlign w:val="center"/>
          </w:tcPr>
          <w:p w14:paraId="242CCFCF" w14:textId="3C3D2CA6" w:rsidR="0014464E" w:rsidRPr="00F6252B" w:rsidRDefault="0014464E" w:rsidP="0014464E">
            <w:pPr>
              <w:bidi/>
              <w:spacing w:line="240" w:lineRule="auto"/>
              <w:jc w:val="center"/>
              <w:rPr>
                <w:rFonts w:cs="B Mitra"/>
                <w:sz w:val="20"/>
                <w:szCs w:val="20"/>
                <w:rtl/>
              </w:rPr>
            </w:pPr>
            <w:r>
              <w:rPr>
                <w:rFonts w:cs="B Mitra" w:hint="cs"/>
                <w:sz w:val="20"/>
                <w:szCs w:val="20"/>
                <w:rtl/>
              </w:rPr>
              <w:t>4/42</w:t>
            </w:r>
          </w:p>
        </w:tc>
        <w:tc>
          <w:tcPr>
            <w:tcW w:w="524" w:type="pct"/>
            <w:vAlign w:val="center"/>
          </w:tcPr>
          <w:p w14:paraId="662CF171" w14:textId="77777777" w:rsidR="0014464E" w:rsidRPr="00F6252B" w:rsidRDefault="0014464E" w:rsidP="0014464E">
            <w:pPr>
              <w:bidi/>
              <w:spacing w:line="240" w:lineRule="auto"/>
              <w:jc w:val="center"/>
              <w:rPr>
                <w:rFonts w:cs="B Mitra"/>
                <w:sz w:val="20"/>
                <w:szCs w:val="20"/>
              </w:rPr>
            </w:pPr>
          </w:p>
        </w:tc>
        <w:tc>
          <w:tcPr>
            <w:tcW w:w="682" w:type="pct"/>
            <w:shd w:val="clear" w:color="auto" w:fill="FFFFFF" w:themeFill="background1"/>
            <w:vAlign w:val="center"/>
          </w:tcPr>
          <w:p w14:paraId="6537738F" w14:textId="17C915B3" w:rsidR="0014464E" w:rsidRPr="00F6252B" w:rsidRDefault="0014464E" w:rsidP="0014464E">
            <w:pPr>
              <w:bidi/>
              <w:spacing w:line="240" w:lineRule="auto"/>
              <w:jc w:val="both"/>
              <w:rPr>
                <w:rFonts w:cs="B Mitra"/>
                <w:sz w:val="20"/>
                <w:szCs w:val="20"/>
                <w:rtl/>
                <w:lang w:bidi="fa-IR"/>
              </w:rPr>
            </w:pPr>
            <w:r w:rsidRPr="00DD752D">
              <w:rPr>
                <w:rFonts w:cs="B Mitra" w:hint="cs"/>
                <w:sz w:val="20"/>
                <w:szCs w:val="20"/>
                <w:rtl/>
                <w:lang w:bidi="fa-IR"/>
              </w:rPr>
              <w:t>تعداد</w:t>
            </w:r>
            <w:r w:rsidRPr="00DD752D">
              <w:rPr>
                <w:rFonts w:cs="B Mitra"/>
                <w:sz w:val="20"/>
                <w:szCs w:val="20"/>
                <w:rtl/>
                <w:lang w:bidi="fa-IR"/>
              </w:rPr>
              <w:t xml:space="preserve"> </w:t>
            </w:r>
            <w:r w:rsidRPr="00DD752D">
              <w:rPr>
                <w:rFonts w:cs="B Mitra" w:hint="cs"/>
                <w:sz w:val="20"/>
                <w:szCs w:val="20"/>
                <w:rtl/>
                <w:lang w:bidi="fa-IR"/>
              </w:rPr>
              <w:t>روزهاي</w:t>
            </w:r>
            <w:r w:rsidRPr="00DD752D">
              <w:rPr>
                <w:rFonts w:cs="B Mitra"/>
                <w:sz w:val="20"/>
                <w:szCs w:val="20"/>
                <w:rtl/>
                <w:lang w:bidi="fa-IR"/>
              </w:rPr>
              <w:t xml:space="preserve"> </w:t>
            </w:r>
            <w:r w:rsidRPr="00DD752D">
              <w:rPr>
                <w:rFonts w:cs="B Mitra" w:hint="cs"/>
                <w:sz w:val="20"/>
                <w:szCs w:val="20"/>
                <w:rtl/>
                <w:lang w:bidi="fa-IR"/>
              </w:rPr>
              <w:t>همراه</w:t>
            </w:r>
            <w:r w:rsidRPr="00DD752D">
              <w:rPr>
                <w:rFonts w:cs="B Mitra"/>
                <w:sz w:val="20"/>
                <w:szCs w:val="20"/>
                <w:rtl/>
                <w:lang w:bidi="fa-IR"/>
              </w:rPr>
              <w:t xml:space="preserve"> </w:t>
            </w:r>
            <w:r w:rsidRPr="00DD752D">
              <w:rPr>
                <w:rFonts w:cs="B Mitra" w:hint="cs"/>
                <w:sz w:val="20"/>
                <w:szCs w:val="20"/>
                <w:rtl/>
                <w:lang w:bidi="fa-IR"/>
              </w:rPr>
              <w:t>با</w:t>
            </w:r>
            <w:r w:rsidRPr="00DD752D">
              <w:rPr>
                <w:rFonts w:cs="B Mitra"/>
                <w:sz w:val="20"/>
                <w:szCs w:val="20"/>
                <w:rtl/>
                <w:lang w:bidi="fa-IR"/>
              </w:rPr>
              <w:t xml:space="preserve"> </w:t>
            </w:r>
            <w:r w:rsidRPr="00DD752D">
              <w:rPr>
                <w:rFonts w:cs="B Mitra" w:hint="cs"/>
                <w:sz w:val="20"/>
                <w:szCs w:val="20"/>
                <w:rtl/>
                <w:lang w:bidi="fa-IR"/>
              </w:rPr>
              <w:t>غبار</w:t>
            </w:r>
            <w:r w:rsidRPr="00DD752D">
              <w:rPr>
                <w:rFonts w:cs="B Mitra"/>
                <w:sz w:val="20"/>
                <w:szCs w:val="20"/>
                <w:rtl/>
                <w:lang w:bidi="fa-IR"/>
              </w:rPr>
              <w:t xml:space="preserve"> </w:t>
            </w:r>
            <w:r w:rsidRPr="00DD752D">
              <w:rPr>
                <w:rFonts w:cs="B Mitra" w:hint="cs"/>
                <w:sz w:val="20"/>
                <w:szCs w:val="20"/>
                <w:rtl/>
                <w:lang w:bidi="fa-IR"/>
              </w:rPr>
              <w:t>در</w:t>
            </w:r>
            <w:r w:rsidRPr="00DD752D">
              <w:rPr>
                <w:rFonts w:cs="B Mitra"/>
                <w:sz w:val="20"/>
                <w:szCs w:val="20"/>
                <w:rtl/>
                <w:lang w:bidi="fa-IR"/>
              </w:rPr>
              <w:t xml:space="preserve"> </w:t>
            </w:r>
            <w:r w:rsidRPr="00DD752D">
              <w:rPr>
                <w:rFonts w:cs="B Mitra" w:hint="cs"/>
                <w:sz w:val="20"/>
                <w:szCs w:val="20"/>
                <w:rtl/>
                <w:lang w:bidi="fa-IR"/>
              </w:rPr>
              <w:t>استان</w:t>
            </w:r>
          </w:p>
        </w:tc>
        <w:tc>
          <w:tcPr>
            <w:tcW w:w="299" w:type="pct"/>
            <w:gridSpan w:val="2"/>
            <w:vMerge/>
            <w:shd w:val="clear" w:color="auto" w:fill="C6D9F1" w:themeFill="text2" w:themeFillTint="33"/>
            <w:vAlign w:val="center"/>
          </w:tcPr>
          <w:p w14:paraId="1B592A4A" w14:textId="77777777" w:rsidR="0014464E" w:rsidRPr="00F6252B" w:rsidRDefault="0014464E" w:rsidP="0014464E">
            <w:pPr>
              <w:bidi/>
              <w:spacing w:line="240" w:lineRule="auto"/>
              <w:jc w:val="center"/>
              <w:rPr>
                <w:rFonts w:cs="B Titr"/>
                <w:sz w:val="16"/>
                <w:szCs w:val="16"/>
                <w:rtl/>
                <w:lang w:bidi="fa-IR"/>
              </w:rPr>
            </w:pPr>
          </w:p>
        </w:tc>
        <w:tc>
          <w:tcPr>
            <w:tcW w:w="240" w:type="pct"/>
            <w:vMerge/>
            <w:shd w:val="clear" w:color="auto" w:fill="FBD4B4" w:themeFill="accent6" w:themeFillTint="66"/>
          </w:tcPr>
          <w:p w14:paraId="46B81D98" w14:textId="77777777" w:rsidR="0014464E" w:rsidRPr="00F6252B" w:rsidRDefault="0014464E" w:rsidP="0014464E">
            <w:pPr>
              <w:bidi/>
              <w:spacing w:line="240" w:lineRule="auto"/>
              <w:jc w:val="center"/>
              <w:rPr>
                <w:rFonts w:cs="B Titr"/>
                <w:sz w:val="16"/>
                <w:szCs w:val="16"/>
                <w:lang w:bidi="fa-IR"/>
              </w:rPr>
            </w:pPr>
          </w:p>
        </w:tc>
      </w:tr>
      <w:tr w:rsidR="0014464E" w:rsidRPr="00F6252B" w14:paraId="3604F4AC" w14:textId="77777777" w:rsidTr="009E4958">
        <w:trPr>
          <w:trHeight w:val="301"/>
        </w:trPr>
        <w:tc>
          <w:tcPr>
            <w:tcW w:w="626" w:type="pct"/>
          </w:tcPr>
          <w:p w14:paraId="2BC23D1A" w14:textId="77777777" w:rsidR="0014464E" w:rsidRPr="00F6252B" w:rsidRDefault="0014464E" w:rsidP="0014464E">
            <w:pPr>
              <w:bidi/>
              <w:spacing w:line="240" w:lineRule="auto"/>
              <w:jc w:val="center"/>
              <w:rPr>
                <w:rFonts w:cs="B Mitra"/>
                <w:color w:val="000000" w:themeColor="text1"/>
                <w:sz w:val="20"/>
                <w:szCs w:val="20"/>
                <w:rtl/>
                <w:lang w:bidi="fa-IR"/>
              </w:rPr>
            </w:pPr>
          </w:p>
        </w:tc>
        <w:tc>
          <w:tcPr>
            <w:tcW w:w="620" w:type="pct"/>
            <w:vAlign w:val="center"/>
          </w:tcPr>
          <w:p w14:paraId="55AEE270" w14:textId="77777777" w:rsidR="0014464E" w:rsidRPr="00F6252B" w:rsidRDefault="0014464E" w:rsidP="0014464E">
            <w:pPr>
              <w:bidi/>
              <w:spacing w:line="240" w:lineRule="auto"/>
              <w:jc w:val="center"/>
              <w:rPr>
                <w:rFonts w:cs="B Mitra"/>
                <w:color w:val="000000" w:themeColor="text1"/>
                <w:sz w:val="20"/>
                <w:szCs w:val="20"/>
                <w:rtl/>
                <w:lang w:bidi="fa-IR"/>
              </w:rPr>
            </w:pPr>
          </w:p>
        </w:tc>
        <w:tc>
          <w:tcPr>
            <w:tcW w:w="376" w:type="pct"/>
          </w:tcPr>
          <w:p w14:paraId="3131D448" w14:textId="77777777" w:rsidR="0014464E" w:rsidRPr="00F6252B" w:rsidRDefault="0014464E" w:rsidP="0014464E">
            <w:pPr>
              <w:bidi/>
              <w:spacing w:line="240" w:lineRule="auto"/>
              <w:jc w:val="center"/>
              <w:rPr>
                <w:rFonts w:cs="B Mitra"/>
                <w:sz w:val="20"/>
                <w:szCs w:val="20"/>
                <w:rtl/>
              </w:rPr>
            </w:pPr>
          </w:p>
        </w:tc>
        <w:tc>
          <w:tcPr>
            <w:tcW w:w="377" w:type="pct"/>
            <w:vAlign w:val="center"/>
          </w:tcPr>
          <w:p w14:paraId="5FA98FB8" w14:textId="77777777" w:rsidR="0014464E" w:rsidRPr="00F6252B" w:rsidRDefault="0014464E" w:rsidP="0014464E">
            <w:pPr>
              <w:bidi/>
              <w:spacing w:line="240" w:lineRule="auto"/>
              <w:jc w:val="center"/>
              <w:rPr>
                <w:rFonts w:cs="B Mitra"/>
                <w:sz w:val="20"/>
                <w:szCs w:val="20"/>
                <w:rtl/>
              </w:rPr>
            </w:pPr>
          </w:p>
        </w:tc>
        <w:tc>
          <w:tcPr>
            <w:tcW w:w="439" w:type="pct"/>
            <w:gridSpan w:val="4"/>
            <w:vAlign w:val="center"/>
          </w:tcPr>
          <w:p w14:paraId="06FB5D37" w14:textId="77777777" w:rsidR="0014464E" w:rsidRPr="00F6252B" w:rsidRDefault="0014464E" w:rsidP="0014464E">
            <w:pPr>
              <w:bidi/>
              <w:spacing w:line="240" w:lineRule="auto"/>
              <w:jc w:val="center"/>
              <w:rPr>
                <w:rFonts w:cs="B Mitra"/>
                <w:sz w:val="20"/>
                <w:szCs w:val="20"/>
                <w:rtl/>
              </w:rPr>
            </w:pPr>
          </w:p>
        </w:tc>
        <w:tc>
          <w:tcPr>
            <w:tcW w:w="380" w:type="pct"/>
            <w:gridSpan w:val="2"/>
            <w:vAlign w:val="center"/>
          </w:tcPr>
          <w:p w14:paraId="7433B283" w14:textId="77777777" w:rsidR="0014464E" w:rsidRPr="00F6252B" w:rsidRDefault="0014464E" w:rsidP="0014464E">
            <w:pPr>
              <w:bidi/>
              <w:spacing w:line="240" w:lineRule="auto"/>
              <w:jc w:val="center"/>
              <w:rPr>
                <w:rFonts w:cs="B Mitra"/>
                <w:sz w:val="20"/>
                <w:szCs w:val="20"/>
                <w:rtl/>
              </w:rPr>
            </w:pPr>
          </w:p>
        </w:tc>
        <w:tc>
          <w:tcPr>
            <w:tcW w:w="437" w:type="pct"/>
            <w:vAlign w:val="center"/>
          </w:tcPr>
          <w:p w14:paraId="7E5439E1" w14:textId="77777777" w:rsidR="0014464E" w:rsidRPr="00F6252B" w:rsidRDefault="0014464E" w:rsidP="0014464E">
            <w:pPr>
              <w:bidi/>
              <w:spacing w:line="240" w:lineRule="auto"/>
              <w:jc w:val="center"/>
              <w:rPr>
                <w:rFonts w:cs="B Mitra"/>
                <w:sz w:val="20"/>
                <w:szCs w:val="20"/>
                <w:rtl/>
              </w:rPr>
            </w:pPr>
          </w:p>
        </w:tc>
        <w:tc>
          <w:tcPr>
            <w:tcW w:w="524" w:type="pct"/>
            <w:vAlign w:val="center"/>
          </w:tcPr>
          <w:p w14:paraId="003D7B55" w14:textId="77777777" w:rsidR="0014464E" w:rsidRPr="00F6252B" w:rsidRDefault="0014464E" w:rsidP="0014464E">
            <w:pPr>
              <w:bidi/>
              <w:spacing w:line="240" w:lineRule="auto"/>
              <w:jc w:val="center"/>
              <w:rPr>
                <w:rFonts w:cs="B Mitra"/>
                <w:sz w:val="20"/>
                <w:szCs w:val="20"/>
              </w:rPr>
            </w:pPr>
          </w:p>
        </w:tc>
        <w:tc>
          <w:tcPr>
            <w:tcW w:w="682" w:type="pct"/>
            <w:shd w:val="clear" w:color="auto" w:fill="FFFFFF" w:themeFill="background1"/>
            <w:vAlign w:val="center"/>
          </w:tcPr>
          <w:p w14:paraId="51B11277" w14:textId="1E7F46D2" w:rsidR="0014464E" w:rsidRPr="00F6252B" w:rsidRDefault="0014464E" w:rsidP="0014464E">
            <w:pPr>
              <w:bidi/>
              <w:spacing w:line="240" w:lineRule="auto"/>
              <w:jc w:val="both"/>
              <w:rPr>
                <w:rFonts w:cs="B Mitra"/>
                <w:sz w:val="20"/>
                <w:szCs w:val="20"/>
                <w:rtl/>
                <w:lang w:bidi="fa-IR"/>
              </w:rPr>
            </w:pPr>
            <w:r w:rsidRPr="008D7195">
              <w:rPr>
                <w:rFonts w:cs="B Mitra" w:hint="cs"/>
                <w:sz w:val="20"/>
                <w:szCs w:val="20"/>
                <w:rtl/>
                <w:lang w:bidi="fa-IR"/>
              </w:rPr>
              <w:t>تعداد</w:t>
            </w:r>
            <w:r w:rsidRPr="008D7195">
              <w:rPr>
                <w:rFonts w:cs="B Mitra"/>
                <w:sz w:val="20"/>
                <w:szCs w:val="20"/>
                <w:rtl/>
                <w:lang w:bidi="fa-IR"/>
              </w:rPr>
              <w:t xml:space="preserve"> </w:t>
            </w:r>
            <w:r w:rsidRPr="008D7195">
              <w:rPr>
                <w:rFonts w:cs="B Mitra" w:hint="cs"/>
                <w:sz w:val="20"/>
                <w:szCs w:val="20"/>
                <w:rtl/>
                <w:lang w:bidi="fa-IR"/>
              </w:rPr>
              <w:t>روزهاي</w:t>
            </w:r>
            <w:r w:rsidRPr="008D7195">
              <w:rPr>
                <w:rFonts w:cs="B Mitra"/>
                <w:sz w:val="20"/>
                <w:szCs w:val="20"/>
                <w:rtl/>
                <w:lang w:bidi="fa-IR"/>
              </w:rPr>
              <w:t xml:space="preserve"> </w:t>
            </w:r>
            <w:r w:rsidRPr="008D7195">
              <w:rPr>
                <w:rFonts w:cs="B Mitra" w:hint="cs"/>
                <w:sz w:val="20"/>
                <w:szCs w:val="20"/>
                <w:rtl/>
                <w:lang w:bidi="fa-IR"/>
              </w:rPr>
              <w:t>همراه</w:t>
            </w:r>
            <w:r w:rsidRPr="008D7195">
              <w:rPr>
                <w:rFonts w:cs="B Mitra"/>
                <w:sz w:val="20"/>
                <w:szCs w:val="20"/>
                <w:rtl/>
                <w:lang w:bidi="fa-IR"/>
              </w:rPr>
              <w:t xml:space="preserve"> </w:t>
            </w:r>
            <w:r w:rsidRPr="008D7195">
              <w:rPr>
                <w:rFonts w:cs="B Mitra" w:hint="cs"/>
                <w:sz w:val="20"/>
                <w:szCs w:val="20"/>
                <w:rtl/>
                <w:lang w:bidi="fa-IR"/>
              </w:rPr>
              <w:t>با</w:t>
            </w:r>
            <w:r w:rsidRPr="008D7195">
              <w:rPr>
                <w:rFonts w:cs="B Mitra"/>
                <w:sz w:val="20"/>
                <w:szCs w:val="20"/>
                <w:rtl/>
                <w:lang w:bidi="fa-IR"/>
              </w:rPr>
              <w:t xml:space="preserve"> </w:t>
            </w:r>
            <w:r w:rsidRPr="008D7195">
              <w:rPr>
                <w:rFonts w:cs="B Mitra" w:hint="cs"/>
                <w:sz w:val="20"/>
                <w:szCs w:val="20"/>
                <w:rtl/>
                <w:lang w:bidi="fa-IR"/>
              </w:rPr>
              <w:t>گرد</w:t>
            </w:r>
            <w:r w:rsidRPr="008D7195">
              <w:rPr>
                <w:rFonts w:cs="B Mitra"/>
                <w:sz w:val="20"/>
                <w:szCs w:val="20"/>
                <w:rtl/>
                <w:lang w:bidi="fa-IR"/>
              </w:rPr>
              <w:t xml:space="preserve"> </w:t>
            </w:r>
            <w:r w:rsidRPr="008D7195">
              <w:rPr>
                <w:rFonts w:cs="B Mitra" w:hint="cs"/>
                <w:sz w:val="20"/>
                <w:szCs w:val="20"/>
                <w:rtl/>
                <w:lang w:bidi="fa-IR"/>
              </w:rPr>
              <w:t>و</w:t>
            </w:r>
            <w:r w:rsidRPr="008D7195">
              <w:rPr>
                <w:rFonts w:cs="B Mitra"/>
                <w:sz w:val="20"/>
                <w:szCs w:val="20"/>
                <w:rtl/>
                <w:lang w:bidi="fa-IR"/>
              </w:rPr>
              <w:t xml:space="preserve"> </w:t>
            </w:r>
            <w:r w:rsidRPr="008D7195">
              <w:rPr>
                <w:rFonts w:cs="B Mitra" w:hint="cs"/>
                <w:sz w:val="20"/>
                <w:szCs w:val="20"/>
                <w:rtl/>
                <w:lang w:bidi="fa-IR"/>
              </w:rPr>
              <w:t>خاک</w:t>
            </w:r>
            <w:r w:rsidRPr="008D7195">
              <w:rPr>
                <w:rFonts w:cs="B Mitra"/>
                <w:sz w:val="20"/>
                <w:szCs w:val="20"/>
                <w:rtl/>
                <w:lang w:bidi="fa-IR"/>
              </w:rPr>
              <w:t xml:space="preserve"> </w:t>
            </w:r>
            <w:r w:rsidRPr="008D7195">
              <w:rPr>
                <w:rFonts w:cs="B Mitra" w:hint="cs"/>
                <w:sz w:val="20"/>
                <w:szCs w:val="20"/>
                <w:rtl/>
                <w:lang w:bidi="fa-IR"/>
              </w:rPr>
              <w:t>در</w:t>
            </w:r>
            <w:r w:rsidRPr="008D7195">
              <w:rPr>
                <w:rFonts w:cs="B Mitra"/>
                <w:sz w:val="20"/>
                <w:szCs w:val="20"/>
                <w:rtl/>
                <w:lang w:bidi="fa-IR"/>
              </w:rPr>
              <w:t xml:space="preserve"> </w:t>
            </w:r>
            <w:r w:rsidRPr="008D7195">
              <w:rPr>
                <w:rFonts w:cs="B Mitra" w:hint="cs"/>
                <w:sz w:val="20"/>
                <w:szCs w:val="20"/>
                <w:rtl/>
                <w:lang w:bidi="fa-IR"/>
              </w:rPr>
              <w:t>استان</w:t>
            </w:r>
          </w:p>
        </w:tc>
        <w:tc>
          <w:tcPr>
            <w:tcW w:w="299" w:type="pct"/>
            <w:gridSpan w:val="2"/>
            <w:vMerge/>
            <w:shd w:val="clear" w:color="auto" w:fill="C6D9F1" w:themeFill="text2" w:themeFillTint="33"/>
            <w:vAlign w:val="center"/>
          </w:tcPr>
          <w:p w14:paraId="111E4DFB" w14:textId="77777777" w:rsidR="0014464E" w:rsidRPr="00F6252B" w:rsidRDefault="0014464E" w:rsidP="0014464E">
            <w:pPr>
              <w:bidi/>
              <w:spacing w:line="240" w:lineRule="auto"/>
              <w:jc w:val="center"/>
              <w:rPr>
                <w:rFonts w:cs="B Titr"/>
                <w:sz w:val="16"/>
                <w:szCs w:val="16"/>
                <w:rtl/>
                <w:lang w:bidi="fa-IR"/>
              </w:rPr>
            </w:pPr>
          </w:p>
        </w:tc>
        <w:tc>
          <w:tcPr>
            <w:tcW w:w="240" w:type="pct"/>
            <w:vMerge/>
            <w:shd w:val="clear" w:color="auto" w:fill="FBD4B4" w:themeFill="accent6" w:themeFillTint="66"/>
          </w:tcPr>
          <w:p w14:paraId="52A24384" w14:textId="77777777" w:rsidR="0014464E" w:rsidRPr="00F6252B" w:rsidRDefault="0014464E" w:rsidP="0014464E">
            <w:pPr>
              <w:bidi/>
              <w:spacing w:line="240" w:lineRule="auto"/>
              <w:jc w:val="center"/>
              <w:rPr>
                <w:rFonts w:cs="B Titr"/>
                <w:sz w:val="16"/>
                <w:szCs w:val="16"/>
                <w:lang w:bidi="fa-IR"/>
              </w:rPr>
            </w:pPr>
          </w:p>
        </w:tc>
      </w:tr>
      <w:tr w:rsidR="0014464E" w:rsidRPr="00F6252B" w14:paraId="1C6D401E" w14:textId="77777777" w:rsidTr="009E4958">
        <w:trPr>
          <w:trHeight w:val="311"/>
        </w:trPr>
        <w:tc>
          <w:tcPr>
            <w:tcW w:w="626" w:type="pct"/>
            <w:vAlign w:val="center"/>
          </w:tcPr>
          <w:p w14:paraId="4F7DCD87" w14:textId="77777777" w:rsidR="0014464E" w:rsidRPr="00F6252B" w:rsidRDefault="0014464E" w:rsidP="0014464E">
            <w:pPr>
              <w:bidi/>
              <w:spacing w:line="240" w:lineRule="auto"/>
              <w:jc w:val="center"/>
              <w:rPr>
                <w:rFonts w:ascii="Arial" w:hAnsi="Arial" w:cs="B Mitra"/>
                <w:b/>
                <w:bCs/>
                <w:color w:val="000000"/>
                <w:sz w:val="12"/>
                <w:szCs w:val="12"/>
              </w:rPr>
            </w:pPr>
            <w:r w:rsidRPr="00F6252B">
              <w:rPr>
                <w:rFonts w:cs="B Mitra" w:hint="cs"/>
                <w:sz w:val="20"/>
                <w:szCs w:val="20"/>
                <w:rtl/>
                <w:lang w:bidi="fa-IR"/>
              </w:rPr>
              <w:t>اداره کل منابع طبیعی و آبخیز داری استان و سازمان مدیریت و برنامه ریزی</w:t>
            </w:r>
            <w:r w:rsidRPr="00F6252B">
              <w:rPr>
                <w:rFonts w:ascii="Arial" w:hAnsi="Arial" w:cs="B Mitra" w:hint="cs"/>
                <w:b/>
                <w:bCs/>
                <w:color w:val="000000"/>
                <w:sz w:val="12"/>
                <w:szCs w:val="12"/>
                <w:rtl/>
              </w:rPr>
              <w:t xml:space="preserve">  </w:t>
            </w:r>
          </w:p>
        </w:tc>
        <w:tc>
          <w:tcPr>
            <w:tcW w:w="620" w:type="pct"/>
            <w:vAlign w:val="center"/>
          </w:tcPr>
          <w:p w14:paraId="28429E71" w14:textId="74490498" w:rsidR="0014464E" w:rsidRPr="00F6252B" w:rsidRDefault="00550F8A" w:rsidP="0014464E">
            <w:pPr>
              <w:bidi/>
              <w:spacing w:line="240" w:lineRule="auto"/>
              <w:jc w:val="center"/>
              <w:rPr>
                <w:rFonts w:ascii="Arial" w:hAnsi="Arial" w:cs="B Mitra"/>
                <w:color w:val="000000"/>
                <w:sz w:val="20"/>
                <w:szCs w:val="20"/>
                <w:rtl/>
              </w:rPr>
            </w:pPr>
            <w:r>
              <w:rPr>
                <w:rFonts w:ascii="Arial" w:hAnsi="Arial" w:cs="B Mitra" w:hint="cs"/>
                <w:color w:val="000000"/>
                <w:sz w:val="20"/>
                <w:szCs w:val="20"/>
                <w:rtl/>
              </w:rPr>
              <w:t>19/1</w:t>
            </w:r>
          </w:p>
        </w:tc>
        <w:tc>
          <w:tcPr>
            <w:tcW w:w="376" w:type="pct"/>
          </w:tcPr>
          <w:p w14:paraId="3C05CFAA" w14:textId="77777777" w:rsidR="0014464E" w:rsidRDefault="0014464E" w:rsidP="0014464E">
            <w:pPr>
              <w:bidi/>
              <w:spacing w:line="240" w:lineRule="auto"/>
              <w:jc w:val="center"/>
              <w:rPr>
                <w:rFonts w:cs="B Mitra"/>
                <w:sz w:val="20"/>
                <w:szCs w:val="20"/>
                <w:rtl/>
                <w:lang w:bidi="fa-IR"/>
              </w:rPr>
            </w:pPr>
          </w:p>
          <w:p w14:paraId="45FC8626" w14:textId="77777777" w:rsidR="0014464E" w:rsidRDefault="0014464E" w:rsidP="0014464E">
            <w:pPr>
              <w:bidi/>
              <w:spacing w:line="240" w:lineRule="auto"/>
              <w:jc w:val="center"/>
              <w:rPr>
                <w:rFonts w:cs="B Mitra"/>
                <w:sz w:val="20"/>
                <w:szCs w:val="20"/>
                <w:rtl/>
                <w:lang w:bidi="fa-IR"/>
              </w:rPr>
            </w:pPr>
          </w:p>
          <w:p w14:paraId="58E3B904" w14:textId="03B32E09" w:rsidR="0014464E" w:rsidRPr="00F6252B" w:rsidRDefault="0014464E" w:rsidP="0014464E">
            <w:pPr>
              <w:bidi/>
              <w:spacing w:line="240" w:lineRule="auto"/>
              <w:jc w:val="center"/>
              <w:rPr>
                <w:rFonts w:cs="B Mitra"/>
                <w:sz w:val="20"/>
                <w:szCs w:val="20"/>
                <w:rtl/>
                <w:lang w:bidi="fa-IR"/>
              </w:rPr>
            </w:pPr>
            <w:r>
              <w:rPr>
                <w:rFonts w:cs="B Mitra" w:hint="cs"/>
                <w:sz w:val="20"/>
                <w:szCs w:val="20"/>
                <w:rtl/>
                <w:lang w:bidi="fa-IR"/>
              </w:rPr>
              <w:t>3/792</w:t>
            </w:r>
          </w:p>
        </w:tc>
        <w:tc>
          <w:tcPr>
            <w:tcW w:w="377" w:type="pct"/>
            <w:vAlign w:val="center"/>
          </w:tcPr>
          <w:p w14:paraId="1EC52C32" w14:textId="3C064DCE" w:rsidR="0014464E" w:rsidRPr="00F6252B" w:rsidRDefault="0014464E" w:rsidP="0014464E">
            <w:pPr>
              <w:bidi/>
              <w:spacing w:line="240" w:lineRule="auto"/>
              <w:jc w:val="center"/>
              <w:rPr>
                <w:rFonts w:cs="B Mitra"/>
                <w:sz w:val="20"/>
                <w:szCs w:val="20"/>
                <w:rtl/>
                <w:lang w:bidi="fa-IR"/>
              </w:rPr>
            </w:pPr>
            <w:r w:rsidRPr="00F6252B">
              <w:rPr>
                <w:rFonts w:cs="B Mitra" w:hint="cs"/>
                <w:sz w:val="20"/>
                <w:szCs w:val="20"/>
                <w:rtl/>
                <w:lang w:bidi="fa-IR"/>
              </w:rPr>
              <w:t>780</w:t>
            </w:r>
          </w:p>
        </w:tc>
        <w:tc>
          <w:tcPr>
            <w:tcW w:w="439" w:type="pct"/>
            <w:gridSpan w:val="4"/>
            <w:vAlign w:val="center"/>
          </w:tcPr>
          <w:p w14:paraId="0D3D3729" w14:textId="77777777" w:rsidR="0014464E" w:rsidRPr="00F6252B" w:rsidRDefault="0014464E" w:rsidP="0014464E">
            <w:pPr>
              <w:bidi/>
              <w:spacing w:line="240" w:lineRule="auto"/>
              <w:jc w:val="center"/>
              <w:rPr>
                <w:rFonts w:cs="B Mitra"/>
                <w:sz w:val="20"/>
                <w:szCs w:val="20"/>
                <w:rtl/>
                <w:lang w:bidi="fa-IR"/>
              </w:rPr>
            </w:pPr>
            <w:r w:rsidRPr="00F6252B">
              <w:rPr>
                <w:rFonts w:cs="B Mitra" w:hint="cs"/>
                <w:sz w:val="20"/>
                <w:szCs w:val="20"/>
                <w:rtl/>
                <w:lang w:bidi="fa-IR"/>
              </w:rPr>
              <w:t>774</w:t>
            </w:r>
          </w:p>
        </w:tc>
        <w:tc>
          <w:tcPr>
            <w:tcW w:w="380" w:type="pct"/>
            <w:gridSpan w:val="2"/>
            <w:vAlign w:val="center"/>
          </w:tcPr>
          <w:p w14:paraId="0079CDD4" w14:textId="77777777" w:rsidR="0014464E" w:rsidRPr="00F6252B" w:rsidRDefault="0014464E" w:rsidP="0014464E">
            <w:pPr>
              <w:bidi/>
              <w:spacing w:line="240" w:lineRule="auto"/>
              <w:jc w:val="center"/>
              <w:rPr>
                <w:rFonts w:cs="B Mitra"/>
                <w:sz w:val="20"/>
                <w:szCs w:val="20"/>
                <w:rtl/>
                <w:lang w:bidi="fa-IR"/>
              </w:rPr>
            </w:pPr>
            <w:r w:rsidRPr="00F6252B">
              <w:rPr>
                <w:rFonts w:cs="B Mitra" w:hint="cs"/>
                <w:sz w:val="20"/>
                <w:szCs w:val="20"/>
                <w:rtl/>
                <w:lang w:bidi="fa-IR"/>
              </w:rPr>
              <w:t>778</w:t>
            </w:r>
          </w:p>
        </w:tc>
        <w:tc>
          <w:tcPr>
            <w:tcW w:w="437" w:type="pct"/>
            <w:vAlign w:val="center"/>
          </w:tcPr>
          <w:p w14:paraId="5BD9FEC1" w14:textId="2DFBC8F2" w:rsidR="0014464E" w:rsidRPr="00F6252B" w:rsidRDefault="0014464E" w:rsidP="0014464E">
            <w:pPr>
              <w:bidi/>
              <w:spacing w:line="240" w:lineRule="auto"/>
              <w:jc w:val="center"/>
              <w:rPr>
                <w:rFonts w:cs="B Mitra"/>
                <w:sz w:val="20"/>
                <w:szCs w:val="20"/>
                <w:rtl/>
                <w:lang w:bidi="fa-IR"/>
              </w:rPr>
            </w:pPr>
            <w:r w:rsidRPr="00F6252B">
              <w:rPr>
                <w:rFonts w:cs="B Mitra" w:hint="cs"/>
                <w:sz w:val="20"/>
                <w:szCs w:val="20"/>
                <w:rtl/>
                <w:lang w:bidi="fa-IR"/>
              </w:rPr>
              <w:t>783</w:t>
            </w:r>
          </w:p>
        </w:tc>
        <w:tc>
          <w:tcPr>
            <w:tcW w:w="524" w:type="pct"/>
          </w:tcPr>
          <w:p w14:paraId="550F098E" w14:textId="77777777" w:rsidR="0014464E" w:rsidRPr="00F6252B" w:rsidRDefault="0014464E" w:rsidP="0014464E">
            <w:pPr>
              <w:bidi/>
              <w:spacing w:line="240" w:lineRule="auto"/>
              <w:jc w:val="both"/>
              <w:rPr>
                <w:rFonts w:cs="B Mitra"/>
                <w:sz w:val="20"/>
                <w:szCs w:val="20"/>
              </w:rPr>
            </w:pPr>
            <w:r w:rsidRPr="00F6252B">
              <w:rPr>
                <w:rFonts w:cs="B Mitra" w:hint="cs"/>
                <w:sz w:val="20"/>
                <w:szCs w:val="20"/>
                <w:shd w:val="clear" w:color="auto" w:fill="FFFFFF" w:themeFill="background1"/>
                <w:rtl/>
              </w:rPr>
              <w:t>1700 مترمربع</w:t>
            </w:r>
            <w:r w:rsidRPr="00F6252B">
              <w:rPr>
                <w:rFonts w:cs="B Mitra" w:hint="cs"/>
                <w:sz w:val="20"/>
                <w:szCs w:val="20"/>
                <w:rtl/>
              </w:rPr>
              <w:t xml:space="preserve"> به ازای هر فرد</w:t>
            </w:r>
          </w:p>
        </w:tc>
        <w:tc>
          <w:tcPr>
            <w:tcW w:w="682" w:type="pct"/>
            <w:shd w:val="clear" w:color="auto" w:fill="FFFFFF" w:themeFill="background1"/>
            <w:vAlign w:val="center"/>
          </w:tcPr>
          <w:p w14:paraId="3CEE70EA" w14:textId="77777777" w:rsidR="0014464E" w:rsidRPr="00F6252B" w:rsidRDefault="0014464E" w:rsidP="0014464E">
            <w:pPr>
              <w:bidi/>
              <w:spacing w:line="240" w:lineRule="auto"/>
              <w:jc w:val="both"/>
              <w:rPr>
                <w:rFonts w:cs="B Mitra"/>
                <w:sz w:val="20"/>
                <w:szCs w:val="20"/>
                <w:rtl/>
                <w:lang w:bidi="fa-IR"/>
              </w:rPr>
            </w:pPr>
            <w:r w:rsidRPr="00F6252B">
              <w:rPr>
                <w:rFonts w:cs="B Mitra" w:hint="cs"/>
                <w:sz w:val="20"/>
                <w:szCs w:val="20"/>
                <w:rtl/>
                <w:lang w:bidi="fa-IR"/>
              </w:rPr>
              <w:t>سرانه جنگل</w:t>
            </w:r>
          </w:p>
        </w:tc>
        <w:tc>
          <w:tcPr>
            <w:tcW w:w="299" w:type="pct"/>
            <w:gridSpan w:val="2"/>
            <w:vMerge/>
            <w:shd w:val="clear" w:color="auto" w:fill="C6D9F1" w:themeFill="text2" w:themeFillTint="33"/>
            <w:vAlign w:val="center"/>
          </w:tcPr>
          <w:p w14:paraId="226EA32A" w14:textId="77777777" w:rsidR="0014464E" w:rsidRPr="00F6252B" w:rsidRDefault="0014464E" w:rsidP="0014464E">
            <w:pPr>
              <w:bidi/>
              <w:spacing w:line="240" w:lineRule="auto"/>
              <w:jc w:val="center"/>
              <w:rPr>
                <w:rFonts w:cs="B Titr"/>
                <w:sz w:val="16"/>
                <w:szCs w:val="16"/>
                <w:rtl/>
                <w:lang w:bidi="fa-IR"/>
              </w:rPr>
            </w:pPr>
          </w:p>
        </w:tc>
        <w:tc>
          <w:tcPr>
            <w:tcW w:w="240" w:type="pct"/>
            <w:vMerge/>
            <w:shd w:val="clear" w:color="auto" w:fill="FBD4B4" w:themeFill="accent6" w:themeFillTint="66"/>
          </w:tcPr>
          <w:p w14:paraId="09765A27" w14:textId="77777777" w:rsidR="0014464E" w:rsidRPr="00F6252B" w:rsidRDefault="0014464E" w:rsidP="0014464E">
            <w:pPr>
              <w:bidi/>
              <w:spacing w:line="240" w:lineRule="auto"/>
              <w:jc w:val="center"/>
              <w:rPr>
                <w:rFonts w:cs="B Titr"/>
                <w:sz w:val="16"/>
                <w:szCs w:val="16"/>
                <w:lang w:bidi="fa-IR"/>
              </w:rPr>
            </w:pPr>
          </w:p>
        </w:tc>
      </w:tr>
      <w:tr w:rsidR="0014464E" w:rsidRPr="00F6252B" w14:paraId="764766AA" w14:textId="77777777" w:rsidTr="009E4958">
        <w:trPr>
          <w:trHeight w:val="611"/>
        </w:trPr>
        <w:tc>
          <w:tcPr>
            <w:tcW w:w="626" w:type="pct"/>
          </w:tcPr>
          <w:p w14:paraId="26419059" w14:textId="77777777" w:rsidR="0014464E" w:rsidRPr="00F6252B" w:rsidRDefault="0014464E" w:rsidP="0014464E">
            <w:pPr>
              <w:bidi/>
              <w:spacing w:line="240" w:lineRule="auto"/>
              <w:jc w:val="center"/>
              <w:rPr>
                <w:rFonts w:cs="B Mitra"/>
                <w:sz w:val="20"/>
                <w:szCs w:val="20"/>
                <w:rtl/>
                <w:lang w:bidi="fa-IR"/>
              </w:rPr>
            </w:pPr>
            <w:r w:rsidRPr="00F6252B">
              <w:rPr>
                <w:rFonts w:cs="B Mitra" w:hint="cs"/>
                <w:sz w:val="20"/>
                <w:szCs w:val="20"/>
                <w:rtl/>
                <w:lang w:bidi="fa-IR"/>
              </w:rPr>
              <w:t>معاونت بهداشت دانشگاه علوم پزشکی اصفهان</w:t>
            </w:r>
          </w:p>
        </w:tc>
        <w:tc>
          <w:tcPr>
            <w:tcW w:w="620" w:type="pct"/>
            <w:vAlign w:val="center"/>
          </w:tcPr>
          <w:p w14:paraId="3C4B6AD1" w14:textId="3042240B" w:rsidR="0014464E" w:rsidRPr="00F6252B" w:rsidRDefault="00550F8A" w:rsidP="0014464E">
            <w:pPr>
              <w:bidi/>
              <w:spacing w:line="240" w:lineRule="auto"/>
              <w:jc w:val="center"/>
              <w:rPr>
                <w:rFonts w:cs="B Mitra"/>
                <w:sz w:val="20"/>
                <w:szCs w:val="20"/>
                <w:rtl/>
                <w:lang w:bidi="fa-IR"/>
              </w:rPr>
            </w:pPr>
            <w:r>
              <w:rPr>
                <w:rFonts w:cs="B Mitra" w:hint="cs"/>
                <w:sz w:val="20"/>
                <w:szCs w:val="20"/>
                <w:rtl/>
                <w:lang w:bidi="fa-IR"/>
              </w:rPr>
              <w:t>6/2</w:t>
            </w:r>
          </w:p>
        </w:tc>
        <w:tc>
          <w:tcPr>
            <w:tcW w:w="376" w:type="pct"/>
          </w:tcPr>
          <w:p w14:paraId="64D52B86" w14:textId="77777777" w:rsidR="0014464E" w:rsidRDefault="0014464E" w:rsidP="0014464E">
            <w:pPr>
              <w:bidi/>
              <w:spacing w:line="240" w:lineRule="auto"/>
              <w:jc w:val="center"/>
              <w:rPr>
                <w:rFonts w:cs="B Mitra"/>
                <w:sz w:val="20"/>
                <w:szCs w:val="20"/>
                <w:rtl/>
              </w:rPr>
            </w:pPr>
          </w:p>
          <w:p w14:paraId="62CF4FFD" w14:textId="60F3910A" w:rsidR="0014464E" w:rsidRPr="00F6252B" w:rsidRDefault="0014464E" w:rsidP="0014464E">
            <w:pPr>
              <w:bidi/>
              <w:spacing w:line="240" w:lineRule="auto"/>
              <w:jc w:val="center"/>
              <w:rPr>
                <w:rFonts w:cs="B Mitra"/>
                <w:sz w:val="20"/>
                <w:szCs w:val="20"/>
                <w:rtl/>
              </w:rPr>
            </w:pPr>
            <w:r>
              <w:rPr>
                <w:rFonts w:cs="B Mitra" w:hint="cs"/>
                <w:sz w:val="20"/>
                <w:szCs w:val="20"/>
                <w:rtl/>
              </w:rPr>
              <w:t>7/94</w:t>
            </w:r>
          </w:p>
        </w:tc>
        <w:tc>
          <w:tcPr>
            <w:tcW w:w="377" w:type="pct"/>
            <w:vAlign w:val="center"/>
          </w:tcPr>
          <w:p w14:paraId="344DAE84" w14:textId="333DBED9" w:rsidR="0014464E" w:rsidRPr="00F6252B" w:rsidRDefault="0014464E" w:rsidP="0014464E">
            <w:pPr>
              <w:bidi/>
              <w:spacing w:line="240" w:lineRule="auto"/>
              <w:jc w:val="center"/>
              <w:rPr>
                <w:rFonts w:cs="B Mitra"/>
                <w:sz w:val="20"/>
                <w:szCs w:val="20"/>
                <w:rtl/>
              </w:rPr>
            </w:pPr>
            <w:r w:rsidRPr="00F6252B">
              <w:rPr>
                <w:rFonts w:cs="B Mitra" w:hint="cs"/>
                <w:sz w:val="20"/>
                <w:szCs w:val="20"/>
                <w:rtl/>
              </w:rPr>
              <w:t>7/94</w:t>
            </w:r>
          </w:p>
        </w:tc>
        <w:tc>
          <w:tcPr>
            <w:tcW w:w="439" w:type="pct"/>
            <w:gridSpan w:val="4"/>
            <w:vAlign w:val="center"/>
          </w:tcPr>
          <w:p w14:paraId="232CC895" w14:textId="77777777" w:rsidR="0014464E" w:rsidRPr="00F6252B" w:rsidRDefault="0014464E" w:rsidP="0014464E">
            <w:pPr>
              <w:bidi/>
              <w:spacing w:line="240" w:lineRule="auto"/>
              <w:jc w:val="center"/>
              <w:rPr>
                <w:rFonts w:cs="B Mitra"/>
                <w:sz w:val="20"/>
                <w:szCs w:val="20"/>
                <w:rtl/>
              </w:rPr>
            </w:pPr>
            <w:r w:rsidRPr="00F6252B">
              <w:rPr>
                <w:rFonts w:cs="B Mitra" w:hint="cs"/>
                <w:sz w:val="20"/>
                <w:szCs w:val="20"/>
                <w:rtl/>
              </w:rPr>
              <w:t>94</w:t>
            </w:r>
          </w:p>
        </w:tc>
        <w:tc>
          <w:tcPr>
            <w:tcW w:w="380" w:type="pct"/>
            <w:gridSpan w:val="2"/>
            <w:vAlign w:val="center"/>
          </w:tcPr>
          <w:p w14:paraId="0817D2AD" w14:textId="77777777" w:rsidR="0014464E" w:rsidRPr="00F6252B" w:rsidRDefault="0014464E" w:rsidP="0014464E">
            <w:pPr>
              <w:bidi/>
              <w:spacing w:line="240" w:lineRule="auto"/>
              <w:jc w:val="center"/>
              <w:rPr>
                <w:rFonts w:cs="B Mitra"/>
                <w:sz w:val="20"/>
                <w:szCs w:val="20"/>
                <w:rtl/>
              </w:rPr>
            </w:pPr>
            <w:r w:rsidRPr="00F6252B">
              <w:rPr>
                <w:rFonts w:cs="B Mitra" w:hint="cs"/>
                <w:sz w:val="20"/>
                <w:szCs w:val="20"/>
                <w:rtl/>
              </w:rPr>
              <w:t>7/92</w:t>
            </w:r>
          </w:p>
        </w:tc>
        <w:tc>
          <w:tcPr>
            <w:tcW w:w="437" w:type="pct"/>
            <w:vAlign w:val="center"/>
          </w:tcPr>
          <w:p w14:paraId="14F9E275" w14:textId="77777777" w:rsidR="0014464E" w:rsidRPr="00F6252B" w:rsidRDefault="0014464E" w:rsidP="0014464E">
            <w:pPr>
              <w:bidi/>
              <w:spacing w:line="240" w:lineRule="auto"/>
              <w:jc w:val="center"/>
              <w:rPr>
                <w:rFonts w:cs="B Mitra"/>
                <w:sz w:val="20"/>
                <w:szCs w:val="20"/>
                <w:rtl/>
              </w:rPr>
            </w:pPr>
            <w:r w:rsidRPr="00F6252B">
              <w:rPr>
                <w:rFonts w:cs="B Mitra" w:hint="cs"/>
                <w:sz w:val="20"/>
                <w:szCs w:val="20"/>
                <w:rtl/>
              </w:rPr>
              <w:t>3/92</w:t>
            </w:r>
          </w:p>
        </w:tc>
        <w:tc>
          <w:tcPr>
            <w:tcW w:w="524" w:type="pct"/>
            <w:vAlign w:val="center"/>
          </w:tcPr>
          <w:p w14:paraId="51717167" w14:textId="77777777" w:rsidR="0014464E" w:rsidRPr="00F6252B" w:rsidRDefault="0014464E" w:rsidP="0014464E">
            <w:pPr>
              <w:bidi/>
              <w:spacing w:line="240" w:lineRule="auto"/>
              <w:jc w:val="center"/>
              <w:rPr>
                <w:rFonts w:cs="B Mitra"/>
                <w:sz w:val="20"/>
                <w:szCs w:val="20"/>
                <w:lang w:bidi="fa-IR"/>
              </w:rPr>
            </w:pPr>
            <w:r w:rsidRPr="00F6252B">
              <w:rPr>
                <w:rFonts w:cs="B Mitra" w:hint="cs"/>
                <w:sz w:val="20"/>
                <w:szCs w:val="20"/>
                <w:rtl/>
                <w:lang w:bidi="fa-IR"/>
              </w:rPr>
              <w:t>69</w:t>
            </w:r>
          </w:p>
        </w:tc>
        <w:tc>
          <w:tcPr>
            <w:tcW w:w="682" w:type="pct"/>
            <w:vMerge w:val="restart"/>
            <w:shd w:val="clear" w:color="auto" w:fill="FFFFFF" w:themeFill="background1"/>
            <w:vAlign w:val="center"/>
          </w:tcPr>
          <w:p w14:paraId="08186087" w14:textId="77777777" w:rsidR="0014464E" w:rsidRPr="00F6252B" w:rsidRDefault="0014464E" w:rsidP="0014464E">
            <w:pPr>
              <w:bidi/>
              <w:spacing w:line="240" w:lineRule="auto"/>
              <w:jc w:val="center"/>
              <w:rPr>
                <w:rFonts w:cs="B Mitra"/>
                <w:sz w:val="20"/>
                <w:szCs w:val="20"/>
                <w:rtl/>
                <w:lang w:bidi="fa-IR"/>
              </w:rPr>
            </w:pPr>
            <w:r w:rsidRPr="00F6252B">
              <w:rPr>
                <w:rFonts w:cs="B Mitra" w:hint="cs"/>
                <w:sz w:val="20"/>
                <w:szCs w:val="20"/>
                <w:rtl/>
                <w:lang w:bidi="fa-IR"/>
              </w:rPr>
              <w:t>خانوار های که روستایی زباله آنها به روش بهداشتی دفع می گردد</w:t>
            </w:r>
          </w:p>
        </w:tc>
        <w:tc>
          <w:tcPr>
            <w:tcW w:w="299" w:type="pct"/>
            <w:gridSpan w:val="2"/>
            <w:vMerge/>
            <w:shd w:val="clear" w:color="auto" w:fill="C6D9F1" w:themeFill="text2" w:themeFillTint="33"/>
            <w:vAlign w:val="center"/>
          </w:tcPr>
          <w:p w14:paraId="2A3BC1EF" w14:textId="77777777" w:rsidR="0014464E" w:rsidRPr="00F6252B" w:rsidRDefault="0014464E" w:rsidP="0014464E">
            <w:pPr>
              <w:bidi/>
              <w:spacing w:line="240" w:lineRule="auto"/>
              <w:jc w:val="center"/>
              <w:rPr>
                <w:rFonts w:cs="B Titr"/>
                <w:sz w:val="16"/>
                <w:szCs w:val="16"/>
                <w:rtl/>
                <w:lang w:bidi="fa-IR"/>
              </w:rPr>
            </w:pPr>
          </w:p>
        </w:tc>
        <w:tc>
          <w:tcPr>
            <w:tcW w:w="240" w:type="pct"/>
            <w:vMerge/>
            <w:shd w:val="clear" w:color="auto" w:fill="FBD4B4" w:themeFill="accent6" w:themeFillTint="66"/>
          </w:tcPr>
          <w:p w14:paraId="518BABB7" w14:textId="77777777" w:rsidR="0014464E" w:rsidRPr="00F6252B" w:rsidRDefault="0014464E" w:rsidP="0014464E">
            <w:pPr>
              <w:bidi/>
              <w:spacing w:line="240" w:lineRule="auto"/>
              <w:jc w:val="center"/>
              <w:rPr>
                <w:rFonts w:cs="B Titr"/>
                <w:sz w:val="16"/>
                <w:szCs w:val="16"/>
                <w:lang w:bidi="fa-IR"/>
              </w:rPr>
            </w:pPr>
          </w:p>
        </w:tc>
      </w:tr>
      <w:tr w:rsidR="0014464E" w:rsidRPr="00F6252B" w14:paraId="6736E230" w14:textId="77777777" w:rsidTr="009E4958">
        <w:trPr>
          <w:trHeight w:val="611"/>
        </w:trPr>
        <w:tc>
          <w:tcPr>
            <w:tcW w:w="626" w:type="pct"/>
          </w:tcPr>
          <w:p w14:paraId="2C3A8A22" w14:textId="77777777" w:rsidR="0014464E" w:rsidRPr="00F6252B" w:rsidRDefault="0014464E" w:rsidP="0014464E">
            <w:pPr>
              <w:bidi/>
              <w:spacing w:line="240" w:lineRule="auto"/>
              <w:jc w:val="center"/>
              <w:rPr>
                <w:rFonts w:cs="B Mitra"/>
                <w:sz w:val="20"/>
                <w:szCs w:val="20"/>
                <w:rtl/>
                <w:lang w:bidi="fa-IR"/>
              </w:rPr>
            </w:pPr>
            <w:r w:rsidRPr="00F6252B">
              <w:rPr>
                <w:rFonts w:cs="B Mitra" w:hint="cs"/>
                <w:sz w:val="20"/>
                <w:szCs w:val="20"/>
                <w:rtl/>
                <w:lang w:bidi="fa-IR"/>
              </w:rPr>
              <w:t>معاونت بهداشت دانشگاه علوم پزشکی کاشان</w:t>
            </w:r>
          </w:p>
        </w:tc>
        <w:tc>
          <w:tcPr>
            <w:tcW w:w="620" w:type="pct"/>
            <w:vAlign w:val="center"/>
          </w:tcPr>
          <w:p w14:paraId="5CD2164A" w14:textId="746D9854" w:rsidR="0014464E" w:rsidRPr="00F6252B" w:rsidRDefault="00550F8A" w:rsidP="0014464E">
            <w:pPr>
              <w:bidi/>
              <w:spacing w:line="240" w:lineRule="auto"/>
              <w:jc w:val="center"/>
              <w:rPr>
                <w:rFonts w:cs="B Mitra"/>
                <w:sz w:val="20"/>
                <w:szCs w:val="20"/>
                <w:rtl/>
                <w:lang w:bidi="fa-IR"/>
              </w:rPr>
            </w:pPr>
            <w:r>
              <w:rPr>
                <w:rFonts w:cs="B Mitra" w:hint="cs"/>
                <w:sz w:val="20"/>
                <w:szCs w:val="20"/>
                <w:rtl/>
                <w:lang w:bidi="fa-IR"/>
              </w:rPr>
              <w:t>5/0</w:t>
            </w:r>
          </w:p>
        </w:tc>
        <w:tc>
          <w:tcPr>
            <w:tcW w:w="376" w:type="pct"/>
          </w:tcPr>
          <w:p w14:paraId="18F35F17" w14:textId="77777777" w:rsidR="0014464E" w:rsidRDefault="0014464E" w:rsidP="0014464E">
            <w:pPr>
              <w:bidi/>
              <w:spacing w:line="240" w:lineRule="auto"/>
              <w:jc w:val="center"/>
              <w:rPr>
                <w:rFonts w:cs="B Mitra"/>
                <w:sz w:val="20"/>
                <w:szCs w:val="20"/>
                <w:rtl/>
              </w:rPr>
            </w:pPr>
          </w:p>
          <w:p w14:paraId="1C676A1A" w14:textId="7A9B66BB" w:rsidR="0014464E" w:rsidRPr="00F6252B" w:rsidRDefault="0014464E" w:rsidP="0014464E">
            <w:pPr>
              <w:bidi/>
              <w:spacing w:line="240" w:lineRule="auto"/>
              <w:jc w:val="center"/>
              <w:rPr>
                <w:rFonts w:cs="B Mitra"/>
                <w:sz w:val="20"/>
                <w:szCs w:val="20"/>
                <w:rtl/>
              </w:rPr>
            </w:pPr>
            <w:r>
              <w:rPr>
                <w:rFonts w:cs="B Mitra" w:hint="cs"/>
                <w:sz w:val="20"/>
                <w:szCs w:val="20"/>
                <w:rtl/>
              </w:rPr>
              <w:t>9/99</w:t>
            </w:r>
          </w:p>
        </w:tc>
        <w:tc>
          <w:tcPr>
            <w:tcW w:w="377" w:type="pct"/>
            <w:vAlign w:val="center"/>
          </w:tcPr>
          <w:p w14:paraId="02ADE9DB" w14:textId="463C8FDA" w:rsidR="0014464E" w:rsidRPr="00F6252B" w:rsidRDefault="0014464E" w:rsidP="0014464E">
            <w:pPr>
              <w:bidi/>
              <w:spacing w:line="240" w:lineRule="auto"/>
              <w:jc w:val="center"/>
              <w:rPr>
                <w:rFonts w:cs="B Mitra"/>
                <w:sz w:val="20"/>
                <w:szCs w:val="20"/>
                <w:rtl/>
              </w:rPr>
            </w:pPr>
            <w:r w:rsidRPr="00F6252B">
              <w:rPr>
                <w:rFonts w:cs="B Mitra" w:hint="cs"/>
                <w:sz w:val="20"/>
                <w:szCs w:val="20"/>
                <w:rtl/>
              </w:rPr>
              <w:t>9/99</w:t>
            </w:r>
          </w:p>
        </w:tc>
        <w:tc>
          <w:tcPr>
            <w:tcW w:w="439" w:type="pct"/>
            <w:gridSpan w:val="4"/>
            <w:vAlign w:val="center"/>
          </w:tcPr>
          <w:p w14:paraId="64F12948" w14:textId="77777777" w:rsidR="0014464E" w:rsidRPr="00F6252B" w:rsidRDefault="0014464E" w:rsidP="0014464E">
            <w:pPr>
              <w:bidi/>
              <w:spacing w:line="240" w:lineRule="auto"/>
              <w:jc w:val="center"/>
              <w:rPr>
                <w:rFonts w:cs="B Mitra"/>
                <w:sz w:val="20"/>
                <w:szCs w:val="20"/>
                <w:rtl/>
              </w:rPr>
            </w:pPr>
            <w:r w:rsidRPr="00F6252B">
              <w:rPr>
                <w:rFonts w:cs="B Mitra" w:hint="cs"/>
                <w:sz w:val="20"/>
                <w:szCs w:val="20"/>
                <w:rtl/>
              </w:rPr>
              <w:t>9/99</w:t>
            </w:r>
          </w:p>
        </w:tc>
        <w:tc>
          <w:tcPr>
            <w:tcW w:w="380" w:type="pct"/>
            <w:gridSpan w:val="2"/>
            <w:vAlign w:val="center"/>
          </w:tcPr>
          <w:p w14:paraId="12C9AE3D" w14:textId="77777777" w:rsidR="0014464E" w:rsidRPr="00F6252B" w:rsidRDefault="0014464E" w:rsidP="0014464E">
            <w:pPr>
              <w:bidi/>
              <w:spacing w:line="240" w:lineRule="auto"/>
              <w:jc w:val="center"/>
              <w:rPr>
                <w:rFonts w:cs="B Mitra"/>
                <w:sz w:val="20"/>
                <w:szCs w:val="20"/>
                <w:rtl/>
              </w:rPr>
            </w:pPr>
            <w:r w:rsidRPr="00F6252B">
              <w:rPr>
                <w:rFonts w:cs="B Mitra" w:hint="cs"/>
                <w:sz w:val="20"/>
                <w:szCs w:val="20"/>
                <w:rtl/>
              </w:rPr>
              <w:t>7/99</w:t>
            </w:r>
          </w:p>
        </w:tc>
        <w:tc>
          <w:tcPr>
            <w:tcW w:w="437" w:type="pct"/>
            <w:vAlign w:val="center"/>
          </w:tcPr>
          <w:p w14:paraId="5E2E2709" w14:textId="77777777" w:rsidR="0014464E" w:rsidRPr="00F6252B" w:rsidRDefault="0014464E" w:rsidP="0014464E">
            <w:pPr>
              <w:bidi/>
              <w:spacing w:line="240" w:lineRule="auto"/>
              <w:jc w:val="center"/>
              <w:rPr>
                <w:rFonts w:cs="B Mitra"/>
                <w:sz w:val="20"/>
                <w:szCs w:val="20"/>
                <w:rtl/>
              </w:rPr>
            </w:pPr>
            <w:r w:rsidRPr="00F6252B">
              <w:rPr>
                <w:rFonts w:cs="B Mitra" w:hint="cs"/>
                <w:sz w:val="20"/>
                <w:szCs w:val="20"/>
                <w:rtl/>
              </w:rPr>
              <w:t>4/99</w:t>
            </w:r>
          </w:p>
        </w:tc>
        <w:tc>
          <w:tcPr>
            <w:tcW w:w="524" w:type="pct"/>
            <w:vAlign w:val="center"/>
          </w:tcPr>
          <w:p w14:paraId="2B9C6C0C" w14:textId="77777777" w:rsidR="0014464E" w:rsidRPr="00F6252B" w:rsidRDefault="0014464E" w:rsidP="0014464E">
            <w:pPr>
              <w:bidi/>
              <w:spacing w:line="240" w:lineRule="auto"/>
              <w:jc w:val="center"/>
              <w:rPr>
                <w:rFonts w:cs="B Mitra"/>
                <w:sz w:val="20"/>
                <w:szCs w:val="20"/>
                <w:rtl/>
                <w:lang w:bidi="fa-IR"/>
              </w:rPr>
            </w:pPr>
          </w:p>
        </w:tc>
        <w:tc>
          <w:tcPr>
            <w:tcW w:w="682" w:type="pct"/>
            <w:vMerge/>
            <w:shd w:val="clear" w:color="auto" w:fill="FFFFFF" w:themeFill="background1"/>
            <w:vAlign w:val="center"/>
          </w:tcPr>
          <w:p w14:paraId="2AE9D1CA" w14:textId="77777777" w:rsidR="0014464E" w:rsidRPr="00F6252B" w:rsidRDefault="0014464E" w:rsidP="0014464E">
            <w:pPr>
              <w:bidi/>
              <w:spacing w:line="240" w:lineRule="auto"/>
              <w:jc w:val="both"/>
              <w:rPr>
                <w:rFonts w:cs="B Mitra"/>
                <w:sz w:val="20"/>
                <w:szCs w:val="20"/>
                <w:rtl/>
                <w:lang w:bidi="fa-IR"/>
              </w:rPr>
            </w:pPr>
          </w:p>
        </w:tc>
        <w:tc>
          <w:tcPr>
            <w:tcW w:w="299" w:type="pct"/>
            <w:gridSpan w:val="2"/>
            <w:vMerge/>
            <w:shd w:val="clear" w:color="auto" w:fill="C6D9F1" w:themeFill="text2" w:themeFillTint="33"/>
            <w:vAlign w:val="center"/>
          </w:tcPr>
          <w:p w14:paraId="67220C85" w14:textId="77777777" w:rsidR="0014464E" w:rsidRPr="00F6252B" w:rsidRDefault="0014464E" w:rsidP="0014464E">
            <w:pPr>
              <w:bidi/>
              <w:spacing w:line="240" w:lineRule="auto"/>
              <w:jc w:val="center"/>
              <w:rPr>
                <w:rFonts w:cs="B Titr"/>
                <w:sz w:val="16"/>
                <w:szCs w:val="16"/>
                <w:rtl/>
                <w:lang w:bidi="fa-IR"/>
              </w:rPr>
            </w:pPr>
          </w:p>
        </w:tc>
        <w:tc>
          <w:tcPr>
            <w:tcW w:w="240" w:type="pct"/>
            <w:vMerge/>
            <w:shd w:val="clear" w:color="auto" w:fill="FBD4B4" w:themeFill="accent6" w:themeFillTint="66"/>
          </w:tcPr>
          <w:p w14:paraId="204737DD" w14:textId="77777777" w:rsidR="0014464E" w:rsidRPr="00F6252B" w:rsidRDefault="0014464E" w:rsidP="0014464E">
            <w:pPr>
              <w:bidi/>
              <w:spacing w:line="240" w:lineRule="auto"/>
              <w:jc w:val="center"/>
              <w:rPr>
                <w:rFonts w:cs="B Titr"/>
                <w:sz w:val="16"/>
                <w:szCs w:val="16"/>
                <w:lang w:bidi="fa-IR"/>
              </w:rPr>
            </w:pPr>
          </w:p>
        </w:tc>
      </w:tr>
      <w:tr w:rsidR="0014464E" w:rsidRPr="00F6252B" w14:paraId="5FEB0D59" w14:textId="77777777" w:rsidTr="009E4958">
        <w:trPr>
          <w:trHeight w:val="611"/>
        </w:trPr>
        <w:tc>
          <w:tcPr>
            <w:tcW w:w="626" w:type="pct"/>
          </w:tcPr>
          <w:p w14:paraId="3F904186" w14:textId="77777777" w:rsidR="0014464E" w:rsidRPr="00F6252B" w:rsidRDefault="0014464E" w:rsidP="0014464E">
            <w:pPr>
              <w:bidi/>
              <w:spacing w:line="240" w:lineRule="auto"/>
              <w:jc w:val="center"/>
              <w:rPr>
                <w:rFonts w:cs="B Mitra"/>
                <w:sz w:val="20"/>
                <w:szCs w:val="20"/>
                <w:lang w:bidi="fa-IR"/>
              </w:rPr>
            </w:pPr>
            <w:r w:rsidRPr="00F6252B">
              <w:rPr>
                <w:rFonts w:cs="B Mitra" w:hint="cs"/>
                <w:sz w:val="20"/>
                <w:szCs w:val="20"/>
                <w:rtl/>
                <w:lang w:bidi="fa-IR"/>
              </w:rPr>
              <w:t>دفتر</w:t>
            </w:r>
            <w:r w:rsidRPr="00F6252B">
              <w:rPr>
                <w:rFonts w:cs="B Mitra"/>
                <w:sz w:val="20"/>
                <w:szCs w:val="20"/>
                <w:rtl/>
                <w:lang w:bidi="fa-IR"/>
              </w:rPr>
              <w:t xml:space="preserve"> </w:t>
            </w:r>
            <w:r w:rsidRPr="00F6252B">
              <w:rPr>
                <w:rFonts w:cs="B Mitra" w:hint="cs"/>
                <w:sz w:val="20"/>
                <w:szCs w:val="20"/>
                <w:rtl/>
                <w:lang w:bidi="fa-IR"/>
              </w:rPr>
              <w:t>امور</w:t>
            </w:r>
            <w:r w:rsidRPr="00F6252B">
              <w:rPr>
                <w:rFonts w:cs="B Mitra"/>
                <w:sz w:val="20"/>
                <w:szCs w:val="20"/>
                <w:rtl/>
                <w:lang w:bidi="fa-IR"/>
              </w:rPr>
              <w:t xml:space="preserve"> </w:t>
            </w:r>
            <w:r w:rsidRPr="00F6252B">
              <w:rPr>
                <w:rFonts w:cs="B Mitra" w:hint="cs"/>
                <w:sz w:val="20"/>
                <w:szCs w:val="20"/>
                <w:rtl/>
                <w:lang w:bidi="fa-IR"/>
              </w:rPr>
              <w:t>شهری</w:t>
            </w:r>
            <w:r w:rsidRPr="00F6252B">
              <w:rPr>
                <w:rFonts w:cs="B Mitra"/>
                <w:sz w:val="20"/>
                <w:szCs w:val="20"/>
                <w:rtl/>
                <w:lang w:bidi="fa-IR"/>
              </w:rPr>
              <w:t xml:space="preserve"> </w:t>
            </w:r>
            <w:r w:rsidRPr="00F6252B">
              <w:rPr>
                <w:rFonts w:cs="B Mitra" w:hint="cs"/>
                <w:sz w:val="20"/>
                <w:szCs w:val="20"/>
                <w:rtl/>
                <w:lang w:bidi="fa-IR"/>
              </w:rPr>
              <w:t>استانداری</w:t>
            </w:r>
            <w:r w:rsidRPr="00F6252B">
              <w:rPr>
                <w:rFonts w:cs="B Mitra"/>
                <w:sz w:val="20"/>
                <w:szCs w:val="20"/>
                <w:rtl/>
                <w:lang w:bidi="fa-IR"/>
              </w:rPr>
              <w:t xml:space="preserve"> </w:t>
            </w:r>
            <w:r w:rsidRPr="00F6252B">
              <w:rPr>
                <w:rFonts w:cs="B Mitra" w:hint="cs"/>
                <w:sz w:val="20"/>
                <w:szCs w:val="20"/>
                <w:rtl/>
                <w:lang w:bidi="fa-IR"/>
              </w:rPr>
              <w:t>اصفهان</w:t>
            </w:r>
          </w:p>
        </w:tc>
        <w:tc>
          <w:tcPr>
            <w:tcW w:w="620" w:type="pct"/>
            <w:vAlign w:val="center"/>
          </w:tcPr>
          <w:p w14:paraId="1C2E95B6" w14:textId="695722BF" w:rsidR="0014464E" w:rsidRPr="00F6252B" w:rsidRDefault="0014464E" w:rsidP="0014464E">
            <w:pPr>
              <w:bidi/>
              <w:spacing w:line="240" w:lineRule="auto"/>
              <w:jc w:val="center"/>
              <w:rPr>
                <w:rFonts w:cs="B Mitra"/>
                <w:sz w:val="20"/>
                <w:szCs w:val="20"/>
                <w:lang w:bidi="fa-IR"/>
              </w:rPr>
            </w:pPr>
          </w:p>
        </w:tc>
        <w:tc>
          <w:tcPr>
            <w:tcW w:w="376" w:type="pct"/>
            <w:shd w:val="clear" w:color="auto" w:fill="C2D69B" w:themeFill="accent3" w:themeFillTint="99"/>
          </w:tcPr>
          <w:p w14:paraId="0BF9B4AA" w14:textId="77777777" w:rsidR="0014464E" w:rsidRDefault="0014464E" w:rsidP="0014464E">
            <w:pPr>
              <w:spacing w:line="240" w:lineRule="auto"/>
              <w:jc w:val="center"/>
              <w:rPr>
                <w:rFonts w:cs="B Mitra"/>
                <w:sz w:val="20"/>
                <w:szCs w:val="20"/>
                <w:rtl/>
                <w:lang w:bidi="fa-IR"/>
              </w:rPr>
            </w:pPr>
          </w:p>
          <w:p w14:paraId="233E8147" w14:textId="77777777" w:rsidR="0014464E" w:rsidRPr="00F6252B" w:rsidRDefault="0014464E" w:rsidP="0014464E">
            <w:pPr>
              <w:spacing w:line="240" w:lineRule="auto"/>
              <w:jc w:val="center"/>
              <w:rPr>
                <w:rFonts w:cs="B Mitra"/>
                <w:sz w:val="20"/>
                <w:szCs w:val="20"/>
                <w:rtl/>
                <w:lang w:bidi="fa-IR"/>
              </w:rPr>
            </w:pPr>
          </w:p>
        </w:tc>
        <w:tc>
          <w:tcPr>
            <w:tcW w:w="377" w:type="pct"/>
            <w:vAlign w:val="center"/>
          </w:tcPr>
          <w:p w14:paraId="42322D66" w14:textId="465E1AFF" w:rsidR="0014464E" w:rsidRPr="00F6252B" w:rsidRDefault="0014464E" w:rsidP="0014464E">
            <w:pPr>
              <w:spacing w:line="240" w:lineRule="auto"/>
              <w:jc w:val="center"/>
              <w:rPr>
                <w:rFonts w:cstheme="minorBidi"/>
                <w:szCs w:val="22"/>
              </w:rPr>
            </w:pPr>
            <w:r w:rsidRPr="00F6252B">
              <w:rPr>
                <w:rFonts w:cs="B Mitra" w:hint="cs"/>
                <w:sz w:val="20"/>
                <w:szCs w:val="20"/>
                <w:rtl/>
                <w:lang w:bidi="fa-IR"/>
              </w:rPr>
              <w:t>100</w:t>
            </w:r>
          </w:p>
        </w:tc>
        <w:tc>
          <w:tcPr>
            <w:tcW w:w="439" w:type="pct"/>
            <w:gridSpan w:val="4"/>
            <w:vAlign w:val="center"/>
          </w:tcPr>
          <w:p w14:paraId="1A048A6F" w14:textId="77777777" w:rsidR="0014464E" w:rsidRPr="00F6252B" w:rsidRDefault="0014464E" w:rsidP="0014464E">
            <w:pPr>
              <w:spacing w:line="240" w:lineRule="auto"/>
              <w:jc w:val="center"/>
              <w:rPr>
                <w:rFonts w:cstheme="minorBidi"/>
                <w:szCs w:val="22"/>
              </w:rPr>
            </w:pPr>
            <w:r w:rsidRPr="00F6252B">
              <w:rPr>
                <w:rFonts w:cs="B Mitra" w:hint="cs"/>
                <w:sz w:val="20"/>
                <w:szCs w:val="20"/>
                <w:rtl/>
                <w:lang w:bidi="fa-IR"/>
              </w:rPr>
              <w:t>100</w:t>
            </w:r>
          </w:p>
        </w:tc>
        <w:tc>
          <w:tcPr>
            <w:tcW w:w="380" w:type="pct"/>
            <w:gridSpan w:val="2"/>
            <w:vAlign w:val="center"/>
          </w:tcPr>
          <w:p w14:paraId="3B3F78C6" w14:textId="77777777" w:rsidR="0014464E" w:rsidRPr="00F6252B" w:rsidRDefault="0014464E" w:rsidP="0014464E">
            <w:pPr>
              <w:spacing w:line="240" w:lineRule="auto"/>
              <w:jc w:val="center"/>
              <w:rPr>
                <w:rFonts w:cstheme="minorBidi"/>
                <w:szCs w:val="22"/>
              </w:rPr>
            </w:pPr>
            <w:r w:rsidRPr="00F6252B">
              <w:rPr>
                <w:rFonts w:cs="B Mitra" w:hint="cs"/>
                <w:sz w:val="20"/>
                <w:szCs w:val="20"/>
                <w:rtl/>
                <w:lang w:bidi="fa-IR"/>
              </w:rPr>
              <w:t>100</w:t>
            </w:r>
          </w:p>
        </w:tc>
        <w:tc>
          <w:tcPr>
            <w:tcW w:w="437" w:type="pct"/>
            <w:vAlign w:val="center"/>
          </w:tcPr>
          <w:p w14:paraId="0D092377" w14:textId="77777777" w:rsidR="0014464E" w:rsidRPr="00F6252B" w:rsidRDefault="0014464E" w:rsidP="0014464E">
            <w:pPr>
              <w:bidi/>
              <w:spacing w:line="240" w:lineRule="auto"/>
              <w:jc w:val="center"/>
              <w:rPr>
                <w:rFonts w:cs="B Mitra"/>
                <w:sz w:val="20"/>
                <w:szCs w:val="20"/>
                <w:rtl/>
                <w:lang w:bidi="fa-IR"/>
              </w:rPr>
            </w:pPr>
            <w:r w:rsidRPr="00F6252B">
              <w:rPr>
                <w:rFonts w:cs="B Mitra" w:hint="cs"/>
                <w:sz w:val="20"/>
                <w:szCs w:val="20"/>
                <w:rtl/>
                <w:lang w:bidi="fa-IR"/>
              </w:rPr>
              <w:t>100</w:t>
            </w:r>
          </w:p>
        </w:tc>
        <w:tc>
          <w:tcPr>
            <w:tcW w:w="524" w:type="pct"/>
            <w:vAlign w:val="center"/>
          </w:tcPr>
          <w:p w14:paraId="32A25669" w14:textId="77777777" w:rsidR="0014464E" w:rsidRPr="00F6252B" w:rsidRDefault="0014464E" w:rsidP="0014464E">
            <w:pPr>
              <w:bidi/>
              <w:spacing w:line="240" w:lineRule="auto"/>
              <w:jc w:val="center"/>
              <w:rPr>
                <w:rFonts w:cs="B Mitra"/>
                <w:sz w:val="20"/>
                <w:szCs w:val="20"/>
                <w:rtl/>
                <w:lang w:bidi="fa-IR"/>
              </w:rPr>
            </w:pPr>
            <w:r w:rsidRPr="00F6252B">
              <w:rPr>
                <w:rFonts w:cs="B Mitra" w:hint="cs"/>
                <w:sz w:val="20"/>
                <w:szCs w:val="20"/>
                <w:rtl/>
                <w:lang w:bidi="fa-IR"/>
              </w:rPr>
              <w:t>-</w:t>
            </w:r>
          </w:p>
        </w:tc>
        <w:tc>
          <w:tcPr>
            <w:tcW w:w="682" w:type="pct"/>
            <w:vAlign w:val="center"/>
          </w:tcPr>
          <w:p w14:paraId="18D9CD3E" w14:textId="77777777" w:rsidR="0014464E" w:rsidRPr="00F6252B" w:rsidRDefault="0014464E" w:rsidP="0014464E">
            <w:pPr>
              <w:bidi/>
              <w:spacing w:line="240" w:lineRule="auto"/>
              <w:jc w:val="center"/>
              <w:rPr>
                <w:rFonts w:cs="B Mitra"/>
                <w:sz w:val="20"/>
                <w:szCs w:val="20"/>
                <w:rtl/>
                <w:lang w:bidi="fa-IR"/>
              </w:rPr>
            </w:pPr>
            <w:r w:rsidRPr="00F6252B">
              <w:rPr>
                <w:rFonts w:cs="B Mitra" w:hint="cs"/>
                <w:sz w:val="20"/>
                <w:szCs w:val="20"/>
                <w:rtl/>
                <w:lang w:bidi="fa-IR"/>
              </w:rPr>
              <w:t>خانوار های شهری که زباله آنها به روش بهداشتی دفع می گردد</w:t>
            </w:r>
          </w:p>
        </w:tc>
        <w:tc>
          <w:tcPr>
            <w:tcW w:w="299" w:type="pct"/>
            <w:gridSpan w:val="2"/>
            <w:vMerge/>
            <w:shd w:val="clear" w:color="auto" w:fill="C6D9F1" w:themeFill="text2" w:themeFillTint="33"/>
            <w:vAlign w:val="center"/>
          </w:tcPr>
          <w:p w14:paraId="76A387DB" w14:textId="77777777" w:rsidR="0014464E" w:rsidRPr="00F6252B" w:rsidRDefault="0014464E" w:rsidP="0014464E">
            <w:pPr>
              <w:bidi/>
              <w:spacing w:line="240" w:lineRule="auto"/>
              <w:jc w:val="center"/>
              <w:rPr>
                <w:rFonts w:cs="B Titr"/>
                <w:sz w:val="16"/>
                <w:szCs w:val="16"/>
                <w:rtl/>
                <w:lang w:bidi="fa-IR"/>
              </w:rPr>
            </w:pPr>
          </w:p>
        </w:tc>
        <w:tc>
          <w:tcPr>
            <w:tcW w:w="240" w:type="pct"/>
            <w:vMerge/>
            <w:shd w:val="clear" w:color="auto" w:fill="FBD4B4" w:themeFill="accent6" w:themeFillTint="66"/>
          </w:tcPr>
          <w:p w14:paraId="7A9FCF92" w14:textId="77777777" w:rsidR="0014464E" w:rsidRPr="00F6252B" w:rsidRDefault="0014464E" w:rsidP="0014464E">
            <w:pPr>
              <w:bidi/>
              <w:spacing w:line="240" w:lineRule="auto"/>
              <w:jc w:val="center"/>
              <w:rPr>
                <w:rFonts w:cs="B Titr"/>
                <w:sz w:val="16"/>
                <w:szCs w:val="16"/>
                <w:lang w:bidi="fa-IR"/>
              </w:rPr>
            </w:pPr>
          </w:p>
        </w:tc>
      </w:tr>
      <w:tr w:rsidR="0014464E" w:rsidRPr="00F6252B" w14:paraId="2C609A21" w14:textId="77777777" w:rsidTr="009E4958">
        <w:trPr>
          <w:trHeight w:val="611"/>
        </w:trPr>
        <w:tc>
          <w:tcPr>
            <w:tcW w:w="626" w:type="pct"/>
          </w:tcPr>
          <w:p w14:paraId="576BEC2B" w14:textId="77777777" w:rsidR="0014464E" w:rsidRPr="00F6252B" w:rsidRDefault="0014464E" w:rsidP="0014464E">
            <w:pPr>
              <w:bidi/>
              <w:spacing w:line="240" w:lineRule="auto"/>
              <w:jc w:val="both"/>
              <w:rPr>
                <w:rFonts w:cs="B Mitra"/>
                <w:sz w:val="20"/>
                <w:szCs w:val="20"/>
                <w:lang w:bidi="fa-IR"/>
              </w:rPr>
            </w:pPr>
          </w:p>
        </w:tc>
        <w:tc>
          <w:tcPr>
            <w:tcW w:w="620" w:type="pct"/>
            <w:vAlign w:val="center"/>
          </w:tcPr>
          <w:p w14:paraId="6250097B" w14:textId="77777777" w:rsidR="0014464E" w:rsidRPr="00F6252B" w:rsidRDefault="0014464E" w:rsidP="0014464E">
            <w:pPr>
              <w:bidi/>
              <w:spacing w:line="240" w:lineRule="auto"/>
              <w:jc w:val="center"/>
              <w:rPr>
                <w:rFonts w:cs="B Mitra"/>
                <w:sz w:val="20"/>
                <w:szCs w:val="20"/>
                <w:lang w:bidi="fa-IR"/>
              </w:rPr>
            </w:pPr>
          </w:p>
        </w:tc>
        <w:tc>
          <w:tcPr>
            <w:tcW w:w="376" w:type="pct"/>
          </w:tcPr>
          <w:p w14:paraId="7EDC7269" w14:textId="77777777" w:rsidR="0014464E" w:rsidRPr="00F6252B" w:rsidRDefault="0014464E" w:rsidP="0014464E">
            <w:pPr>
              <w:bidi/>
              <w:spacing w:line="240" w:lineRule="auto"/>
              <w:jc w:val="center"/>
              <w:rPr>
                <w:rFonts w:cs="B Mitra"/>
                <w:sz w:val="20"/>
                <w:szCs w:val="20"/>
                <w:rtl/>
                <w:lang w:bidi="fa-IR"/>
              </w:rPr>
            </w:pPr>
          </w:p>
        </w:tc>
        <w:tc>
          <w:tcPr>
            <w:tcW w:w="377" w:type="pct"/>
            <w:vAlign w:val="center"/>
          </w:tcPr>
          <w:p w14:paraId="3388A80C" w14:textId="2FF25610" w:rsidR="0014464E" w:rsidRPr="00F6252B" w:rsidRDefault="0014464E" w:rsidP="0014464E">
            <w:pPr>
              <w:bidi/>
              <w:spacing w:line="240" w:lineRule="auto"/>
              <w:jc w:val="center"/>
              <w:rPr>
                <w:rFonts w:cs="B Mitra"/>
                <w:sz w:val="20"/>
                <w:szCs w:val="20"/>
                <w:rtl/>
                <w:lang w:bidi="fa-IR"/>
              </w:rPr>
            </w:pPr>
          </w:p>
        </w:tc>
        <w:tc>
          <w:tcPr>
            <w:tcW w:w="439" w:type="pct"/>
            <w:gridSpan w:val="4"/>
            <w:vAlign w:val="center"/>
          </w:tcPr>
          <w:p w14:paraId="1CA3B193" w14:textId="77777777" w:rsidR="0014464E" w:rsidRPr="00F6252B" w:rsidRDefault="0014464E" w:rsidP="0014464E">
            <w:pPr>
              <w:bidi/>
              <w:spacing w:line="240" w:lineRule="auto"/>
              <w:jc w:val="center"/>
              <w:rPr>
                <w:rFonts w:cs="B Mitra"/>
                <w:sz w:val="20"/>
                <w:szCs w:val="20"/>
                <w:rtl/>
                <w:lang w:bidi="fa-IR"/>
              </w:rPr>
            </w:pPr>
          </w:p>
        </w:tc>
        <w:tc>
          <w:tcPr>
            <w:tcW w:w="380" w:type="pct"/>
            <w:gridSpan w:val="2"/>
            <w:vAlign w:val="center"/>
          </w:tcPr>
          <w:p w14:paraId="4EE00661" w14:textId="77777777" w:rsidR="0014464E" w:rsidRPr="00F6252B" w:rsidRDefault="0014464E" w:rsidP="0014464E">
            <w:pPr>
              <w:bidi/>
              <w:spacing w:line="240" w:lineRule="auto"/>
              <w:jc w:val="center"/>
              <w:rPr>
                <w:rFonts w:cs="B Mitra"/>
                <w:sz w:val="20"/>
                <w:szCs w:val="20"/>
                <w:rtl/>
                <w:lang w:bidi="fa-IR"/>
              </w:rPr>
            </w:pPr>
          </w:p>
        </w:tc>
        <w:tc>
          <w:tcPr>
            <w:tcW w:w="437" w:type="pct"/>
            <w:vAlign w:val="center"/>
          </w:tcPr>
          <w:p w14:paraId="03619700" w14:textId="77777777" w:rsidR="0014464E" w:rsidRPr="00F6252B" w:rsidRDefault="0014464E" w:rsidP="0014464E">
            <w:pPr>
              <w:bidi/>
              <w:spacing w:line="240" w:lineRule="auto"/>
              <w:jc w:val="center"/>
              <w:rPr>
                <w:rFonts w:cs="B Mitra"/>
                <w:sz w:val="20"/>
                <w:szCs w:val="20"/>
                <w:rtl/>
                <w:lang w:bidi="fa-IR"/>
              </w:rPr>
            </w:pPr>
          </w:p>
        </w:tc>
        <w:tc>
          <w:tcPr>
            <w:tcW w:w="524" w:type="pct"/>
            <w:vAlign w:val="center"/>
          </w:tcPr>
          <w:p w14:paraId="51EA93B8" w14:textId="77777777" w:rsidR="0014464E" w:rsidRPr="00F6252B" w:rsidRDefault="0014464E" w:rsidP="0014464E">
            <w:pPr>
              <w:bidi/>
              <w:spacing w:line="240" w:lineRule="auto"/>
              <w:jc w:val="center"/>
              <w:rPr>
                <w:rFonts w:cs="B Mitra"/>
                <w:sz w:val="20"/>
                <w:szCs w:val="20"/>
                <w:rtl/>
                <w:lang w:bidi="fa-IR"/>
              </w:rPr>
            </w:pPr>
            <w:r w:rsidRPr="00F6252B">
              <w:rPr>
                <w:rFonts w:cs="B Mitra" w:hint="cs"/>
                <w:sz w:val="20"/>
                <w:szCs w:val="20"/>
                <w:rtl/>
                <w:lang w:bidi="fa-IR"/>
              </w:rPr>
              <w:t>-</w:t>
            </w:r>
          </w:p>
        </w:tc>
        <w:tc>
          <w:tcPr>
            <w:tcW w:w="682" w:type="pct"/>
            <w:vAlign w:val="center"/>
          </w:tcPr>
          <w:p w14:paraId="2F31E6F1" w14:textId="77777777" w:rsidR="0014464E" w:rsidRPr="00F6252B" w:rsidRDefault="0014464E" w:rsidP="0014464E">
            <w:pPr>
              <w:bidi/>
              <w:spacing w:line="240" w:lineRule="auto"/>
              <w:jc w:val="center"/>
              <w:rPr>
                <w:rFonts w:cs="B Mitra"/>
                <w:sz w:val="20"/>
                <w:szCs w:val="20"/>
                <w:rtl/>
                <w:lang w:bidi="fa-IR"/>
              </w:rPr>
            </w:pPr>
            <w:r w:rsidRPr="00F6252B">
              <w:rPr>
                <w:rFonts w:cs="B Mitra" w:hint="cs"/>
                <w:sz w:val="20"/>
                <w:szCs w:val="20"/>
                <w:rtl/>
                <w:lang w:bidi="fa-IR"/>
              </w:rPr>
              <w:t>زباله های پزشکی که به روش بهداشتی دفع می گردد</w:t>
            </w:r>
          </w:p>
        </w:tc>
        <w:tc>
          <w:tcPr>
            <w:tcW w:w="299" w:type="pct"/>
            <w:gridSpan w:val="2"/>
            <w:vMerge/>
            <w:shd w:val="clear" w:color="auto" w:fill="C6D9F1" w:themeFill="text2" w:themeFillTint="33"/>
            <w:vAlign w:val="center"/>
          </w:tcPr>
          <w:p w14:paraId="28757103" w14:textId="77777777" w:rsidR="0014464E" w:rsidRPr="00F6252B" w:rsidRDefault="0014464E" w:rsidP="0014464E">
            <w:pPr>
              <w:bidi/>
              <w:spacing w:line="240" w:lineRule="auto"/>
              <w:jc w:val="center"/>
              <w:rPr>
                <w:rFonts w:cs="B Titr"/>
                <w:sz w:val="16"/>
                <w:szCs w:val="16"/>
                <w:rtl/>
                <w:lang w:bidi="fa-IR"/>
              </w:rPr>
            </w:pPr>
          </w:p>
        </w:tc>
        <w:tc>
          <w:tcPr>
            <w:tcW w:w="240" w:type="pct"/>
            <w:vMerge/>
            <w:shd w:val="clear" w:color="auto" w:fill="FBD4B4" w:themeFill="accent6" w:themeFillTint="66"/>
          </w:tcPr>
          <w:p w14:paraId="3C7D422D" w14:textId="77777777" w:rsidR="0014464E" w:rsidRPr="00F6252B" w:rsidRDefault="0014464E" w:rsidP="0014464E">
            <w:pPr>
              <w:bidi/>
              <w:spacing w:line="240" w:lineRule="auto"/>
              <w:jc w:val="center"/>
              <w:rPr>
                <w:rFonts w:cs="B Titr"/>
                <w:sz w:val="16"/>
                <w:szCs w:val="16"/>
                <w:lang w:bidi="fa-IR"/>
              </w:rPr>
            </w:pPr>
          </w:p>
        </w:tc>
      </w:tr>
      <w:tr w:rsidR="0014464E" w:rsidRPr="00F6252B" w14:paraId="4444AFEB" w14:textId="77777777" w:rsidTr="009E4958">
        <w:trPr>
          <w:trHeight w:val="311"/>
        </w:trPr>
        <w:tc>
          <w:tcPr>
            <w:tcW w:w="626" w:type="pct"/>
          </w:tcPr>
          <w:p w14:paraId="1105BF67" w14:textId="77777777" w:rsidR="0014464E" w:rsidRPr="00F6252B" w:rsidRDefault="0014464E" w:rsidP="0014464E">
            <w:pPr>
              <w:bidi/>
              <w:spacing w:line="240" w:lineRule="auto"/>
              <w:jc w:val="both"/>
              <w:rPr>
                <w:rFonts w:cs="B Mitra"/>
                <w:color w:val="FF0000"/>
                <w:szCs w:val="22"/>
                <w:rtl/>
              </w:rPr>
            </w:pPr>
          </w:p>
        </w:tc>
        <w:tc>
          <w:tcPr>
            <w:tcW w:w="620" w:type="pct"/>
            <w:vAlign w:val="center"/>
          </w:tcPr>
          <w:p w14:paraId="248C9CF9" w14:textId="77777777" w:rsidR="0014464E" w:rsidRPr="00F6252B" w:rsidRDefault="0014464E" w:rsidP="0014464E">
            <w:pPr>
              <w:bidi/>
              <w:spacing w:line="240" w:lineRule="auto"/>
              <w:jc w:val="center"/>
              <w:rPr>
                <w:rFonts w:cs="B Mitra"/>
                <w:color w:val="FF0000"/>
                <w:szCs w:val="22"/>
                <w:rtl/>
              </w:rPr>
            </w:pPr>
          </w:p>
        </w:tc>
        <w:tc>
          <w:tcPr>
            <w:tcW w:w="376" w:type="pct"/>
          </w:tcPr>
          <w:p w14:paraId="1F0E7466" w14:textId="77777777" w:rsidR="0014464E" w:rsidRPr="00F6252B" w:rsidRDefault="0014464E" w:rsidP="0014464E">
            <w:pPr>
              <w:bidi/>
              <w:spacing w:line="240" w:lineRule="auto"/>
              <w:jc w:val="center"/>
              <w:rPr>
                <w:rFonts w:cs="B Mitra"/>
                <w:color w:val="FF0000"/>
                <w:sz w:val="20"/>
                <w:szCs w:val="20"/>
                <w:rtl/>
              </w:rPr>
            </w:pPr>
          </w:p>
        </w:tc>
        <w:tc>
          <w:tcPr>
            <w:tcW w:w="377" w:type="pct"/>
            <w:vAlign w:val="center"/>
          </w:tcPr>
          <w:p w14:paraId="416ECC08" w14:textId="6A1E14BD" w:rsidR="0014464E" w:rsidRPr="00F6252B" w:rsidRDefault="0014464E" w:rsidP="0014464E">
            <w:pPr>
              <w:bidi/>
              <w:spacing w:line="240" w:lineRule="auto"/>
              <w:jc w:val="center"/>
              <w:rPr>
                <w:rFonts w:cs="B Mitra"/>
                <w:color w:val="FF0000"/>
                <w:sz w:val="20"/>
                <w:szCs w:val="20"/>
                <w:rtl/>
              </w:rPr>
            </w:pPr>
          </w:p>
        </w:tc>
        <w:tc>
          <w:tcPr>
            <w:tcW w:w="439" w:type="pct"/>
            <w:gridSpan w:val="4"/>
            <w:vAlign w:val="center"/>
          </w:tcPr>
          <w:p w14:paraId="52962500" w14:textId="77777777" w:rsidR="0014464E" w:rsidRPr="00F6252B" w:rsidRDefault="0014464E" w:rsidP="0014464E">
            <w:pPr>
              <w:bidi/>
              <w:spacing w:line="240" w:lineRule="auto"/>
              <w:jc w:val="center"/>
              <w:rPr>
                <w:rFonts w:cs="B Mitra"/>
                <w:color w:val="FF0000"/>
                <w:sz w:val="20"/>
                <w:szCs w:val="20"/>
                <w:rtl/>
              </w:rPr>
            </w:pPr>
          </w:p>
        </w:tc>
        <w:tc>
          <w:tcPr>
            <w:tcW w:w="380" w:type="pct"/>
            <w:gridSpan w:val="2"/>
            <w:vAlign w:val="center"/>
          </w:tcPr>
          <w:p w14:paraId="65163F86" w14:textId="77777777" w:rsidR="0014464E" w:rsidRPr="00F6252B" w:rsidRDefault="0014464E" w:rsidP="0014464E">
            <w:pPr>
              <w:bidi/>
              <w:spacing w:line="240" w:lineRule="auto"/>
              <w:jc w:val="center"/>
              <w:rPr>
                <w:rFonts w:cs="B Mitra"/>
                <w:color w:val="FF0000"/>
                <w:sz w:val="20"/>
                <w:szCs w:val="20"/>
                <w:rtl/>
              </w:rPr>
            </w:pPr>
          </w:p>
        </w:tc>
        <w:tc>
          <w:tcPr>
            <w:tcW w:w="437" w:type="pct"/>
            <w:vAlign w:val="center"/>
          </w:tcPr>
          <w:p w14:paraId="218FDF4F" w14:textId="77777777" w:rsidR="0014464E" w:rsidRPr="00F6252B" w:rsidRDefault="0014464E" w:rsidP="0014464E">
            <w:pPr>
              <w:bidi/>
              <w:spacing w:line="240" w:lineRule="auto"/>
              <w:jc w:val="center"/>
              <w:rPr>
                <w:rFonts w:cs="B Mitra"/>
                <w:color w:val="FF0000"/>
                <w:sz w:val="20"/>
                <w:szCs w:val="20"/>
                <w:rtl/>
              </w:rPr>
            </w:pPr>
          </w:p>
        </w:tc>
        <w:tc>
          <w:tcPr>
            <w:tcW w:w="524" w:type="pct"/>
            <w:vAlign w:val="center"/>
          </w:tcPr>
          <w:p w14:paraId="27769532" w14:textId="77777777" w:rsidR="0014464E" w:rsidRPr="00F6252B" w:rsidRDefault="0014464E" w:rsidP="0014464E">
            <w:pPr>
              <w:bidi/>
              <w:spacing w:line="240" w:lineRule="auto"/>
              <w:jc w:val="center"/>
              <w:rPr>
                <w:rFonts w:cs="B Mitra"/>
                <w:color w:val="FF0000"/>
                <w:sz w:val="20"/>
                <w:szCs w:val="20"/>
              </w:rPr>
            </w:pPr>
            <w:r w:rsidRPr="00F6252B">
              <w:rPr>
                <w:rFonts w:cs="B Mitra" w:hint="cs"/>
                <w:color w:val="FF0000"/>
                <w:sz w:val="20"/>
                <w:szCs w:val="20"/>
                <w:rtl/>
              </w:rPr>
              <w:t>-</w:t>
            </w:r>
          </w:p>
        </w:tc>
        <w:tc>
          <w:tcPr>
            <w:tcW w:w="682" w:type="pct"/>
            <w:vAlign w:val="center"/>
          </w:tcPr>
          <w:p w14:paraId="0B465B2F" w14:textId="77777777" w:rsidR="0014464E" w:rsidRPr="00F6252B" w:rsidRDefault="0014464E" w:rsidP="0014464E">
            <w:pPr>
              <w:bidi/>
              <w:spacing w:line="240" w:lineRule="auto"/>
              <w:jc w:val="both"/>
              <w:rPr>
                <w:rFonts w:cs="B Mitra"/>
                <w:color w:val="000000" w:themeColor="text1"/>
                <w:sz w:val="20"/>
                <w:szCs w:val="20"/>
                <w:rtl/>
                <w:lang w:bidi="fa-IR"/>
              </w:rPr>
            </w:pPr>
            <w:r w:rsidRPr="00F6252B">
              <w:rPr>
                <w:rFonts w:cs="B Mitra" w:hint="cs"/>
                <w:color w:val="000000" w:themeColor="text1"/>
                <w:sz w:val="20"/>
                <w:szCs w:val="20"/>
                <w:rtl/>
                <w:lang w:bidi="fa-IR"/>
              </w:rPr>
              <w:t>میزان افت تراز سالیانه آب‌های زیرزمینی</w:t>
            </w:r>
          </w:p>
        </w:tc>
        <w:tc>
          <w:tcPr>
            <w:tcW w:w="299" w:type="pct"/>
            <w:gridSpan w:val="2"/>
            <w:vMerge/>
            <w:shd w:val="clear" w:color="auto" w:fill="C6D9F1" w:themeFill="text2" w:themeFillTint="33"/>
            <w:vAlign w:val="center"/>
          </w:tcPr>
          <w:p w14:paraId="2524E082" w14:textId="77777777" w:rsidR="0014464E" w:rsidRPr="00F6252B" w:rsidRDefault="0014464E" w:rsidP="0014464E">
            <w:pPr>
              <w:bidi/>
              <w:spacing w:line="240" w:lineRule="auto"/>
              <w:jc w:val="center"/>
              <w:rPr>
                <w:rFonts w:cs="B Titr"/>
                <w:sz w:val="16"/>
                <w:szCs w:val="16"/>
                <w:rtl/>
                <w:lang w:bidi="fa-IR"/>
              </w:rPr>
            </w:pPr>
          </w:p>
        </w:tc>
        <w:tc>
          <w:tcPr>
            <w:tcW w:w="240" w:type="pct"/>
            <w:vMerge/>
            <w:shd w:val="clear" w:color="auto" w:fill="FBD4B4" w:themeFill="accent6" w:themeFillTint="66"/>
          </w:tcPr>
          <w:p w14:paraId="12C5AB2E" w14:textId="77777777" w:rsidR="0014464E" w:rsidRPr="00F6252B" w:rsidRDefault="0014464E" w:rsidP="0014464E">
            <w:pPr>
              <w:bidi/>
              <w:spacing w:line="240" w:lineRule="auto"/>
              <w:jc w:val="center"/>
              <w:rPr>
                <w:rFonts w:cs="B Titr"/>
                <w:sz w:val="16"/>
                <w:szCs w:val="16"/>
                <w:lang w:bidi="fa-IR"/>
              </w:rPr>
            </w:pPr>
          </w:p>
        </w:tc>
      </w:tr>
      <w:tr w:rsidR="0014464E" w:rsidRPr="00F6252B" w14:paraId="5A4C587E" w14:textId="77777777" w:rsidTr="009E4958">
        <w:trPr>
          <w:trHeight w:val="311"/>
        </w:trPr>
        <w:tc>
          <w:tcPr>
            <w:tcW w:w="626" w:type="pct"/>
            <w:vAlign w:val="center"/>
          </w:tcPr>
          <w:p w14:paraId="1A1DAAA8" w14:textId="77777777" w:rsidR="0014464E" w:rsidRPr="00F6252B" w:rsidRDefault="0014464E" w:rsidP="0014464E">
            <w:pPr>
              <w:bidi/>
              <w:spacing w:line="240" w:lineRule="auto"/>
              <w:jc w:val="center"/>
              <w:rPr>
                <w:rFonts w:ascii="Arial" w:hAnsi="Arial" w:cs="B Mitra"/>
                <w:b/>
                <w:bCs/>
                <w:color w:val="000000"/>
                <w:sz w:val="12"/>
                <w:szCs w:val="12"/>
              </w:rPr>
            </w:pPr>
            <w:r w:rsidRPr="00F6252B">
              <w:rPr>
                <w:rFonts w:cs="B Mitra" w:hint="cs"/>
                <w:color w:val="000000" w:themeColor="text1"/>
                <w:sz w:val="20"/>
                <w:szCs w:val="20"/>
                <w:rtl/>
                <w:lang w:bidi="fa-IR"/>
              </w:rPr>
              <w:t>اداره کل منابع طبیعی و آبخیز داری استان و سازمان مدیریت و برنامه ریزی</w:t>
            </w:r>
            <w:r w:rsidRPr="00F6252B">
              <w:rPr>
                <w:rFonts w:ascii="Arial" w:hAnsi="Arial" w:cs="B Mitra" w:hint="cs"/>
                <w:b/>
                <w:bCs/>
                <w:color w:val="000000"/>
                <w:sz w:val="12"/>
                <w:szCs w:val="12"/>
                <w:rtl/>
              </w:rPr>
              <w:t xml:space="preserve">  </w:t>
            </w:r>
          </w:p>
        </w:tc>
        <w:tc>
          <w:tcPr>
            <w:tcW w:w="620" w:type="pct"/>
            <w:vAlign w:val="center"/>
          </w:tcPr>
          <w:p w14:paraId="7F28B22A" w14:textId="2B79C2A8" w:rsidR="0014464E" w:rsidRPr="00F6252B" w:rsidRDefault="00550F8A" w:rsidP="0014464E">
            <w:pPr>
              <w:bidi/>
              <w:spacing w:line="240" w:lineRule="auto"/>
              <w:jc w:val="center"/>
              <w:rPr>
                <w:rFonts w:ascii="Arial" w:hAnsi="Arial" w:cs="B Mitra"/>
                <w:color w:val="000000"/>
                <w:sz w:val="20"/>
                <w:szCs w:val="20"/>
                <w:rtl/>
              </w:rPr>
            </w:pPr>
            <w:r>
              <w:rPr>
                <w:rFonts w:ascii="Arial" w:hAnsi="Arial" w:cs="B Mitra" w:hint="cs"/>
                <w:color w:val="000000"/>
                <w:sz w:val="20"/>
                <w:szCs w:val="20"/>
                <w:rtl/>
              </w:rPr>
              <w:t>50</w:t>
            </w:r>
          </w:p>
        </w:tc>
        <w:tc>
          <w:tcPr>
            <w:tcW w:w="376" w:type="pct"/>
          </w:tcPr>
          <w:p w14:paraId="05948360" w14:textId="77777777" w:rsidR="0014464E" w:rsidRDefault="0014464E" w:rsidP="0014464E">
            <w:pPr>
              <w:bidi/>
              <w:spacing w:line="240" w:lineRule="auto"/>
              <w:jc w:val="center"/>
              <w:rPr>
                <w:rFonts w:cs="B Mitra"/>
                <w:color w:val="000000" w:themeColor="text1"/>
                <w:sz w:val="20"/>
                <w:szCs w:val="20"/>
                <w:rtl/>
              </w:rPr>
            </w:pPr>
          </w:p>
          <w:p w14:paraId="2D80B465" w14:textId="77777777" w:rsidR="0014464E" w:rsidRDefault="0014464E" w:rsidP="0014464E">
            <w:pPr>
              <w:bidi/>
              <w:spacing w:line="240" w:lineRule="auto"/>
              <w:jc w:val="center"/>
              <w:rPr>
                <w:rFonts w:cs="B Mitra"/>
                <w:color w:val="000000" w:themeColor="text1"/>
                <w:sz w:val="20"/>
                <w:szCs w:val="20"/>
                <w:rtl/>
              </w:rPr>
            </w:pPr>
          </w:p>
          <w:p w14:paraId="3706E3B0" w14:textId="3D955B36" w:rsidR="0014464E" w:rsidRPr="00F6252B" w:rsidRDefault="0014464E" w:rsidP="0014464E">
            <w:pPr>
              <w:bidi/>
              <w:spacing w:line="240" w:lineRule="auto"/>
              <w:jc w:val="center"/>
              <w:rPr>
                <w:rFonts w:cs="B Mitra"/>
                <w:color w:val="000000" w:themeColor="text1"/>
                <w:sz w:val="20"/>
                <w:szCs w:val="20"/>
                <w:rtl/>
              </w:rPr>
            </w:pPr>
            <w:r>
              <w:rPr>
                <w:rFonts w:cs="B Mitra" w:hint="cs"/>
                <w:color w:val="000000" w:themeColor="text1"/>
                <w:sz w:val="20"/>
                <w:szCs w:val="20"/>
                <w:rtl/>
              </w:rPr>
              <w:t>8480</w:t>
            </w:r>
          </w:p>
        </w:tc>
        <w:tc>
          <w:tcPr>
            <w:tcW w:w="377" w:type="pct"/>
            <w:vAlign w:val="center"/>
          </w:tcPr>
          <w:p w14:paraId="5747EBDE" w14:textId="08942973" w:rsidR="0014464E" w:rsidRPr="00F6252B" w:rsidRDefault="0014464E" w:rsidP="0014464E">
            <w:pPr>
              <w:bidi/>
              <w:spacing w:line="240" w:lineRule="auto"/>
              <w:jc w:val="center"/>
              <w:rPr>
                <w:rFonts w:cs="B Mitra"/>
                <w:color w:val="000000" w:themeColor="text1"/>
                <w:sz w:val="20"/>
                <w:szCs w:val="20"/>
                <w:rtl/>
              </w:rPr>
            </w:pPr>
            <w:r w:rsidRPr="00F6252B">
              <w:rPr>
                <w:rFonts w:cs="B Mitra" w:hint="cs"/>
                <w:color w:val="000000" w:themeColor="text1"/>
                <w:sz w:val="20"/>
                <w:szCs w:val="20"/>
                <w:rtl/>
              </w:rPr>
              <w:t>5479</w:t>
            </w:r>
          </w:p>
        </w:tc>
        <w:tc>
          <w:tcPr>
            <w:tcW w:w="439" w:type="pct"/>
            <w:gridSpan w:val="4"/>
            <w:vAlign w:val="center"/>
          </w:tcPr>
          <w:p w14:paraId="7D30922A" w14:textId="77777777" w:rsidR="0014464E" w:rsidRPr="00F6252B" w:rsidRDefault="0014464E" w:rsidP="0014464E">
            <w:pPr>
              <w:bidi/>
              <w:spacing w:line="240" w:lineRule="auto"/>
              <w:jc w:val="center"/>
              <w:rPr>
                <w:rFonts w:cs="B Mitra"/>
                <w:color w:val="000000" w:themeColor="text1"/>
                <w:sz w:val="20"/>
                <w:szCs w:val="20"/>
                <w:rtl/>
              </w:rPr>
            </w:pPr>
            <w:r w:rsidRPr="00F6252B">
              <w:rPr>
                <w:rFonts w:cs="B Mitra" w:hint="cs"/>
                <w:color w:val="000000" w:themeColor="text1"/>
                <w:sz w:val="20"/>
                <w:szCs w:val="20"/>
                <w:rtl/>
              </w:rPr>
              <w:t>5522</w:t>
            </w:r>
          </w:p>
        </w:tc>
        <w:tc>
          <w:tcPr>
            <w:tcW w:w="380" w:type="pct"/>
            <w:gridSpan w:val="2"/>
            <w:vAlign w:val="center"/>
          </w:tcPr>
          <w:p w14:paraId="4B645263" w14:textId="77777777" w:rsidR="0014464E" w:rsidRPr="00F6252B" w:rsidRDefault="0014464E" w:rsidP="0014464E">
            <w:pPr>
              <w:bidi/>
              <w:spacing w:line="240" w:lineRule="auto"/>
              <w:jc w:val="center"/>
              <w:rPr>
                <w:rFonts w:cs="B Mitra"/>
                <w:color w:val="000000" w:themeColor="text1"/>
                <w:sz w:val="20"/>
                <w:szCs w:val="20"/>
                <w:rtl/>
              </w:rPr>
            </w:pPr>
            <w:r w:rsidRPr="00F6252B">
              <w:rPr>
                <w:rFonts w:cs="B Mitra" w:hint="cs"/>
                <w:color w:val="000000" w:themeColor="text1"/>
                <w:sz w:val="20"/>
                <w:szCs w:val="20"/>
                <w:rtl/>
              </w:rPr>
              <w:t>5581</w:t>
            </w:r>
          </w:p>
        </w:tc>
        <w:tc>
          <w:tcPr>
            <w:tcW w:w="437" w:type="pct"/>
            <w:vAlign w:val="center"/>
          </w:tcPr>
          <w:p w14:paraId="62B986FD" w14:textId="77777777" w:rsidR="0014464E" w:rsidRPr="00F6252B" w:rsidRDefault="0014464E" w:rsidP="0014464E">
            <w:pPr>
              <w:bidi/>
              <w:spacing w:line="240" w:lineRule="auto"/>
              <w:jc w:val="center"/>
              <w:rPr>
                <w:rFonts w:cs="B Mitra"/>
                <w:color w:val="000000" w:themeColor="text1"/>
                <w:sz w:val="20"/>
                <w:szCs w:val="20"/>
                <w:rtl/>
              </w:rPr>
            </w:pPr>
            <w:r w:rsidRPr="00F6252B">
              <w:rPr>
                <w:rFonts w:cs="B Mitra" w:hint="cs"/>
                <w:color w:val="000000" w:themeColor="text1"/>
                <w:sz w:val="20"/>
                <w:szCs w:val="20"/>
                <w:rtl/>
              </w:rPr>
              <w:t>5652</w:t>
            </w:r>
          </w:p>
        </w:tc>
        <w:tc>
          <w:tcPr>
            <w:tcW w:w="524" w:type="pct"/>
            <w:vAlign w:val="center"/>
          </w:tcPr>
          <w:p w14:paraId="027C8EC0" w14:textId="77777777" w:rsidR="0014464E" w:rsidRPr="00F6252B" w:rsidRDefault="0014464E" w:rsidP="0014464E">
            <w:pPr>
              <w:bidi/>
              <w:spacing w:line="240" w:lineRule="auto"/>
              <w:jc w:val="both"/>
              <w:rPr>
                <w:rFonts w:cs="B Mitra"/>
                <w:color w:val="000000" w:themeColor="text1"/>
                <w:sz w:val="20"/>
                <w:szCs w:val="20"/>
                <w:rtl/>
              </w:rPr>
            </w:pPr>
            <w:r w:rsidRPr="00F6252B">
              <w:rPr>
                <w:rFonts w:cs="B Mitra"/>
                <w:color w:val="000000" w:themeColor="text1"/>
                <w:sz w:val="20"/>
                <w:szCs w:val="20"/>
                <w:rtl/>
                <w:lang w:bidi="fa-IR"/>
              </w:rPr>
              <w:t>۴۳۰۰</w:t>
            </w:r>
            <w:r w:rsidRPr="00F6252B">
              <w:rPr>
                <w:rFonts w:cs="B Mitra"/>
                <w:color w:val="000000" w:themeColor="text1"/>
                <w:sz w:val="20"/>
                <w:szCs w:val="20"/>
                <w:rtl/>
              </w:rPr>
              <w:t xml:space="preserve"> </w:t>
            </w:r>
            <w:r w:rsidRPr="00F6252B">
              <w:rPr>
                <w:rFonts w:cs="B Mitra" w:hint="cs"/>
                <w:color w:val="000000" w:themeColor="text1"/>
                <w:sz w:val="20"/>
                <w:szCs w:val="20"/>
                <w:rtl/>
              </w:rPr>
              <w:t>متر</w:t>
            </w:r>
            <w:r w:rsidRPr="00F6252B">
              <w:rPr>
                <w:rFonts w:cs="B Mitra"/>
                <w:color w:val="000000" w:themeColor="text1"/>
                <w:sz w:val="20"/>
                <w:szCs w:val="20"/>
                <w:rtl/>
              </w:rPr>
              <w:t xml:space="preserve"> </w:t>
            </w:r>
            <w:r w:rsidRPr="00F6252B">
              <w:rPr>
                <w:rFonts w:cs="B Mitra" w:hint="cs"/>
                <w:color w:val="000000" w:themeColor="text1"/>
                <w:sz w:val="20"/>
                <w:szCs w:val="20"/>
                <w:rtl/>
              </w:rPr>
              <w:t>مربع</w:t>
            </w:r>
          </w:p>
        </w:tc>
        <w:tc>
          <w:tcPr>
            <w:tcW w:w="682" w:type="pct"/>
            <w:shd w:val="clear" w:color="auto" w:fill="FFFFFF" w:themeFill="background1"/>
            <w:vAlign w:val="center"/>
          </w:tcPr>
          <w:p w14:paraId="7F7D125F" w14:textId="77777777" w:rsidR="0014464E" w:rsidRPr="00F6252B" w:rsidRDefault="0014464E" w:rsidP="0014464E">
            <w:pPr>
              <w:bidi/>
              <w:spacing w:line="240" w:lineRule="auto"/>
              <w:jc w:val="both"/>
              <w:rPr>
                <w:rFonts w:cs="B Mitra"/>
                <w:color w:val="000000" w:themeColor="text1"/>
                <w:sz w:val="20"/>
                <w:szCs w:val="20"/>
                <w:rtl/>
                <w:lang w:bidi="fa-IR"/>
              </w:rPr>
            </w:pPr>
            <w:r w:rsidRPr="00F6252B">
              <w:rPr>
                <w:rFonts w:cs="B Mitra" w:hint="cs"/>
                <w:color w:val="000000" w:themeColor="text1"/>
                <w:sz w:val="20"/>
                <w:szCs w:val="20"/>
                <w:rtl/>
                <w:lang w:bidi="fa-IR"/>
              </w:rPr>
              <w:t>سرانه بیابان</w:t>
            </w:r>
          </w:p>
        </w:tc>
        <w:tc>
          <w:tcPr>
            <w:tcW w:w="299" w:type="pct"/>
            <w:gridSpan w:val="2"/>
            <w:vMerge/>
            <w:shd w:val="clear" w:color="auto" w:fill="C6D9F1" w:themeFill="text2" w:themeFillTint="33"/>
            <w:vAlign w:val="center"/>
          </w:tcPr>
          <w:p w14:paraId="7C36B04F" w14:textId="77777777" w:rsidR="0014464E" w:rsidRPr="00F6252B" w:rsidRDefault="0014464E" w:rsidP="0014464E">
            <w:pPr>
              <w:bidi/>
              <w:spacing w:line="240" w:lineRule="auto"/>
              <w:jc w:val="center"/>
              <w:rPr>
                <w:rFonts w:cs="B Titr"/>
                <w:sz w:val="16"/>
                <w:szCs w:val="16"/>
                <w:rtl/>
                <w:lang w:bidi="fa-IR"/>
              </w:rPr>
            </w:pPr>
          </w:p>
        </w:tc>
        <w:tc>
          <w:tcPr>
            <w:tcW w:w="240" w:type="pct"/>
            <w:vMerge/>
            <w:shd w:val="clear" w:color="auto" w:fill="FBD4B4" w:themeFill="accent6" w:themeFillTint="66"/>
          </w:tcPr>
          <w:p w14:paraId="5916C9E6" w14:textId="77777777" w:rsidR="0014464E" w:rsidRPr="00F6252B" w:rsidRDefault="0014464E" w:rsidP="0014464E">
            <w:pPr>
              <w:bidi/>
              <w:spacing w:line="240" w:lineRule="auto"/>
              <w:jc w:val="center"/>
              <w:rPr>
                <w:rFonts w:cs="B Titr"/>
                <w:sz w:val="16"/>
                <w:szCs w:val="16"/>
                <w:lang w:bidi="fa-IR"/>
              </w:rPr>
            </w:pPr>
          </w:p>
        </w:tc>
      </w:tr>
      <w:tr w:rsidR="0014464E" w:rsidRPr="00F6252B" w14:paraId="69FC63D4" w14:textId="77777777" w:rsidTr="009E4958">
        <w:trPr>
          <w:trHeight w:val="311"/>
        </w:trPr>
        <w:tc>
          <w:tcPr>
            <w:tcW w:w="626" w:type="pct"/>
            <w:vMerge w:val="restart"/>
          </w:tcPr>
          <w:p w14:paraId="3DEBAEBE" w14:textId="77777777" w:rsidR="0014464E" w:rsidRPr="00F6252B" w:rsidRDefault="0014464E" w:rsidP="0014464E">
            <w:pPr>
              <w:bidi/>
              <w:spacing w:line="240" w:lineRule="auto"/>
              <w:jc w:val="center"/>
              <w:rPr>
                <w:rFonts w:cs="B Mitra"/>
                <w:color w:val="000000" w:themeColor="text1"/>
                <w:sz w:val="20"/>
                <w:szCs w:val="20"/>
                <w:lang w:bidi="fa-IR"/>
              </w:rPr>
            </w:pPr>
            <w:r w:rsidRPr="00F6252B">
              <w:rPr>
                <w:rFonts w:cs="B Mitra" w:hint="cs"/>
                <w:color w:val="000000" w:themeColor="text1"/>
                <w:sz w:val="20"/>
                <w:szCs w:val="20"/>
                <w:rtl/>
                <w:lang w:bidi="fa-IR"/>
              </w:rPr>
              <w:t>اداره</w:t>
            </w:r>
            <w:r w:rsidRPr="00F6252B">
              <w:rPr>
                <w:rFonts w:cs="B Mitra"/>
                <w:color w:val="000000" w:themeColor="text1"/>
                <w:sz w:val="20"/>
                <w:szCs w:val="20"/>
                <w:rtl/>
                <w:lang w:bidi="fa-IR"/>
              </w:rPr>
              <w:t xml:space="preserve"> </w:t>
            </w:r>
            <w:r w:rsidRPr="00F6252B">
              <w:rPr>
                <w:rFonts w:cs="B Mitra" w:hint="cs"/>
                <w:color w:val="000000" w:themeColor="text1"/>
                <w:sz w:val="20"/>
                <w:szCs w:val="20"/>
                <w:rtl/>
                <w:lang w:bidi="fa-IR"/>
              </w:rPr>
              <w:t>منابع</w:t>
            </w:r>
            <w:r w:rsidRPr="00F6252B">
              <w:rPr>
                <w:rFonts w:cs="B Mitra"/>
                <w:color w:val="000000" w:themeColor="text1"/>
                <w:sz w:val="20"/>
                <w:szCs w:val="20"/>
                <w:rtl/>
                <w:lang w:bidi="fa-IR"/>
              </w:rPr>
              <w:t xml:space="preserve"> </w:t>
            </w:r>
            <w:r w:rsidRPr="00F6252B">
              <w:rPr>
                <w:rFonts w:cs="B Mitra" w:hint="cs"/>
                <w:color w:val="000000" w:themeColor="text1"/>
                <w:sz w:val="20"/>
                <w:szCs w:val="20"/>
                <w:rtl/>
                <w:lang w:bidi="fa-IR"/>
              </w:rPr>
              <w:t>طبیعی</w:t>
            </w:r>
            <w:r w:rsidRPr="00F6252B">
              <w:rPr>
                <w:rFonts w:cs="B Mitra"/>
                <w:color w:val="000000" w:themeColor="text1"/>
                <w:sz w:val="20"/>
                <w:szCs w:val="20"/>
                <w:rtl/>
                <w:lang w:bidi="fa-IR"/>
              </w:rPr>
              <w:t xml:space="preserve"> </w:t>
            </w:r>
            <w:r w:rsidRPr="00F6252B">
              <w:rPr>
                <w:rFonts w:cs="B Mitra" w:hint="cs"/>
                <w:color w:val="000000" w:themeColor="text1"/>
                <w:sz w:val="20"/>
                <w:szCs w:val="20"/>
                <w:rtl/>
                <w:lang w:bidi="fa-IR"/>
              </w:rPr>
              <w:t>و</w:t>
            </w:r>
            <w:r w:rsidRPr="00F6252B">
              <w:rPr>
                <w:rFonts w:cs="B Mitra"/>
                <w:color w:val="000000" w:themeColor="text1"/>
                <w:sz w:val="20"/>
                <w:szCs w:val="20"/>
                <w:rtl/>
                <w:lang w:bidi="fa-IR"/>
              </w:rPr>
              <w:t xml:space="preserve"> </w:t>
            </w:r>
            <w:r w:rsidRPr="00F6252B">
              <w:rPr>
                <w:rFonts w:cs="B Mitra" w:hint="cs"/>
                <w:color w:val="000000" w:themeColor="text1"/>
                <w:sz w:val="20"/>
                <w:szCs w:val="20"/>
                <w:rtl/>
                <w:lang w:bidi="fa-IR"/>
              </w:rPr>
              <w:t>آبخیزداری</w:t>
            </w:r>
            <w:r w:rsidRPr="00F6252B">
              <w:rPr>
                <w:rFonts w:cs="B Mitra"/>
                <w:color w:val="000000" w:themeColor="text1"/>
                <w:sz w:val="20"/>
                <w:szCs w:val="20"/>
                <w:rtl/>
                <w:lang w:bidi="fa-IR"/>
              </w:rPr>
              <w:t xml:space="preserve"> </w:t>
            </w:r>
            <w:r w:rsidRPr="00F6252B">
              <w:rPr>
                <w:rFonts w:cs="B Mitra" w:hint="cs"/>
                <w:color w:val="000000" w:themeColor="text1"/>
                <w:sz w:val="20"/>
                <w:szCs w:val="20"/>
                <w:rtl/>
                <w:lang w:bidi="fa-IR"/>
              </w:rPr>
              <w:t>استان</w:t>
            </w:r>
          </w:p>
        </w:tc>
        <w:tc>
          <w:tcPr>
            <w:tcW w:w="620" w:type="pct"/>
            <w:vAlign w:val="center"/>
          </w:tcPr>
          <w:p w14:paraId="159B881E" w14:textId="0FCEDED6" w:rsidR="0014464E" w:rsidRPr="00F6252B" w:rsidRDefault="00550F8A" w:rsidP="0014464E">
            <w:pPr>
              <w:bidi/>
              <w:spacing w:line="240" w:lineRule="auto"/>
              <w:jc w:val="center"/>
              <w:rPr>
                <w:rFonts w:ascii="Arial" w:hAnsi="Arial" w:cs="B Mitra"/>
                <w:color w:val="000000"/>
                <w:sz w:val="20"/>
                <w:szCs w:val="20"/>
              </w:rPr>
            </w:pPr>
            <w:r>
              <w:rPr>
                <w:rFonts w:ascii="Arial" w:hAnsi="Arial" w:cs="B Mitra" w:hint="cs"/>
                <w:color w:val="000000"/>
                <w:sz w:val="20"/>
                <w:szCs w:val="20"/>
                <w:rtl/>
              </w:rPr>
              <w:t>0</w:t>
            </w:r>
          </w:p>
        </w:tc>
        <w:tc>
          <w:tcPr>
            <w:tcW w:w="376" w:type="pct"/>
          </w:tcPr>
          <w:p w14:paraId="730D6662" w14:textId="25D8FC43" w:rsidR="0014464E" w:rsidRPr="00F6252B" w:rsidRDefault="0014464E" w:rsidP="0014464E">
            <w:pPr>
              <w:bidi/>
              <w:spacing w:line="240" w:lineRule="auto"/>
              <w:jc w:val="center"/>
              <w:rPr>
                <w:rFonts w:cs="B Mitra"/>
                <w:color w:val="000000" w:themeColor="text1"/>
                <w:sz w:val="20"/>
                <w:szCs w:val="20"/>
                <w:rtl/>
              </w:rPr>
            </w:pPr>
            <w:r>
              <w:rPr>
                <w:rFonts w:cs="B Mitra" w:hint="cs"/>
                <w:color w:val="000000" w:themeColor="text1"/>
                <w:sz w:val="20"/>
                <w:szCs w:val="20"/>
                <w:rtl/>
              </w:rPr>
              <w:t>0</w:t>
            </w:r>
          </w:p>
        </w:tc>
        <w:tc>
          <w:tcPr>
            <w:tcW w:w="377" w:type="pct"/>
            <w:vAlign w:val="center"/>
          </w:tcPr>
          <w:p w14:paraId="0AC19941" w14:textId="1E59B8A5" w:rsidR="0014464E" w:rsidRPr="00F6252B" w:rsidRDefault="0014464E" w:rsidP="0014464E">
            <w:pPr>
              <w:bidi/>
              <w:spacing w:line="240" w:lineRule="auto"/>
              <w:jc w:val="center"/>
              <w:rPr>
                <w:rFonts w:cs="B Mitra"/>
                <w:color w:val="000000" w:themeColor="text1"/>
                <w:sz w:val="20"/>
                <w:szCs w:val="20"/>
                <w:rtl/>
              </w:rPr>
            </w:pPr>
            <w:r w:rsidRPr="00F6252B">
              <w:rPr>
                <w:rFonts w:cs="B Mitra" w:hint="cs"/>
                <w:color w:val="000000" w:themeColor="text1"/>
                <w:sz w:val="20"/>
                <w:szCs w:val="20"/>
                <w:rtl/>
              </w:rPr>
              <w:t>0</w:t>
            </w:r>
          </w:p>
        </w:tc>
        <w:tc>
          <w:tcPr>
            <w:tcW w:w="439" w:type="pct"/>
            <w:gridSpan w:val="4"/>
            <w:vAlign w:val="center"/>
          </w:tcPr>
          <w:p w14:paraId="4021087D" w14:textId="77777777" w:rsidR="0014464E" w:rsidRPr="00F6252B" w:rsidRDefault="0014464E" w:rsidP="0014464E">
            <w:pPr>
              <w:bidi/>
              <w:spacing w:line="240" w:lineRule="auto"/>
              <w:jc w:val="center"/>
              <w:rPr>
                <w:rFonts w:cs="B Mitra"/>
                <w:color w:val="000000" w:themeColor="text1"/>
                <w:sz w:val="20"/>
                <w:szCs w:val="20"/>
                <w:rtl/>
              </w:rPr>
            </w:pPr>
            <w:r w:rsidRPr="00F6252B">
              <w:rPr>
                <w:rFonts w:cs="B Mitra" w:hint="cs"/>
                <w:color w:val="000000" w:themeColor="text1"/>
                <w:sz w:val="20"/>
                <w:szCs w:val="20"/>
                <w:rtl/>
              </w:rPr>
              <w:t>1</w:t>
            </w:r>
          </w:p>
        </w:tc>
        <w:tc>
          <w:tcPr>
            <w:tcW w:w="380" w:type="pct"/>
            <w:gridSpan w:val="2"/>
            <w:vAlign w:val="center"/>
          </w:tcPr>
          <w:p w14:paraId="4E4F6DE3" w14:textId="77777777" w:rsidR="0014464E" w:rsidRPr="00F6252B" w:rsidRDefault="0014464E" w:rsidP="0014464E">
            <w:pPr>
              <w:bidi/>
              <w:spacing w:line="240" w:lineRule="auto"/>
              <w:jc w:val="center"/>
              <w:rPr>
                <w:rFonts w:cs="B Mitra"/>
                <w:color w:val="000000" w:themeColor="text1"/>
                <w:sz w:val="20"/>
                <w:szCs w:val="20"/>
                <w:rtl/>
              </w:rPr>
            </w:pPr>
            <w:r w:rsidRPr="00F6252B">
              <w:rPr>
                <w:rFonts w:cs="B Mitra" w:hint="cs"/>
                <w:color w:val="000000" w:themeColor="text1"/>
                <w:sz w:val="20"/>
                <w:szCs w:val="20"/>
                <w:rtl/>
              </w:rPr>
              <w:t>2</w:t>
            </w:r>
          </w:p>
        </w:tc>
        <w:tc>
          <w:tcPr>
            <w:tcW w:w="437" w:type="pct"/>
            <w:vAlign w:val="center"/>
          </w:tcPr>
          <w:p w14:paraId="58378C6F" w14:textId="77777777" w:rsidR="0014464E" w:rsidRPr="00F6252B" w:rsidRDefault="0014464E" w:rsidP="0014464E">
            <w:pPr>
              <w:bidi/>
              <w:spacing w:line="240" w:lineRule="auto"/>
              <w:jc w:val="center"/>
              <w:rPr>
                <w:rFonts w:cs="B Mitra"/>
                <w:color w:val="000000" w:themeColor="text1"/>
                <w:sz w:val="20"/>
                <w:szCs w:val="20"/>
                <w:rtl/>
              </w:rPr>
            </w:pPr>
            <w:r w:rsidRPr="00F6252B">
              <w:rPr>
                <w:rFonts w:cs="B Mitra" w:hint="cs"/>
                <w:color w:val="000000" w:themeColor="text1"/>
                <w:sz w:val="20"/>
                <w:szCs w:val="20"/>
                <w:rtl/>
              </w:rPr>
              <w:t>1</w:t>
            </w:r>
          </w:p>
        </w:tc>
        <w:tc>
          <w:tcPr>
            <w:tcW w:w="524" w:type="pct"/>
            <w:vAlign w:val="center"/>
          </w:tcPr>
          <w:p w14:paraId="66135889" w14:textId="77777777" w:rsidR="0014464E" w:rsidRPr="00F6252B" w:rsidRDefault="0014464E" w:rsidP="0014464E">
            <w:pPr>
              <w:bidi/>
              <w:spacing w:line="240" w:lineRule="auto"/>
              <w:jc w:val="center"/>
              <w:rPr>
                <w:rFonts w:ascii="Arial" w:hAnsi="Arial" w:cs="B Mitra"/>
                <w:color w:val="000000"/>
                <w:sz w:val="12"/>
                <w:szCs w:val="12"/>
                <w:rtl/>
              </w:rPr>
            </w:pPr>
            <w:r w:rsidRPr="00F6252B">
              <w:rPr>
                <w:rFonts w:ascii="Arial" w:hAnsi="Arial" w:cs="B Mitra" w:hint="cs"/>
                <w:color w:val="000000"/>
                <w:sz w:val="12"/>
                <w:szCs w:val="12"/>
                <w:rtl/>
              </w:rPr>
              <w:t>احداث خزانه (هكتار)</w:t>
            </w:r>
          </w:p>
        </w:tc>
        <w:tc>
          <w:tcPr>
            <w:tcW w:w="682" w:type="pct"/>
            <w:vMerge w:val="restart"/>
            <w:shd w:val="clear" w:color="auto" w:fill="FFFFFF" w:themeFill="background1"/>
            <w:vAlign w:val="center"/>
          </w:tcPr>
          <w:p w14:paraId="0F387449" w14:textId="77777777" w:rsidR="0014464E" w:rsidRPr="00F6252B" w:rsidRDefault="0014464E" w:rsidP="0014464E">
            <w:pPr>
              <w:bidi/>
              <w:spacing w:line="240" w:lineRule="auto"/>
              <w:jc w:val="both"/>
              <w:rPr>
                <w:rFonts w:cs="B Mitra"/>
                <w:color w:val="000000" w:themeColor="text1"/>
                <w:sz w:val="20"/>
                <w:szCs w:val="20"/>
                <w:rtl/>
                <w:lang w:bidi="fa-IR"/>
              </w:rPr>
            </w:pPr>
            <w:r w:rsidRPr="00F6252B">
              <w:rPr>
                <w:rFonts w:cs="B Mitra" w:hint="cs"/>
                <w:color w:val="000000" w:themeColor="text1"/>
                <w:sz w:val="20"/>
                <w:szCs w:val="20"/>
                <w:rtl/>
                <w:lang w:bidi="fa-IR"/>
              </w:rPr>
              <w:t>فعاليت های</w:t>
            </w:r>
            <w:r w:rsidRPr="00F6252B">
              <w:rPr>
                <w:rFonts w:cs="B Mitra"/>
                <w:color w:val="000000" w:themeColor="text1"/>
                <w:sz w:val="20"/>
                <w:szCs w:val="20"/>
                <w:rtl/>
                <w:lang w:bidi="fa-IR"/>
              </w:rPr>
              <w:t xml:space="preserve"> </w:t>
            </w:r>
            <w:r w:rsidRPr="00F6252B">
              <w:rPr>
                <w:rFonts w:cs="B Mitra" w:hint="cs"/>
                <w:color w:val="000000" w:themeColor="text1"/>
                <w:sz w:val="20"/>
                <w:szCs w:val="20"/>
                <w:rtl/>
                <w:lang w:bidi="fa-IR"/>
              </w:rPr>
              <w:t>انجام</w:t>
            </w:r>
            <w:r w:rsidRPr="00F6252B">
              <w:rPr>
                <w:rFonts w:cs="B Mitra"/>
                <w:color w:val="000000" w:themeColor="text1"/>
                <w:sz w:val="20"/>
                <w:szCs w:val="20"/>
                <w:rtl/>
                <w:lang w:bidi="fa-IR"/>
              </w:rPr>
              <w:t xml:space="preserve"> </w:t>
            </w:r>
            <w:r w:rsidRPr="00F6252B">
              <w:rPr>
                <w:rFonts w:cs="B Mitra" w:hint="cs"/>
                <w:color w:val="000000" w:themeColor="text1"/>
                <w:sz w:val="20"/>
                <w:szCs w:val="20"/>
                <w:rtl/>
                <w:lang w:bidi="fa-IR"/>
              </w:rPr>
              <w:t>شده</w:t>
            </w:r>
            <w:r w:rsidRPr="00F6252B">
              <w:rPr>
                <w:rFonts w:cs="B Mitra"/>
                <w:color w:val="000000" w:themeColor="text1"/>
                <w:sz w:val="20"/>
                <w:szCs w:val="20"/>
                <w:rtl/>
                <w:lang w:bidi="fa-IR"/>
              </w:rPr>
              <w:t xml:space="preserve"> </w:t>
            </w:r>
            <w:r w:rsidRPr="00F6252B">
              <w:rPr>
                <w:rFonts w:cs="B Mitra" w:hint="cs"/>
                <w:color w:val="000000" w:themeColor="text1"/>
                <w:sz w:val="20"/>
                <w:szCs w:val="20"/>
                <w:rtl/>
                <w:lang w:bidi="fa-IR"/>
              </w:rPr>
              <w:t>در</w:t>
            </w:r>
            <w:r w:rsidRPr="00F6252B">
              <w:rPr>
                <w:rFonts w:cs="B Mitra"/>
                <w:color w:val="000000" w:themeColor="text1"/>
                <w:sz w:val="20"/>
                <w:szCs w:val="20"/>
                <w:rtl/>
                <w:lang w:bidi="fa-IR"/>
              </w:rPr>
              <w:t xml:space="preserve"> </w:t>
            </w:r>
            <w:r w:rsidRPr="00F6252B">
              <w:rPr>
                <w:rFonts w:cs="B Mitra" w:hint="cs"/>
                <w:color w:val="000000" w:themeColor="text1"/>
                <w:sz w:val="20"/>
                <w:szCs w:val="20"/>
                <w:rtl/>
                <w:lang w:bidi="fa-IR"/>
              </w:rPr>
              <w:t>زمينه</w:t>
            </w:r>
            <w:r w:rsidRPr="00F6252B">
              <w:rPr>
                <w:rFonts w:cs="B Mitra"/>
                <w:color w:val="000000" w:themeColor="text1"/>
                <w:sz w:val="20"/>
                <w:szCs w:val="20"/>
                <w:rtl/>
                <w:lang w:bidi="fa-IR"/>
              </w:rPr>
              <w:t xml:space="preserve"> </w:t>
            </w:r>
            <w:r w:rsidRPr="00F6252B">
              <w:rPr>
                <w:rFonts w:cs="B Mitra" w:hint="cs"/>
                <w:color w:val="000000" w:themeColor="text1"/>
                <w:sz w:val="20"/>
                <w:szCs w:val="20"/>
                <w:rtl/>
                <w:lang w:bidi="fa-IR"/>
              </w:rPr>
              <w:t>تثبيت</w:t>
            </w:r>
            <w:r w:rsidRPr="00F6252B">
              <w:rPr>
                <w:rFonts w:cs="B Mitra"/>
                <w:color w:val="000000" w:themeColor="text1"/>
                <w:sz w:val="20"/>
                <w:szCs w:val="20"/>
                <w:rtl/>
                <w:lang w:bidi="fa-IR"/>
              </w:rPr>
              <w:t xml:space="preserve"> </w:t>
            </w:r>
            <w:r w:rsidRPr="00F6252B">
              <w:rPr>
                <w:rFonts w:cs="B Mitra" w:hint="cs"/>
                <w:color w:val="000000" w:themeColor="text1"/>
                <w:sz w:val="20"/>
                <w:szCs w:val="20"/>
                <w:rtl/>
                <w:lang w:bidi="fa-IR"/>
              </w:rPr>
              <w:t>شن های</w:t>
            </w:r>
            <w:r w:rsidRPr="00F6252B">
              <w:rPr>
                <w:rFonts w:cs="B Mitra"/>
                <w:color w:val="000000" w:themeColor="text1"/>
                <w:sz w:val="20"/>
                <w:szCs w:val="20"/>
                <w:rtl/>
                <w:lang w:bidi="fa-IR"/>
              </w:rPr>
              <w:t xml:space="preserve"> </w:t>
            </w:r>
            <w:r w:rsidRPr="00F6252B">
              <w:rPr>
                <w:rFonts w:cs="B Mitra" w:hint="cs"/>
                <w:color w:val="000000" w:themeColor="text1"/>
                <w:sz w:val="20"/>
                <w:szCs w:val="20"/>
                <w:rtl/>
                <w:lang w:bidi="fa-IR"/>
              </w:rPr>
              <w:t>روان</w:t>
            </w:r>
            <w:r w:rsidRPr="00F6252B">
              <w:rPr>
                <w:rFonts w:cs="B Mitra"/>
                <w:color w:val="000000" w:themeColor="text1"/>
                <w:sz w:val="20"/>
                <w:szCs w:val="20"/>
                <w:rtl/>
                <w:lang w:bidi="fa-IR"/>
              </w:rPr>
              <w:t xml:space="preserve"> </w:t>
            </w:r>
            <w:r w:rsidRPr="00F6252B">
              <w:rPr>
                <w:rFonts w:cs="B Mitra" w:hint="cs"/>
                <w:color w:val="000000" w:themeColor="text1"/>
                <w:sz w:val="20"/>
                <w:szCs w:val="20"/>
                <w:rtl/>
                <w:lang w:bidi="fa-IR"/>
              </w:rPr>
              <w:t>و</w:t>
            </w:r>
            <w:r w:rsidRPr="00F6252B">
              <w:rPr>
                <w:rFonts w:cs="B Mitra"/>
                <w:color w:val="000000" w:themeColor="text1"/>
                <w:sz w:val="20"/>
                <w:szCs w:val="20"/>
                <w:rtl/>
                <w:lang w:bidi="fa-IR"/>
              </w:rPr>
              <w:t xml:space="preserve"> </w:t>
            </w:r>
            <w:r w:rsidRPr="00F6252B">
              <w:rPr>
                <w:rFonts w:cs="B Mitra" w:hint="cs"/>
                <w:color w:val="000000" w:themeColor="text1"/>
                <w:sz w:val="20"/>
                <w:szCs w:val="20"/>
                <w:rtl/>
                <w:lang w:bidi="fa-IR"/>
              </w:rPr>
              <w:t>بيابان زدايي</w:t>
            </w:r>
          </w:p>
        </w:tc>
        <w:tc>
          <w:tcPr>
            <w:tcW w:w="299" w:type="pct"/>
            <w:gridSpan w:val="2"/>
            <w:vMerge/>
            <w:shd w:val="clear" w:color="auto" w:fill="C6D9F1" w:themeFill="text2" w:themeFillTint="33"/>
            <w:vAlign w:val="center"/>
          </w:tcPr>
          <w:p w14:paraId="03D1D94F" w14:textId="77777777" w:rsidR="0014464E" w:rsidRPr="00F6252B" w:rsidRDefault="0014464E" w:rsidP="0014464E">
            <w:pPr>
              <w:bidi/>
              <w:spacing w:line="240" w:lineRule="auto"/>
              <w:jc w:val="center"/>
              <w:rPr>
                <w:rFonts w:cs="B Titr"/>
                <w:sz w:val="16"/>
                <w:szCs w:val="16"/>
                <w:rtl/>
                <w:lang w:bidi="fa-IR"/>
              </w:rPr>
            </w:pPr>
          </w:p>
        </w:tc>
        <w:tc>
          <w:tcPr>
            <w:tcW w:w="240" w:type="pct"/>
            <w:vMerge/>
            <w:shd w:val="clear" w:color="auto" w:fill="FBD4B4" w:themeFill="accent6" w:themeFillTint="66"/>
          </w:tcPr>
          <w:p w14:paraId="248A5570" w14:textId="77777777" w:rsidR="0014464E" w:rsidRPr="00F6252B" w:rsidRDefault="0014464E" w:rsidP="0014464E">
            <w:pPr>
              <w:bidi/>
              <w:spacing w:line="240" w:lineRule="auto"/>
              <w:jc w:val="center"/>
              <w:rPr>
                <w:rFonts w:cs="B Titr"/>
                <w:sz w:val="16"/>
                <w:szCs w:val="16"/>
                <w:lang w:bidi="fa-IR"/>
              </w:rPr>
            </w:pPr>
          </w:p>
        </w:tc>
      </w:tr>
      <w:tr w:rsidR="0014464E" w:rsidRPr="00F6252B" w14:paraId="1F8BDC45" w14:textId="77777777" w:rsidTr="009E4958">
        <w:trPr>
          <w:trHeight w:val="311"/>
        </w:trPr>
        <w:tc>
          <w:tcPr>
            <w:tcW w:w="626" w:type="pct"/>
            <w:vMerge/>
          </w:tcPr>
          <w:p w14:paraId="128EBA6C" w14:textId="77777777" w:rsidR="0014464E" w:rsidRPr="00F6252B" w:rsidRDefault="0014464E" w:rsidP="0014464E">
            <w:pPr>
              <w:bidi/>
              <w:spacing w:line="240" w:lineRule="auto"/>
              <w:jc w:val="both"/>
              <w:rPr>
                <w:rFonts w:cs="B Mitra"/>
                <w:color w:val="000000" w:themeColor="text1"/>
                <w:sz w:val="20"/>
                <w:szCs w:val="20"/>
                <w:lang w:bidi="fa-IR"/>
              </w:rPr>
            </w:pPr>
          </w:p>
        </w:tc>
        <w:tc>
          <w:tcPr>
            <w:tcW w:w="620" w:type="pct"/>
            <w:vAlign w:val="center"/>
          </w:tcPr>
          <w:p w14:paraId="08928520" w14:textId="0E477F4D" w:rsidR="0014464E" w:rsidRPr="00F6252B" w:rsidRDefault="00550F8A" w:rsidP="0014464E">
            <w:pPr>
              <w:bidi/>
              <w:spacing w:line="240" w:lineRule="auto"/>
              <w:jc w:val="center"/>
              <w:rPr>
                <w:rFonts w:ascii="Arial" w:hAnsi="Arial" w:cs="B Mitra"/>
                <w:color w:val="000000"/>
                <w:sz w:val="20"/>
                <w:szCs w:val="20"/>
                <w:rtl/>
              </w:rPr>
            </w:pPr>
            <w:r>
              <w:rPr>
                <w:rFonts w:ascii="Arial" w:hAnsi="Arial" w:cs="B Mitra" w:hint="cs"/>
                <w:color w:val="000000"/>
                <w:sz w:val="20"/>
                <w:szCs w:val="20"/>
                <w:rtl/>
              </w:rPr>
              <w:t>0</w:t>
            </w:r>
          </w:p>
        </w:tc>
        <w:tc>
          <w:tcPr>
            <w:tcW w:w="376" w:type="pct"/>
          </w:tcPr>
          <w:p w14:paraId="625B0CED" w14:textId="533E8CA2" w:rsidR="0014464E" w:rsidRPr="00F6252B" w:rsidRDefault="00550F8A" w:rsidP="00550F8A">
            <w:pPr>
              <w:tabs>
                <w:tab w:val="left" w:pos="219"/>
                <w:tab w:val="center" w:pos="296"/>
              </w:tabs>
              <w:bidi/>
              <w:spacing w:line="240" w:lineRule="auto"/>
              <w:jc w:val="left"/>
              <w:rPr>
                <w:rFonts w:cs="B Mitra"/>
                <w:color w:val="000000" w:themeColor="text1"/>
                <w:sz w:val="20"/>
                <w:szCs w:val="20"/>
                <w:rtl/>
              </w:rPr>
            </w:pPr>
            <w:r>
              <w:rPr>
                <w:rFonts w:cs="B Mitra"/>
                <w:color w:val="000000" w:themeColor="text1"/>
                <w:sz w:val="20"/>
                <w:szCs w:val="20"/>
                <w:rtl/>
              </w:rPr>
              <w:tab/>
            </w:r>
            <w:r>
              <w:rPr>
                <w:rFonts w:cs="B Mitra"/>
                <w:color w:val="000000" w:themeColor="text1"/>
                <w:sz w:val="20"/>
                <w:szCs w:val="20"/>
                <w:rtl/>
              </w:rPr>
              <w:tab/>
            </w:r>
            <w:r w:rsidR="0014464E">
              <w:rPr>
                <w:rFonts w:cs="B Mitra" w:hint="cs"/>
                <w:color w:val="000000" w:themeColor="text1"/>
                <w:sz w:val="20"/>
                <w:szCs w:val="20"/>
                <w:rtl/>
              </w:rPr>
              <w:t>0</w:t>
            </w:r>
          </w:p>
        </w:tc>
        <w:tc>
          <w:tcPr>
            <w:tcW w:w="377" w:type="pct"/>
            <w:vAlign w:val="center"/>
          </w:tcPr>
          <w:p w14:paraId="7809BF77" w14:textId="641DB2A3" w:rsidR="0014464E" w:rsidRPr="00F6252B" w:rsidRDefault="0014464E" w:rsidP="0014464E">
            <w:pPr>
              <w:bidi/>
              <w:spacing w:line="240" w:lineRule="auto"/>
              <w:jc w:val="center"/>
              <w:rPr>
                <w:rFonts w:cs="B Mitra"/>
                <w:color w:val="000000" w:themeColor="text1"/>
                <w:sz w:val="20"/>
                <w:szCs w:val="20"/>
                <w:rtl/>
              </w:rPr>
            </w:pPr>
            <w:r w:rsidRPr="00F6252B">
              <w:rPr>
                <w:rFonts w:cs="B Mitra" w:hint="cs"/>
                <w:color w:val="000000" w:themeColor="text1"/>
                <w:sz w:val="20"/>
                <w:szCs w:val="20"/>
                <w:rtl/>
              </w:rPr>
              <w:t>0</w:t>
            </w:r>
          </w:p>
        </w:tc>
        <w:tc>
          <w:tcPr>
            <w:tcW w:w="439" w:type="pct"/>
            <w:gridSpan w:val="4"/>
            <w:vAlign w:val="center"/>
          </w:tcPr>
          <w:p w14:paraId="290323D4" w14:textId="77777777" w:rsidR="0014464E" w:rsidRPr="00F6252B" w:rsidRDefault="0014464E" w:rsidP="0014464E">
            <w:pPr>
              <w:bidi/>
              <w:spacing w:line="240" w:lineRule="auto"/>
              <w:jc w:val="center"/>
              <w:rPr>
                <w:rFonts w:cs="B Mitra"/>
                <w:color w:val="000000" w:themeColor="text1"/>
                <w:sz w:val="20"/>
                <w:szCs w:val="20"/>
                <w:rtl/>
              </w:rPr>
            </w:pPr>
            <w:r w:rsidRPr="00F6252B">
              <w:rPr>
                <w:rFonts w:cs="B Mitra" w:hint="cs"/>
                <w:color w:val="000000" w:themeColor="text1"/>
                <w:sz w:val="20"/>
                <w:szCs w:val="20"/>
                <w:rtl/>
              </w:rPr>
              <w:t>0</w:t>
            </w:r>
          </w:p>
        </w:tc>
        <w:tc>
          <w:tcPr>
            <w:tcW w:w="380" w:type="pct"/>
            <w:gridSpan w:val="2"/>
            <w:vAlign w:val="center"/>
          </w:tcPr>
          <w:p w14:paraId="78824F8F" w14:textId="77777777" w:rsidR="0014464E" w:rsidRPr="00F6252B" w:rsidRDefault="0014464E" w:rsidP="0014464E">
            <w:pPr>
              <w:bidi/>
              <w:spacing w:line="240" w:lineRule="auto"/>
              <w:jc w:val="center"/>
              <w:rPr>
                <w:rFonts w:cs="B Mitra"/>
                <w:color w:val="000000" w:themeColor="text1"/>
                <w:sz w:val="20"/>
                <w:szCs w:val="20"/>
                <w:rtl/>
              </w:rPr>
            </w:pPr>
            <w:r w:rsidRPr="00F6252B">
              <w:rPr>
                <w:rFonts w:cs="B Mitra" w:hint="cs"/>
                <w:color w:val="000000" w:themeColor="text1"/>
                <w:sz w:val="20"/>
                <w:szCs w:val="20"/>
                <w:rtl/>
              </w:rPr>
              <w:t>0</w:t>
            </w:r>
          </w:p>
        </w:tc>
        <w:tc>
          <w:tcPr>
            <w:tcW w:w="437" w:type="pct"/>
            <w:vAlign w:val="center"/>
          </w:tcPr>
          <w:p w14:paraId="3A330F18" w14:textId="77777777" w:rsidR="0014464E" w:rsidRPr="00F6252B" w:rsidRDefault="0014464E" w:rsidP="0014464E">
            <w:pPr>
              <w:bidi/>
              <w:spacing w:line="240" w:lineRule="auto"/>
              <w:jc w:val="center"/>
              <w:rPr>
                <w:rFonts w:cs="B Mitra"/>
                <w:color w:val="000000" w:themeColor="text1"/>
                <w:sz w:val="20"/>
                <w:szCs w:val="20"/>
                <w:rtl/>
              </w:rPr>
            </w:pPr>
            <w:r w:rsidRPr="00F6252B">
              <w:rPr>
                <w:rFonts w:cs="B Mitra" w:hint="cs"/>
                <w:color w:val="000000" w:themeColor="text1"/>
                <w:sz w:val="20"/>
                <w:szCs w:val="20"/>
                <w:rtl/>
              </w:rPr>
              <w:t>0</w:t>
            </w:r>
          </w:p>
        </w:tc>
        <w:tc>
          <w:tcPr>
            <w:tcW w:w="524" w:type="pct"/>
            <w:vAlign w:val="center"/>
          </w:tcPr>
          <w:p w14:paraId="53D6E628" w14:textId="77777777" w:rsidR="0014464E" w:rsidRPr="00F6252B" w:rsidRDefault="0014464E" w:rsidP="0014464E">
            <w:pPr>
              <w:bidi/>
              <w:spacing w:line="240" w:lineRule="auto"/>
              <w:jc w:val="center"/>
              <w:rPr>
                <w:rFonts w:ascii="Arial" w:hAnsi="Arial" w:cs="B Mitra"/>
                <w:color w:val="000000"/>
                <w:sz w:val="12"/>
                <w:szCs w:val="12"/>
                <w:rtl/>
              </w:rPr>
            </w:pPr>
            <w:r w:rsidRPr="00F6252B">
              <w:rPr>
                <w:rFonts w:ascii="Arial" w:hAnsi="Arial" w:cs="B Mitra" w:hint="cs"/>
                <w:color w:val="000000"/>
                <w:sz w:val="12"/>
                <w:szCs w:val="12"/>
                <w:rtl/>
              </w:rPr>
              <w:t>توليد نهال گلداني (هزاراصله)</w:t>
            </w:r>
          </w:p>
        </w:tc>
        <w:tc>
          <w:tcPr>
            <w:tcW w:w="682" w:type="pct"/>
            <w:vMerge/>
            <w:shd w:val="clear" w:color="auto" w:fill="FFFFFF" w:themeFill="background1"/>
            <w:vAlign w:val="center"/>
          </w:tcPr>
          <w:p w14:paraId="76486F95" w14:textId="77777777" w:rsidR="0014464E" w:rsidRPr="00F6252B" w:rsidRDefault="0014464E" w:rsidP="0014464E">
            <w:pPr>
              <w:bidi/>
              <w:spacing w:line="240" w:lineRule="auto"/>
              <w:jc w:val="both"/>
              <w:rPr>
                <w:rFonts w:cs="B Mitra"/>
                <w:color w:val="000000" w:themeColor="text1"/>
                <w:sz w:val="20"/>
                <w:szCs w:val="20"/>
                <w:rtl/>
                <w:lang w:bidi="fa-IR"/>
              </w:rPr>
            </w:pPr>
          </w:p>
        </w:tc>
        <w:tc>
          <w:tcPr>
            <w:tcW w:w="299" w:type="pct"/>
            <w:gridSpan w:val="2"/>
            <w:vMerge/>
            <w:shd w:val="clear" w:color="auto" w:fill="C6D9F1" w:themeFill="text2" w:themeFillTint="33"/>
            <w:vAlign w:val="center"/>
          </w:tcPr>
          <w:p w14:paraId="53EDAC47" w14:textId="77777777" w:rsidR="0014464E" w:rsidRPr="00F6252B" w:rsidRDefault="0014464E" w:rsidP="0014464E">
            <w:pPr>
              <w:bidi/>
              <w:spacing w:line="240" w:lineRule="auto"/>
              <w:jc w:val="center"/>
              <w:rPr>
                <w:rFonts w:cs="B Titr"/>
                <w:sz w:val="16"/>
                <w:szCs w:val="16"/>
                <w:rtl/>
                <w:lang w:bidi="fa-IR"/>
              </w:rPr>
            </w:pPr>
          </w:p>
        </w:tc>
        <w:tc>
          <w:tcPr>
            <w:tcW w:w="240" w:type="pct"/>
            <w:shd w:val="clear" w:color="auto" w:fill="FBD4B4" w:themeFill="accent6" w:themeFillTint="66"/>
          </w:tcPr>
          <w:p w14:paraId="5FF6F117" w14:textId="77777777" w:rsidR="0014464E" w:rsidRPr="00F6252B" w:rsidRDefault="0014464E" w:rsidP="0014464E">
            <w:pPr>
              <w:bidi/>
              <w:spacing w:line="240" w:lineRule="auto"/>
              <w:jc w:val="center"/>
              <w:rPr>
                <w:rFonts w:cs="B Titr"/>
                <w:sz w:val="16"/>
                <w:szCs w:val="16"/>
                <w:lang w:bidi="fa-IR"/>
              </w:rPr>
            </w:pPr>
          </w:p>
        </w:tc>
      </w:tr>
      <w:tr w:rsidR="0014464E" w:rsidRPr="00F6252B" w14:paraId="027D1397" w14:textId="77777777" w:rsidTr="009E4958">
        <w:trPr>
          <w:trHeight w:val="311"/>
        </w:trPr>
        <w:tc>
          <w:tcPr>
            <w:tcW w:w="626" w:type="pct"/>
            <w:vMerge/>
          </w:tcPr>
          <w:p w14:paraId="538DFF88" w14:textId="77777777" w:rsidR="0014464E" w:rsidRPr="00F6252B" w:rsidRDefault="0014464E" w:rsidP="0014464E">
            <w:pPr>
              <w:bidi/>
              <w:spacing w:line="240" w:lineRule="auto"/>
              <w:jc w:val="both"/>
              <w:rPr>
                <w:rFonts w:cs="B Mitra"/>
                <w:color w:val="000000" w:themeColor="text1"/>
                <w:sz w:val="20"/>
                <w:szCs w:val="20"/>
                <w:lang w:bidi="fa-IR"/>
              </w:rPr>
            </w:pPr>
          </w:p>
        </w:tc>
        <w:tc>
          <w:tcPr>
            <w:tcW w:w="620" w:type="pct"/>
            <w:vAlign w:val="center"/>
          </w:tcPr>
          <w:p w14:paraId="0990F4A7" w14:textId="67EB725B" w:rsidR="0014464E" w:rsidRPr="00F6252B" w:rsidRDefault="00550F8A" w:rsidP="0014464E">
            <w:pPr>
              <w:bidi/>
              <w:spacing w:line="240" w:lineRule="auto"/>
              <w:jc w:val="center"/>
              <w:rPr>
                <w:rFonts w:ascii="Arial" w:hAnsi="Arial" w:cs="B Mitra"/>
                <w:color w:val="000000"/>
                <w:sz w:val="20"/>
                <w:szCs w:val="20"/>
                <w:rtl/>
              </w:rPr>
            </w:pPr>
            <w:r>
              <w:rPr>
                <w:rFonts w:ascii="Arial" w:hAnsi="Arial" w:cs="B Mitra" w:hint="cs"/>
                <w:color w:val="000000"/>
                <w:sz w:val="20"/>
                <w:szCs w:val="20"/>
                <w:rtl/>
              </w:rPr>
              <w:t>6/47-</w:t>
            </w:r>
          </w:p>
        </w:tc>
        <w:tc>
          <w:tcPr>
            <w:tcW w:w="376" w:type="pct"/>
          </w:tcPr>
          <w:p w14:paraId="10F70632" w14:textId="43701FDC" w:rsidR="0014464E" w:rsidRPr="00F6252B" w:rsidRDefault="0014464E" w:rsidP="0014464E">
            <w:pPr>
              <w:bidi/>
              <w:spacing w:line="240" w:lineRule="auto"/>
              <w:jc w:val="center"/>
              <w:rPr>
                <w:rFonts w:cs="B Mitra"/>
                <w:color w:val="000000" w:themeColor="text1"/>
                <w:sz w:val="20"/>
                <w:szCs w:val="20"/>
                <w:rtl/>
              </w:rPr>
            </w:pPr>
            <w:r>
              <w:rPr>
                <w:rFonts w:cs="B Mitra" w:hint="cs"/>
                <w:color w:val="000000" w:themeColor="text1"/>
                <w:sz w:val="20"/>
                <w:szCs w:val="20"/>
                <w:rtl/>
              </w:rPr>
              <w:t>500</w:t>
            </w:r>
          </w:p>
        </w:tc>
        <w:tc>
          <w:tcPr>
            <w:tcW w:w="377" w:type="pct"/>
            <w:vAlign w:val="center"/>
          </w:tcPr>
          <w:p w14:paraId="190661E5" w14:textId="5A0BC7A6" w:rsidR="0014464E" w:rsidRPr="00F6252B" w:rsidRDefault="0014464E" w:rsidP="0014464E">
            <w:pPr>
              <w:bidi/>
              <w:spacing w:line="240" w:lineRule="auto"/>
              <w:jc w:val="center"/>
              <w:rPr>
                <w:rFonts w:cs="B Mitra"/>
                <w:color w:val="000000" w:themeColor="text1"/>
                <w:sz w:val="20"/>
                <w:szCs w:val="20"/>
                <w:rtl/>
              </w:rPr>
            </w:pPr>
            <w:r w:rsidRPr="00F6252B">
              <w:rPr>
                <w:rFonts w:cs="B Mitra" w:hint="cs"/>
                <w:color w:val="000000" w:themeColor="text1"/>
                <w:sz w:val="20"/>
                <w:szCs w:val="20"/>
                <w:rtl/>
              </w:rPr>
              <w:t>1980</w:t>
            </w:r>
          </w:p>
        </w:tc>
        <w:tc>
          <w:tcPr>
            <w:tcW w:w="439" w:type="pct"/>
            <w:gridSpan w:val="4"/>
            <w:vAlign w:val="center"/>
          </w:tcPr>
          <w:p w14:paraId="24E63CA6" w14:textId="77777777" w:rsidR="0014464E" w:rsidRPr="00F6252B" w:rsidRDefault="0014464E" w:rsidP="0014464E">
            <w:pPr>
              <w:bidi/>
              <w:spacing w:line="240" w:lineRule="auto"/>
              <w:jc w:val="center"/>
              <w:rPr>
                <w:rFonts w:cs="B Mitra"/>
                <w:color w:val="000000" w:themeColor="text1"/>
                <w:sz w:val="20"/>
                <w:szCs w:val="20"/>
                <w:rtl/>
              </w:rPr>
            </w:pPr>
            <w:r w:rsidRPr="00F6252B">
              <w:rPr>
                <w:rFonts w:cs="B Mitra" w:hint="cs"/>
                <w:color w:val="000000" w:themeColor="text1"/>
                <w:sz w:val="20"/>
                <w:szCs w:val="20"/>
                <w:rtl/>
              </w:rPr>
              <w:t>478</w:t>
            </w:r>
          </w:p>
        </w:tc>
        <w:tc>
          <w:tcPr>
            <w:tcW w:w="380" w:type="pct"/>
            <w:gridSpan w:val="2"/>
            <w:vAlign w:val="center"/>
          </w:tcPr>
          <w:p w14:paraId="2FB17776" w14:textId="77777777" w:rsidR="0014464E" w:rsidRPr="00F6252B" w:rsidRDefault="0014464E" w:rsidP="0014464E">
            <w:pPr>
              <w:bidi/>
              <w:spacing w:line="240" w:lineRule="auto"/>
              <w:jc w:val="center"/>
              <w:rPr>
                <w:rFonts w:cs="B Mitra"/>
                <w:color w:val="000000" w:themeColor="text1"/>
                <w:sz w:val="20"/>
                <w:szCs w:val="20"/>
                <w:rtl/>
              </w:rPr>
            </w:pPr>
            <w:r w:rsidRPr="00F6252B">
              <w:rPr>
                <w:rFonts w:cs="B Mitra" w:hint="cs"/>
                <w:color w:val="000000" w:themeColor="text1"/>
                <w:sz w:val="20"/>
                <w:szCs w:val="20"/>
                <w:rtl/>
              </w:rPr>
              <w:t>1622</w:t>
            </w:r>
          </w:p>
        </w:tc>
        <w:tc>
          <w:tcPr>
            <w:tcW w:w="437" w:type="pct"/>
            <w:vAlign w:val="center"/>
          </w:tcPr>
          <w:p w14:paraId="4640A476" w14:textId="77777777" w:rsidR="0014464E" w:rsidRPr="00F6252B" w:rsidRDefault="0014464E" w:rsidP="0014464E">
            <w:pPr>
              <w:bidi/>
              <w:spacing w:line="240" w:lineRule="auto"/>
              <w:jc w:val="center"/>
              <w:rPr>
                <w:rFonts w:cs="B Mitra"/>
                <w:color w:val="000000" w:themeColor="text1"/>
                <w:sz w:val="20"/>
                <w:szCs w:val="20"/>
                <w:rtl/>
              </w:rPr>
            </w:pPr>
            <w:r w:rsidRPr="00F6252B">
              <w:rPr>
                <w:rFonts w:cs="B Mitra" w:hint="cs"/>
                <w:color w:val="000000" w:themeColor="text1"/>
                <w:sz w:val="20"/>
                <w:szCs w:val="20"/>
                <w:rtl/>
              </w:rPr>
              <w:t>954</w:t>
            </w:r>
          </w:p>
        </w:tc>
        <w:tc>
          <w:tcPr>
            <w:tcW w:w="524" w:type="pct"/>
            <w:vAlign w:val="center"/>
          </w:tcPr>
          <w:p w14:paraId="38F21E5B" w14:textId="77777777" w:rsidR="0014464E" w:rsidRPr="00F6252B" w:rsidRDefault="0014464E" w:rsidP="0014464E">
            <w:pPr>
              <w:bidi/>
              <w:spacing w:line="240" w:lineRule="auto"/>
              <w:jc w:val="center"/>
              <w:rPr>
                <w:rFonts w:ascii="Arial" w:hAnsi="Arial" w:cs="B Mitra"/>
                <w:color w:val="000000"/>
                <w:sz w:val="12"/>
                <w:szCs w:val="12"/>
                <w:rtl/>
              </w:rPr>
            </w:pPr>
            <w:r w:rsidRPr="00F6252B">
              <w:rPr>
                <w:rFonts w:ascii="Arial" w:hAnsi="Arial" w:cs="B Mitra" w:hint="cs"/>
                <w:color w:val="000000"/>
                <w:sz w:val="12"/>
                <w:szCs w:val="12"/>
                <w:rtl/>
              </w:rPr>
              <w:t>نهال‌كاري (هكتار)</w:t>
            </w:r>
          </w:p>
        </w:tc>
        <w:tc>
          <w:tcPr>
            <w:tcW w:w="682" w:type="pct"/>
            <w:vMerge/>
            <w:shd w:val="clear" w:color="auto" w:fill="FFFFFF" w:themeFill="background1"/>
            <w:vAlign w:val="center"/>
          </w:tcPr>
          <w:p w14:paraId="3B835A95" w14:textId="77777777" w:rsidR="0014464E" w:rsidRPr="00F6252B" w:rsidRDefault="0014464E" w:rsidP="0014464E">
            <w:pPr>
              <w:bidi/>
              <w:spacing w:line="240" w:lineRule="auto"/>
              <w:jc w:val="both"/>
              <w:rPr>
                <w:rFonts w:cs="B Mitra"/>
                <w:color w:val="000000" w:themeColor="text1"/>
                <w:sz w:val="20"/>
                <w:szCs w:val="20"/>
                <w:rtl/>
                <w:lang w:bidi="fa-IR"/>
              </w:rPr>
            </w:pPr>
          </w:p>
        </w:tc>
        <w:tc>
          <w:tcPr>
            <w:tcW w:w="299" w:type="pct"/>
            <w:gridSpan w:val="2"/>
            <w:vMerge/>
            <w:shd w:val="clear" w:color="auto" w:fill="C6D9F1" w:themeFill="text2" w:themeFillTint="33"/>
            <w:vAlign w:val="center"/>
          </w:tcPr>
          <w:p w14:paraId="3936D195" w14:textId="77777777" w:rsidR="0014464E" w:rsidRPr="00F6252B" w:rsidRDefault="0014464E" w:rsidP="0014464E">
            <w:pPr>
              <w:bidi/>
              <w:spacing w:line="240" w:lineRule="auto"/>
              <w:jc w:val="center"/>
              <w:rPr>
                <w:rFonts w:cs="B Titr"/>
                <w:sz w:val="16"/>
                <w:szCs w:val="16"/>
                <w:rtl/>
                <w:lang w:bidi="fa-IR"/>
              </w:rPr>
            </w:pPr>
          </w:p>
        </w:tc>
        <w:tc>
          <w:tcPr>
            <w:tcW w:w="240" w:type="pct"/>
            <w:shd w:val="clear" w:color="auto" w:fill="FBD4B4" w:themeFill="accent6" w:themeFillTint="66"/>
          </w:tcPr>
          <w:p w14:paraId="0713179A" w14:textId="77777777" w:rsidR="0014464E" w:rsidRPr="00F6252B" w:rsidRDefault="0014464E" w:rsidP="0014464E">
            <w:pPr>
              <w:bidi/>
              <w:spacing w:line="240" w:lineRule="auto"/>
              <w:jc w:val="center"/>
              <w:rPr>
                <w:rFonts w:cs="B Titr"/>
                <w:sz w:val="16"/>
                <w:szCs w:val="16"/>
                <w:lang w:bidi="fa-IR"/>
              </w:rPr>
            </w:pPr>
          </w:p>
        </w:tc>
      </w:tr>
      <w:tr w:rsidR="0014464E" w:rsidRPr="00F6252B" w14:paraId="2E194013" w14:textId="77777777" w:rsidTr="009E4958">
        <w:trPr>
          <w:trHeight w:val="311"/>
        </w:trPr>
        <w:tc>
          <w:tcPr>
            <w:tcW w:w="626" w:type="pct"/>
            <w:vMerge/>
          </w:tcPr>
          <w:p w14:paraId="13653484" w14:textId="77777777" w:rsidR="0014464E" w:rsidRPr="00F6252B" w:rsidRDefault="0014464E" w:rsidP="0014464E">
            <w:pPr>
              <w:bidi/>
              <w:spacing w:line="240" w:lineRule="auto"/>
              <w:jc w:val="both"/>
              <w:rPr>
                <w:rFonts w:cs="B Mitra"/>
                <w:color w:val="000000" w:themeColor="text1"/>
                <w:sz w:val="20"/>
                <w:szCs w:val="20"/>
                <w:lang w:bidi="fa-IR"/>
              </w:rPr>
            </w:pPr>
          </w:p>
        </w:tc>
        <w:tc>
          <w:tcPr>
            <w:tcW w:w="620" w:type="pct"/>
            <w:vAlign w:val="center"/>
          </w:tcPr>
          <w:p w14:paraId="2C9C6953" w14:textId="4E8EEE8A" w:rsidR="0014464E" w:rsidRPr="00F6252B" w:rsidRDefault="00550F8A" w:rsidP="0014464E">
            <w:pPr>
              <w:bidi/>
              <w:spacing w:line="240" w:lineRule="auto"/>
              <w:jc w:val="center"/>
              <w:rPr>
                <w:rFonts w:ascii="Arial" w:hAnsi="Arial" w:cs="B Mitra"/>
                <w:color w:val="000000"/>
                <w:sz w:val="20"/>
                <w:szCs w:val="20"/>
                <w:rtl/>
              </w:rPr>
            </w:pPr>
            <w:r>
              <w:rPr>
                <w:rFonts w:ascii="Arial" w:hAnsi="Arial" w:cs="B Mitra" w:hint="cs"/>
                <w:color w:val="000000"/>
                <w:sz w:val="20"/>
                <w:szCs w:val="20"/>
                <w:rtl/>
              </w:rPr>
              <w:t>2/256</w:t>
            </w:r>
          </w:p>
        </w:tc>
        <w:tc>
          <w:tcPr>
            <w:tcW w:w="376" w:type="pct"/>
          </w:tcPr>
          <w:p w14:paraId="1E08B265" w14:textId="3F831A88" w:rsidR="0014464E" w:rsidRPr="00F6252B" w:rsidRDefault="0014464E" w:rsidP="0014464E">
            <w:pPr>
              <w:bidi/>
              <w:spacing w:line="240" w:lineRule="auto"/>
              <w:jc w:val="center"/>
              <w:rPr>
                <w:rFonts w:cs="B Mitra"/>
                <w:color w:val="000000" w:themeColor="text1"/>
                <w:sz w:val="20"/>
                <w:szCs w:val="20"/>
                <w:rtl/>
              </w:rPr>
            </w:pPr>
            <w:r>
              <w:rPr>
                <w:rFonts w:cs="B Mitra" w:hint="cs"/>
                <w:color w:val="000000" w:themeColor="text1"/>
                <w:sz w:val="20"/>
                <w:szCs w:val="20"/>
                <w:rtl/>
              </w:rPr>
              <w:t>2009</w:t>
            </w:r>
          </w:p>
        </w:tc>
        <w:tc>
          <w:tcPr>
            <w:tcW w:w="377" w:type="pct"/>
            <w:vAlign w:val="center"/>
          </w:tcPr>
          <w:p w14:paraId="07815692" w14:textId="6FB56C4D" w:rsidR="0014464E" w:rsidRPr="00F6252B" w:rsidRDefault="0014464E" w:rsidP="0014464E">
            <w:pPr>
              <w:bidi/>
              <w:spacing w:line="240" w:lineRule="auto"/>
              <w:jc w:val="center"/>
              <w:rPr>
                <w:rFonts w:cs="B Mitra"/>
                <w:color w:val="000000" w:themeColor="text1"/>
                <w:sz w:val="20"/>
                <w:szCs w:val="20"/>
                <w:rtl/>
              </w:rPr>
            </w:pPr>
            <w:r w:rsidRPr="00F6252B">
              <w:rPr>
                <w:rFonts w:cs="B Mitra" w:hint="cs"/>
                <w:color w:val="000000" w:themeColor="text1"/>
                <w:sz w:val="20"/>
                <w:szCs w:val="20"/>
                <w:rtl/>
              </w:rPr>
              <w:t>202</w:t>
            </w:r>
          </w:p>
        </w:tc>
        <w:tc>
          <w:tcPr>
            <w:tcW w:w="439" w:type="pct"/>
            <w:gridSpan w:val="4"/>
            <w:vAlign w:val="center"/>
          </w:tcPr>
          <w:p w14:paraId="07E2C21C" w14:textId="77777777" w:rsidR="0014464E" w:rsidRPr="00F6252B" w:rsidRDefault="0014464E" w:rsidP="0014464E">
            <w:pPr>
              <w:bidi/>
              <w:spacing w:line="240" w:lineRule="auto"/>
              <w:jc w:val="center"/>
              <w:rPr>
                <w:rFonts w:cs="B Mitra"/>
                <w:color w:val="000000" w:themeColor="text1"/>
                <w:sz w:val="20"/>
                <w:szCs w:val="20"/>
                <w:rtl/>
              </w:rPr>
            </w:pPr>
            <w:r w:rsidRPr="00F6252B">
              <w:rPr>
                <w:rFonts w:cs="B Mitra" w:hint="cs"/>
                <w:color w:val="000000" w:themeColor="text1"/>
                <w:sz w:val="20"/>
                <w:szCs w:val="20"/>
                <w:rtl/>
              </w:rPr>
              <w:t>0</w:t>
            </w:r>
          </w:p>
        </w:tc>
        <w:tc>
          <w:tcPr>
            <w:tcW w:w="380" w:type="pct"/>
            <w:gridSpan w:val="2"/>
            <w:vAlign w:val="center"/>
          </w:tcPr>
          <w:p w14:paraId="213D5FF3" w14:textId="77777777" w:rsidR="0014464E" w:rsidRPr="00F6252B" w:rsidRDefault="0014464E" w:rsidP="0014464E">
            <w:pPr>
              <w:bidi/>
              <w:spacing w:line="240" w:lineRule="auto"/>
              <w:jc w:val="center"/>
              <w:rPr>
                <w:rFonts w:cs="B Mitra"/>
                <w:color w:val="000000" w:themeColor="text1"/>
                <w:sz w:val="20"/>
                <w:szCs w:val="20"/>
                <w:rtl/>
              </w:rPr>
            </w:pPr>
            <w:r w:rsidRPr="00F6252B">
              <w:rPr>
                <w:rFonts w:cs="B Mitra" w:hint="cs"/>
                <w:color w:val="000000" w:themeColor="text1"/>
                <w:sz w:val="20"/>
                <w:szCs w:val="20"/>
                <w:rtl/>
              </w:rPr>
              <w:t>101</w:t>
            </w:r>
          </w:p>
        </w:tc>
        <w:tc>
          <w:tcPr>
            <w:tcW w:w="437" w:type="pct"/>
            <w:vAlign w:val="center"/>
          </w:tcPr>
          <w:p w14:paraId="4A96B475" w14:textId="77777777" w:rsidR="0014464E" w:rsidRPr="00F6252B" w:rsidRDefault="0014464E" w:rsidP="0014464E">
            <w:pPr>
              <w:bidi/>
              <w:spacing w:line="240" w:lineRule="auto"/>
              <w:jc w:val="center"/>
              <w:rPr>
                <w:rFonts w:cs="B Mitra"/>
                <w:color w:val="000000" w:themeColor="text1"/>
                <w:sz w:val="20"/>
                <w:szCs w:val="20"/>
                <w:rtl/>
              </w:rPr>
            </w:pPr>
            <w:r w:rsidRPr="00F6252B">
              <w:rPr>
                <w:rFonts w:cs="B Mitra" w:hint="cs"/>
                <w:color w:val="000000" w:themeColor="text1"/>
                <w:sz w:val="20"/>
                <w:szCs w:val="20"/>
                <w:rtl/>
              </w:rPr>
              <w:t>564</w:t>
            </w:r>
          </w:p>
        </w:tc>
        <w:tc>
          <w:tcPr>
            <w:tcW w:w="524" w:type="pct"/>
            <w:vAlign w:val="center"/>
          </w:tcPr>
          <w:p w14:paraId="1295DBC7" w14:textId="77777777" w:rsidR="0014464E" w:rsidRPr="00F6252B" w:rsidRDefault="0014464E" w:rsidP="0014464E">
            <w:pPr>
              <w:bidi/>
              <w:spacing w:line="240" w:lineRule="auto"/>
              <w:jc w:val="center"/>
              <w:rPr>
                <w:rFonts w:ascii="Arial" w:hAnsi="Arial" w:cs="B Mitra"/>
                <w:color w:val="000000"/>
                <w:sz w:val="12"/>
                <w:szCs w:val="12"/>
                <w:rtl/>
              </w:rPr>
            </w:pPr>
            <w:r w:rsidRPr="00F6252B">
              <w:rPr>
                <w:rFonts w:ascii="Arial" w:hAnsi="Arial" w:cs="B Mitra" w:hint="cs"/>
                <w:color w:val="000000"/>
                <w:sz w:val="12"/>
                <w:szCs w:val="12"/>
                <w:rtl/>
              </w:rPr>
              <w:t>بذرپاشي و بذركاري (هكتار)</w:t>
            </w:r>
          </w:p>
        </w:tc>
        <w:tc>
          <w:tcPr>
            <w:tcW w:w="682" w:type="pct"/>
            <w:vMerge/>
            <w:shd w:val="clear" w:color="auto" w:fill="FFFFFF" w:themeFill="background1"/>
            <w:vAlign w:val="center"/>
          </w:tcPr>
          <w:p w14:paraId="1A1D0AA8" w14:textId="77777777" w:rsidR="0014464E" w:rsidRPr="00F6252B" w:rsidRDefault="0014464E" w:rsidP="0014464E">
            <w:pPr>
              <w:bidi/>
              <w:spacing w:line="240" w:lineRule="auto"/>
              <w:jc w:val="both"/>
              <w:rPr>
                <w:rFonts w:cs="B Mitra"/>
                <w:color w:val="000000" w:themeColor="text1"/>
                <w:sz w:val="20"/>
                <w:szCs w:val="20"/>
                <w:rtl/>
                <w:lang w:bidi="fa-IR"/>
              </w:rPr>
            </w:pPr>
          </w:p>
        </w:tc>
        <w:tc>
          <w:tcPr>
            <w:tcW w:w="299" w:type="pct"/>
            <w:gridSpan w:val="2"/>
            <w:vMerge/>
            <w:shd w:val="clear" w:color="auto" w:fill="C6D9F1" w:themeFill="text2" w:themeFillTint="33"/>
            <w:vAlign w:val="center"/>
          </w:tcPr>
          <w:p w14:paraId="672E8CB2" w14:textId="77777777" w:rsidR="0014464E" w:rsidRPr="00F6252B" w:rsidRDefault="0014464E" w:rsidP="0014464E">
            <w:pPr>
              <w:bidi/>
              <w:spacing w:line="240" w:lineRule="auto"/>
              <w:jc w:val="center"/>
              <w:rPr>
                <w:rFonts w:cs="B Titr"/>
                <w:sz w:val="16"/>
                <w:szCs w:val="16"/>
                <w:rtl/>
                <w:lang w:bidi="fa-IR"/>
              </w:rPr>
            </w:pPr>
          </w:p>
        </w:tc>
        <w:tc>
          <w:tcPr>
            <w:tcW w:w="240" w:type="pct"/>
            <w:shd w:val="clear" w:color="auto" w:fill="FBD4B4" w:themeFill="accent6" w:themeFillTint="66"/>
          </w:tcPr>
          <w:p w14:paraId="7FD8754E" w14:textId="77777777" w:rsidR="0014464E" w:rsidRPr="00F6252B" w:rsidRDefault="0014464E" w:rsidP="0014464E">
            <w:pPr>
              <w:bidi/>
              <w:spacing w:line="240" w:lineRule="auto"/>
              <w:jc w:val="center"/>
              <w:rPr>
                <w:rFonts w:cs="B Titr"/>
                <w:sz w:val="16"/>
                <w:szCs w:val="16"/>
                <w:lang w:bidi="fa-IR"/>
              </w:rPr>
            </w:pPr>
          </w:p>
        </w:tc>
      </w:tr>
      <w:tr w:rsidR="0014464E" w:rsidRPr="00F6252B" w14:paraId="69C312DA" w14:textId="77777777" w:rsidTr="009E4958">
        <w:trPr>
          <w:trHeight w:val="311"/>
        </w:trPr>
        <w:tc>
          <w:tcPr>
            <w:tcW w:w="626" w:type="pct"/>
            <w:vMerge/>
          </w:tcPr>
          <w:p w14:paraId="19BBF3CB" w14:textId="77777777" w:rsidR="0014464E" w:rsidRPr="00F6252B" w:rsidRDefault="0014464E" w:rsidP="0014464E">
            <w:pPr>
              <w:bidi/>
              <w:spacing w:line="240" w:lineRule="auto"/>
              <w:jc w:val="both"/>
              <w:rPr>
                <w:rFonts w:cs="B Mitra"/>
                <w:color w:val="000000" w:themeColor="text1"/>
                <w:sz w:val="20"/>
                <w:szCs w:val="20"/>
                <w:lang w:bidi="fa-IR"/>
              </w:rPr>
            </w:pPr>
          </w:p>
        </w:tc>
        <w:tc>
          <w:tcPr>
            <w:tcW w:w="620" w:type="pct"/>
            <w:vAlign w:val="center"/>
          </w:tcPr>
          <w:p w14:paraId="5A8472E2" w14:textId="7D70D30B" w:rsidR="0014464E" w:rsidRPr="00F6252B" w:rsidRDefault="0014464E" w:rsidP="0014464E">
            <w:pPr>
              <w:bidi/>
              <w:spacing w:line="240" w:lineRule="auto"/>
              <w:jc w:val="center"/>
              <w:rPr>
                <w:rFonts w:ascii="Arial" w:hAnsi="Arial" w:cs="B Mitra"/>
                <w:color w:val="000000"/>
                <w:sz w:val="20"/>
                <w:szCs w:val="20"/>
                <w:rtl/>
              </w:rPr>
            </w:pPr>
          </w:p>
        </w:tc>
        <w:tc>
          <w:tcPr>
            <w:tcW w:w="376" w:type="pct"/>
          </w:tcPr>
          <w:p w14:paraId="69000BF0" w14:textId="239DA48E" w:rsidR="0014464E" w:rsidRPr="00F6252B" w:rsidRDefault="0014464E" w:rsidP="0014464E">
            <w:pPr>
              <w:bidi/>
              <w:spacing w:line="240" w:lineRule="auto"/>
              <w:jc w:val="center"/>
              <w:rPr>
                <w:rFonts w:cs="B Mitra"/>
                <w:color w:val="000000" w:themeColor="text1"/>
                <w:sz w:val="20"/>
                <w:szCs w:val="20"/>
                <w:rtl/>
              </w:rPr>
            </w:pPr>
            <w:r>
              <w:rPr>
                <w:rFonts w:cs="B Mitra" w:hint="cs"/>
                <w:color w:val="000000" w:themeColor="text1"/>
                <w:sz w:val="20"/>
                <w:szCs w:val="20"/>
                <w:rtl/>
              </w:rPr>
              <w:t>0</w:t>
            </w:r>
          </w:p>
        </w:tc>
        <w:tc>
          <w:tcPr>
            <w:tcW w:w="377" w:type="pct"/>
            <w:vAlign w:val="center"/>
          </w:tcPr>
          <w:p w14:paraId="26383486" w14:textId="4EB0A03C" w:rsidR="0014464E" w:rsidRPr="00F6252B" w:rsidRDefault="0014464E" w:rsidP="0014464E">
            <w:pPr>
              <w:bidi/>
              <w:spacing w:line="240" w:lineRule="auto"/>
              <w:jc w:val="center"/>
              <w:rPr>
                <w:rFonts w:cs="B Mitra"/>
                <w:color w:val="000000" w:themeColor="text1"/>
                <w:sz w:val="20"/>
                <w:szCs w:val="20"/>
                <w:rtl/>
              </w:rPr>
            </w:pPr>
            <w:r w:rsidRPr="00F6252B">
              <w:rPr>
                <w:rFonts w:cs="B Mitra" w:hint="cs"/>
                <w:color w:val="000000" w:themeColor="text1"/>
                <w:sz w:val="20"/>
                <w:szCs w:val="20"/>
                <w:rtl/>
              </w:rPr>
              <w:t>0</w:t>
            </w:r>
          </w:p>
        </w:tc>
        <w:tc>
          <w:tcPr>
            <w:tcW w:w="439" w:type="pct"/>
            <w:gridSpan w:val="4"/>
            <w:vAlign w:val="center"/>
          </w:tcPr>
          <w:p w14:paraId="5543CC26" w14:textId="77777777" w:rsidR="0014464E" w:rsidRPr="00F6252B" w:rsidRDefault="0014464E" w:rsidP="0014464E">
            <w:pPr>
              <w:bidi/>
              <w:spacing w:line="240" w:lineRule="auto"/>
              <w:jc w:val="center"/>
              <w:rPr>
                <w:rFonts w:cs="B Mitra"/>
                <w:color w:val="000000" w:themeColor="text1"/>
                <w:sz w:val="20"/>
                <w:szCs w:val="20"/>
                <w:rtl/>
              </w:rPr>
            </w:pPr>
            <w:r w:rsidRPr="00F6252B">
              <w:rPr>
                <w:rFonts w:cs="B Mitra" w:hint="cs"/>
                <w:color w:val="000000" w:themeColor="text1"/>
                <w:sz w:val="20"/>
                <w:szCs w:val="20"/>
                <w:rtl/>
              </w:rPr>
              <w:t>0</w:t>
            </w:r>
          </w:p>
        </w:tc>
        <w:tc>
          <w:tcPr>
            <w:tcW w:w="380" w:type="pct"/>
            <w:gridSpan w:val="2"/>
            <w:vAlign w:val="center"/>
          </w:tcPr>
          <w:p w14:paraId="24FBB4FC" w14:textId="77777777" w:rsidR="0014464E" w:rsidRPr="00F6252B" w:rsidRDefault="0014464E" w:rsidP="0014464E">
            <w:pPr>
              <w:bidi/>
              <w:spacing w:line="240" w:lineRule="auto"/>
              <w:jc w:val="center"/>
              <w:rPr>
                <w:rFonts w:cs="B Mitra"/>
                <w:color w:val="000000" w:themeColor="text1"/>
                <w:sz w:val="20"/>
                <w:szCs w:val="20"/>
                <w:rtl/>
              </w:rPr>
            </w:pPr>
            <w:r w:rsidRPr="00F6252B">
              <w:rPr>
                <w:rFonts w:cs="B Mitra" w:hint="cs"/>
                <w:color w:val="000000" w:themeColor="text1"/>
                <w:sz w:val="20"/>
                <w:szCs w:val="20"/>
                <w:rtl/>
              </w:rPr>
              <w:t>4</w:t>
            </w:r>
          </w:p>
        </w:tc>
        <w:tc>
          <w:tcPr>
            <w:tcW w:w="437" w:type="pct"/>
            <w:vAlign w:val="center"/>
          </w:tcPr>
          <w:p w14:paraId="675ADF97" w14:textId="77777777" w:rsidR="0014464E" w:rsidRPr="00F6252B" w:rsidRDefault="0014464E" w:rsidP="0014464E">
            <w:pPr>
              <w:bidi/>
              <w:spacing w:line="240" w:lineRule="auto"/>
              <w:jc w:val="center"/>
              <w:rPr>
                <w:rFonts w:cs="B Mitra"/>
                <w:color w:val="000000" w:themeColor="text1"/>
                <w:sz w:val="20"/>
                <w:szCs w:val="20"/>
                <w:rtl/>
              </w:rPr>
            </w:pPr>
            <w:r w:rsidRPr="00F6252B">
              <w:rPr>
                <w:rFonts w:cs="B Mitra" w:hint="cs"/>
                <w:color w:val="000000" w:themeColor="text1"/>
                <w:sz w:val="20"/>
                <w:szCs w:val="20"/>
                <w:rtl/>
              </w:rPr>
              <w:t>0</w:t>
            </w:r>
          </w:p>
        </w:tc>
        <w:tc>
          <w:tcPr>
            <w:tcW w:w="524" w:type="pct"/>
            <w:vAlign w:val="center"/>
          </w:tcPr>
          <w:p w14:paraId="24409EF7" w14:textId="77777777" w:rsidR="0014464E" w:rsidRPr="00F6252B" w:rsidRDefault="0014464E" w:rsidP="0014464E">
            <w:pPr>
              <w:bidi/>
              <w:spacing w:line="240" w:lineRule="auto"/>
              <w:jc w:val="center"/>
              <w:rPr>
                <w:rFonts w:ascii="Arial" w:hAnsi="Arial" w:cs="B Mitra"/>
                <w:color w:val="000000"/>
                <w:sz w:val="12"/>
                <w:szCs w:val="12"/>
                <w:rtl/>
              </w:rPr>
            </w:pPr>
            <w:r w:rsidRPr="00F6252B">
              <w:rPr>
                <w:rFonts w:ascii="Arial" w:hAnsi="Arial" w:cs="B Mitra" w:hint="cs"/>
                <w:color w:val="000000"/>
                <w:sz w:val="12"/>
                <w:szCs w:val="12"/>
                <w:rtl/>
              </w:rPr>
              <w:t>جمع‌آوري و  تهيه بذر (تن)</w:t>
            </w:r>
          </w:p>
        </w:tc>
        <w:tc>
          <w:tcPr>
            <w:tcW w:w="682" w:type="pct"/>
            <w:vMerge/>
            <w:shd w:val="clear" w:color="auto" w:fill="FFFFFF" w:themeFill="background1"/>
            <w:vAlign w:val="center"/>
          </w:tcPr>
          <w:p w14:paraId="5E1F2DEA" w14:textId="77777777" w:rsidR="0014464E" w:rsidRPr="00F6252B" w:rsidRDefault="0014464E" w:rsidP="0014464E">
            <w:pPr>
              <w:bidi/>
              <w:spacing w:line="240" w:lineRule="auto"/>
              <w:jc w:val="both"/>
              <w:rPr>
                <w:rFonts w:cs="B Mitra"/>
                <w:color w:val="000000" w:themeColor="text1"/>
                <w:sz w:val="20"/>
                <w:szCs w:val="20"/>
                <w:rtl/>
                <w:lang w:bidi="fa-IR"/>
              </w:rPr>
            </w:pPr>
          </w:p>
        </w:tc>
        <w:tc>
          <w:tcPr>
            <w:tcW w:w="299" w:type="pct"/>
            <w:gridSpan w:val="2"/>
            <w:vMerge/>
            <w:shd w:val="clear" w:color="auto" w:fill="C6D9F1" w:themeFill="text2" w:themeFillTint="33"/>
            <w:vAlign w:val="center"/>
          </w:tcPr>
          <w:p w14:paraId="6D314F15" w14:textId="77777777" w:rsidR="0014464E" w:rsidRPr="00F6252B" w:rsidRDefault="0014464E" w:rsidP="0014464E">
            <w:pPr>
              <w:bidi/>
              <w:spacing w:line="240" w:lineRule="auto"/>
              <w:jc w:val="center"/>
              <w:rPr>
                <w:rFonts w:cs="B Titr"/>
                <w:sz w:val="16"/>
                <w:szCs w:val="16"/>
                <w:rtl/>
                <w:lang w:bidi="fa-IR"/>
              </w:rPr>
            </w:pPr>
          </w:p>
        </w:tc>
        <w:tc>
          <w:tcPr>
            <w:tcW w:w="240" w:type="pct"/>
            <w:shd w:val="clear" w:color="auto" w:fill="FBD4B4" w:themeFill="accent6" w:themeFillTint="66"/>
          </w:tcPr>
          <w:p w14:paraId="17B3DA1C" w14:textId="77777777" w:rsidR="0014464E" w:rsidRPr="00F6252B" w:rsidRDefault="0014464E" w:rsidP="0014464E">
            <w:pPr>
              <w:bidi/>
              <w:spacing w:line="240" w:lineRule="auto"/>
              <w:jc w:val="center"/>
              <w:rPr>
                <w:rFonts w:cs="B Titr"/>
                <w:sz w:val="16"/>
                <w:szCs w:val="16"/>
                <w:lang w:bidi="fa-IR"/>
              </w:rPr>
            </w:pPr>
          </w:p>
        </w:tc>
      </w:tr>
      <w:tr w:rsidR="0014464E" w:rsidRPr="00F6252B" w14:paraId="0858C1D7" w14:textId="77777777" w:rsidTr="009E4958">
        <w:trPr>
          <w:trHeight w:val="311"/>
        </w:trPr>
        <w:tc>
          <w:tcPr>
            <w:tcW w:w="626" w:type="pct"/>
            <w:vMerge/>
          </w:tcPr>
          <w:p w14:paraId="7BB71540" w14:textId="77777777" w:rsidR="0014464E" w:rsidRPr="00F6252B" w:rsidRDefault="0014464E" w:rsidP="0014464E">
            <w:pPr>
              <w:bidi/>
              <w:spacing w:line="240" w:lineRule="auto"/>
              <w:jc w:val="both"/>
              <w:rPr>
                <w:rFonts w:cs="B Mitra"/>
                <w:color w:val="000000" w:themeColor="text1"/>
                <w:sz w:val="20"/>
                <w:szCs w:val="20"/>
                <w:lang w:bidi="fa-IR"/>
              </w:rPr>
            </w:pPr>
          </w:p>
        </w:tc>
        <w:tc>
          <w:tcPr>
            <w:tcW w:w="620" w:type="pct"/>
            <w:vAlign w:val="center"/>
          </w:tcPr>
          <w:p w14:paraId="39B73335" w14:textId="6C5D3E83" w:rsidR="0014464E" w:rsidRPr="00F6252B" w:rsidRDefault="0014464E" w:rsidP="0014464E">
            <w:pPr>
              <w:bidi/>
              <w:spacing w:line="240" w:lineRule="auto"/>
              <w:jc w:val="center"/>
              <w:rPr>
                <w:rFonts w:ascii="Arial" w:hAnsi="Arial" w:cs="B Mitra"/>
                <w:color w:val="000000"/>
                <w:sz w:val="20"/>
                <w:szCs w:val="20"/>
                <w:rtl/>
              </w:rPr>
            </w:pPr>
          </w:p>
        </w:tc>
        <w:tc>
          <w:tcPr>
            <w:tcW w:w="376" w:type="pct"/>
          </w:tcPr>
          <w:p w14:paraId="6EC86B39" w14:textId="71BEAA8F" w:rsidR="0014464E" w:rsidRPr="00F6252B" w:rsidRDefault="0014464E" w:rsidP="0014464E">
            <w:pPr>
              <w:bidi/>
              <w:spacing w:line="240" w:lineRule="auto"/>
              <w:jc w:val="center"/>
              <w:rPr>
                <w:rFonts w:cs="B Mitra"/>
                <w:color w:val="000000" w:themeColor="text1"/>
                <w:sz w:val="20"/>
                <w:szCs w:val="20"/>
                <w:rtl/>
              </w:rPr>
            </w:pPr>
            <w:r>
              <w:rPr>
                <w:rFonts w:cs="B Mitra" w:hint="cs"/>
                <w:color w:val="000000" w:themeColor="text1"/>
                <w:sz w:val="20"/>
                <w:szCs w:val="20"/>
                <w:rtl/>
              </w:rPr>
              <w:t>0</w:t>
            </w:r>
          </w:p>
        </w:tc>
        <w:tc>
          <w:tcPr>
            <w:tcW w:w="377" w:type="pct"/>
            <w:vAlign w:val="center"/>
          </w:tcPr>
          <w:p w14:paraId="443454F1" w14:textId="41D6F6D7" w:rsidR="0014464E" w:rsidRPr="00F6252B" w:rsidRDefault="0014464E" w:rsidP="0014464E">
            <w:pPr>
              <w:bidi/>
              <w:spacing w:line="240" w:lineRule="auto"/>
              <w:jc w:val="center"/>
              <w:rPr>
                <w:rFonts w:cs="B Mitra"/>
                <w:color w:val="000000" w:themeColor="text1"/>
                <w:sz w:val="20"/>
                <w:szCs w:val="20"/>
                <w:rtl/>
              </w:rPr>
            </w:pPr>
            <w:r w:rsidRPr="00F6252B">
              <w:rPr>
                <w:rFonts w:cs="B Mitra" w:hint="cs"/>
                <w:color w:val="000000" w:themeColor="text1"/>
                <w:sz w:val="20"/>
                <w:szCs w:val="20"/>
                <w:rtl/>
              </w:rPr>
              <w:t>350</w:t>
            </w:r>
          </w:p>
        </w:tc>
        <w:tc>
          <w:tcPr>
            <w:tcW w:w="439" w:type="pct"/>
            <w:gridSpan w:val="4"/>
            <w:vAlign w:val="center"/>
          </w:tcPr>
          <w:p w14:paraId="26AB6F7A" w14:textId="77777777" w:rsidR="0014464E" w:rsidRPr="00F6252B" w:rsidRDefault="0014464E" w:rsidP="0014464E">
            <w:pPr>
              <w:bidi/>
              <w:spacing w:line="240" w:lineRule="auto"/>
              <w:jc w:val="center"/>
              <w:rPr>
                <w:rFonts w:cs="B Mitra"/>
                <w:color w:val="000000" w:themeColor="text1"/>
                <w:sz w:val="20"/>
                <w:szCs w:val="20"/>
                <w:rtl/>
              </w:rPr>
            </w:pPr>
            <w:r w:rsidRPr="00F6252B">
              <w:rPr>
                <w:rFonts w:cs="B Mitra" w:hint="cs"/>
                <w:color w:val="000000" w:themeColor="text1"/>
                <w:sz w:val="20"/>
                <w:szCs w:val="20"/>
                <w:rtl/>
              </w:rPr>
              <w:t>0</w:t>
            </w:r>
          </w:p>
        </w:tc>
        <w:tc>
          <w:tcPr>
            <w:tcW w:w="380" w:type="pct"/>
            <w:gridSpan w:val="2"/>
            <w:vAlign w:val="center"/>
          </w:tcPr>
          <w:p w14:paraId="19E07191" w14:textId="77777777" w:rsidR="0014464E" w:rsidRPr="00F6252B" w:rsidRDefault="0014464E" w:rsidP="0014464E">
            <w:pPr>
              <w:bidi/>
              <w:spacing w:line="240" w:lineRule="auto"/>
              <w:jc w:val="center"/>
              <w:rPr>
                <w:rFonts w:cs="B Mitra"/>
                <w:color w:val="000000" w:themeColor="text1"/>
                <w:sz w:val="20"/>
                <w:szCs w:val="20"/>
                <w:rtl/>
              </w:rPr>
            </w:pPr>
            <w:r w:rsidRPr="00F6252B">
              <w:rPr>
                <w:rFonts w:cs="B Mitra" w:hint="cs"/>
                <w:color w:val="000000" w:themeColor="text1"/>
                <w:sz w:val="20"/>
                <w:szCs w:val="20"/>
                <w:rtl/>
              </w:rPr>
              <w:t>500</w:t>
            </w:r>
          </w:p>
        </w:tc>
        <w:tc>
          <w:tcPr>
            <w:tcW w:w="437" w:type="pct"/>
            <w:vAlign w:val="center"/>
          </w:tcPr>
          <w:p w14:paraId="52717DC6" w14:textId="77777777" w:rsidR="0014464E" w:rsidRPr="00F6252B" w:rsidRDefault="0014464E" w:rsidP="0014464E">
            <w:pPr>
              <w:bidi/>
              <w:spacing w:line="240" w:lineRule="auto"/>
              <w:jc w:val="center"/>
              <w:rPr>
                <w:rFonts w:cs="B Mitra"/>
                <w:color w:val="000000" w:themeColor="text1"/>
                <w:sz w:val="20"/>
                <w:szCs w:val="20"/>
                <w:rtl/>
              </w:rPr>
            </w:pPr>
            <w:r w:rsidRPr="00F6252B">
              <w:rPr>
                <w:rFonts w:cs="B Mitra" w:hint="cs"/>
                <w:color w:val="000000" w:themeColor="text1"/>
                <w:sz w:val="20"/>
                <w:szCs w:val="20"/>
                <w:rtl/>
              </w:rPr>
              <w:t>7</w:t>
            </w:r>
          </w:p>
        </w:tc>
        <w:tc>
          <w:tcPr>
            <w:tcW w:w="524" w:type="pct"/>
            <w:vAlign w:val="center"/>
          </w:tcPr>
          <w:p w14:paraId="66F2F450" w14:textId="77777777" w:rsidR="0014464E" w:rsidRPr="00F6252B" w:rsidRDefault="0014464E" w:rsidP="0014464E">
            <w:pPr>
              <w:bidi/>
              <w:spacing w:line="240" w:lineRule="auto"/>
              <w:jc w:val="center"/>
              <w:rPr>
                <w:rFonts w:ascii="Arial" w:hAnsi="Arial" w:cs="B Mitra"/>
                <w:color w:val="000000"/>
                <w:sz w:val="12"/>
                <w:szCs w:val="12"/>
                <w:rtl/>
              </w:rPr>
            </w:pPr>
            <w:r w:rsidRPr="00F6252B">
              <w:rPr>
                <w:rFonts w:ascii="Arial" w:hAnsi="Arial" w:cs="B Mitra" w:hint="cs"/>
                <w:color w:val="000000"/>
                <w:sz w:val="12"/>
                <w:szCs w:val="12"/>
                <w:rtl/>
              </w:rPr>
              <w:t>مالچپاشي (هكتار)</w:t>
            </w:r>
          </w:p>
        </w:tc>
        <w:tc>
          <w:tcPr>
            <w:tcW w:w="682" w:type="pct"/>
            <w:vMerge/>
            <w:shd w:val="clear" w:color="auto" w:fill="FFFFFF" w:themeFill="background1"/>
            <w:vAlign w:val="center"/>
          </w:tcPr>
          <w:p w14:paraId="119383AC" w14:textId="77777777" w:rsidR="0014464E" w:rsidRPr="00F6252B" w:rsidRDefault="0014464E" w:rsidP="0014464E">
            <w:pPr>
              <w:bidi/>
              <w:spacing w:line="240" w:lineRule="auto"/>
              <w:jc w:val="both"/>
              <w:rPr>
                <w:rFonts w:cs="B Mitra"/>
                <w:color w:val="000000" w:themeColor="text1"/>
                <w:sz w:val="20"/>
                <w:szCs w:val="20"/>
                <w:rtl/>
                <w:lang w:bidi="fa-IR"/>
              </w:rPr>
            </w:pPr>
          </w:p>
        </w:tc>
        <w:tc>
          <w:tcPr>
            <w:tcW w:w="299" w:type="pct"/>
            <w:gridSpan w:val="2"/>
            <w:vMerge/>
            <w:shd w:val="clear" w:color="auto" w:fill="C6D9F1" w:themeFill="text2" w:themeFillTint="33"/>
            <w:vAlign w:val="center"/>
          </w:tcPr>
          <w:p w14:paraId="632F1275" w14:textId="77777777" w:rsidR="0014464E" w:rsidRPr="00F6252B" w:rsidRDefault="0014464E" w:rsidP="0014464E">
            <w:pPr>
              <w:bidi/>
              <w:spacing w:line="240" w:lineRule="auto"/>
              <w:jc w:val="center"/>
              <w:rPr>
                <w:rFonts w:cs="B Titr"/>
                <w:sz w:val="16"/>
                <w:szCs w:val="16"/>
                <w:rtl/>
                <w:lang w:bidi="fa-IR"/>
              </w:rPr>
            </w:pPr>
          </w:p>
        </w:tc>
        <w:tc>
          <w:tcPr>
            <w:tcW w:w="240" w:type="pct"/>
            <w:shd w:val="clear" w:color="auto" w:fill="FBD4B4" w:themeFill="accent6" w:themeFillTint="66"/>
          </w:tcPr>
          <w:p w14:paraId="1FE3FC74" w14:textId="77777777" w:rsidR="0014464E" w:rsidRPr="00F6252B" w:rsidRDefault="0014464E" w:rsidP="0014464E">
            <w:pPr>
              <w:bidi/>
              <w:spacing w:line="240" w:lineRule="auto"/>
              <w:jc w:val="center"/>
              <w:rPr>
                <w:rFonts w:cs="B Titr"/>
                <w:sz w:val="16"/>
                <w:szCs w:val="16"/>
                <w:lang w:bidi="fa-IR"/>
              </w:rPr>
            </w:pPr>
          </w:p>
        </w:tc>
      </w:tr>
      <w:tr w:rsidR="0014464E" w:rsidRPr="00F6252B" w14:paraId="0E351FB1" w14:textId="77777777" w:rsidTr="009E4958">
        <w:trPr>
          <w:trHeight w:val="311"/>
        </w:trPr>
        <w:tc>
          <w:tcPr>
            <w:tcW w:w="626" w:type="pct"/>
            <w:vMerge/>
          </w:tcPr>
          <w:p w14:paraId="50110476" w14:textId="77777777" w:rsidR="0014464E" w:rsidRPr="00F6252B" w:rsidRDefault="0014464E" w:rsidP="0014464E">
            <w:pPr>
              <w:bidi/>
              <w:spacing w:line="240" w:lineRule="auto"/>
              <w:jc w:val="both"/>
              <w:rPr>
                <w:rFonts w:cs="B Mitra"/>
                <w:color w:val="000000" w:themeColor="text1"/>
                <w:sz w:val="20"/>
                <w:szCs w:val="20"/>
                <w:lang w:bidi="fa-IR"/>
              </w:rPr>
            </w:pPr>
          </w:p>
        </w:tc>
        <w:tc>
          <w:tcPr>
            <w:tcW w:w="620" w:type="pct"/>
            <w:vAlign w:val="center"/>
          </w:tcPr>
          <w:p w14:paraId="37E4F4EA" w14:textId="5C620A09" w:rsidR="0014464E" w:rsidRPr="00F6252B" w:rsidRDefault="00550F8A" w:rsidP="0014464E">
            <w:pPr>
              <w:bidi/>
              <w:spacing w:line="240" w:lineRule="auto"/>
              <w:jc w:val="center"/>
              <w:rPr>
                <w:rFonts w:ascii="Arial" w:hAnsi="Arial" w:cs="B Mitra"/>
                <w:color w:val="000000"/>
                <w:sz w:val="20"/>
                <w:szCs w:val="20"/>
                <w:rtl/>
              </w:rPr>
            </w:pPr>
            <w:r>
              <w:rPr>
                <w:rFonts w:ascii="Arial" w:hAnsi="Arial" w:cs="B Mitra" w:hint="cs"/>
                <w:color w:val="000000"/>
                <w:sz w:val="20"/>
                <w:szCs w:val="20"/>
                <w:rtl/>
              </w:rPr>
              <w:t>90-</w:t>
            </w:r>
          </w:p>
        </w:tc>
        <w:tc>
          <w:tcPr>
            <w:tcW w:w="376" w:type="pct"/>
          </w:tcPr>
          <w:p w14:paraId="68140CD8" w14:textId="3AA21B06" w:rsidR="0014464E" w:rsidRPr="00F6252B" w:rsidRDefault="0014464E" w:rsidP="0014464E">
            <w:pPr>
              <w:bidi/>
              <w:spacing w:line="240" w:lineRule="auto"/>
              <w:jc w:val="center"/>
              <w:rPr>
                <w:rFonts w:cs="B Mitra"/>
                <w:color w:val="000000" w:themeColor="text1"/>
                <w:sz w:val="20"/>
                <w:szCs w:val="20"/>
                <w:rtl/>
              </w:rPr>
            </w:pPr>
            <w:r>
              <w:rPr>
                <w:rFonts w:cs="B Mitra" w:hint="cs"/>
                <w:color w:val="000000" w:themeColor="text1"/>
                <w:sz w:val="20"/>
                <w:szCs w:val="20"/>
                <w:rtl/>
              </w:rPr>
              <w:t>15</w:t>
            </w:r>
          </w:p>
        </w:tc>
        <w:tc>
          <w:tcPr>
            <w:tcW w:w="377" w:type="pct"/>
            <w:vAlign w:val="center"/>
          </w:tcPr>
          <w:p w14:paraId="65948AE0" w14:textId="19C650BC" w:rsidR="0014464E" w:rsidRPr="00F6252B" w:rsidRDefault="0014464E" w:rsidP="0014464E">
            <w:pPr>
              <w:bidi/>
              <w:spacing w:line="240" w:lineRule="auto"/>
              <w:jc w:val="center"/>
              <w:rPr>
                <w:rFonts w:cs="B Mitra"/>
                <w:color w:val="000000" w:themeColor="text1"/>
                <w:sz w:val="20"/>
                <w:szCs w:val="20"/>
                <w:rtl/>
              </w:rPr>
            </w:pPr>
            <w:r w:rsidRPr="00F6252B">
              <w:rPr>
                <w:rFonts w:cs="B Mitra" w:hint="cs"/>
                <w:color w:val="000000" w:themeColor="text1"/>
                <w:sz w:val="20"/>
                <w:szCs w:val="20"/>
                <w:rtl/>
              </w:rPr>
              <w:t>50</w:t>
            </w:r>
          </w:p>
        </w:tc>
        <w:tc>
          <w:tcPr>
            <w:tcW w:w="439" w:type="pct"/>
            <w:gridSpan w:val="4"/>
            <w:vAlign w:val="center"/>
          </w:tcPr>
          <w:p w14:paraId="0EA0935D" w14:textId="77777777" w:rsidR="0014464E" w:rsidRPr="00F6252B" w:rsidRDefault="0014464E" w:rsidP="0014464E">
            <w:pPr>
              <w:bidi/>
              <w:spacing w:line="240" w:lineRule="auto"/>
              <w:jc w:val="center"/>
              <w:rPr>
                <w:rFonts w:cs="B Mitra"/>
                <w:color w:val="000000" w:themeColor="text1"/>
                <w:sz w:val="20"/>
                <w:szCs w:val="20"/>
                <w:rtl/>
              </w:rPr>
            </w:pPr>
            <w:r w:rsidRPr="00F6252B">
              <w:rPr>
                <w:rFonts w:cs="B Mitra" w:hint="cs"/>
                <w:color w:val="000000" w:themeColor="text1"/>
                <w:sz w:val="20"/>
                <w:szCs w:val="20"/>
                <w:rtl/>
              </w:rPr>
              <w:t>45</w:t>
            </w:r>
          </w:p>
        </w:tc>
        <w:tc>
          <w:tcPr>
            <w:tcW w:w="380" w:type="pct"/>
            <w:gridSpan w:val="2"/>
            <w:vAlign w:val="center"/>
          </w:tcPr>
          <w:p w14:paraId="4141FE0C" w14:textId="77777777" w:rsidR="0014464E" w:rsidRPr="00F6252B" w:rsidRDefault="0014464E" w:rsidP="0014464E">
            <w:pPr>
              <w:bidi/>
              <w:spacing w:line="240" w:lineRule="auto"/>
              <w:jc w:val="center"/>
              <w:rPr>
                <w:rFonts w:cs="B Mitra"/>
                <w:color w:val="000000" w:themeColor="text1"/>
                <w:sz w:val="20"/>
                <w:szCs w:val="20"/>
                <w:rtl/>
              </w:rPr>
            </w:pPr>
            <w:r w:rsidRPr="00F6252B">
              <w:rPr>
                <w:rFonts w:cs="B Mitra" w:hint="cs"/>
                <w:color w:val="000000" w:themeColor="text1"/>
                <w:sz w:val="20"/>
                <w:szCs w:val="20"/>
                <w:rtl/>
              </w:rPr>
              <w:t>20</w:t>
            </w:r>
          </w:p>
        </w:tc>
        <w:tc>
          <w:tcPr>
            <w:tcW w:w="437" w:type="pct"/>
            <w:vAlign w:val="center"/>
          </w:tcPr>
          <w:p w14:paraId="1BBBF318" w14:textId="77777777" w:rsidR="0014464E" w:rsidRPr="00F6252B" w:rsidRDefault="0014464E" w:rsidP="0014464E">
            <w:pPr>
              <w:bidi/>
              <w:spacing w:line="240" w:lineRule="auto"/>
              <w:jc w:val="center"/>
              <w:rPr>
                <w:rFonts w:cs="B Mitra"/>
                <w:color w:val="000000" w:themeColor="text1"/>
                <w:sz w:val="20"/>
                <w:szCs w:val="20"/>
                <w:rtl/>
              </w:rPr>
            </w:pPr>
            <w:r w:rsidRPr="00F6252B">
              <w:rPr>
                <w:rFonts w:cs="B Mitra" w:hint="cs"/>
                <w:color w:val="000000" w:themeColor="text1"/>
                <w:sz w:val="20"/>
                <w:szCs w:val="20"/>
                <w:rtl/>
              </w:rPr>
              <w:t>150</w:t>
            </w:r>
          </w:p>
        </w:tc>
        <w:tc>
          <w:tcPr>
            <w:tcW w:w="524" w:type="pct"/>
            <w:vAlign w:val="center"/>
          </w:tcPr>
          <w:p w14:paraId="1469A64E" w14:textId="77777777" w:rsidR="0014464E" w:rsidRPr="00F6252B" w:rsidRDefault="0014464E" w:rsidP="0014464E">
            <w:pPr>
              <w:bidi/>
              <w:spacing w:line="240" w:lineRule="auto"/>
              <w:jc w:val="center"/>
              <w:rPr>
                <w:rFonts w:ascii="Arial" w:hAnsi="Arial" w:cs="B Mitra"/>
                <w:color w:val="000000"/>
                <w:sz w:val="12"/>
                <w:szCs w:val="12"/>
                <w:rtl/>
              </w:rPr>
            </w:pPr>
            <w:r w:rsidRPr="00F6252B">
              <w:rPr>
                <w:rFonts w:ascii="Arial" w:hAnsi="Arial" w:cs="B Mitra" w:hint="cs"/>
                <w:color w:val="000000"/>
                <w:sz w:val="12"/>
                <w:szCs w:val="12"/>
                <w:rtl/>
              </w:rPr>
              <w:t>احداث بادشكن (كيلومتر)</w:t>
            </w:r>
          </w:p>
        </w:tc>
        <w:tc>
          <w:tcPr>
            <w:tcW w:w="682" w:type="pct"/>
            <w:vMerge/>
            <w:shd w:val="clear" w:color="auto" w:fill="FFFFFF" w:themeFill="background1"/>
            <w:vAlign w:val="center"/>
          </w:tcPr>
          <w:p w14:paraId="341DB5DC" w14:textId="77777777" w:rsidR="0014464E" w:rsidRPr="00F6252B" w:rsidRDefault="0014464E" w:rsidP="0014464E">
            <w:pPr>
              <w:bidi/>
              <w:spacing w:line="240" w:lineRule="auto"/>
              <w:jc w:val="both"/>
              <w:rPr>
                <w:rFonts w:cs="B Mitra"/>
                <w:color w:val="000000" w:themeColor="text1"/>
                <w:sz w:val="20"/>
                <w:szCs w:val="20"/>
                <w:rtl/>
                <w:lang w:bidi="fa-IR"/>
              </w:rPr>
            </w:pPr>
          </w:p>
        </w:tc>
        <w:tc>
          <w:tcPr>
            <w:tcW w:w="299" w:type="pct"/>
            <w:gridSpan w:val="2"/>
            <w:vMerge/>
            <w:shd w:val="clear" w:color="auto" w:fill="C6D9F1" w:themeFill="text2" w:themeFillTint="33"/>
            <w:vAlign w:val="center"/>
          </w:tcPr>
          <w:p w14:paraId="72D6833F" w14:textId="77777777" w:rsidR="0014464E" w:rsidRPr="00F6252B" w:rsidRDefault="0014464E" w:rsidP="0014464E">
            <w:pPr>
              <w:bidi/>
              <w:spacing w:line="240" w:lineRule="auto"/>
              <w:jc w:val="center"/>
              <w:rPr>
                <w:rFonts w:cs="B Titr"/>
                <w:sz w:val="16"/>
                <w:szCs w:val="16"/>
                <w:rtl/>
                <w:lang w:bidi="fa-IR"/>
              </w:rPr>
            </w:pPr>
          </w:p>
        </w:tc>
        <w:tc>
          <w:tcPr>
            <w:tcW w:w="240" w:type="pct"/>
            <w:shd w:val="clear" w:color="auto" w:fill="FBD4B4" w:themeFill="accent6" w:themeFillTint="66"/>
          </w:tcPr>
          <w:p w14:paraId="2A760F49" w14:textId="77777777" w:rsidR="0014464E" w:rsidRPr="00F6252B" w:rsidRDefault="0014464E" w:rsidP="0014464E">
            <w:pPr>
              <w:bidi/>
              <w:spacing w:line="240" w:lineRule="auto"/>
              <w:jc w:val="center"/>
              <w:rPr>
                <w:rFonts w:cs="B Titr"/>
                <w:sz w:val="16"/>
                <w:szCs w:val="16"/>
                <w:lang w:bidi="fa-IR"/>
              </w:rPr>
            </w:pPr>
          </w:p>
        </w:tc>
      </w:tr>
      <w:tr w:rsidR="0014464E" w:rsidRPr="00F6252B" w14:paraId="5334BC50" w14:textId="77777777" w:rsidTr="009E4958">
        <w:trPr>
          <w:trHeight w:val="311"/>
        </w:trPr>
        <w:tc>
          <w:tcPr>
            <w:tcW w:w="626" w:type="pct"/>
            <w:vMerge/>
          </w:tcPr>
          <w:p w14:paraId="270D774F" w14:textId="77777777" w:rsidR="0014464E" w:rsidRPr="00F6252B" w:rsidRDefault="0014464E" w:rsidP="0014464E">
            <w:pPr>
              <w:bidi/>
              <w:spacing w:line="240" w:lineRule="auto"/>
              <w:jc w:val="both"/>
              <w:rPr>
                <w:rFonts w:cs="B Mitra"/>
                <w:color w:val="000000" w:themeColor="text1"/>
                <w:sz w:val="20"/>
                <w:szCs w:val="20"/>
                <w:lang w:bidi="fa-IR"/>
              </w:rPr>
            </w:pPr>
          </w:p>
        </w:tc>
        <w:tc>
          <w:tcPr>
            <w:tcW w:w="620" w:type="pct"/>
            <w:vAlign w:val="center"/>
          </w:tcPr>
          <w:p w14:paraId="4AA6D968" w14:textId="3827D64F" w:rsidR="0014464E" w:rsidRPr="00F6252B" w:rsidRDefault="00550F8A" w:rsidP="0014464E">
            <w:pPr>
              <w:bidi/>
              <w:spacing w:line="240" w:lineRule="auto"/>
              <w:jc w:val="center"/>
              <w:rPr>
                <w:rFonts w:ascii="Arial" w:hAnsi="Arial" w:cs="B Mitra"/>
                <w:color w:val="000000"/>
                <w:sz w:val="20"/>
                <w:szCs w:val="20"/>
                <w:rtl/>
              </w:rPr>
            </w:pPr>
            <w:r>
              <w:rPr>
                <w:rFonts w:ascii="Arial" w:hAnsi="Arial" w:cs="B Mitra" w:hint="cs"/>
                <w:color w:val="000000"/>
                <w:sz w:val="20"/>
                <w:szCs w:val="20"/>
                <w:rtl/>
              </w:rPr>
              <w:t>99-</w:t>
            </w:r>
          </w:p>
        </w:tc>
        <w:tc>
          <w:tcPr>
            <w:tcW w:w="376" w:type="pct"/>
          </w:tcPr>
          <w:p w14:paraId="2AF37AEA" w14:textId="77F37E62" w:rsidR="0014464E" w:rsidRPr="00F6252B" w:rsidRDefault="0014464E" w:rsidP="0014464E">
            <w:pPr>
              <w:bidi/>
              <w:spacing w:line="240" w:lineRule="auto"/>
              <w:jc w:val="center"/>
              <w:rPr>
                <w:rFonts w:cs="B Mitra"/>
                <w:color w:val="000000" w:themeColor="text1"/>
                <w:sz w:val="20"/>
                <w:szCs w:val="20"/>
                <w:rtl/>
              </w:rPr>
            </w:pPr>
            <w:r>
              <w:rPr>
                <w:rFonts w:cs="B Mitra" w:hint="cs"/>
                <w:color w:val="000000" w:themeColor="text1"/>
                <w:sz w:val="20"/>
                <w:szCs w:val="20"/>
                <w:rtl/>
              </w:rPr>
              <w:t>2927</w:t>
            </w:r>
          </w:p>
        </w:tc>
        <w:tc>
          <w:tcPr>
            <w:tcW w:w="377" w:type="pct"/>
            <w:vAlign w:val="center"/>
          </w:tcPr>
          <w:p w14:paraId="7DEF3E19" w14:textId="643D9E6C" w:rsidR="0014464E" w:rsidRPr="00F6252B" w:rsidRDefault="0014464E" w:rsidP="0014464E">
            <w:pPr>
              <w:bidi/>
              <w:spacing w:line="240" w:lineRule="auto"/>
              <w:jc w:val="center"/>
              <w:rPr>
                <w:rFonts w:cs="B Mitra"/>
                <w:color w:val="000000" w:themeColor="text1"/>
                <w:sz w:val="20"/>
                <w:szCs w:val="20"/>
                <w:rtl/>
              </w:rPr>
            </w:pPr>
            <w:r w:rsidRPr="00F6252B">
              <w:rPr>
                <w:rFonts w:cs="B Mitra" w:hint="cs"/>
                <w:color w:val="000000" w:themeColor="text1"/>
                <w:sz w:val="20"/>
                <w:szCs w:val="20"/>
                <w:rtl/>
              </w:rPr>
              <w:t>24286</w:t>
            </w:r>
          </w:p>
        </w:tc>
        <w:tc>
          <w:tcPr>
            <w:tcW w:w="439" w:type="pct"/>
            <w:gridSpan w:val="4"/>
            <w:vAlign w:val="center"/>
          </w:tcPr>
          <w:p w14:paraId="5E2E44AF" w14:textId="77777777" w:rsidR="0014464E" w:rsidRPr="00F6252B" w:rsidRDefault="0014464E" w:rsidP="0014464E">
            <w:pPr>
              <w:bidi/>
              <w:spacing w:line="240" w:lineRule="auto"/>
              <w:jc w:val="center"/>
              <w:rPr>
                <w:rFonts w:cs="B Mitra"/>
                <w:color w:val="000000" w:themeColor="text1"/>
                <w:sz w:val="20"/>
                <w:szCs w:val="20"/>
                <w:rtl/>
              </w:rPr>
            </w:pPr>
            <w:r w:rsidRPr="00F6252B">
              <w:rPr>
                <w:rFonts w:cs="B Mitra" w:hint="cs"/>
                <w:color w:val="000000" w:themeColor="text1"/>
                <w:sz w:val="20"/>
                <w:szCs w:val="20"/>
                <w:rtl/>
              </w:rPr>
              <w:t>53571</w:t>
            </w:r>
          </w:p>
        </w:tc>
        <w:tc>
          <w:tcPr>
            <w:tcW w:w="380" w:type="pct"/>
            <w:gridSpan w:val="2"/>
            <w:vAlign w:val="center"/>
          </w:tcPr>
          <w:p w14:paraId="300DD44D" w14:textId="77777777" w:rsidR="0014464E" w:rsidRPr="00F6252B" w:rsidRDefault="0014464E" w:rsidP="0014464E">
            <w:pPr>
              <w:bidi/>
              <w:spacing w:line="240" w:lineRule="auto"/>
              <w:jc w:val="center"/>
              <w:rPr>
                <w:rFonts w:cs="B Mitra"/>
                <w:color w:val="000000" w:themeColor="text1"/>
                <w:sz w:val="20"/>
                <w:szCs w:val="20"/>
                <w:rtl/>
              </w:rPr>
            </w:pPr>
            <w:r w:rsidRPr="00F6252B">
              <w:rPr>
                <w:rFonts w:cs="B Mitra" w:hint="cs"/>
                <w:color w:val="000000" w:themeColor="text1"/>
                <w:sz w:val="20"/>
                <w:szCs w:val="20"/>
                <w:rtl/>
              </w:rPr>
              <w:t>66532</w:t>
            </w:r>
          </w:p>
        </w:tc>
        <w:tc>
          <w:tcPr>
            <w:tcW w:w="437" w:type="pct"/>
            <w:vAlign w:val="center"/>
          </w:tcPr>
          <w:p w14:paraId="1D9668F0" w14:textId="77777777" w:rsidR="0014464E" w:rsidRPr="00F6252B" w:rsidRDefault="0014464E" w:rsidP="0014464E">
            <w:pPr>
              <w:bidi/>
              <w:spacing w:line="240" w:lineRule="auto"/>
              <w:jc w:val="center"/>
              <w:rPr>
                <w:rFonts w:cs="B Mitra"/>
                <w:color w:val="000000" w:themeColor="text1"/>
                <w:sz w:val="20"/>
                <w:szCs w:val="20"/>
                <w:rtl/>
              </w:rPr>
            </w:pPr>
            <w:r w:rsidRPr="00F6252B">
              <w:rPr>
                <w:rFonts w:cs="B Mitra" w:hint="cs"/>
                <w:color w:val="000000" w:themeColor="text1"/>
                <w:sz w:val="20"/>
                <w:szCs w:val="20"/>
                <w:rtl/>
              </w:rPr>
              <w:t>301500</w:t>
            </w:r>
          </w:p>
        </w:tc>
        <w:tc>
          <w:tcPr>
            <w:tcW w:w="524" w:type="pct"/>
            <w:vAlign w:val="center"/>
          </w:tcPr>
          <w:p w14:paraId="2E44864C" w14:textId="77777777" w:rsidR="0014464E" w:rsidRPr="00F6252B" w:rsidRDefault="0014464E" w:rsidP="0014464E">
            <w:pPr>
              <w:bidi/>
              <w:spacing w:line="240" w:lineRule="auto"/>
              <w:jc w:val="center"/>
              <w:rPr>
                <w:rFonts w:ascii="Arial" w:hAnsi="Arial" w:cs="B Mitra"/>
                <w:color w:val="000000"/>
                <w:sz w:val="12"/>
                <w:szCs w:val="12"/>
                <w:rtl/>
              </w:rPr>
            </w:pPr>
            <w:r w:rsidRPr="00F6252B">
              <w:rPr>
                <w:rFonts w:ascii="Arial" w:hAnsi="Arial" w:cs="B Mitra" w:hint="cs"/>
                <w:color w:val="000000"/>
                <w:sz w:val="12"/>
                <w:szCs w:val="12"/>
                <w:rtl/>
              </w:rPr>
              <w:t>حفاظت و قرق (هكتار)</w:t>
            </w:r>
          </w:p>
        </w:tc>
        <w:tc>
          <w:tcPr>
            <w:tcW w:w="682" w:type="pct"/>
            <w:vMerge/>
            <w:shd w:val="clear" w:color="auto" w:fill="FFFFFF" w:themeFill="background1"/>
            <w:vAlign w:val="center"/>
          </w:tcPr>
          <w:p w14:paraId="15E0D38D" w14:textId="77777777" w:rsidR="0014464E" w:rsidRPr="00F6252B" w:rsidRDefault="0014464E" w:rsidP="0014464E">
            <w:pPr>
              <w:bidi/>
              <w:spacing w:line="240" w:lineRule="auto"/>
              <w:jc w:val="both"/>
              <w:rPr>
                <w:rFonts w:cs="B Mitra"/>
                <w:color w:val="000000" w:themeColor="text1"/>
                <w:sz w:val="20"/>
                <w:szCs w:val="20"/>
                <w:rtl/>
                <w:lang w:bidi="fa-IR"/>
              </w:rPr>
            </w:pPr>
          </w:p>
        </w:tc>
        <w:tc>
          <w:tcPr>
            <w:tcW w:w="299" w:type="pct"/>
            <w:gridSpan w:val="2"/>
            <w:vMerge/>
            <w:shd w:val="clear" w:color="auto" w:fill="C6D9F1" w:themeFill="text2" w:themeFillTint="33"/>
            <w:vAlign w:val="center"/>
          </w:tcPr>
          <w:p w14:paraId="6D2075B4" w14:textId="77777777" w:rsidR="0014464E" w:rsidRPr="00F6252B" w:rsidRDefault="0014464E" w:rsidP="0014464E">
            <w:pPr>
              <w:bidi/>
              <w:spacing w:line="240" w:lineRule="auto"/>
              <w:jc w:val="center"/>
              <w:rPr>
                <w:rFonts w:cs="B Titr"/>
                <w:sz w:val="16"/>
                <w:szCs w:val="16"/>
                <w:rtl/>
                <w:lang w:bidi="fa-IR"/>
              </w:rPr>
            </w:pPr>
          </w:p>
        </w:tc>
        <w:tc>
          <w:tcPr>
            <w:tcW w:w="240" w:type="pct"/>
            <w:shd w:val="clear" w:color="auto" w:fill="FBD4B4" w:themeFill="accent6" w:themeFillTint="66"/>
          </w:tcPr>
          <w:p w14:paraId="11505E0C" w14:textId="77777777" w:rsidR="0014464E" w:rsidRPr="00F6252B" w:rsidRDefault="0014464E" w:rsidP="0014464E">
            <w:pPr>
              <w:bidi/>
              <w:spacing w:line="240" w:lineRule="auto"/>
              <w:jc w:val="center"/>
              <w:rPr>
                <w:rFonts w:cs="B Titr"/>
                <w:sz w:val="16"/>
                <w:szCs w:val="16"/>
                <w:lang w:bidi="fa-IR"/>
              </w:rPr>
            </w:pPr>
          </w:p>
        </w:tc>
      </w:tr>
    </w:tbl>
    <w:p w14:paraId="29292D9E" w14:textId="77777777" w:rsidR="00F6252B" w:rsidRPr="00F6252B" w:rsidRDefault="00F6252B" w:rsidP="00F6252B">
      <w:pPr>
        <w:bidi/>
        <w:spacing w:line="276" w:lineRule="auto"/>
        <w:jc w:val="both"/>
        <w:rPr>
          <w:rFonts w:cs="B Mitra"/>
          <w:szCs w:val="22"/>
          <w:rtl/>
          <w:lang w:bidi="fa-IR"/>
        </w:rPr>
        <w:sectPr w:rsidR="00F6252B" w:rsidRPr="00F6252B" w:rsidSect="006C16AE">
          <w:footerReference w:type="default" r:id="rId8"/>
          <w:pgSz w:w="12240" w:h="15840" w:code="1"/>
          <w:pgMar w:top="720" w:right="720" w:bottom="720" w:left="720" w:header="720" w:footer="720" w:gutter="0"/>
          <w:cols w:space="720"/>
          <w:bidi/>
          <w:docGrid w:linePitch="360"/>
        </w:sectPr>
      </w:pPr>
    </w:p>
    <w:p w14:paraId="2BC7D719" w14:textId="77777777" w:rsidR="00F6252B" w:rsidRPr="00F6252B" w:rsidRDefault="00F6252B" w:rsidP="00F6252B">
      <w:pPr>
        <w:bidi/>
        <w:spacing w:after="0" w:line="276" w:lineRule="auto"/>
        <w:jc w:val="left"/>
        <w:rPr>
          <w:rFonts w:ascii="Times New Roman" w:eastAsia="Times New Roman" w:hAnsi="Times New Roman"/>
          <w:noProof/>
          <w:sz w:val="24"/>
          <w:szCs w:val="24"/>
          <w:rtl/>
          <w:lang w:bidi="fa-IR"/>
        </w:rPr>
      </w:pPr>
    </w:p>
    <w:p w14:paraId="060F70EE" w14:textId="77777777" w:rsidR="00B73DC6" w:rsidRPr="00627DC5" w:rsidRDefault="00B73DC6" w:rsidP="00B73DC6">
      <w:pPr>
        <w:bidi/>
        <w:jc w:val="center"/>
        <w:rPr>
          <w:b/>
          <w:bCs/>
          <w:lang w:bidi="fa-IR"/>
        </w:rPr>
      </w:pPr>
      <w:r w:rsidRPr="00627DC5">
        <w:rPr>
          <w:rFonts w:hint="cs"/>
          <w:b/>
          <w:bCs/>
          <w:rtl/>
          <w:lang w:bidi="fa-IR"/>
        </w:rPr>
        <w:t>سیمای سلامت استان</w:t>
      </w:r>
      <w:r>
        <w:rPr>
          <w:rFonts w:hint="cs"/>
          <w:b/>
          <w:bCs/>
          <w:rtl/>
          <w:lang w:bidi="fa-IR"/>
        </w:rPr>
        <w:t xml:space="preserve"> اصفهان</w:t>
      </w:r>
    </w:p>
    <w:p w14:paraId="196C1BE0" w14:textId="77777777" w:rsidR="00B73DC6" w:rsidRPr="00E82A08" w:rsidRDefault="00B73DC6" w:rsidP="00B73DC6">
      <w:pPr>
        <w:bidi/>
        <w:jc w:val="left"/>
        <w:rPr>
          <w:b/>
          <w:bCs/>
          <w:rtl/>
          <w:lang w:bidi="fa-IR"/>
        </w:rPr>
      </w:pPr>
      <w:r w:rsidRPr="00E82A08">
        <w:rPr>
          <w:rFonts w:hint="cs"/>
          <w:b/>
          <w:bCs/>
          <w:rtl/>
          <w:lang w:bidi="fa-IR"/>
        </w:rPr>
        <w:t>الف) شاخص های کلان:</w:t>
      </w:r>
    </w:p>
    <w:p w14:paraId="637629CE" w14:textId="77777777" w:rsidR="00B73DC6" w:rsidRDefault="00B73DC6" w:rsidP="00B73DC6">
      <w:pPr>
        <w:pStyle w:val="ListParagraph"/>
        <w:numPr>
          <w:ilvl w:val="0"/>
          <w:numId w:val="2"/>
        </w:numPr>
        <w:bidi/>
        <w:jc w:val="left"/>
        <w:rPr>
          <w:lang w:bidi="fa-IR"/>
        </w:rPr>
      </w:pPr>
      <w:r>
        <w:rPr>
          <w:rFonts w:hint="cs"/>
          <w:rtl/>
          <w:lang w:bidi="fa-IR"/>
        </w:rPr>
        <w:t>امید به زندگی:</w:t>
      </w:r>
    </w:p>
    <w:p w14:paraId="472E9DF9" w14:textId="77777777" w:rsidR="00B73DC6" w:rsidRDefault="00B73DC6" w:rsidP="00B73DC6">
      <w:pPr>
        <w:bidi/>
        <w:ind w:left="360"/>
        <w:jc w:val="both"/>
        <w:rPr>
          <w:rtl/>
          <w:lang w:bidi="fa-IR"/>
        </w:rPr>
      </w:pPr>
      <w:r>
        <w:rPr>
          <w:rFonts w:hint="cs"/>
          <w:rtl/>
          <w:lang w:bidi="fa-IR"/>
        </w:rPr>
        <w:t xml:space="preserve">شاخص امید به زندگی مربوط به سه دهه اخیر به تفکیک زن و مرد در شکل زیر نشان داده شده است. همانطور که ملاحظه میگردد هم برای زنان و هم برای مردان امید به زندگی روند افزایشی داشته است. از سال 1375 تا 1395 امید به زندگی برای مردان از 7/66 سال به 9/73 سال افزایش یافته است. به طور دقیق تر در بین سال های 1375 تا 1395 امید به زندگی در مردان در استان اصفهان 2/7 سال افزایش یافته است. همچنین امید به زندگی زنان از 9/69 سال در سال 1375 به 25/77 سال در سال 1395 افزایش یافته است. به طور دقیق تر در بین سال های 1375 تا 1395 امید به زندگی در زنان در استان اصفهان 35/7 سال افزایش یافته است. به طور کلی میتوان گفت گرچه امید به زندگی زنان بیشتر از مردان است ولی میزان افزایش امید به زندگی در زنان و مردان در استان اصفهان با یک شیب ثابت افزایش یافته است و اختلاف چشمگیری در افزایش امید به زندگی در بین دو جنس وجود ندارد. </w:t>
      </w:r>
    </w:p>
    <w:p w14:paraId="626F4700" w14:textId="77777777" w:rsidR="00B73DC6" w:rsidRDefault="00B73DC6" w:rsidP="00B73DC6">
      <w:pPr>
        <w:ind w:left="360"/>
        <w:jc w:val="both"/>
        <w:rPr>
          <w:lang w:bidi="fa-IR"/>
        </w:rPr>
      </w:pPr>
      <w:r>
        <w:rPr>
          <w:noProof/>
          <w:lang w:bidi="fa-IR"/>
        </w:rPr>
        <w:lastRenderedPageBreak/>
        <w:drawing>
          <wp:inline distT="0" distB="0" distL="0" distR="0" wp14:anchorId="6C3AD53A" wp14:editId="2812F3A1">
            <wp:extent cx="5943600" cy="3650615"/>
            <wp:effectExtent l="0" t="0" r="0" b="6985"/>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6203BA44" w14:textId="77777777" w:rsidR="00B73DC6" w:rsidRDefault="00B73DC6" w:rsidP="00B73DC6">
      <w:pPr>
        <w:pStyle w:val="ListParagraph"/>
        <w:jc w:val="center"/>
        <w:rPr>
          <w:rtl/>
          <w:lang w:bidi="fa-IR"/>
        </w:rPr>
      </w:pPr>
    </w:p>
    <w:p w14:paraId="440DB8CA" w14:textId="77777777" w:rsidR="00B73DC6" w:rsidRPr="00CB2F85" w:rsidRDefault="00B73DC6" w:rsidP="00B73DC6">
      <w:pPr>
        <w:pStyle w:val="ListParagraph"/>
        <w:numPr>
          <w:ilvl w:val="0"/>
          <w:numId w:val="2"/>
        </w:numPr>
        <w:bidi/>
        <w:jc w:val="left"/>
        <w:rPr>
          <w:b/>
          <w:bCs/>
          <w:lang w:bidi="fa-IR"/>
        </w:rPr>
      </w:pPr>
      <w:r w:rsidRPr="00CB2F85">
        <w:rPr>
          <w:rFonts w:hint="cs"/>
          <w:b/>
          <w:bCs/>
          <w:rtl/>
          <w:lang w:bidi="fa-IR"/>
        </w:rPr>
        <w:t xml:space="preserve">سرانه تولید ناخالص داخلی: </w:t>
      </w:r>
    </w:p>
    <w:p w14:paraId="5D770169" w14:textId="77777777" w:rsidR="00B73DC6" w:rsidRDefault="00B73DC6" w:rsidP="00B73DC6">
      <w:pPr>
        <w:bidi/>
        <w:ind w:firstLine="360"/>
        <w:jc w:val="both"/>
        <w:rPr>
          <w:rtl/>
          <w:lang w:bidi="fa-IR"/>
        </w:rPr>
      </w:pPr>
      <w:r>
        <w:rPr>
          <w:rFonts w:hint="cs"/>
          <w:rtl/>
        </w:rPr>
        <w:t>ب</w:t>
      </w:r>
      <w:r>
        <w:rPr>
          <w:rtl/>
        </w:rPr>
        <w:t xml:space="preserve">هترین راه برای مقایسه‌ کشورها </w:t>
      </w:r>
      <w:r>
        <w:rPr>
          <w:rFonts w:hint="cs"/>
          <w:rtl/>
        </w:rPr>
        <w:t xml:space="preserve">یا استان ها </w:t>
      </w:r>
      <w:r>
        <w:rPr>
          <w:rtl/>
        </w:rPr>
        <w:t>از نظر میزان تولید ناخالص داخلی است</w:t>
      </w:r>
      <w:r>
        <w:rPr>
          <w:rFonts w:hint="cs"/>
          <w:rtl/>
        </w:rPr>
        <w:t xml:space="preserve"> با استفاده از سرانه تولید ناخالص داخلی انجام میشود</w:t>
      </w:r>
      <w:r>
        <w:rPr>
          <w:rtl/>
        </w:rPr>
        <w:t>؛ زیرا برخی از کشورها</w:t>
      </w:r>
      <w:r>
        <w:rPr>
          <w:rFonts w:hint="cs"/>
          <w:rtl/>
        </w:rPr>
        <w:t xml:space="preserve"> یا استان ها</w:t>
      </w:r>
      <w:r>
        <w:rPr>
          <w:rtl/>
        </w:rPr>
        <w:t xml:space="preserve"> به این علت دارای خروجی‌های اقتصادی بزرگی هستند که جمعیت بیشتری دارند. برای داشتن مقایسه‌ای صحیح، نیاز به سرانه‌ تولید ناخالص داخلی است. این معیار از تقسیم تولید ناخالص داخلی واقعی بر تعداد ساکنان یک کشور</w:t>
      </w:r>
      <w:r>
        <w:rPr>
          <w:rFonts w:hint="cs"/>
          <w:rtl/>
        </w:rPr>
        <w:t xml:space="preserve"> یا یک استان</w:t>
      </w:r>
      <w:r>
        <w:rPr>
          <w:rtl/>
        </w:rPr>
        <w:t xml:space="preserve"> به دست می‌آید و مشخص‌کننده‌ استاندارد زندگی در یک کشور</w:t>
      </w:r>
      <w:r>
        <w:rPr>
          <w:rFonts w:hint="cs"/>
          <w:rtl/>
        </w:rPr>
        <w:t xml:space="preserve"> یا استان</w:t>
      </w:r>
      <w:r>
        <w:rPr>
          <w:rtl/>
        </w:rPr>
        <w:t xml:space="preserve"> است</w:t>
      </w:r>
      <w:r>
        <w:t>.</w:t>
      </w:r>
      <w:r>
        <w:rPr>
          <w:rFonts w:hint="cs"/>
          <w:rtl/>
        </w:rPr>
        <w:t xml:space="preserve"> همانطور که در شکل زیر نشان داده شده است، سرانه تولید ناخالص داخلی (تولید ناخالص داخلی به ازای هر نفر برحسب میلیون ریال) در استان اصفهان طی سال های 1395 تا 1399 روند افزایشی داشته است و از 163 میلیون ریال به 548 میلیون ریال رسیده است. بدین معنا که سرانه تولید ناخالص داخلی در فاصله بین سال های 1395 تا 1399 در حدود 236 درصد رشد مثبت داشته است. </w:t>
      </w:r>
    </w:p>
    <w:p w14:paraId="397E05CB" w14:textId="77777777" w:rsidR="00B73DC6" w:rsidRDefault="00B73DC6" w:rsidP="00B73DC6">
      <w:pPr>
        <w:bidi/>
        <w:ind w:left="360"/>
        <w:jc w:val="left"/>
        <w:rPr>
          <w:noProof/>
        </w:rPr>
      </w:pPr>
      <w:r>
        <w:rPr>
          <w:noProof/>
          <w:lang w:bidi="fa-IR"/>
        </w:rPr>
        <w:lastRenderedPageBreak/>
        <w:drawing>
          <wp:inline distT="0" distB="0" distL="0" distR="0" wp14:anchorId="7A192E24" wp14:editId="330C264C">
            <wp:extent cx="5943600" cy="3937000"/>
            <wp:effectExtent l="57150" t="19050" r="57150" b="101600"/>
            <wp:docPr id="191" name="Chart 19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32B0FEC2" w14:textId="77777777" w:rsidR="00B73DC6" w:rsidRDefault="00B73DC6" w:rsidP="00B73DC6">
      <w:pPr>
        <w:pStyle w:val="ListParagraph"/>
        <w:numPr>
          <w:ilvl w:val="0"/>
          <w:numId w:val="2"/>
        </w:numPr>
        <w:bidi/>
        <w:jc w:val="left"/>
        <w:rPr>
          <w:lang w:bidi="fa-IR"/>
        </w:rPr>
      </w:pPr>
      <w:r>
        <w:rPr>
          <w:rFonts w:hint="cs"/>
          <w:rtl/>
          <w:lang w:bidi="fa-IR"/>
        </w:rPr>
        <w:t>ضریب جینی (شهری)</w:t>
      </w:r>
    </w:p>
    <w:p w14:paraId="4B2A334A" w14:textId="77777777" w:rsidR="00B73DC6" w:rsidRDefault="00B73DC6" w:rsidP="00B73DC6">
      <w:pPr>
        <w:bidi/>
        <w:ind w:left="360"/>
        <w:jc w:val="both"/>
        <w:rPr>
          <w:rtl/>
        </w:rPr>
      </w:pPr>
      <w:r>
        <w:rPr>
          <w:rtl/>
        </w:rPr>
        <w:t>یکی از شاخص‌های برجسته اندازه‌گیری نابرابری در توزیع ثروت و درآمد است</w:t>
      </w:r>
      <w:r>
        <w:t>.</w:t>
      </w:r>
      <w:r>
        <w:rPr>
          <w:rFonts w:hint="cs"/>
          <w:rtl/>
        </w:rPr>
        <w:t xml:space="preserve"> </w:t>
      </w:r>
      <w:r>
        <w:rPr>
          <w:rtl/>
        </w:rPr>
        <w:t>به طور‌معمول، از این شاخص برای سنجش نابرابری اقتصادی استفاده می‌شود. این شاخص توزیع‌</w:t>
      </w:r>
      <w:r>
        <w:rPr>
          <w:rFonts w:hint="cs"/>
          <w:rtl/>
        </w:rPr>
        <w:t xml:space="preserve"> </w:t>
      </w:r>
      <w:r>
        <w:rPr>
          <w:rtl/>
        </w:rPr>
        <w:t xml:space="preserve">درآمد یا به عبارتی توزیع ثروت در میان یک جمعیت را بررسی می‌کند. ضریب جینی اعدادی بین صفر تا </w:t>
      </w:r>
      <w:r>
        <w:rPr>
          <w:rtl/>
          <w:lang w:bidi="fa-IR"/>
        </w:rPr>
        <w:t>۱</w:t>
      </w:r>
      <w:r>
        <w:rPr>
          <w:rtl/>
        </w:rPr>
        <w:t xml:space="preserve"> را به خود می‌گیرد که صفر ( یا </w:t>
      </w:r>
      <w:r>
        <w:rPr>
          <w:rtl/>
          <w:lang w:bidi="fa-IR"/>
        </w:rPr>
        <w:t>۰</w:t>
      </w:r>
      <w:r w:rsidRPr="006A3F99">
        <w:rPr>
          <w:rFonts w:ascii="Arial" w:hAnsi="Arial" w:cs="Times New Roman" w:hint="cs"/>
          <w:rtl/>
          <w:lang w:bidi="fa-IR"/>
        </w:rPr>
        <w:t>٪</w:t>
      </w:r>
      <w:r>
        <w:rPr>
          <w:rtl/>
          <w:lang w:bidi="fa-IR"/>
        </w:rPr>
        <w:t>)</w:t>
      </w:r>
      <w:r>
        <w:rPr>
          <w:rtl/>
        </w:rPr>
        <w:t xml:space="preserve"> نشان‌دهنده‌ برابری کامل و </w:t>
      </w:r>
      <w:r>
        <w:rPr>
          <w:rtl/>
          <w:lang w:bidi="fa-IR"/>
        </w:rPr>
        <w:t>۱ (</w:t>
      </w:r>
      <w:r>
        <w:rPr>
          <w:rtl/>
        </w:rPr>
        <w:t xml:space="preserve">یا </w:t>
      </w:r>
      <w:r>
        <w:rPr>
          <w:rtl/>
          <w:lang w:bidi="fa-IR"/>
        </w:rPr>
        <w:t>۱۰۰</w:t>
      </w:r>
      <w:r>
        <w:rPr>
          <w:rFonts w:ascii="Arial" w:hAnsi="Arial" w:cs="Times New Roman" w:hint="cs"/>
          <w:rtl/>
          <w:lang w:bidi="fa-IR"/>
        </w:rPr>
        <w:t>٪</w:t>
      </w:r>
      <w:r>
        <w:rPr>
          <w:rtl/>
          <w:lang w:bidi="fa-IR"/>
        </w:rPr>
        <w:t xml:space="preserve">) </w:t>
      </w:r>
      <w:r>
        <w:rPr>
          <w:rtl/>
        </w:rPr>
        <w:t xml:space="preserve">نشان‌دهنده نابرابری </w:t>
      </w:r>
      <w:r>
        <w:rPr>
          <w:rFonts w:hint="cs"/>
          <w:rtl/>
        </w:rPr>
        <w:t>کامل</w:t>
      </w:r>
      <w:r>
        <w:rPr>
          <w:rtl/>
        </w:rPr>
        <w:t xml:space="preserve"> است</w:t>
      </w:r>
      <w:r>
        <w:t>.</w:t>
      </w:r>
      <w:r>
        <w:rPr>
          <w:rFonts w:hint="cs"/>
          <w:rtl/>
        </w:rPr>
        <w:t xml:space="preserve"> هر چه قدر عدد ضریب جینی به عدد 1 نزدیکتر باشد نشان دهنده این است </w:t>
      </w:r>
      <w:r>
        <w:rPr>
          <w:rtl/>
        </w:rPr>
        <w:t>که افراد با درآمد بالا، به صورت نامتناسبی، حجم زیادی از کل درآمد را دریافت می‌کنند</w:t>
      </w:r>
      <w:r>
        <w:t>.</w:t>
      </w:r>
      <w:r>
        <w:rPr>
          <w:rFonts w:hint="cs"/>
          <w:rtl/>
        </w:rPr>
        <w:t xml:space="preserve"> از آنجاییکه </w:t>
      </w:r>
      <w:r>
        <w:rPr>
          <w:rtl/>
        </w:rPr>
        <w:t>درآمد خانوارها یکسان نیست</w:t>
      </w:r>
      <w:r>
        <w:rPr>
          <w:rFonts w:hint="cs"/>
          <w:rtl/>
        </w:rPr>
        <w:t>،</w:t>
      </w:r>
      <w:r>
        <w:rPr>
          <w:rtl/>
        </w:rPr>
        <w:t xml:space="preserve"> ضریب جینی، گستره درآمد خانوارها را اندازه گیری می کند</w:t>
      </w:r>
      <w:r>
        <w:rPr>
          <w:rFonts w:hint="cs"/>
          <w:rtl/>
        </w:rPr>
        <w:t xml:space="preserve"> </w:t>
      </w:r>
      <w:r>
        <w:rPr>
          <w:rtl/>
        </w:rPr>
        <w:t>اگر تمام خانوارها درآمد یکسان داشته باشند</w:t>
      </w:r>
      <w:r>
        <w:rPr>
          <w:rFonts w:hint="cs"/>
          <w:rtl/>
        </w:rPr>
        <w:t xml:space="preserve">. اگر برابری کامل وجود داشته باشد، </w:t>
      </w:r>
      <w:r>
        <w:rPr>
          <w:rtl/>
        </w:rPr>
        <w:t xml:space="preserve">یعنی درآمد تمام خانوارها به شکل برابر توزیع شده است. اما اگر یک خانوار تمام درآمدها را داشته باشد و دیگر </w:t>
      </w:r>
      <w:r>
        <w:rPr>
          <w:rtl/>
        </w:rPr>
        <w:lastRenderedPageBreak/>
        <w:t xml:space="preserve">خانوارها هیچ درآمدی نداشته باشند، یعنی در نقطه ای که </w:t>
      </w:r>
      <w:r>
        <w:rPr>
          <w:rtl/>
          <w:lang w:bidi="fa-IR"/>
        </w:rPr>
        <w:t>۱۰۰</w:t>
      </w:r>
      <w:r>
        <w:rPr>
          <w:rtl/>
        </w:rPr>
        <w:t xml:space="preserve"> درصد درآمد از سوی یک خانواده کسب می شود</w:t>
      </w:r>
      <w:r>
        <w:rPr>
          <w:rFonts w:hint="cs"/>
          <w:rtl/>
        </w:rPr>
        <w:t xml:space="preserve"> نابرابری کامل وجود دارد. </w:t>
      </w:r>
    </w:p>
    <w:p w14:paraId="2CFE7D6B" w14:textId="77777777" w:rsidR="00B73DC6" w:rsidRDefault="00B73DC6" w:rsidP="00B73DC6">
      <w:pPr>
        <w:bidi/>
        <w:ind w:left="360"/>
        <w:jc w:val="both"/>
        <w:rPr>
          <w:rtl/>
          <w:lang w:bidi="fa-IR"/>
        </w:rPr>
      </w:pPr>
      <w:r>
        <w:rPr>
          <w:rFonts w:hint="cs"/>
          <w:rtl/>
        </w:rPr>
        <w:t xml:space="preserve">در شکل زیر، ضریب جینی مربوط به مناطق شهری استان اصفهان از سال 1395 تا سال 1399 نشان داده شده است. همانطور که ملاحظه میگردد بیشترین نابرابری درآمدی در سال 1396 وجود داشته است و بعد از آن روند نابرابری با شیب ملایمی یک مسیر نزولی را در استان اصفهان طی کرده است. بطور کلی، ضریب جینی از 33/0 در سال 1395 به 29/0 در سال 1399، یعنی تنها حدود 12 درصد، کاهش پیدا کرده است. </w:t>
      </w:r>
    </w:p>
    <w:p w14:paraId="3A1E3C0D" w14:textId="77777777" w:rsidR="00B73DC6" w:rsidRDefault="00B73DC6" w:rsidP="00B73DC6">
      <w:pPr>
        <w:bidi/>
        <w:ind w:left="360"/>
        <w:jc w:val="left"/>
        <w:rPr>
          <w:rtl/>
          <w:lang w:bidi="fa-IR"/>
        </w:rPr>
      </w:pPr>
      <w:r>
        <w:rPr>
          <w:noProof/>
          <w:lang w:bidi="fa-IR"/>
        </w:rPr>
        <w:drawing>
          <wp:inline distT="0" distB="0" distL="0" distR="0" wp14:anchorId="7425F7F7" wp14:editId="6FA6AE12">
            <wp:extent cx="5943600" cy="3693160"/>
            <wp:effectExtent l="0" t="0" r="0" b="2540"/>
            <wp:docPr id="53248" name="Chart 53248"/>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34F291D2" w14:textId="77777777" w:rsidR="00B73DC6" w:rsidRDefault="00B73DC6" w:rsidP="00B73DC6">
      <w:pPr>
        <w:pStyle w:val="ListParagraph"/>
        <w:bidi/>
        <w:jc w:val="left"/>
        <w:rPr>
          <w:rtl/>
          <w:lang w:bidi="fa-IR"/>
        </w:rPr>
      </w:pPr>
    </w:p>
    <w:p w14:paraId="58D0E99F" w14:textId="77777777" w:rsidR="00B73DC6" w:rsidRDefault="00B73DC6" w:rsidP="00B73DC6">
      <w:pPr>
        <w:pStyle w:val="ListParagraph"/>
        <w:bidi/>
        <w:jc w:val="left"/>
        <w:rPr>
          <w:rtl/>
          <w:lang w:bidi="fa-IR"/>
        </w:rPr>
      </w:pPr>
    </w:p>
    <w:p w14:paraId="619F6BC6" w14:textId="77777777" w:rsidR="00B73DC6" w:rsidRDefault="00B73DC6" w:rsidP="00B73DC6">
      <w:pPr>
        <w:pStyle w:val="ListParagraph"/>
        <w:bidi/>
        <w:jc w:val="left"/>
        <w:rPr>
          <w:rtl/>
          <w:lang w:bidi="fa-IR"/>
        </w:rPr>
      </w:pPr>
    </w:p>
    <w:p w14:paraId="3BF6842A" w14:textId="77777777" w:rsidR="00B73DC6" w:rsidRDefault="00B73DC6" w:rsidP="00B73DC6">
      <w:pPr>
        <w:pStyle w:val="ListParagraph"/>
        <w:bidi/>
        <w:jc w:val="left"/>
        <w:rPr>
          <w:lang w:bidi="fa-IR"/>
        </w:rPr>
      </w:pPr>
    </w:p>
    <w:p w14:paraId="7B39150C" w14:textId="77777777" w:rsidR="00B73DC6" w:rsidRPr="009F754D" w:rsidRDefault="00B73DC6" w:rsidP="00B73DC6">
      <w:pPr>
        <w:pStyle w:val="ListParagraph"/>
        <w:numPr>
          <w:ilvl w:val="0"/>
          <w:numId w:val="2"/>
        </w:numPr>
        <w:bidi/>
        <w:jc w:val="left"/>
        <w:rPr>
          <w:b/>
          <w:bCs/>
          <w:lang w:bidi="fa-IR"/>
        </w:rPr>
      </w:pPr>
      <w:r w:rsidRPr="009F754D">
        <w:rPr>
          <w:rFonts w:hint="cs"/>
          <w:b/>
          <w:bCs/>
          <w:rtl/>
          <w:lang w:bidi="fa-IR"/>
        </w:rPr>
        <w:lastRenderedPageBreak/>
        <w:t>رشد جمعیت</w:t>
      </w:r>
    </w:p>
    <w:p w14:paraId="57E96CBD" w14:textId="3800DB85" w:rsidR="00B73DC6" w:rsidRDefault="00B73DC6" w:rsidP="0090103E">
      <w:pPr>
        <w:bidi/>
        <w:ind w:left="360"/>
        <w:jc w:val="both"/>
        <w:rPr>
          <w:rtl/>
          <w:lang w:bidi="fa-IR"/>
        </w:rPr>
      </w:pPr>
      <w:r>
        <w:rPr>
          <w:rFonts w:hint="cs"/>
          <w:rtl/>
          <w:lang w:bidi="fa-IR"/>
        </w:rPr>
        <w:t xml:space="preserve">متوسط رشد جمعیت طی سال های 1395 تا 1399 مربوط به استان اصفهان به غیر از شهرستان های کاشان و آران و بیدگل در شکل زیر نشان داده شده است. رشد جمعیت در استان اصفهان (به غیر از کاشان و آران و بیدگل) در طی سال های مذکور روند کاهشی را طی کرده است. به عبارت دقیق تر رشد جمعیت از 48/1 در سال 1395 به 66/0 در سال 1399 کاهش پیدا کرده است. به عبارت دقیق تر استان اصفهان به غیر از کاشان و آران و بیدگل کاهش 55 درصدی رشد جمعیت را طی </w:t>
      </w:r>
      <w:r w:rsidR="0090103E">
        <w:rPr>
          <w:rFonts w:hint="cs"/>
          <w:rtl/>
          <w:lang w:bidi="fa-IR"/>
        </w:rPr>
        <w:t>پنج</w:t>
      </w:r>
      <w:r>
        <w:rPr>
          <w:rFonts w:hint="cs"/>
          <w:rtl/>
          <w:lang w:bidi="fa-IR"/>
        </w:rPr>
        <w:t xml:space="preserve"> سال اخیر تجربه کرده است. </w:t>
      </w:r>
    </w:p>
    <w:p w14:paraId="30FD6068" w14:textId="77777777" w:rsidR="00B73DC6" w:rsidRDefault="00B73DC6" w:rsidP="00B73DC6">
      <w:pPr>
        <w:bidi/>
        <w:ind w:left="360"/>
        <w:jc w:val="center"/>
        <w:rPr>
          <w:rtl/>
          <w:lang w:bidi="fa-IR"/>
        </w:rPr>
      </w:pPr>
      <w:r>
        <w:rPr>
          <w:noProof/>
          <w:lang w:bidi="fa-IR"/>
        </w:rPr>
        <w:drawing>
          <wp:inline distT="0" distB="0" distL="0" distR="0" wp14:anchorId="6870E5BE" wp14:editId="4E2A97F1">
            <wp:extent cx="5943600" cy="3693160"/>
            <wp:effectExtent l="57150" t="19050" r="57150" b="97790"/>
            <wp:docPr id="53249" name="Chart 5324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03685625" w14:textId="77777777" w:rsidR="00B73DC6" w:rsidRDefault="00B73DC6" w:rsidP="00B73DC6">
      <w:pPr>
        <w:bidi/>
        <w:ind w:left="360"/>
        <w:jc w:val="both"/>
        <w:rPr>
          <w:rtl/>
          <w:lang w:bidi="fa-IR"/>
        </w:rPr>
      </w:pPr>
      <w:r>
        <w:rPr>
          <w:rFonts w:hint="cs"/>
          <w:rtl/>
          <w:lang w:bidi="fa-IR"/>
        </w:rPr>
        <w:t xml:space="preserve">همچنین متوسط رشد جمعیت طی سال های 1395 تا 1399 مربوط به شهرستان های کاشان و آران و بیدگل در شکل زیر نشان داده شده است. رشد جمعیت در شهرستان های کاشان و آران و بیدگل در طی سال های مذکور روند کاهشی را طی کرده است. به عبارت دقیق تر رشد جمعیت از 26/1 در سال 1395 به </w:t>
      </w:r>
      <w:r>
        <w:rPr>
          <w:rFonts w:hint="cs"/>
          <w:rtl/>
          <w:lang w:bidi="fa-IR"/>
        </w:rPr>
        <w:lastRenderedPageBreak/>
        <w:t xml:space="preserve">65/0 در سال 1399 کاهش پیدا کرده است. به عبارت دقیق تر، شهرستان های کاشان و آران و بیدگل کاهش 48 درصدی رشد جمعیت را طی چهار سال اخیر تجربه کرده است. </w:t>
      </w:r>
    </w:p>
    <w:p w14:paraId="54BD6D2E" w14:textId="77777777" w:rsidR="00B73DC6" w:rsidRDefault="00B73DC6" w:rsidP="00B73DC6">
      <w:pPr>
        <w:bidi/>
        <w:ind w:left="360"/>
        <w:jc w:val="both"/>
        <w:rPr>
          <w:rtl/>
          <w:lang w:bidi="fa-IR"/>
        </w:rPr>
      </w:pPr>
      <w:r>
        <w:rPr>
          <w:noProof/>
          <w:lang w:bidi="fa-IR"/>
        </w:rPr>
        <w:drawing>
          <wp:inline distT="0" distB="0" distL="0" distR="0" wp14:anchorId="5313E44C" wp14:editId="3D2A1917">
            <wp:extent cx="5943600" cy="3693160"/>
            <wp:effectExtent l="57150" t="19050" r="57150" b="97790"/>
            <wp:docPr id="53250" name="Chart 53250"/>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02127035" w14:textId="77777777" w:rsidR="00B73DC6" w:rsidRDefault="00B73DC6" w:rsidP="00B73DC6">
      <w:pPr>
        <w:bidi/>
        <w:ind w:left="360"/>
        <w:jc w:val="left"/>
        <w:rPr>
          <w:b/>
          <w:bCs/>
          <w:rtl/>
          <w:lang w:bidi="fa-IR"/>
        </w:rPr>
      </w:pPr>
      <w:r>
        <w:rPr>
          <w:rFonts w:hint="cs"/>
          <w:b/>
          <w:bCs/>
          <w:rtl/>
          <w:lang w:bidi="fa-IR"/>
        </w:rPr>
        <w:t>ب)</w:t>
      </w:r>
      <w:r w:rsidRPr="004C1BB5">
        <w:rPr>
          <w:rFonts w:hint="cs"/>
          <w:b/>
          <w:bCs/>
          <w:rtl/>
          <w:lang w:bidi="fa-IR"/>
        </w:rPr>
        <w:t xml:space="preserve"> شاخص های مرگ، بیماری، حوادث و آسیب ها</w:t>
      </w:r>
    </w:p>
    <w:p w14:paraId="18674359" w14:textId="77777777" w:rsidR="00B73DC6" w:rsidRDefault="00B73DC6" w:rsidP="00B73DC6">
      <w:pPr>
        <w:bidi/>
        <w:ind w:left="360"/>
        <w:jc w:val="left"/>
        <w:rPr>
          <w:rtl/>
          <w:lang w:bidi="fa-IR"/>
        </w:rPr>
      </w:pPr>
      <w:r w:rsidRPr="004C1BB5">
        <w:rPr>
          <w:rFonts w:hint="cs"/>
          <w:rtl/>
          <w:lang w:bidi="fa-IR"/>
        </w:rPr>
        <w:t>1)</w:t>
      </w:r>
      <w:r>
        <w:rPr>
          <w:rFonts w:hint="cs"/>
          <w:b/>
          <w:bCs/>
          <w:rtl/>
          <w:lang w:bidi="fa-IR"/>
        </w:rPr>
        <w:t xml:space="preserve"> </w:t>
      </w:r>
      <w:r>
        <w:rPr>
          <w:rFonts w:hint="cs"/>
          <w:rtl/>
          <w:lang w:bidi="fa-IR"/>
        </w:rPr>
        <w:t xml:space="preserve"> </w:t>
      </w:r>
      <w:r w:rsidRPr="004C1BB5">
        <w:rPr>
          <w:rFonts w:hint="cs"/>
          <w:rtl/>
          <w:lang w:bidi="fa-IR"/>
        </w:rPr>
        <w:t xml:space="preserve">مرگ ناشی از سکته قلبی </w:t>
      </w:r>
      <w:r>
        <w:rPr>
          <w:rFonts w:hint="cs"/>
          <w:rtl/>
          <w:lang w:bidi="fa-IR"/>
        </w:rPr>
        <w:t xml:space="preserve"> </w:t>
      </w:r>
    </w:p>
    <w:p w14:paraId="4C8F799C" w14:textId="77777777" w:rsidR="00B73DC6" w:rsidRDefault="00B73DC6" w:rsidP="00B73DC6">
      <w:pPr>
        <w:bidi/>
        <w:ind w:left="360"/>
        <w:jc w:val="both"/>
        <w:rPr>
          <w:rtl/>
          <w:lang w:bidi="fa-IR"/>
        </w:rPr>
      </w:pPr>
      <w:r>
        <w:rPr>
          <w:rFonts w:hint="cs"/>
          <w:rtl/>
          <w:lang w:bidi="fa-IR"/>
        </w:rPr>
        <w:t xml:space="preserve">مرگ ناشی از سکته قلبی نسبت به کل مرگ ها در استان اصفهان به غیر از شهرستان های کاشان و آران و بیدگل در شکل زیر نشان داده شده است. همانطور که ملاحظه میگردد بیشترین درصد مرگ ناشی از سکته قلبی نسبت به کل مرگ ها در سال 1397 رخ داده است. در فاصله بین سال های 1395 تا 1399، مرگ های ناشی از سکته قلبی در استان اصفهان (به غیر از کاشان و آران و بیدگل) حدود 18 درصد افزایش یافته است بطوریکه  از 46/14 درصد در سال 1395 به 1/17 درصد در سال 1399 رسیده است. </w:t>
      </w:r>
    </w:p>
    <w:p w14:paraId="37394311" w14:textId="77777777" w:rsidR="00B73DC6" w:rsidRDefault="00B73DC6" w:rsidP="00B73DC6">
      <w:pPr>
        <w:bidi/>
        <w:ind w:left="360"/>
        <w:jc w:val="left"/>
        <w:rPr>
          <w:rtl/>
          <w:lang w:bidi="fa-IR"/>
        </w:rPr>
      </w:pPr>
      <w:r>
        <w:rPr>
          <w:noProof/>
          <w:lang w:bidi="fa-IR"/>
        </w:rPr>
        <w:lastRenderedPageBreak/>
        <w:drawing>
          <wp:inline distT="0" distB="0" distL="0" distR="0" wp14:anchorId="13116D43" wp14:editId="1E995804">
            <wp:extent cx="5943600" cy="3693160"/>
            <wp:effectExtent l="57150" t="19050" r="57150" b="97790"/>
            <wp:docPr id="53251" name="Chart 5325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2ACEC482" w14:textId="77777777" w:rsidR="00B73DC6" w:rsidRDefault="00B73DC6" w:rsidP="00B73DC6">
      <w:pPr>
        <w:bidi/>
        <w:ind w:left="360"/>
        <w:jc w:val="left"/>
        <w:rPr>
          <w:rtl/>
          <w:lang w:bidi="fa-IR"/>
        </w:rPr>
      </w:pPr>
    </w:p>
    <w:p w14:paraId="59558731" w14:textId="77777777" w:rsidR="00B73DC6" w:rsidRDefault="00B73DC6" w:rsidP="00B73DC6">
      <w:pPr>
        <w:bidi/>
        <w:ind w:left="360"/>
        <w:jc w:val="both"/>
        <w:rPr>
          <w:rtl/>
          <w:lang w:bidi="fa-IR"/>
        </w:rPr>
      </w:pPr>
      <w:r>
        <w:rPr>
          <w:rFonts w:hint="cs"/>
          <w:rtl/>
          <w:lang w:bidi="fa-IR"/>
        </w:rPr>
        <w:t xml:space="preserve">مرگ ناشی از سکته قلبی نسبت به کل مرگ ها در شهرستان های کاشان و آران و بیدگل در شکل زیر نشان داده شده است. همانطور که ملاحظه میگردد بیشترین درصد مرگ ناشی از سکته قلبی نسبت به کل مرگ ها در سال 1396 رخ داده است. در فاصله بین سال های 1395 تا 1399، مرگ های ناشی از سکته قلبی در شهرستان های کاشان و آران و بیدگل حدود 17 درصد کاهش یافته است بطوریکه  از 3/17 درصد در سال 1395 به 3/14 درصد در سال 1399 رسیده است. </w:t>
      </w:r>
    </w:p>
    <w:p w14:paraId="41304615" w14:textId="77777777" w:rsidR="00B73DC6" w:rsidRDefault="00B73DC6" w:rsidP="00B73DC6">
      <w:pPr>
        <w:bidi/>
        <w:ind w:left="360"/>
        <w:jc w:val="both"/>
        <w:rPr>
          <w:rtl/>
          <w:lang w:bidi="fa-IR"/>
        </w:rPr>
      </w:pPr>
    </w:p>
    <w:p w14:paraId="73FD60F4" w14:textId="77777777" w:rsidR="00B73DC6" w:rsidRDefault="00B73DC6" w:rsidP="00B73DC6">
      <w:pPr>
        <w:bidi/>
        <w:ind w:left="360"/>
        <w:jc w:val="both"/>
        <w:rPr>
          <w:rtl/>
          <w:lang w:bidi="fa-IR"/>
        </w:rPr>
      </w:pPr>
    </w:p>
    <w:p w14:paraId="5A7D5BDD" w14:textId="77777777" w:rsidR="00B73DC6" w:rsidRDefault="00B73DC6" w:rsidP="00B73DC6">
      <w:pPr>
        <w:bidi/>
        <w:ind w:left="360"/>
        <w:jc w:val="both"/>
        <w:rPr>
          <w:rtl/>
          <w:lang w:bidi="fa-IR"/>
        </w:rPr>
      </w:pPr>
    </w:p>
    <w:p w14:paraId="163A046E" w14:textId="77777777" w:rsidR="00B73DC6" w:rsidRDefault="00B73DC6" w:rsidP="00B73DC6">
      <w:pPr>
        <w:bidi/>
        <w:ind w:left="360"/>
        <w:jc w:val="both"/>
        <w:rPr>
          <w:rtl/>
          <w:lang w:bidi="fa-IR"/>
        </w:rPr>
      </w:pPr>
      <w:r>
        <w:rPr>
          <w:noProof/>
          <w:lang w:bidi="fa-IR"/>
        </w:rPr>
        <w:lastRenderedPageBreak/>
        <w:drawing>
          <wp:inline distT="0" distB="0" distL="0" distR="0" wp14:anchorId="7BD25F86" wp14:editId="50A7A239">
            <wp:extent cx="5943600" cy="3693160"/>
            <wp:effectExtent l="57150" t="19050" r="57150" b="97790"/>
            <wp:docPr id="53253" name="Chart 5325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4AC8ACF4" w14:textId="77777777" w:rsidR="00B73DC6" w:rsidRDefault="00B73DC6" w:rsidP="00B73DC6">
      <w:pPr>
        <w:bidi/>
        <w:jc w:val="both"/>
        <w:rPr>
          <w:rtl/>
          <w:lang w:bidi="fa-IR"/>
        </w:rPr>
      </w:pPr>
    </w:p>
    <w:p w14:paraId="0F9FE0F0" w14:textId="77777777" w:rsidR="00B73DC6" w:rsidRPr="000F7D95" w:rsidRDefault="00B73DC6" w:rsidP="00B73DC6">
      <w:pPr>
        <w:rPr>
          <w:b/>
          <w:bCs/>
          <w:rtl/>
          <w:lang w:bidi="fa-IR"/>
        </w:rPr>
      </w:pPr>
      <w:r w:rsidRPr="000F7D95">
        <w:rPr>
          <w:rFonts w:hint="cs"/>
          <w:b/>
          <w:bCs/>
          <w:rtl/>
          <w:lang w:bidi="fa-IR"/>
        </w:rPr>
        <w:t>2) مرگ ناشی از سکته مغزی</w:t>
      </w:r>
    </w:p>
    <w:p w14:paraId="038517EE" w14:textId="77777777" w:rsidR="00B73DC6" w:rsidRDefault="00B73DC6" w:rsidP="00B73DC6">
      <w:pPr>
        <w:bidi/>
        <w:ind w:firstLine="720"/>
        <w:jc w:val="both"/>
        <w:rPr>
          <w:rtl/>
          <w:lang w:bidi="fa-IR"/>
        </w:rPr>
      </w:pPr>
      <w:r>
        <w:rPr>
          <w:rFonts w:hint="cs"/>
          <w:rtl/>
          <w:lang w:bidi="fa-IR"/>
        </w:rPr>
        <w:t xml:space="preserve">مرگ ناشی از سکته مغزی نسبت به کل مرگ ها در استان اصفهان به غیر از شهرستان های کاشان و آران و بیدگل در شکل زیر نشان داده شده است. همانطور که ملاحظه میگردد بیشترین درصد مرگ ناشی از سکته مغزی نسبت به کل مرگ ها در سال 1397 رخ داده است. در فاصله بین سال های 1395 تا 1399، مرگ های ناشی از سکته مغزی در استان اصفهان حدود 23 درصد کاهش یافته است بطوریکه  از 61/8 درصد درسال 1395 به 55/6 درصد در سال 1399 رسیده است. این در حالیست که بین سال 1397 تا 1398، مرگ های ناشی از سکته مغزی به اندازه 5/4 درصد کاهش یافته است.  </w:t>
      </w:r>
    </w:p>
    <w:p w14:paraId="23F3B68A" w14:textId="77777777" w:rsidR="00B73DC6" w:rsidRDefault="00B73DC6" w:rsidP="00B73DC6">
      <w:pPr>
        <w:rPr>
          <w:lang w:bidi="fa-IR"/>
        </w:rPr>
      </w:pPr>
    </w:p>
    <w:p w14:paraId="57AEA4FF" w14:textId="77777777" w:rsidR="00B73DC6" w:rsidRDefault="00B73DC6" w:rsidP="00B73DC6">
      <w:pPr>
        <w:rPr>
          <w:lang w:bidi="fa-IR"/>
        </w:rPr>
      </w:pPr>
    </w:p>
    <w:p w14:paraId="61FCB4CF" w14:textId="77777777" w:rsidR="00B73DC6" w:rsidRDefault="00B73DC6" w:rsidP="00B73DC6">
      <w:pPr>
        <w:rPr>
          <w:lang w:bidi="fa-IR"/>
        </w:rPr>
      </w:pPr>
      <w:r>
        <w:rPr>
          <w:noProof/>
          <w:lang w:bidi="fa-IR"/>
        </w:rPr>
        <w:lastRenderedPageBreak/>
        <w:drawing>
          <wp:inline distT="0" distB="0" distL="0" distR="0" wp14:anchorId="4A073900" wp14:editId="12229C1B">
            <wp:extent cx="5943600" cy="3693160"/>
            <wp:effectExtent l="57150" t="19050" r="57150" b="97790"/>
            <wp:docPr id="53254" name="Chart 5325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36B151CD" w14:textId="77777777" w:rsidR="00B73DC6" w:rsidRDefault="00B73DC6" w:rsidP="00B73DC6">
      <w:pPr>
        <w:rPr>
          <w:lang w:bidi="fa-IR"/>
        </w:rPr>
      </w:pPr>
    </w:p>
    <w:p w14:paraId="4B9BEED4" w14:textId="77777777" w:rsidR="00B73DC6" w:rsidRDefault="00B73DC6" w:rsidP="00B73DC6">
      <w:pPr>
        <w:bidi/>
        <w:ind w:left="360"/>
        <w:jc w:val="both"/>
        <w:rPr>
          <w:rtl/>
          <w:lang w:bidi="fa-IR"/>
        </w:rPr>
      </w:pPr>
      <w:r>
        <w:rPr>
          <w:rFonts w:hint="cs"/>
          <w:rtl/>
          <w:lang w:bidi="fa-IR"/>
        </w:rPr>
        <w:t xml:space="preserve">مرگ ناشی از سکته مغزی نسبت به کل مرگ ها در شهرستان های کاشان و آران و بیدگل در شکل زیر نشان داده شده است. همانطور که ملاحظه میگردد بیشترین و کمترین درصد مرگ ناشی از سکته مغزی نسبت به کل مرگ ها به ترتیب در سال 1395 و 1397 رخ داده است. در فاصله بین سال های 1395 تا 1399، مرگ های ناشی از سکته مغزی در شهرستان های کاشان و آران و بیدگل حدود 29 درصد کاهش یافته است بطوریکه  از 9/13 درصد درسال 1395 به 9/9 درصد در سال 1399 رسیده است.   </w:t>
      </w:r>
    </w:p>
    <w:p w14:paraId="38260E30" w14:textId="77777777" w:rsidR="00B73DC6" w:rsidRDefault="00B73DC6" w:rsidP="00B73DC6">
      <w:pPr>
        <w:bidi/>
        <w:ind w:left="360"/>
        <w:jc w:val="both"/>
        <w:rPr>
          <w:rtl/>
          <w:lang w:bidi="fa-IR"/>
        </w:rPr>
      </w:pPr>
    </w:p>
    <w:p w14:paraId="26FB12BE" w14:textId="77777777" w:rsidR="00B73DC6" w:rsidRDefault="00B73DC6" w:rsidP="00B73DC6">
      <w:pPr>
        <w:bidi/>
        <w:ind w:left="360"/>
        <w:jc w:val="both"/>
        <w:rPr>
          <w:rtl/>
          <w:lang w:bidi="fa-IR"/>
        </w:rPr>
      </w:pPr>
    </w:p>
    <w:p w14:paraId="090ACB8F" w14:textId="77777777" w:rsidR="00B73DC6" w:rsidRDefault="00B73DC6" w:rsidP="00B73DC6">
      <w:pPr>
        <w:bidi/>
        <w:ind w:left="360"/>
        <w:jc w:val="both"/>
        <w:rPr>
          <w:rtl/>
          <w:lang w:bidi="fa-IR"/>
        </w:rPr>
      </w:pPr>
    </w:p>
    <w:p w14:paraId="7E2FD9D4" w14:textId="77777777" w:rsidR="00B73DC6" w:rsidRDefault="00B73DC6" w:rsidP="00B73DC6">
      <w:pPr>
        <w:bidi/>
        <w:ind w:left="360"/>
        <w:jc w:val="both"/>
        <w:rPr>
          <w:rtl/>
          <w:lang w:bidi="fa-IR"/>
        </w:rPr>
      </w:pPr>
      <w:r>
        <w:rPr>
          <w:noProof/>
          <w:lang w:bidi="fa-IR"/>
        </w:rPr>
        <w:lastRenderedPageBreak/>
        <w:drawing>
          <wp:inline distT="0" distB="0" distL="0" distR="0" wp14:anchorId="54CB68E3" wp14:editId="1A83A555">
            <wp:extent cx="5943600" cy="3693160"/>
            <wp:effectExtent l="57150" t="19050" r="57150" b="97790"/>
            <wp:docPr id="53255" name="Chart 5325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35648D5C" w14:textId="4D57550E" w:rsidR="00EE6D77" w:rsidRDefault="00EE6D77" w:rsidP="00EE6D77">
      <w:pPr>
        <w:rPr>
          <w:lang w:bidi="fa-IR"/>
        </w:rPr>
      </w:pPr>
      <w:r>
        <w:rPr>
          <w:rFonts w:hint="cs"/>
          <w:rtl/>
          <w:lang w:bidi="fa-IR"/>
        </w:rPr>
        <w:t>3)</w:t>
      </w:r>
      <w:r w:rsidR="004D1B91">
        <w:rPr>
          <w:rFonts w:hint="cs"/>
          <w:rtl/>
          <w:lang w:bidi="fa-IR"/>
        </w:rPr>
        <w:t xml:space="preserve"> مرگ ناشی از تصادفات رانندگی</w:t>
      </w:r>
    </w:p>
    <w:p w14:paraId="1AF17A77" w14:textId="1830171B" w:rsidR="00B24C3A" w:rsidRDefault="00B24C3A" w:rsidP="0003565A">
      <w:pPr>
        <w:bidi/>
        <w:ind w:left="360"/>
        <w:jc w:val="both"/>
        <w:rPr>
          <w:rtl/>
          <w:lang w:bidi="fa-IR"/>
        </w:rPr>
      </w:pPr>
      <w:r>
        <w:rPr>
          <w:rFonts w:hint="cs"/>
          <w:rtl/>
          <w:lang w:bidi="fa-IR"/>
        </w:rPr>
        <w:t>مرگ ناشی از تصادفات رانندگی نسبت به کل مرگ ها در استان اصفهان</w:t>
      </w:r>
      <w:r w:rsidR="005B7938">
        <w:rPr>
          <w:rFonts w:hint="cs"/>
          <w:rtl/>
          <w:lang w:bidi="fa-IR"/>
        </w:rPr>
        <w:t xml:space="preserve"> به غیر از شهرستان های کاشان و آران و بیدگل</w:t>
      </w:r>
      <w:r>
        <w:rPr>
          <w:rFonts w:hint="cs"/>
          <w:rtl/>
          <w:lang w:bidi="fa-IR"/>
        </w:rPr>
        <w:t xml:space="preserve"> در شکل زیر نشان داده شده است. همانطور که ملاحظه میگردد بیشترین درصد مرگ ناشی از تصادفات رانندگی</w:t>
      </w:r>
      <w:r w:rsidR="002D5716">
        <w:rPr>
          <w:rFonts w:hint="cs"/>
          <w:rtl/>
          <w:lang w:bidi="fa-IR"/>
        </w:rPr>
        <w:t xml:space="preserve"> نسبت به کل مرگ ها</w:t>
      </w:r>
      <w:r>
        <w:rPr>
          <w:rFonts w:hint="cs"/>
          <w:rtl/>
          <w:lang w:bidi="fa-IR"/>
        </w:rPr>
        <w:t xml:space="preserve"> مربوط به سال </w:t>
      </w:r>
      <w:r w:rsidR="00B74CE6">
        <w:rPr>
          <w:rFonts w:hint="cs"/>
          <w:rtl/>
          <w:lang w:bidi="fa-IR"/>
        </w:rPr>
        <w:t>1395</w:t>
      </w:r>
      <w:r>
        <w:rPr>
          <w:rFonts w:hint="cs"/>
          <w:rtl/>
          <w:lang w:bidi="fa-IR"/>
        </w:rPr>
        <w:t xml:space="preserve"> می باشد. در فاصله بین سال های 1395 تا 139</w:t>
      </w:r>
      <w:r w:rsidR="0003565A">
        <w:rPr>
          <w:rFonts w:hint="cs"/>
          <w:rtl/>
          <w:lang w:bidi="fa-IR"/>
        </w:rPr>
        <w:t>9</w:t>
      </w:r>
      <w:r>
        <w:rPr>
          <w:rFonts w:hint="cs"/>
          <w:rtl/>
          <w:lang w:bidi="fa-IR"/>
        </w:rPr>
        <w:t xml:space="preserve">، مرگ های ناشی </w:t>
      </w:r>
      <w:r w:rsidR="00485D16">
        <w:rPr>
          <w:rFonts w:hint="cs"/>
          <w:rtl/>
          <w:lang w:bidi="fa-IR"/>
        </w:rPr>
        <w:t>تصادفات رانندگی</w:t>
      </w:r>
      <w:r>
        <w:rPr>
          <w:rFonts w:hint="cs"/>
          <w:rtl/>
          <w:lang w:bidi="fa-IR"/>
        </w:rPr>
        <w:t xml:space="preserve"> در استان اصفهان</w:t>
      </w:r>
      <w:r w:rsidR="00485D16">
        <w:rPr>
          <w:rFonts w:hint="cs"/>
          <w:rtl/>
          <w:lang w:bidi="fa-IR"/>
        </w:rPr>
        <w:t xml:space="preserve"> </w:t>
      </w:r>
      <w:r w:rsidR="005B7938">
        <w:rPr>
          <w:rFonts w:hint="cs"/>
          <w:rtl/>
          <w:lang w:bidi="fa-IR"/>
        </w:rPr>
        <w:t xml:space="preserve">(به غیر از کاشان و آران و بیدگل) </w:t>
      </w:r>
      <w:r w:rsidR="00485D16">
        <w:rPr>
          <w:rFonts w:hint="cs"/>
          <w:rtl/>
          <w:lang w:bidi="fa-IR"/>
        </w:rPr>
        <w:t xml:space="preserve"> کاهش </w:t>
      </w:r>
      <w:r w:rsidR="0003565A">
        <w:rPr>
          <w:rFonts w:hint="cs"/>
          <w:rtl/>
          <w:lang w:bidi="fa-IR"/>
        </w:rPr>
        <w:t>7</w:t>
      </w:r>
      <w:r w:rsidR="00B74CE6">
        <w:rPr>
          <w:rFonts w:hint="cs"/>
          <w:rtl/>
          <w:lang w:bidi="fa-IR"/>
        </w:rPr>
        <w:t>/10</w:t>
      </w:r>
      <w:r w:rsidR="00485D16">
        <w:rPr>
          <w:rFonts w:hint="cs"/>
          <w:rtl/>
          <w:lang w:bidi="fa-IR"/>
        </w:rPr>
        <w:t xml:space="preserve"> درصدی را تجربه کرده است </w:t>
      </w:r>
      <w:r>
        <w:rPr>
          <w:rFonts w:hint="cs"/>
          <w:rtl/>
          <w:lang w:bidi="fa-IR"/>
        </w:rPr>
        <w:t>بطوریکه  از</w:t>
      </w:r>
      <w:r w:rsidR="00AB118D">
        <w:rPr>
          <w:rFonts w:hint="cs"/>
          <w:rtl/>
          <w:lang w:bidi="fa-IR"/>
        </w:rPr>
        <w:t xml:space="preserve"> </w:t>
      </w:r>
      <w:r w:rsidR="00B74CE6">
        <w:rPr>
          <w:rFonts w:hint="cs"/>
          <w:rtl/>
          <w:lang w:bidi="fa-IR"/>
        </w:rPr>
        <w:t>46</w:t>
      </w:r>
      <w:r w:rsidR="00AB118D">
        <w:rPr>
          <w:rFonts w:hint="cs"/>
          <w:rtl/>
          <w:lang w:bidi="fa-IR"/>
        </w:rPr>
        <w:t>/</w:t>
      </w:r>
      <w:r w:rsidR="00B74CE6">
        <w:rPr>
          <w:rFonts w:hint="cs"/>
          <w:rtl/>
          <w:lang w:bidi="fa-IR"/>
        </w:rPr>
        <w:t>3</w:t>
      </w:r>
      <w:r w:rsidR="00485D16">
        <w:rPr>
          <w:rFonts w:hint="cs"/>
          <w:rtl/>
          <w:lang w:bidi="fa-IR"/>
        </w:rPr>
        <w:t xml:space="preserve"> </w:t>
      </w:r>
      <w:r>
        <w:rPr>
          <w:rFonts w:hint="cs"/>
          <w:rtl/>
          <w:lang w:bidi="fa-IR"/>
        </w:rPr>
        <w:t xml:space="preserve"> </w:t>
      </w:r>
      <w:r w:rsidR="005B7938">
        <w:rPr>
          <w:rFonts w:hint="cs"/>
          <w:rtl/>
          <w:lang w:bidi="fa-IR"/>
        </w:rPr>
        <w:t>درصد</w:t>
      </w:r>
      <w:r w:rsidR="001941E7">
        <w:rPr>
          <w:rFonts w:hint="cs"/>
          <w:rtl/>
          <w:lang w:bidi="fa-IR"/>
        </w:rPr>
        <w:t xml:space="preserve"> </w:t>
      </w:r>
      <w:r>
        <w:rPr>
          <w:rFonts w:hint="cs"/>
          <w:rtl/>
          <w:lang w:bidi="fa-IR"/>
        </w:rPr>
        <w:t>در سال 1395 به</w:t>
      </w:r>
      <w:r w:rsidR="00485D16">
        <w:rPr>
          <w:rFonts w:hint="cs"/>
          <w:rtl/>
          <w:lang w:bidi="fa-IR"/>
        </w:rPr>
        <w:t xml:space="preserve"> </w:t>
      </w:r>
      <w:r w:rsidR="0003565A">
        <w:rPr>
          <w:rFonts w:hint="cs"/>
          <w:rtl/>
          <w:lang w:bidi="fa-IR"/>
        </w:rPr>
        <w:t>21</w:t>
      </w:r>
      <w:r w:rsidR="00485D16">
        <w:rPr>
          <w:rFonts w:hint="cs"/>
          <w:rtl/>
          <w:lang w:bidi="fa-IR"/>
        </w:rPr>
        <w:t>/</w:t>
      </w:r>
      <w:r w:rsidR="0003565A">
        <w:rPr>
          <w:rFonts w:hint="cs"/>
          <w:rtl/>
          <w:lang w:bidi="fa-IR"/>
        </w:rPr>
        <w:t>2</w:t>
      </w:r>
      <w:r>
        <w:rPr>
          <w:rFonts w:hint="cs"/>
          <w:rtl/>
          <w:lang w:bidi="fa-IR"/>
        </w:rPr>
        <w:t xml:space="preserve"> </w:t>
      </w:r>
      <w:r w:rsidR="005B7938">
        <w:rPr>
          <w:rFonts w:hint="cs"/>
          <w:rtl/>
          <w:lang w:bidi="fa-IR"/>
        </w:rPr>
        <w:t>درصد</w:t>
      </w:r>
      <w:r w:rsidR="001941E7">
        <w:rPr>
          <w:rFonts w:hint="cs"/>
          <w:rtl/>
          <w:lang w:bidi="fa-IR"/>
        </w:rPr>
        <w:t xml:space="preserve"> </w:t>
      </w:r>
      <w:r>
        <w:rPr>
          <w:rFonts w:hint="cs"/>
          <w:rtl/>
          <w:lang w:bidi="fa-IR"/>
        </w:rPr>
        <w:t>در سال 139</w:t>
      </w:r>
      <w:r w:rsidR="0003565A">
        <w:rPr>
          <w:rFonts w:hint="cs"/>
          <w:rtl/>
          <w:lang w:bidi="fa-IR"/>
        </w:rPr>
        <w:t>9</w:t>
      </w:r>
      <w:r>
        <w:rPr>
          <w:rFonts w:hint="cs"/>
          <w:rtl/>
          <w:lang w:bidi="fa-IR"/>
        </w:rPr>
        <w:t xml:space="preserve"> رسیده است.</w:t>
      </w:r>
      <w:r w:rsidR="00485D16">
        <w:rPr>
          <w:rFonts w:hint="cs"/>
          <w:rtl/>
          <w:lang w:bidi="fa-IR"/>
        </w:rPr>
        <w:t xml:space="preserve"> </w:t>
      </w:r>
      <w:r>
        <w:rPr>
          <w:rFonts w:hint="cs"/>
          <w:rtl/>
          <w:lang w:bidi="fa-IR"/>
        </w:rPr>
        <w:t xml:space="preserve"> </w:t>
      </w:r>
    </w:p>
    <w:p w14:paraId="4DE5B4A3" w14:textId="31924BA5" w:rsidR="004D1B91" w:rsidRDefault="0003565A" w:rsidP="00AF0C75">
      <w:pPr>
        <w:bidi/>
        <w:jc w:val="center"/>
        <w:rPr>
          <w:rtl/>
          <w:lang w:bidi="fa-IR"/>
        </w:rPr>
      </w:pPr>
      <w:r>
        <w:rPr>
          <w:noProof/>
          <w:lang w:bidi="fa-IR"/>
        </w:rPr>
        <w:lastRenderedPageBreak/>
        <w:drawing>
          <wp:inline distT="0" distB="0" distL="0" distR="0" wp14:anchorId="546CCC69" wp14:editId="41CD129F">
            <wp:extent cx="5943600" cy="3693160"/>
            <wp:effectExtent l="57150" t="19050" r="57150" b="97790"/>
            <wp:docPr id="53256" name="Chart 53256"/>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5D07C378" w14:textId="78F8E10D" w:rsidR="005C1689" w:rsidRDefault="005C1689" w:rsidP="0003565A">
      <w:pPr>
        <w:bidi/>
        <w:ind w:left="360"/>
        <w:jc w:val="both"/>
        <w:rPr>
          <w:rtl/>
          <w:lang w:bidi="fa-IR"/>
        </w:rPr>
      </w:pPr>
      <w:r>
        <w:rPr>
          <w:rFonts w:hint="cs"/>
          <w:rtl/>
          <w:lang w:bidi="fa-IR"/>
        </w:rPr>
        <w:t xml:space="preserve">مرگ ناشی از ناشی از تصادفات رانندگی نسبت به کل مرگ ها در شهرستان های کاشان و آران و بیدگل در شکل زیر نشان داده شده است. همانطور که ملاحظه میگردد بیشترین و کمترین درصد مرگ ناشی از </w:t>
      </w:r>
      <w:r w:rsidR="008D7157" w:rsidRPr="008D7157">
        <w:rPr>
          <w:rFonts w:hint="cs"/>
          <w:rtl/>
          <w:lang w:bidi="fa-IR"/>
        </w:rPr>
        <w:t>تصادفات</w:t>
      </w:r>
      <w:r w:rsidR="008D7157" w:rsidRPr="008D7157">
        <w:rPr>
          <w:rtl/>
          <w:lang w:bidi="fa-IR"/>
        </w:rPr>
        <w:t xml:space="preserve"> </w:t>
      </w:r>
      <w:r w:rsidR="008D7157" w:rsidRPr="008D7157">
        <w:rPr>
          <w:rFonts w:hint="cs"/>
          <w:rtl/>
          <w:lang w:bidi="fa-IR"/>
        </w:rPr>
        <w:t>رانندگی</w:t>
      </w:r>
      <w:r>
        <w:rPr>
          <w:rFonts w:hint="cs"/>
          <w:rtl/>
          <w:lang w:bidi="fa-IR"/>
        </w:rPr>
        <w:t xml:space="preserve"> نسبت به کل مرگ ها به ترتیب در سال 1395 و 139</w:t>
      </w:r>
      <w:r w:rsidR="0003565A">
        <w:rPr>
          <w:rFonts w:hint="cs"/>
          <w:rtl/>
          <w:lang w:bidi="fa-IR"/>
        </w:rPr>
        <w:t>9</w:t>
      </w:r>
      <w:r>
        <w:rPr>
          <w:rFonts w:hint="cs"/>
          <w:rtl/>
          <w:lang w:bidi="fa-IR"/>
        </w:rPr>
        <w:t xml:space="preserve"> رخ داده است. در فاصله بین سال های 1395 تا 139</w:t>
      </w:r>
      <w:r w:rsidR="0003565A">
        <w:rPr>
          <w:rFonts w:hint="cs"/>
          <w:rtl/>
          <w:lang w:bidi="fa-IR"/>
        </w:rPr>
        <w:t>9</w:t>
      </w:r>
      <w:r>
        <w:rPr>
          <w:rFonts w:hint="cs"/>
          <w:rtl/>
          <w:lang w:bidi="fa-IR"/>
        </w:rPr>
        <w:t xml:space="preserve">، مرگ های ناشی از </w:t>
      </w:r>
      <w:r w:rsidR="008D7157" w:rsidRPr="008D7157">
        <w:rPr>
          <w:rFonts w:hint="cs"/>
          <w:rtl/>
          <w:lang w:bidi="fa-IR"/>
        </w:rPr>
        <w:t>تصادفات</w:t>
      </w:r>
      <w:r w:rsidR="008D7157" w:rsidRPr="008D7157">
        <w:rPr>
          <w:rtl/>
          <w:lang w:bidi="fa-IR"/>
        </w:rPr>
        <w:t xml:space="preserve"> </w:t>
      </w:r>
      <w:r w:rsidR="008D7157" w:rsidRPr="008D7157">
        <w:rPr>
          <w:rFonts w:hint="cs"/>
          <w:rtl/>
          <w:lang w:bidi="fa-IR"/>
        </w:rPr>
        <w:t>رانندگی</w:t>
      </w:r>
      <w:r w:rsidR="008D7157" w:rsidRPr="008D7157">
        <w:rPr>
          <w:rtl/>
          <w:lang w:bidi="fa-IR"/>
        </w:rPr>
        <w:t xml:space="preserve"> </w:t>
      </w:r>
      <w:r>
        <w:rPr>
          <w:rFonts w:hint="cs"/>
          <w:rtl/>
          <w:lang w:bidi="fa-IR"/>
        </w:rPr>
        <w:t xml:space="preserve">در شهرستان های کاشان و آران و بیدگل </w:t>
      </w:r>
      <w:r w:rsidR="0003565A">
        <w:rPr>
          <w:rFonts w:hint="cs"/>
          <w:rtl/>
          <w:lang w:bidi="fa-IR"/>
        </w:rPr>
        <w:t>45</w:t>
      </w:r>
      <w:r>
        <w:rPr>
          <w:rFonts w:hint="cs"/>
          <w:rtl/>
          <w:lang w:bidi="fa-IR"/>
        </w:rPr>
        <w:t xml:space="preserve"> درصد کاهش یافته است بطوریکه  از 4/4 درصد درسال 1395 به </w:t>
      </w:r>
      <w:r w:rsidR="0003565A">
        <w:rPr>
          <w:rFonts w:hint="cs"/>
          <w:rtl/>
          <w:lang w:bidi="fa-IR"/>
        </w:rPr>
        <w:t>4</w:t>
      </w:r>
      <w:r>
        <w:rPr>
          <w:rFonts w:hint="cs"/>
          <w:rtl/>
          <w:lang w:bidi="fa-IR"/>
        </w:rPr>
        <w:t>/</w:t>
      </w:r>
      <w:r w:rsidR="0003565A">
        <w:rPr>
          <w:rFonts w:hint="cs"/>
          <w:rtl/>
          <w:lang w:bidi="fa-IR"/>
        </w:rPr>
        <w:t>2</w:t>
      </w:r>
      <w:r>
        <w:rPr>
          <w:rFonts w:hint="cs"/>
          <w:rtl/>
          <w:lang w:bidi="fa-IR"/>
        </w:rPr>
        <w:t xml:space="preserve"> درصد در سال 139</w:t>
      </w:r>
      <w:r w:rsidR="0003565A">
        <w:rPr>
          <w:rFonts w:hint="cs"/>
          <w:rtl/>
          <w:lang w:bidi="fa-IR"/>
        </w:rPr>
        <w:t>9</w:t>
      </w:r>
      <w:r>
        <w:rPr>
          <w:rFonts w:hint="cs"/>
          <w:rtl/>
          <w:lang w:bidi="fa-IR"/>
        </w:rPr>
        <w:t xml:space="preserve"> رسیده است.    </w:t>
      </w:r>
    </w:p>
    <w:p w14:paraId="288265C4" w14:textId="102D488D" w:rsidR="005C3B65" w:rsidRDefault="00633D43" w:rsidP="00964FE7">
      <w:pPr>
        <w:bidi/>
        <w:jc w:val="both"/>
        <w:rPr>
          <w:rtl/>
          <w:lang w:bidi="fa-IR"/>
        </w:rPr>
      </w:pPr>
      <w:r>
        <w:rPr>
          <w:noProof/>
          <w:lang w:bidi="fa-IR"/>
        </w:rPr>
        <w:lastRenderedPageBreak/>
        <w:drawing>
          <wp:inline distT="0" distB="0" distL="0" distR="0" wp14:anchorId="344500F8" wp14:editId="1CEA500D">
            <wp:extent cx="5943600" cy="3693160"/>
            <wp:effectExtent l="57150" t="19050" r="57150" b="97790"/>
            <wp:docPr id="53257" name="Chart 53257"/>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4D6AA2F5" w14:textId="2D106071" w:rsidR="00CB046D" w:rsidRDefault="00CB046D" w:rsidP="005C3B65">
      <w:pPr>
        <w:bidi/>
        <w:jc w:val="left"/>
        <w:rPr>
          <w:rtl/>
          <w:lang w:bidi="fa-IR"/>
        </w:rPr>
      </w:pPr>
      <w:r>
        <w:rPr>
          <w:rFonts w:hint="cs"/>
          <w:rtl/>
          <w:lang w:bidi="fa-IR"/>
        </w:rPr>
        <w:t>4) مرگ ناشی از دیابت</w:t>
      </w:r>
    </w:p>
    <w:p w14:paraId="685090E9" w14:textId="2259DFC5" w:rsidR="00CB046D" w:rsidRDefault="002F2DE1" w:rsidP="00AD5F88">
      <w:pPr>
        <w:bidi/>
        <w:ind w:left="360"/>
        <w:jc w:val="both"/>
        <w:rPr>
          <w:rtl/>
          <w:lang w:bidi="fa-IR"/>
        </w:rPr>
      </w:pPr>
      <w:r>
        <w:rPr>
          <w:rFonts w:hint="cs"/>
          <w:rtl/>
          <w:lang w:bidi="fa-IR"/>
        </w:rPr>
        <w:t xml:space="preserve">مرگ ناشی از </w:t>
      </w:r>
      <w:r w:rsidR="002D5716">
        <w:rPr>
          <w:rFonts w:hint="cs"/>
          <w:rtl/>
          <w:lang w:bidi="fa-IR"/>
        </w:rPr>
        <w:t>دیابت</w:t>
      </w:r>
      <w:r>
        <w:rPr>
          <w:rFonts w:hint="cs"/>
          <w:rtl/>
          <w:lang w:bidi="fa-IR"/>
        </w:rPr>
        <w:t xml:space="preserve"> نسبت به کل مرگ ها در استان اصفهان</w:t>
      </w:r>
      <w:r w:rsidR="008C6ECF">
        <w:rPr>
          <w:rFonts w:hint="cs"/>
          <w:rtl/>
          <w:lang w:bidi="fa-IR"/>
        </w:rPr>
        <w:t xml:space="preserve"> به غیر از شهرستان های کاشان و آران و بیدگل</w:t>
      </w:r>
      <w:r>
        <w:rPr>
          <w:rFonts w:hint="cs"/>
          <w:rtl/>
          <w:lang w:bidi="fa-IR"/>
        </w:rPr>
        <w:t xml:space="preserve"> در شکل زیر نشان داده شده است. همانطور که ملاحظه میگردد بیشترین درصد مرگ ناشی از </w:t>
      </w:r>
      <w:r w:rsidR="002D5716">
        <w:rPr>
          <w:rFonts w:hint="cs"/>
          <w:rtl/>
          <w:lang w:bidi="fa-IR"/>
        </w:rPr>
        <w:t>دیابت نسبت به کل مرگ ها</w:t>
      </w:r>
      <w:r>
        <w:rPr>
          <w:rFonts w:hint="cs"/>
          <w:rtl/>
          <w:lang w:bidi="fa-IR"/>
        </w:rPr>
        <w:t xml:space="preserve"> در سال 139</w:t>
      </w:r>
      <w:r w:rsidR="00AD5F88">
        <w:rPr>
          <w:rFonts w:hint="cs"/>
          <w:rtl/>
          <w:lang w:bidi="fa-IR"/>
        </w:rPr>
        <w:t>8</w:t>
      </w:r>
      <w:r>
        <w:rPr>
          <w:rFonts w:hint="cs"/>
          <w:rtl/>
          <w:lang w:bidi="fa-IR"/>
        </w:rPr>
        <w:t xml:space="preserve"> رخ داده است. در فاصله بین سال های 1395 تا 139</w:t>
      </w:r>
      <w:r w:rsidR="00AD5F88">
        <w:rPr>
          <w:rFonts w:hint="cs"/>
          <w:rtl/>
          <w:lang w:bidi="fa-IR"/>
        </w:rPr>
        <w:t>9</w:t>
      </w:r>
      <w:r>
        <w:rPr>
          <w:rFonts w:hint="cs"/>
          <w:rtl/>
          <w:lang w:bidi="fa-IR"/>
        </w:rPr>
        <w:t xml:space="preserve">، مرگ های ناشی از </w:t>
      </w:r>
      <w:r w:rsidR="002D5716">
        <w:rPr>
          <w:rFonts w:hint="cs"/>
          <w:rtl/>
          <w:lang w:bidi="fa-IR"/>
        </w:rPr>
        <w:t>دیابت</w:t>
      </w:r>
      <w:r>
        <w:rPr>
          <w:rFonts w:hint="cs"/>
          <w:rtl/>
          <w:lang w:bidi="fa-IR"/>
        </w:rPr>
        <w:t xml:space="preserve"> در استان اصفهان</w:t>
      </w:r>
      <w:r w:rsidR="008C6ECF">
        <w:rPr>
          <w:rFonts w:hint="cs"/>
          <w:rtl/>
          <w:lang w:bidi="fa-IR"/>
        </w:rPr>
        <w:t xml:space="preserve"> (به غیر از کاشان و آران وبیدگل)</w:t>
      </w:r>
      <w:r>
        <w:rPr>
          <w:rFonts w:hint="cs"/>
          <w:rtl/>
          <w:lang w:bidi="fa-IR"/>
        </w:rPr>
        <w:t xml:space="preserve"> </w:t>
      </w:r>
      <w:r w:rsidR="00AD5F88">
        <w:rPr>
          <w:rFonts w:hint="cs"/>
          <w:rtl/>
          <w:lang w:bidi="fa-IR"/>
        </w:rPr>
        <w:t>30</w:t>
      </w:r>
      <w:r>
        <w:rPr>
          <w:rFonts w:hint="cs"/>
          <w:rtl/>
          <w:lang w:bidi="fa-IR"/>
        </w:rPr>
        <w:t xml:space="preserve"> درصد </w:t>
      </w:r>
      <w:r w:rsidR="00AD5F88">
        <w:rPr>
          <w:rFonts w:hint="cs"/>
          <w:rtl/>
          <w:lang w:bidi="fa-IR"/>
        </w:rPr>
        <w:t>کاهش</w:t>
      </w:r>
      <w:r>
        <w:rPr>
          <w:rFonts w:hint="cs"/>
          <w:rtl/>
          <w:lang w:bidi="fa-IR"/>
        </w:rPr>
        <w:t xml:space="preserve"> یافته است بطوریکه  از 6</w:t>
      </w:r>
      <w:r w:rsidR="002D5716">
        <w:rPr>
          <w:rFonts w:hint="cs"/>
          <w:rtl/>
          <w:lang w:bidi="fa-IR"/>
        </w:rPr>
        <w:t>5</w:t>
      </w:r>
      <w:r>
        <w:rPr>
          <w:rFonts w:hint="cs"/>
          <w:rtl/>
          <w:lang w:bidi="fa-IR"/>
        </w:rPr>
        <w:t>/</w:t>
      </w:r>
      <w:r w:rsidR="002D5716">
        <w:rPr>
          <w:rFonts w:hint="cs"/>
          <w:rtl/>
          <w:lang w:bidi="fa-IR"/>
        </w:rPr>
        <w:t>5</w:t>
      </w:r>
      <w:r>
        <w:rPr>
          <w:rFonts w:hint="cs"/>
          <w:rtl/>
          <w:lang w:bidi="fa-IR"/>
        </w:rPr>
        <w:t xml:space="preserve"> </w:t>
      </w:r>
      <w:r w:rsidR="008C6ECF">
        <w:rPr>
          <w:rFonts w:hint="cs"/>
          <w:rtl/>
          <w:lang w:bidi="fa-IR"/>
        </w:rPr>
        <w:t>درصد</w:t>
      </w:r>
      <w:r w:rsidR="001941E7">
        <w:rPr>
          <w:rFonts w:hint="cs"/>
          <w:rtl/>
          <w:lang w:bidi="fa-IR"/>
        </w:rPr>
        <w:t xml:space="preserve"> </w:t>
      </w:r>
      <w:r>
        <w:rPr>
          <w:rFonts w:hint="cs"/>
          <w:rtl/>
          <w:lang w:bidi="fa-IR"/>
        </w:rPr>
        <w:t>در</w:t>
      </w:r>
      <w:r w:rsidR="008C6ECF">
        <w:rPr>
          <w:rFonts w:hint="cs"/>
          <w:rtl/>
          <w:lang w:bidi="fa-IR"/>
        </w:rPr>
        <w:t xml:space="preserve"> </w:t>
      </w:r>
      <w:r>
        <w:rPr>
          <w:rFonts w:hint="cs"/>
          <w:rtl/>
          <w:lang w:bidi="fa-IR"/>
        </w:rPr>
        <w:t xml:space="preserve">سال 1395 به </w:t>
      </w:r>
      <w:r w:rsidR="00AD5F88">
        <w:rPr>
          <w:rFonts w:hint="cs"/>
          <w:rtl/>
          <w:lang w:bidi="fa-IR"/>
        </w:rPr>
        <w:t>93</w:t>
      </w:r>
      <w:r>
        <w:rPr>
          <w:rFonts w:hint="cs"/>
          <w:rtl/>
          <w:lang w:bidi="fa-IR"/>
        </w:rPr>
        <w:t>/</w:t>
      </w:r>
      <w:r w:rsidR="00AD5F88">
        <w:rPr>
          <w:rFonts w:hint="cs"/>
          <w:rtl/>
          <w:lang w:bidi="fa-IR"/>
        </w:rPr>
        <w:t>3</w:t>
      </w:r>
      <w:r>
        <w:rPr>
          <w:rFonts w:hint="cs"/>
          <w:rtl/>
          <w:lang w:bidi="fa-IR"/>
        </w:rPr>
        <w:t xml:space="preserve"> </w:t>
      </w:r>
      <w:r w:rsidR="008C6ECF">
        <w:rPr>
          <w:rFonts w:hint="cs"/>
          <w:rtl/>
          <w:lang w:bidi="fa-IR"/>
        </w:rPr>
        <w:t>درصد</w:t>
      </w:r>
      <w:r w:rsidR="001941E7">
        <w:rPr>
          <w:rFonts w:hint="cs"/>
          <w:rtl/>
          <w:lang w:bidi="fa-IR"/>
        </w:rPr>
        <w:t xml:space="preserve"> </w:t>
      </w:r>
      <w:r>
        <w:rPr>
          <w:rFonts w:hint="cs"/>
          <w:rtl/>
          <w:lang w:bidi="fa-IR"/>
        </w:rPr>
        <w:t>در سال 139</w:t>
      </w:r>
      <w:r w:rsidR="00AD5F88">
        <w:rPr>
          <w:rFonts w:hint="cs"/>
          <w:rtl/>
          <w:lang w:bidi="fa-IR"/>
        </w:rPr>
        <w:t>9</w:t>
      </w:r>
      <w:r>
        <w:rPr>
          <w:rFonts w:hint="cs"/>
          <w:rtl/>
          <w:lang w:bidi="fa-IR"/>
        </w:rPr>
        <w:t xml:space="preserve"> رسیده است. </w:t>
      </w:r>
      <w:r w:rsidR="002D5716">
        <w:rPr>
          <w:rFonts w:hint="cs"/>
          <w:rtl/>
          <w:lang w:bidi="fa-IR"/>
        </w:rPr>
        <w:t xml:space="preserve"> </w:t>
      </w:r>
      <w:r>
        <w:rPr>
          <w:rFonts w:hint="cs"/>
          <w:rtl/>
          <w:lang w:bidi="fa-IR"/>
        </w:rPr>
        <w:t xml:space="preserve">  </w:t>
      </w:r>
    </w:p>
    <w:p w14:paraId="56536F5C" w14:textId="0D64F8BD" w:rsidR="00E413A2" w:rsidRDefault="00AD5F88" w:rsidP="00E413A2">
      <w:pPr>
        <w:bidi/>
        <w:jc w:val="left"/>
        <w:rPr>
          <w:noProof/>
          <w:rtl/>
          <w:lang w:bidi="fa-IR"/>
        </w:rPr>
      </w:pPr>
      <w:r>
        <w:rPr>
          <w:noProof/>
          <w:lang w:bidi="fa-IR"/>
        </w:rPr>
        <w:lastRenderedPageBreak/>
        <w:drawing>
          <wp:inline distT="0" distB="0" distL="0" distR="0" wp14:anchorId="75A7270D" wp14:editId="0CD3F97B">
            <wp:extent cx="5943600" cy="3693160"/>
            <wp:effectExtent l="57150" t="19050" r="57150" b="9779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437176E5" w14:textId="1E4C957C" w:rsidR="008D7157" w:rsidRDefault="008D7157" w:rsidP="00AD5F88">
      <w:pPr>
        <w:bidi/>
        <w:ind w:left="360"/>
        <w:jc w:val="both"/>
        <w:rPr>
          <w:rtl/>
          <w:lang w:bidi="fa-IR"/>
        </w:rPr>
      </w:pPr>
      <w:r>
        <w:rPr>
          <w:rFonts w:hint="cs"/>
          <w:rtl/>
          <w:lang w:bidi="fa-IR"/>
        </w:rPr>
        <w:t>مرگ ناشی از ناشی از دیابت نسبت به کل مرگ ها در شهرستان های کاشان و آران و بیدگل در شکل زیر نشان داده شده است. همانطور که ملاحظه میگردد بیشترین و کمترین درصد مرگ ناشی از</w:t>
      </w:r>
      <w:r w:rsidR="005C3B65">
        <w:rPr>
          <w:rFonts w:hint="cs"/>
          <w:rtl/>
          <w:lang w:bidi="fa-IR"/>
        </w:rPr>
        <w:t xml:space="preserve"> </w:t>
      </w:r>
      <w:r>
        <w:rPr>
          <w:rFonts w:hint="cs"/>
          <w:rtl/>
          <w:lang w:bidi="fa-IR"/>
        </w:rPr>
        <w:t>دیابت نسبت به کل مرگ ها به ترتیب در سال 1397 و 1396 رخ داده است. در فاصله بین سال های 1395 تا 139</w:t>
      </w:r>
      <w:r w:rsidR="00AD5F88">
        <w:rPr>
          <w:rFonts w:hint="cs"/>
          <w:rtl/>
          <w:lang w:bidi="fa-IR"/>
        </w:rPr>
        <w:t>9</w:t>
      </w:r>
      <w:r>
        <w:rPr>
          <w:rFonts w:hint="cs"/>
          <w:rtl/>
          <w:lang w:bidi="fa-IR"/>
        </w:rPr>
        <w:t xml:space="preserve">، مرگ های ناشی از دیابت در شهرستان های کاشان و آران و بیدگل </w:t>
      </w:r>
      <w:r w:rsidR="00AD5F88">
        <w:rPr>
          <w:rFonts w:hint="cs"/>
          <w:rtl/>
          <w:lang w:bidi="fa-IR"/>
        </w:rPr>
        <w:t>15</w:t>
      </w:r>
      <w:r>
        <w:rPr>
          <w:rFonts w:hint="cs"/>
          <w:rtl/>
          <w:lang w:bidi="fa-IR"/>
        </w:rPr>
        <w:t xml:space="preserve"> درصد کاهش یافته است بطوریکه  از 5/9 درصد درسال 1395 به 1/</w:t>
      </w:r>
      <w:r w:rsidR="00AD5F88">
        <w:rPr>
          <w:rFonts w:hint="cs"/>
          <w:rtl/>
          <w:lang w:bidi="fa-IR"/>
        </w:rPr>
        <w:t>8</w:t>
      </w:r>
      <w:r>
        <w:rPr>
          <w:rFonts w:hint="cs"/>
          <w:rtl/>
          <w:lang w:bidi="fa-IR"/>
        </w:rPr>
        <w:t xml:space="preserve"> درصد در سال 139</w:t>
      </w:r>
      <w:r w:rsidR="00AD5F88">
        <w:rPr>
          <w:rFonts w:hint="cs"/>
          <w:rtl/>
          <w:lang w:bidi="fa-IR"/>
        </w:rPr>
        <w:t>9</w:t>
      </w:r>
      <w:r>
        <w:rPr>
          <w:rFonts w:hint="cs"/>
          <w:rtl/>
          <w:lang w:bidi="fa-IR"/>
        </w:rPr>
        <w:t xml:space="preserve"> رسیده است.    </w:t>
      </w:r>
    </w:p>
    <w:p w14:paraId="23F4291B" w14:textId="1932A82F" w:rsidR="008D7157" w:rsidRDefault="008D7157" w:rsidP="004A47D6">
      <w:pPr>
        <w:bidi/>
        <w:jc w:val="left"/>
        <w:rPr>
          <w:rtl/>
          <w:lang w:bidi="fa-IR"/>
        </w:rPr>
      </w:pPr>
    </w:p>
    <w:p w14:paraId="476AC128" w14:textId="0024E693" w:rsidR="008D7157" w:rsidRDefault="0076143A" w:rsidP="008D7157">
      <w:pPr>
        <w:bidi/>
        <w:jc w:val="left"/>
        <w:rPr>
          <w:rtl/>
          <w:lang w:bidi="fa-IR"/>
        </w:rPr>
      </w:pPr>
      <w:r>
        <w:rPr>
          <w:noProof/>
          <w:lang w:bidi="fa-IR"/>
        </w:rPr>
        <w:lastRenderedPageBreak/>
        <w:drawing>
          <wp:inline distT="0" distB="0" distL="0" distR="0" wp14:anchorId="22AE4309" wp14:editId="0A3C6D8A">
            <wp:extent cx="5943600" cy="3693160"/>
            <wp:effectExtent l="57150" t="19050" r="57150" b="9779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5301E18B" w14:textId="01D666CE" w:rsidR="004A47D6" w:rsidRDefault="008D7157" w:rsidP="008D7157">
      <w:pPr>
        <w:bidi/>
        <w:jc w:val="left"/>
        <w:rPr>
          <w:rtl/>
          <w:lang w:bidi="fa-IR"/>
        </w:rPr>
      </w:pPr>
      <w:r>
        <w:rPr>
          <w:rFonts w:hint="cs"/>
          <w:rtl/>
          <w:lang w:bidi="fa-IR"/>
        </w:rPr>
        <w:t>5</w:t>
      </w:r>
      <w:r w:rsidR="004A47D6">
        <w:rPr>
          <w:rFonts w:hint="cs"/>
          <w:rtl/>
          <w:lang w:bidi="fa-IR"/>
        </w:rPr>
        <w:t xml:space="preserve">) </w:t>
      </w:r>
      <w:r w:rsidR="00156C93" w:rsidRPr="00156C93">
        <w:rPr>
          <w:rFonts w:hint="cs"/>
          <w:rtl/>
          <w:lang w:bidi="fa-IR"/>
        </w:rPr>
        <w:t>مرگ ناشی از بیماری های قلبی ناشی از فشار خون بالا</w:t>
      </w:r>
    </w:p>
    <w:p w14:paraId="1747D382" w14:textId="47D449AC" w:rsidR="00216E74" w:rsidRDefault="00216E74" w:rsidP="00DC7EE1">
      <w:pPr>
        <w:bidi/>
        <w:jc w:val="both"/>
        <w:rPr>
          <w:rtl/>
          <w:lang w:bidi="fa-IR"/>
        </w:rPr>
      </w:pPr>
      <w:r w:rsidRPr="00156C93">
        <w:rPr>
          <w:rFonts w:hint="cs"/>
          <w:rtl/>
          <w:lang w:bidi="fa-IR"/>
        </w:rPr>
        <w:t>مرگ ناشی از بیماری های قلبی ناشی از فشار خون بالا</w:t>
      </w:r>
      <w:r>
        <w:rPr>
          <w:rFonts w:hint="cs"/>
          <w:rtl/>
          <w:lang w:bidi="fa-IR"/>
        </w:rPr>
        <w:t xml:space="preserve"> نسبت به کل مرگ ها در استان اصفهان</w:t>
      </w:r>
      <w:r w:rsidR="00BF1509">
        <w:rPr>
          <w:rFonts w:hint="cs"/>
          <w:rtl/>
          <w:lang w:bidi="fa-IR"/>
        </w:rPr>
        <w:t xml:space="preserve"> به غیر از شهرستان های کاشان و آران و بیدگل</w:t>
      </w:r>
      <w:r>
        <w:rPr>
          <w:rFonts w:hint="cs"/>
          <w:rtl/>
          <w:lang w:bidi="fa-IR"/>
        </w:rPr>
        <w:t xml:space="preserve"> در شکل زیر نشان داده شده است. همانطور که ملاحظه میگردد بیشترین درصد </w:t>
      </w:r>
      <w:r w:rsidRPr="00156C93">
        <w:rPr>
          <w:rFonts w:hint="cs"/>
          <w:rtl/>
          <w:lang w:bidi="fa-IR"/>
        </w:rPr>
        <w:t>مرگ ناشی از بیماری های قلبی ناشی از فشار خون بالا</w:t>
      </w:r>
      <w:r>
        <w:rPr>
          <w:rFonts w:hint="cs"/>
          <w:rtl/>
          <w:lang w:bidi="fa-IR"/>
        </w:rPr>
        <w:t xml:space="preserve"> نسبت به کل مرگ ها در سال 1395 رخ داده است. در فاصله بین سال های 1395 تا 139</w:t>
      </w:r>
      <w:r w:rsidR="00DC7EE1">
        <w:rPr>
          <w:rFonts w:hint="cs"/>
          <w:rtl/>
          <w:lang w:bidi="fa-IR"/>
        </w:rPr>
        <w:t>9</w:t>
      </w:r>
      <w:r>
        <w:rPr>
          <w:rFonts w:hint="cs"/>
          <w:rtl/>
          <w:lang w:bidi="fa-IR"/>
        </w:rPr>
        <w:t xml:space="preserve">، </w:t>
      </w:r>
      <w:r w:rsidRPr="00156C93">
        <w:rPr>
          <w:rFonts w:hint="cs"/>
          <w:rtl/>
          <w:lang w:bidi="fa-IR"/>
        </w:rPr>
        <w:t>مرگ</w:t>
      </w:r>
      <w:r>
        <w:rPr>
          <w:rFonts w:hint="cs"/>
          <w:rtl/>
          <w:lang w:bidi="fa-IR"/>
        </w:rPr>
        <w:t xml:space="preserve"> های</w:t>
      </w:r>
      <w:r w:rsidRPr="00156C93">
        <w:rPr>
          <w:rFonts w:hint="cs"/>
          <w:rtl/>
          <w:lang w:bidi="fa-IR"/>
        </w:rPr>
        <w:t xml:space="preserve"> ناشی از بیماری های قلبی ناشی از فشار خون بالا</w:t>
      </w:r>
      <w:r>
        <w:rPr>
          <w:rFonts w:hint="cs"/>
          <w:rtl/>
          <w:lang w:bidi="fa-IR"/>
        </w:rPr>
        <w:t xml:space="preserve"> در استان اصفهان </w:t>
      </w:r>
      <w:r w:rsidR="00BF1509">
        <w:rPr>
          <w:rFonts w:hint="cs"/>
          <w:rtl/>
          <w:lang w:bidi="fa-IR"/>
        </w:rPr>
        <w:t xml:space="preserve">(به غیر از شهرستان های کاشان و آران و بیدگل ) </w:t>
      </w:r>
      <w:r>
        <w:rPr>
          <w:rFonts w:hint="cs"/>
          <w:rtl/>
          <w:lang w:bidi="fa-IR"/>
        </w:rPr>
        <w:t xml:space="preserve">یک روند نزولی را طی کرده است  18 درصدی را تجربه کرده است و از 88/2 </w:t>
      </w:r>
      <w:r w:rsidR="00BF1509">
        <w:rPr>
          <w:rFonts w:hint="cs"/>
          <w:rtl/>
          <w:lang w:bidi="fa-IR"/>
        </w:rPr>
        <w:t>درصد</w:t>
      </w:r>
      <w:r w:rsidR="001941E7">
        <w:rPr>
          <w:rFonts w:hint="cs"/>
          <w:rtl/>
          <w:lang w:bidi="fa-IR"/>
        </w:rPr>
        <w:t xml:space="preserve"> </w:t>
      </w:r>
      <w:r>
        <w:rPr>
          <w:rFonts w:hint="cs"/>
          <w:rtl/>
          <w:lang w:bidi="fa-IR"/>
        </w:rPr>
        <w:t xml:space="preserve">درسال 1395 به 36/2 </w:t>
      </w:r>
      <w:r w:rsidR="00BF1509">
        <w:rPr>
          <w:rFonts w:hint="cs"/>
          <w:rtl/>
          <w:lang w:bidi="fa-IR"/>
        </w:rPr>
        <w:t>درصد</w:t>
      </w:r>
      <w:r w:rsidR="001941E7">
        <w:rPr>
          <w:rFonts w:hint="cs"/>
          <w:rtl/>
          <w:lang w:bidi="fa-IR"/>
        </w:rPr>
        <w:t xml:space="preserve"> </w:t>
      </w:r>
      <w:r>
        <w:rPr>
          <w:rFonts w:hint="cs"/>
          <w:rtl/>
          <w:lang w:bidi="fa-IR"/>
        </w:rPr>
        <w:t>در سال 139</w:t>
      </w:r>
      <w:r w:rsidR="00DC7EE1">
        <w:rPr>
          <w:rFonts w:hint="cs"/>
          <w:rtl/>
          <w:lang w:bidi="fa-IR"/>
        </w:rPr>
        <w:t>9</w:t>
      </w:r>
      <w:r>
        <w:rPr>
          <w:rFonts w:hint="cs"/>
          <w:rtl/>
          <w:lang w:bidi="fa-IR"/>
        </w:rPr>
        <w:t xml:space="preserve"> رسیده است.    </w:t>
      </w:r>
    </w:p>
    <w:p w14:paraId="212938DE" w14:textId="0E5DA0E3" w:rsidR="00156C93" w:rsidRDefault="00156C93" w:rsidP="00156C93">
      <w:pPr>
        <w:bidi/>
        <w:jc w:val="left"/>
        <w:rPr>
          <w:rtl/>
          <w:lang w:bidi="fa-IR"/>
        </w:rPr>
      </w:pPr>
    </w:p>
    <w:p w14:paraId="38F1CB81" w14:textId="553D033D" w:rsidR="00156C93" w:rsidRDefault="00C056E1" w:rsidP="00156C93">
      <w:pPr>
        <w:bidi/>
        <w:jc w:val="left"/>
        <w:rPr>
          <w:noProof/>
        </w:rPr>
      </w:pPr>
      <w:r>
        <w:rPr>
          <w:noProof/>
          <w:lang w:bidi="fa-IR"/>
        </w:rPr>
        <w:lastRenderedPageBreak/>
        <w:drawing>
          <wp:inline distT="0" distB="0" distL="0" distR="0" wp14:anchorId="20B22BA1" wp14:editId="068EBDA5">
            <wp:extent cx="5943600" cy="3693160"/>
            <wp:effectExtent l="57150" t="19050" r="57150" b="9779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7958FADD" w14:textId="7604235C" w:rsidR="0013408C" w:rsidRDefault="0013408C" w:rsidP="00C056E1">
      <w:pPr>
        <w:bidi/>
        <w:ind w:left="360"/>
        <w:jc w:val="both"/>
        <w:rPr>
          <w:rtl/>
          <w:lang w:bidi="fa-IR"/>
        </w:rPr>
      </w:pPr>
      <w:r>
        <w:rPr>
          <w:rFonts w:hint="cs"/>
          <w:rtl/>
          <w:lang w:bidi="fa-IR"/>
        </w:rPr>
        <w:t xml:space="preserve">مرگ </w:t>
      </w:r>
      <w:r w:rsidRPr="00156C93">
        <w:rPr>
          <w:rFonts w:hint="cs"/>
          <w:rtl/>
          <w:lang w:bidi="fa-IR"/>
        </w:rPr>
        <w:t>از</w:t>
      </w:r>
      <w:r>
        <w:rPr>
          <w:rFonts w:hint="cs"/>
          <w:rtl/>
          <w:lang w:bidi="fa-IR"/>
        </w:rPr>
        <w:t xml:space="preserve"> ناشی از</w:t>
      </w:r>
      <w:r w:rsidRPr="00156C93">
        <w:rPr>
          <w:rFonts w:hint="cs"/>
          <w:rtl/>
          <w:lang w:bidi="fa-IR"/>
        </w:rPr>
        <w:t xml:space="preserve"> بیماری های قلبی ناشی از فشار خون بالا</w:t>
      </w:r>
      <w:r>
        <w:rPr>
          <w:rFonts w:hint="cs"/>
          <w:rtl/>
          <w:lang w:bidi="fa-IR"/>
        </w:rPr>
        <w:t xml:space="preserve"> نسبت به کل مرگ ها در شهرستان های کاشان و آران و بیدگل در شکل زیر نشان داده شده است. همانطور که ملاحظه میگردد بیشترین و کمترین درصد مرگ ناشی از </w:t>
      </w:r>
      <w:r w:rsidRPr="00156C93">
        <w:rPr>
          <w:rFonts w:hint="cs"/>
          <w:rtl/>
          <w:lang w:bidi="fa-IR"/>
        </w:rPr>
        <w:t>بیماری های قلبی ناشی از فشار خون بالا</w:t>
      </w:r>
      <w:r>
        <w:rPr>
          <w:rFonts w:hint="cs"/>
          <w:rtl/>
          <w:lang w:bidi="fa-IR"/>
        </w:rPr>
        <w:t xml:space="preserve"> نسبت به کل مرگ ها به ترتیب در سال 1396 و 139</w:t>
      </w:r>
      <w:r w:rsidR="00C056E1">
        <w:rPr>
          <w:rFonts w:hint="cs"/>
          <w:rtl/>
          <w:lang w:bidi="fa-IR"/>
        </w:rPr>
        <w:t>9</w:t>
      </w:r>
      <w:r>
        <w:rPr>
          <w:rFonts w:hint="cs"/>
          <w:rtl/>
          <w:lang w:bidi="fa-IR"/>
        </w:rPr>
        <w:t xml:space="preserve"> رخ داده است. در فاصله بین سال های 1395 و 139</w:t>
      </w:r>
      <w:r w:rsidR="00C056E1">
        <w:rPr>
          <w:rFonts w:hint="cs"/>
          <w:rtl/>
          <w:lang w:bidi="fa-IR"/>
        </w:rPr>
        <w:t>9</w:t>
      </w:r>
      <w:r>
        <w:rPr>
          <w:rFonts w:hint="cs"/>
          <w:rtl/>
          <w:lang w:bidi="fa-IR"/>
        </w:rPr>
        <w:t xml:space="preserve">، مرگ های ناشی از </w:t>
      </w:r>
      <w:r w:rsidRPr="00156C93">
        <w:rPr>
          <w:rFonts w:hint="cs"/>
          <w:rtl/>
          <w:lang w:bidi="fa-IR"/>
        </w:rPr>
        <w:t>بیماری های قلبی ناشی از فشار خون بالا</w:t>
      </w:r>
      <w:r>
        <w:rPr>
          <w:rFonts w:hint="cs"/>
          <w:rtl/>
          <w:lang w:bidi="fa-IR"/>
        </w:rPr>
        <w:t xml:space="preserve"> در شهرستان های کاشان و آران و بیدگل </w:t>
      </w:r>
      <w:r w:rsidR="00C056E1">
        <w:rPr>
          <w:rFonts w:hint="cs"/>
          <w:rtl/>
          <w:lang w:bidi="fa-IR"/>
        </w:rPr>
        <w:t xml:space="preserve">40درصد کاهش </w:t>
      </w:r>
      <w:r>
        <w:rPr>
          <w:rFonts w:hint="cs"/>
          <w:rtl/>
          <w:lang w:bidi="fa-IR"/>
        </w:rPr>
        <w:t xml:space="preserve">داشته است.   </w:t>
      </w:r>
    </w:p>
    <w:p w14:paraId="38BAF28E" w14:textId="53122044" w:rsidR="00BF1509" w:rsidRDefault="00BF1509" w:rsidP="005771AA">
      <w:pPr>
        <w:bidi/>
        <w:jc w:val="left"/>
        <w:rPr>
          <w:rtl/>
          <w:lang w:bidi="fa-IR"/>
        </w:rPr>
      </w:pPr>
    </w:p>
    <w:p w14:paraId="796CB481" w14:textId="77777777" w:rsidR="00BF1509" w:rsidRDefault="00BF1509" w:rsidP="00BF1509">
      <w:pPr>
        <w:bidi/>
        <w:jc w:val="left"/>
        <w:rPr>
          <w:rtl/>
          <w:lang w:bidi="fa-IR"/>
        </w:rPr>
      </w:pPr>
    </w:p>
    <w:p w14:paraId="5A55B6F7" w14:textId="110AD011" w:rsidR="00BF1509" w:rsidRDefault="008F4172" w:rsidP="00BF1509">
      <w:pPr>
        <w:bidi/>
        <w:jc w:val="left"/>
        <w:rPr>
          <w:rtl/>
          <w:lang w:bidi="fa-IR"/>
        </w:rPr>
      </w:pPr>
      <w:r>
        <w:rPr>
          <w:noProof/>
          <w:lang w:bidi="fa-IR"/>
        </w:rPr>
        <w:lastRenderedPageBreak/>
        <w:drawing>
          <wp:inline distT="0" distB="0" distL="0" distR="0" wp14:anchorId="66DCDBDD" wp14:editId="7FC56AD2">
            <wp:extent cx="5943600" cy="3693160"/>
            <wp:effectExtent l="57150" t="19050" r="57150" b="9779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72A4F067" w14:textId="254B413A" w:rsidR="005771AA" w:rsidRDefault="00BF1509" w:rsidP="00BF1509">
      <w:pPr>
        <w:bidi/>
        <w:jc w:val="left"/>
        <w:rPr>
          <w:rtl/>
          <w:lang w:bidi="fa-IR"/>
        </w:rPr>
      </w:pPr>
      <w:r>
        <w:rPr>
          <w:rFonts w:hint="cs"/>
          <w:rtl/>
          <w:lang w:bidi="fa-IR"/>
        </w:rPr>
        <w:t>6</w:t>
      </w:r>
      <w:r w:rsidR="005771AA">
        <w:rPr>
          <w:rFonts w:hint="cs"/>
          <w:rtl/>
          <w:lang w:bidi="fa-IR"/>
        </w:rPr>
        <w:t>) مرگ ناشی از سوانح غیر عمد</w:t>
      </w:r>
    </w:p>
    <w:p w14:paraId="06179DFF" w14:textId="5370F59D" w:rsidR="005771AA" w:rsidRDefault="000650AD" w:rsidP="006B307F">
      <w:pPr>
        <w:bidi/>
        <w:jc w:val="both"/>
        <w:rPr>
          <w:rtl/>
          <w:lang w:bidi="fa-IR"/>
        </w:rPr>
      </w:pPr>
      <w:r>
        <w:rPr>
          <w:rFonts w:hint="cs"/>
          <w:rtl/>
          <w:lang w:bidi="fa-IR"/>
        </w:rPr>
        <w:t xml:space="preserve">مرگ ناشی از سوانح غیر عمد </w:t>
      </w:r>
      <w:r w:rsidR="005771AA">
        <w:rPr>
          <w:rFonts w:hint="cs"/>
          <w:rtl/>
          <w:lang w:bidi="fa-IR"/>
        </w:rPr>
        <w:t xml:space="preserve"> نسبت به کل مرگ ها در استان اصفهان</w:t>
      </w:r>
      <w:r w:rsidR="007A57C2">
        <w:rPr>
          <w:rFonts w:hint="cs"/>
          <w:rtl/>
          <w:lang w:bidi="fa-IR"/>
        </w:rPr>
        <w:t xml:space="preserve"> به غیر از شهرستان های کاشان و آران و بیدگل</w:t>
      </w:r>
      <w:r w:rsidR="005771AA">
        <w:rPr>
          <w:rFonts w:hint="cs"/>
          <w:rtl/>
          <w:lang w:bidi="fa-IR"/>
        </w:rPr>
        <w:t xml:space="preserve"> در شکل زیر نشان داده شده است. همانطور که ملاحظه میگردد بیشترین درصد مرگ ناشی از سوانح غیر عمد نسبت به کل مرگ ها در سال 1398 رخ داده است. در فاصله بین سال های 1395 تا 139</w:t>
      </w:r>
      <w:r w:rsidR="006B307F">
        <w:rPr>
          <w:rFonts w:hint="cs"/>
          <w:rtl/>
          <w:lang w:bidi="fa-IR"/>
        </w:rPr>
        <w:t>9</w:t>
      </w:r>
      <w:r w:rsidR="005771AA">
        <w:rPr>
          <w:rFonts w:hint="cs"/>
          <w:rtl/>
          <w:lang w:bidi="fa-IR"/>
        </w:rPr>
        <w:t xml:space="preserve">، مرگ های ناشی از سوانح غیر عمد در استان اصفهان </w:t>
      </w:r>
      <w:r w:rsidR="007A57C2">
        <w:rPr>
          <w:rFonts w:hint="cs"/>
          <w:rtl/>
          <w:lang w:bidi="fa-IR"/>
        </w:rPr>
        <w:t xml:space="preserve">(به غیر از شهرستان های کاشان و آران و بیدگل) </w:t>
      </w:r>
      <w:r w:rsidR="006B307F">
        <w:rPr>
          <w:rFonts w:hint="cs"/>
          <w:rtl/>
          <w:lang w:bidi="fa-IR"/>
        </w:rPr>
        <w:t>کاهش</w:t>
      </w:r>
      <w:r w:rsidR="005771AA">
        <w:rPr>
          <w:rFonts w:hint="cs"/>
          <w:rtl/>
          <w:lang w:bidi="fa-IR"/>
        </w:rPr>
        <w:t xml:space="preserve"> </w:t>
      </w:r>
      <w:r w:rsidR="006B307F">
        <w:rPr>
          <w:rFonts w:hint="cs"/>
          <w:rtl/>
          <w:lang w:bidi="fa-IR"/>
        </w:rPr>
        <w:t>10</w:t>
      </w:r>
      <w:r w:rsidR="005771AA">
        <w:rPr>
          <w:rFonts w:hint="cs"/>
          <w:rtl/>
          <w:lang w:bidi="fa-IR"/>
        </w:rPr>
        <w:t xml:space="preserve"> د</w:t>
      </w:r>
      <w:r w:rsidR="00C82FD9">
        <w:rPr>
          <w:rFonts w:hint="cs"/>
          <w:rtl/>
          <w:lang w:bidi="fa-IR"/>
        </w:rPr>
        <w:t>رصدی را تجربه کرده است، بطوریکه</w:t>
      </w:r>
      <w:r w:rsidR="005771AA">
        <w:rPr>
          <w:rFonts w:hint="cs"/>
          <w:rtl/>
          <w:lang w:bidi="fa-IR"/>
        </w:rPr>
        <w:t xml:space="preserve"> از 85/4 </w:t>
      </w:r>
      <w:r w:rsidR="00C82FD9">
        <w:rPr>
          <w:rFonts w:hint="cs"/>
          <w:rtl/>
          <w:lang w:bidi="fa-IR"/>
        </w:rPr>
        <w:t xml:space="preserve">درصد </w:t>
      </w:r>
      <w:r w:rsidR="005771AA">
        <w:rPr>
          <w:rFonts w:hint="cs"/>
          <w:rtl/>
          <w:lang w:bidi="fa-IR"/>
        </w:rPr>
        <w:t>در</w:t>
      </w:r>
      <w:r w:rsidR="00C82FD9">
        <w:rPr>
          <w:rFonts w:hint="cs"/>
          <w:rtl/>
          <w:lang w:bidi="fa-IR"/>
        </w:rPr>
        <w:t xml:space="preserve"> </w:t>
      </w:r>
      <w:r w:rsidR="005771AA">
        <w:rPr>
          <w:rFonts w:hint="cs"/>
          <w:rtl/>
          <w:lang w:bidi="fa-IR"/>
        </w:rPr>
        <w:t xml:space="preserve">سال 1395 به </w:t>
      </w:r>
      <w:r w:rsidR="006B307F">
        <w:rPr>
          <w:rFonts w:hint="cs"/>
          <w:rtl/>
          <w:lang w:bidi="fa-IR"/>
        </w:rPr>
        <w:t>34</w:t>
      </w:r>
      <w:r w:rsidR="005771AA">
        <w:rPr>
          <w:rFonts w:hint="cs"/>
          <w:rtl/>
          <w:lang w:bidi="fa-IR"/>
        </w:rPr>
        <w:t>/</w:t>
      </w:r>
      <w:r w:rsidR="006B307F">
        <w:rPr>
          <w:rFonts w:hint="cs"/>
          <w:rtl/>
          <w:lang w:bidi="fa-IR"/>
        </w:rPr>
        <w:t>4</w:t>
      </w:r>
      <w:r w:rsidR="005771AA">
        <w:rPr>
          <w:rFonts w:hint="cs"/>
          <w:rtl/>
          <w:lang w:bidi="fa-IR"/>
        </w:rPr>
        <w:t xml:space="preserve"> </w:t>
      </w:r>
      <w:r w:rsidR="00C82FD9">
        <w:rPr>
          <w:rFonts w:hint="cs"/>
          <w:rtl/>
          <w:lang w:bidi="fa-IR"/>
        </w:rPr>
        <w:t>درصد</w:t>
      </w:r>
      <w:r w:rsidR="005771AA">
        <w:rPr>
          <w:rFonts w:hint="cs"/>
          <w:rtl/>
          <w:lang w:bidi="fa-IR"/>
        </w:rPr>
        <w:t xml:space="preserve"> در سال 139</w:t>
      </w:r>
      <w:r w:rsidR="006B307F">
        <w:rPr>
          <w:rFonts w:hint="cs"/>
          <w:rtl/>
          <w:lang w:bidi="fa-IR"/>
        </w:rPr>
        <w:t>9</w:t>
      </w:r>
      <w:r w:rsidR="005771AA">
        <w:rPr>
          <w:rFonts w:hint="cs"/>
          <w:rtl/>
          <w:lang w:bidi="fa-IR"/>
        </w:rPr>
        <w:t xml:space="preserve"> رسیده است.    </w:t>
      </w:r>
    </w:p>
    <w:p w14:paraId="78152551" w14:textId="5E458172" w:rsidR="005771AA" w:rsidRDefault="005771AA" w:rsidP="005771AA">
      <w:pPr>
        <w:bidi/>
        <w:jc w:val="left"/>
        <w:rPr>
          <w:rtl/>
          <w:lang w:bidi="fa-IR"/>
        </w:rPr>
      </w:pPr>
    </w:p>
    <w:p w14:paraId="2B83D758" w14:textId="1DED8B1E" w:rsidR="005771AA" w:rsidRDefault="006B307F" w:rsidP="005771AA">
      <w:pPr>
        <w:bidi/>
        <w:jc w:val="left"/>
        <w:rPr>
          <w:noProof/>
        </w:rPr>
      </w:pPr>
      <w:r>
        <w:rPr>
          <w:noProof/>
          <w:lang w:bidi="fa-IR"/>
        </w:rPr>
        <w:lastRenderedPageBreak/>
        <w:drawing>
          <wp:inline distT="0" distB="0" distL="0" distR="0" wp14:anchorId="3CFEC72E" wp14:editId="1AE6B8CE">
            <wp:extent cx="5943600" cy="3693160"/>
            <wp:effectExtent l="57150" t="19050" r="57150" b="97790"/>
            <wp:docPr id="40" name="Chart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242E76AA" w14:textId="1779254E" w:rsidR="00C43CCC" w:rsidRDefault="00C43CCC" w:rsidP="006B307F">
      <w:pPr>
        <w:bidi/>
        <w:jc w:val="both"/>
        <w:rPr>
          <w:rtl/>
          <w:lang w:bidi="fa-IR"/>
        </w:rPr>
      </w:pPr>
      <w:r w:rsidRPr="00C43CCC">
        <w:rPr>
          <w:rFonts w:hint="cs"/>
          <w:rtl/>
          <w:lang w:bidi="fa-IR"/>
        </w:rPr>
        <w:t>مرگ</w:t>
      </w:r>
      <w:r w:rsidRPr="00C43CCC">
        <w:rPr>
          <w:rtl/>
          <w:lang w:bidi="fa-IR"/>
        </w:rPr>
        <w:t xml:space="preserve"> </w:t>
      </w:r>
      <w:r w:rsidRPr="00C43CCC">
        <w:rPr>
          <w:rFonts w:hint="cs"/>
          <w:rtl/>
          <w:lang w:bidi="fa-IR"/>
        </w:rPr>
        <w:t>ناشی</w:t>
      </w:r>
      <w:r w:rsidRPr="00C43CCC">
        <w:rPr>
          <w:rtl/>
          <w:lang w:bidi="fa-IR"/>
        </w:rPr>
        <w:t xml:space="preserve"> </w:t>
      </w:r>
      <w:r w:rsidRPr="00C43CCC">
        <w:rPr>
          <w:rFonts w:hint="cs"/>
          <w:rtl/>
          <w:lang w:bidi="fa-IR"/>
        </w:rPr>
        <w:t>از</w:t>
      </w:r>
      <w:r w:rsidRPr="00C43CCC">
        <w:rPr>
          <w:rtl/>
          <w:lang w:bidi="fa-IR"/>
        </w:rPr>
        <w:t xml:space="preserve"> </w:t>
      </w:r>
      <w:r w:rsidRPr="00C43CCC">
        <w:rPr>
          <w:rFonts w:hint="cs"/>
          <w:rtl/>
          <w:lang w:bidi="fa-IR"/>
        </w:rPr>
        <w:t>ناشی</w:t>
      </w:r>
      <w:r w:rsidRPr="00C43CCC">
        <w:rPr>
          <w:rtl/>
          <w:lang w:bidi="fa-IR"/>
        </w:rPr>
        <w:t xml:space="preserve"> </w:t>
      </w:r>
      <w:r w:rsidRPr="00C43CCC">
        <w:rPr>
          <w:rFonts w:hint="cs"/>
          <w:rtl/>
          <w:lang w:bidi="fa-IR"/>
        </w:rPr>
        <w:t>از</w:t>
      </w:r>
      <w:r w:rsidRPr="00C43CCC">
        <w:rPr>
          <w:rtl/>
          <w:lang w:bidi="fa-IR"/>
        </w:rPr>
        <w:t xml:space="preserve"> </w:t>
      </w:r>
      <w:r w:rsidRPr="00C43CCC">
        <w:rPr>
          <w:rFonts w:hint="cs"/>
          <w:rtl/>
          <w:lang w:bidi="fa-IR"/>
        </w:rPr>
        <w:t>سوانح</w:t>
      </w:r>
      <w:r w:rsidRPr="00C43CCC">
        <w:rPr>
          <w:rtl/>
          <w:lang w:bidi="fa-IR"/>
        </w:rPr>
        <w:t xml:space="preserve"> </w:t>
      </w:r>
      <w:r w:rsidRPr="00C43CCC">
        <w:rPr>
          <w:rFonts w:hint="cs"/>
          <w:rtl/>
          <w:lang w:bidi="fa-IR"/>
        </w:rPr>
        <w:t>غیر</w:t>
      </w:r>
      <w:r w:rsidRPr="00C43CCC">
        <w:rPr>
          <w:rtl/>
          <w:lang w:bidi="fa-IR"/>
        </w:rPr>
        <w:t xml:space="preserve"> </w:t>
      </w:r>
      <w:r w:rsidRPr="00C43CCC">
        <w:rPr>
          <w:rFonts w:hint="cs"/>
          <w:rtl/>
          <w:lang w:bidi="fa-IR"/>
        </w:rPr>
        <w:t>عمد</w:t>
      </w:r>
      <w:r w:rsidRPr="00C43CCC">
        <w:rPr>
          <w:rtl/>
          <w:lang w:bidi="fa-IR"/>
        </w:rPr>
        <w:t xml:space="preserve">  </w:t>
      </w:r>
      <w:r w:rsidRPr="00C43CCC">
        <w:rPr>
          <w:rFonts w:hint="cs"/>
          <w:rtl/>
          <w:lang w:bidi="fa-IR"/>
        </w:rPr>
        <w:t>نسبت</w:t>
      </w:r>
      <w:r w:rsidRPr="00C43CCC">
        <w:rPr>
          <w:rtl/>
          <w:lang w:bidi="fa-IR"/>
        </w:rPr>
        <w:t xml:space="preserve"> </w:t>
      </w:r>
      <w:r w:rsidRPr="00C43CCC">
        <w:rPr>
          <w:rFonts w:hint="cs"/>
          <w:rtl/>
          <w:lang w:bidi="fa-IR"/>
        </w:rPr>
        <w:t>به</w:t>
      </w:r>
      <w:r w:rsidRPr="00C43CCC">
        <w:rPr>
          <w:rtl/>
          <w:lang w:bidi="fa-IR"/>
        </w:rPr>
        <w:t xml:space="preserve"> </w:t>
      </w:r>
      <w:r w:rsidRPr="00C43CCC">
        <w:rPr>
          <w:rFonts w:hint="cs"/>
          <w:rtl/>
          <w:lang w:bidi="fa-IR"/>
        </w:rPr>
        <w:t>کل</w:t>
      </w:r>
      <w:r w:rsidRPr="00C43CCC">
        <w:rPr>
          <w:rtl/>
          <w:lang w:bidi="fa-IR"/>
        </w:rPr>
        <w:t xml:space="preserve"> </w:t>
      </w:r>
      <w:r w:rsidRPr="00C43CCC">
        <w:rPr>
          <w:rFonts w:hint="cs"/>
          <w:rtl/>
          <w:lang w:bidi="fa-IR"/>
        </w:rPr>
        <w:t>مرگ</w:t>
      </w:r>
      <w:r w:rsidRPr="00C43CCC">
        <w:rPr>
          <w:rtl/>
          <w:lang w:bidi="fa-IR"/>
        </w:rPr>
        <w:t xml:space="preserve"> </w:t>
      </w:r>
      <w:r w:rsidRPr="00C43CCC">
        <w:rPr>
          <w:rFonts w:hint="cs"/>
          <w:rtl/>
          <w:lang w:bidi="fa-IR"/>
        </w:rPr>
        <w:t>ها</w:t>
      </w:r>
      <w:r w:rsidRPr="00C43CCC">
        <w:rPr>
          <w:rtl/>
          <w:lang w:bidi="fa-IR"/>
        </w:rPr>
        <w:t xml:space="preserve"> </w:t>
      </w:r>
      <w:r w:rsidRPr="00C43CCC">
        <w:rPr>
          <w:rFonts w:hint="cs"/>
          <w:rtl/>
          <w:lang w:bidi="fa-IR"/>
        </w:rPr>
        <w:t>در</w:t>
      </w:r>
      <w:r w:rsidRPr="00C43CCC">
        <w:rPr>
          <w:rtl/>
          <w:lang w:bidi="fa-IR"/>
        </w:rPr>
        <w:t xml:space="preserve"> </w:t>
      </w:r>
      <w:r w:rsidRPr="00C43CCC">
        <w:rPr>
          <w:rFonts w:hint="cs"/>
          <w:rtl/>
          <w:lang w:bidi="fa-IR"/>
        </w:rPr>
        <w:t>شهرستان</w:t>
      </w:r>
      <w:r w:rsidRPr="00C43CCC">
        <w:rPr>
          <w:rtl/>
          <w:lang w:bidi="fa-IR"/>
        </w:rPr>
        <w:t xml:space="preserve"> </w:t>
      </w:r>
      <w:r w:rsidRPr="00C43CCC">
        <w:rPr>
          <w:rFonts w:hint="cs"/>
          <w:rtl/>
          <w:lang w:bidi="fa-IR"/>
        </w:rPr>
        <w:t>های</w:t>
      </w:r>
      <w:r w:rsidRPr="00C43CCC">
        <w:rPr>
          <w:rtl/>
          <w:lang w:bidi="fa-IR"/>
        </w:rPr>
        <w:t xml:space="preserve"> </w:t>
      </w:r>
      <w:r w:rsidRPr="00C43CCC">
        <w:rPr>
          <w:rFonts w:hint="cs"/>
          <w:rtl/>
          <w:lang w:bidi="fa-IR"/>
        </w:rPr>
        <w:t>کاشان</w:t>
      </w:r>
      <w:r w:rsidRPr="00C43CCC">
        <w:rPr>
          <w:rtl/>
          <w:lang w:bidi="fa-IR"/>
        </w:rPr>
        <w:t xml:space="preserve"> </w:t>
      </w:r>
      <w:r w:rsidRPr="00C43CCC">
        <w:rPr>
          <w:rFonts w:hint="cs"/>
          <w:rtl/>
          <w:lang w:bidi="fa-IR"/>
        </w:rPr>
        <w:t>و</w:t>
      </w:r>
      <w:r w:rsidRPr="00C43CCC">
        <w:rPr>
          <w:rtl/>
          <w:lang w:bidi="fa-IR"/>
        </w:rPr>
        <w:t xml:space="preserve"> </w:t>
      </w:r>
      <w:r w:rsidRPr="00C43CCC">
        <w:rPr>
          <w:rFonts w:hint="cs"/>
          <w:rtl/>
          <w:lang w:bidi="fa-IR"/>
        </w:rPr>
        <w:t>آران</w:t>
      </w:r>
      <w:r w:rsidRPr="00C43CCC">
        <w:rPr>
          <w:rtl/>
          <w:lang w:bidi="fa-IR"/>
        </w:rPr>
        <w:t xml:space="preserve"> </w:t>
      </w:r>
      <w:r w:rsidRPr="00C43CCC">
        <w:rPr>
          <w:rFonts w:hint="cs"/>
          <w:rtl/>
          <w:lang w:bidi="fa-IR"/>
        </w:rPr>
        <w:t>و</w:t>
      </w:r>
      <w:r w:rsidRPr="00C43CCC">
        <w:rPr>
          <w:rtl/>
          <w:lang w:bidi="fa-IR"/>
        </w:rPr>
        <w:t xml:space="preserve"> </w:t>
      </w:r>
      <w:r w:rsidRPr="00C43CCC">
        <w:rPr>
          <w:rFonts w:hint="cs"/>
          <w:rtl/>
          <w:lang w:bidi="fa-IR"/>
        </w:rPr>
        <w:t>بیدگل</w:t>
      </w:r>
      <w:r w:rsidRPr="00C43CCC">
        <w:rPr>
          <w:rtl/>
          <w:lang w:bidi="fa-IR"/>
        </w:rPr>
        <w:t xml:space="preserve"> </w:t>
      </w:r>
      <w:r w:rsidRPr="00C43CCC">
        <w:rPr>
          <w:rFonts w:hint="cs"/>
          <w:rtl/>
          <w:lang w:bidi="fa-IR"/>
        </w:rPr>
        <w:t>در</w:t>
      </w:r>
      <w:r w:rsidRPr="00C43CCC">
        <w:rPr>
          <w:rtl/>
          <w:lang w:bidi="fa-IR"/>
        </w:rPr>
        <w:t xml:space="preserve"> </w:t>
      </w:r>
      <w:r w:rsidRPr="00C43CCC">
        <w:rPr>
          <w:rFonts w:hint="cs"/>
          <w:rtl/>
          <w:lang w:bidi="fa-IR"/>
        </w:rPr>
        <w:t>شکل</w:t>
      </w:r>
      <w:r w:rsidRPr="00C43CCC">
        <w:rPr>
          <w:rtl/>
          <w:lang w:bidi="fa-IR"/>
        </w:rPr>
        <w:t xml:space="preserve"> </w:t>
      </w:r>
      <w:r w:rsidRPr="00C43CCC">
        <w:rPr>
          <w:rFonts w:hint="cs"/>
          <w:rtl/>
          <w:lang w:bidi="fa-IR"/>
        </w:rPr>
        <w:t>زیر</w:t>
      </w:r>
      <w:r w:rsidRPr="00C43CCC">
        <w:rPr>
          <w:rtl/>
          <w:lang w:bidi="fa-IR"/>
        </w:rPr>
        <w:t xml:space="preserve"> </w:t>
      </w:r>
      <w:r w:rsidRPr="00C43CCC">
        <w:rPr>
          <w:rFonts w:hint="cs"/>
          <w:rtl/>
          <w:lang w:bidi="fa-IR"/>
        </w:rPr>
        <w:t>نشان</w:t>
      </w:r>
      <w:r w:rsidRPr="00C43CCC">
        <w:rPr>
          <w:rtl/>
          <w:lang w:bidi="fa-IR"/>
        </w:rPr>
        <w:t xml:space="preserve"> </w:t>
      </w:r>
      <w:r w:rsidRPr="00C43CCC">
        <w:rPr>
          <w:rFonts w:hint="cs"/>
          <w:rtl/>
          <w:lang w:bidi="fa-IR"/>
        </w:rPr>
        <w:t>داده</w:t>
      </w:r>
      <w:r w:rsidRPr="00C43CCC">
        <w:rPr>
          <w:rtl/>
          <w:lang w:bidi="fa-IR"/>
        </w:rPr>
        <w:t xml:space="preserve"> </w:t>
      </w:r>
      <w:r w:rsidRPr="00C43CCC">
        <w:rPr>
          <w:rFonts w:hint="cs"/>
          <w:rtl/>
          <w:lang w:bidi="fa-IR"/>
        </w:rPr>
        <w:t>شده</w:t>
      </w:r>
      <w:r w:rsidRPr="00C43CCC">
        <w:rPr>
          <w:rtl/>
          <w:lang w:bidi="fa-IR"/>
        </w:rPr>
        <w:t xml:space="preserve"> </w:t>
      </w:r>
      <w:r w:rsidRPr="00C43CCC">
        <w:rPr>
          <w:rFonts w:hint="cs"/>
          <w:rtl/>
          <w:lang w:bidi="fa-IR"/>
        </w:rPr>
        <w:t>است</w:t>
      </w:r>
      <w:r w:rsidRPr="00C43CCC">
        <w:rPr>
          <w:rtl/>
          <w:lang w:bidi="fa-IR"/>
        </w:rPr>
        <w:t xml:space="preserve">. </w:t>
      </w:r>
      <w:r w:rsidRPr="00C43CCC">
        <w:rPr>
          <w:rFonts w:hint="cs"/>
          <w:rtl/>
          <w:lang w:bidi="fa-IR"/>
        </w:rPr>
        <w:t>همانطور</w:t>
      </w:r>
      <w:r w:rsidRPr="00C43CCC">
        <w:rPr>
          <w:rtl/>
          <w:lang w:bidi="fa-IR"/>
        </w:rPr>
        <w:t xml:space="preserve"> </w:t>
      </w:r>
      <w:r w:rsidRPr="00C43CCC">
        <w:rPr>
          <w:rFonts w:hint="cs"/>
          <w:rtl/>
          <w:lang w:bidi="fa-IR"/>
        </w:rPr>
        <w:t>که</w:t>
      </w:r>
      <w:r w:rsidRPr="00C43CCC">
        <w:rPr>
          <w:rtl/>
          <w:lang w:bidi="fa-IR"/>
        </w:rPr>
        <w:t xml:space="preserve"> </w:t>
      </w:r>
      <w:r w:rsidRPr="00C43CCC">
        <w:rPr>
          <w:rFonts w:hint="cs"/>
          <w:rtl/>
          <w:lang w:bidi="fa-IR"/>
        </w:rPr>
        <w:t>ملاحظه</w:t>
      </w:r>
      <w:r w:rsidRPr="00C43CCC">
        <w:rPr>
          <w:rtl/>
          <w:lang w:bidi="fa-IR"/>
        </w:rPr>
        <w:t xml:space="preserve"> </w:t>
      </w:r>
      <w:r w:rsidRPr="00C43CCC">
        <w:rPr>
          <w:rFonts w:hint="cs"/>
          <w:rtl/>
          <w:lang w:bidi="fa-IR"/>
        </w:rPr>
        <w:t>میگردد</w:t>
      </w:r>
      <w:r w:rsidRPr="00C43CCC">
        <w:rPr>
          <w:rtl/>
          <w:lang w:bidi="fa-IR"/>
        </w:rPr>
        <w:t xml:space="preserve"> </w:t>
      </w:r>
      <w:r w:rsidRPr="00C43CCC">
        <w:rPr>
          <w:rFonts w:hint="cs"/>
          <w:rtl/>
          <w:lang w:bidi="fa-IR"/>
        </w:rPr>
        <w:t>بیشترین</w:t>
      </w:r>
      <w:r w:rsidRPr="00C43CCC">
        <w:rPr>
          <w:rtl/>
          <w:lang w:bidi="fa-IR"/>
        </w:rPr>
        <w:t xml:space="preserve"> </w:t>
      </w:r>
      <w:r w:rsidRPr="00C43CCC">
        <w:rPr>
          <w:rFonts w:hint="cs"/>
          <w:rtl/>
          <w:lang w:bidi="fa-IR"/>
        </w:rPr>
        <w:t>و</w:t>
      </w:r>
      <w:r w:rsidRPr="00C43CCC">
        <w:rPr>
          <w:rtl/>
          <w:lang w:bidi="fa-IR"/>
        </w:rPr>
        <w:t xml:space="preserve"> </w:t>
      </w:r>
      <w:r w:rsidRPr="00C43CCC">
        <w:rPr>
          <w:rFonts w:hint="cs"/>
          <w:rtl/>
          <w:lang w:bidi="fa-IR"/>
        </w:rPr>
        <w:t>کمترین</w:t>
      </w:r>
      <w:r w:rsidRPr="00C43CCC">
        <w:rPr>
          <w:rtl/>
          <w:lang w:bidi="fa-IR"/>
        </w:rPr>
        <w:t xml:space="preserve"> </w:t>
      </w:r>
      <w:r w:rsidRPr="00C43CCC">
        <w:rPr>
          <w:rFonts w:hint="cs"/>
          <w:rtl/>
          <w:lang w:bidi="fa-IR"/>
        </w:rPr>
        <w:t>درصد</w:t>
      </w:r>
      <w:r w:rsidRPr="00C43CCC">
        <w:rPr>
          <w:rtl/>
          <w:lang w:bidi="fa-IR"/>
        </w:rPr>
        <w:t xml:space="preserve"> </w:t>
      </w:r>
      <w:r w:rsidRPr="00C43CCC">
        <w:rPr>
          <w:rFonts w:hint="cs"/>
          <w:rtl/>
          <w:lang w:bidi="fa-IR"/>
        </w:rPr>
        <w:t>مرگ</w:t>
      </w:r>
      <w:r w:rsidRPr="00C43CCC">
        <w:rPr>
          <w:rtl/>
          <w:lang w:bidi="fa-IR"/>
        </w:rPr>
        <w:t xml:space="preserve"> </w:t>
      </w:r>
      <w:r w:rsidRPr="00C43CCC">
        <w:rPr>
          <w:rFonts w:hint="cs"/>
          <w:rtl/>
          <w:lang w:bidi="fa-IR"/>
        </w:rPr>
        <w:t>ناشی</w:t>
      </w:r>
      <w:r w:rsidRPr="00C43CCC">
        <w:rPr>
          <w:rtl/>
          <w:lang w:bidi="fa-IR"/>
        </w:rPr>
        <w:t xml:space="preserve"> </w:t>
      </w:r>
      <w:r w:rsidRPr="00C43CCC">
        <w:rPr>
          <w:rFonts w:hint="cs"/>
          <w:rtl/>
          <w:lang w:bidi="fa-IR"/>
        </w:rPr>
        <w:t>از</w:t>
      </w:r>
      <w:r w:rsidRPr="00C43CCC">
        <w:rPr>
          <w:rtl/>
          <w:lang w:bidi="fa-IR"/>
        </w:rPr>
        <w:t xml:space="preserve"> </w:t>
      </w:r>
      <w:r w:rsidRPr="00C43CCC">
        <w:rPr>
          <w:rFonts w:hint="cs"/>
          <w:rtl/>
          <w:lang w:bidi="fa-IR"/>
        </w:rPr>
        <w:t>سوانح</w:t>
      </w:r>
      <w:r w:rsidRPr="00C43CCC">
        <w:rPr>
          <w:rtl/>
          <w:lang w:bidi="fa-IR"/>
        </w:rPr>
        <w:t xml:space="preserve"> </w:t>
      </w:r>
      <w:r w:rsidRPr="00C43CCC">
        <w:rPr>
          <w:rFonts w:hint="cs"/>
          <w:rtl/>
          <w:lang w:bidi="fa-IR"/>
        </w:rPr>
        <w:t>غیر</w:t>
      </w:r>
      <w:r w:rsidRPr="00C43CCC">
        <w:rPr>
          <w:rtl/>
          <w:lang w:bidi="fa-IR"/>
        </w:rPr>
        <w:t xml:space="preserve"> </w:t>
      </w:r>
      <w:r w:rsidRPr="00C43CCC">
        <w:rPr>
          <w:rFonts w:hint="cs"/>
          <w:rtl/>
          <w:lang w:bidi="fa-IR"/>
        </w:rPr>
        <w:t>عمد</w:t>
      </w:r>
      <w:r w:rsidRPr="00C43CCC">
        <w:rPr>
          <w:rtl/>
          <w:lang w:bidi="fa-IR"/>
        </w:rPr>
        <w:t xml:space="preserve">  </w:t>
      </w:r>
      <w:r w:rsidRPr="00C43CCC">
        <w:rPr>
          <w:rFonts w:hint="cs"/>
          <w:rtl/>
          <w:lang w:bidi="fa-IR"/>
        </w:rPr>
        <w:t>نسبت</w:t>
      </w:r>
      <w:r w:rsidRPr="00C43CCC">
        <w:rPr>
          <w:rtl/>
          <w:lang w:bidi="fa-IR"/>
        </w:rPr>
        <w:t xml:space="preserve"> </w:t>
      </w:r>
      <w:r w:rsidRPr="00C43CCC">
        <w:rPr>
          <w:rFonts w:hint="cs"/>
          <w:rtl/>
          <w:lang w:bidi="fa-IR"/>
        </w:rPr>
        <w:t>به</w:t>
      </w:r>
      <w:r w:rsidRPr="00C43CCC">
        <w:rPr>
          <w:rtl/>
          <w:lang w:bidi="fa-IR"/>
        </w:rPr>
        <w:t xml:space="preserve"> </w:t>
      </w:r>
      <w:r w:rsidRPr="00C43CCC">
        <w:rPr>
          <w:rFonts w:hint="cs"/>
          <w:rtl/>
          <w:lang w:bidi="fa-IR"/>
        </w:rPr>
        <w:t>کل</w:t>
      </w:r>
      <w:r w:rsidRPr="00C43CCC">
        <w:rPr>
          <w:rtl/>
          <w:lang w:bidi="fa-IR"/>
        </w:rPr>
        <w:t xml:space="preserve"> </w:t>
      </w:r>
      <w:r w:rsidRPr="00C43CCC">
        <w:rPr>
          <w:rFonts w:hint="cs"/>
          <w:rtl/>
          <w:lang w:bidi="fa-IR"/>
        </w:rPr>
        <w:t>مرگ</w:t>
      </w:r>
      <w:r w:rsidRPr="00C43CCC">
        <w:rPr>
          <w:rtl/>
          <w:lang w:bidi="fa-IR"/>
        </w:rPr>
        <w:t xml:space="preserve"> </w:t>
      </w:r>
      <w:r w:rsidRPr="00C43CCC">
        <w:rPr>
          <w:rFonts w:hint="cs"/>
          <w:rtl/>
          <w:lang w:bidi="fa-IR"/>
        </w:rPr>
        <w:t>ها</w:t>
      </w:r>
      <w:r w:rsidRPr="00C43CCC">
        <w:rPr>
          <w:rtl/>
          <w:lang w:bidi="fa-IR"/>
        </w:rPr>
        <w:t xml:space="preserve"> </w:t>
      </w:r>
      <w:r w:rsidRPr="00C43CCC">
        <w:rPr>
          <w:rFonts w:hint="cs"/>
          <w:rtl/>
          <w:lang w:bidi="fa-IR"/>
        </w:rPr>
        <w:t>به</w:t>
      </w:r>
      <w:r w:rsidRPr="00C43CCC">
        <w:rPr>
          <w:rtl/>
          <w:lang w:bidi="fa-IR"/>
        </w:rPr>
        <w:t xml:space="preserve"> </w:t>
      </w:r>
      <w:r w:rsidRPr="00C43CCC">
        <w:rPr>
          <w:rFonts w:hint="cs"/>
          <w:rtl/>
          <w:lang w:bidi="fa-IR"/>
        </w:rPr>
        <w:t>ترتیب</w:t>
      </w:r>
      <w:r w:rsidRPr="00C43CCC">
        <w:rPr>
          <w:rtl/>
          <w:lang w:bidi="fa-IR"/>
        </w:rPr>
        <w:t xml:space="preserve"> </w:t>
      </w:r>
      <w:r w:rsidRPr="00C43CCC">
        <w:rPr>
          <w:rFonts w:hint="cs"/>
          <w:rtl/>
          <w:lang w:bidi="fa-IR"/>
        </w:rPr>
        <w:t>در</w:t>
      </w:r>
      <w:r w:rsidRPr="00C43CCC">
        <w:rPr>
          <w:rtl/>
          <w:lang w:bidi="fa-IR"/>
        </w:rPr>
        <w:t xml:space="preserve"> </w:t>
      </w:r>
      <w:r w:rsidRPr="00C43CCC">
        <w:rPr>
          <w:rFonts w:hint="cs"/>
          <w:rtl/>
          <w:lang w:bidi="fa-IR"/>
        </w:rPr>
        <w:t>سال</w:t>
      </w:r>
      <w:r w:rsidRPr="00C43CCC">
        <w:rPr>
          <w:rtl/>
          <w:lang w:bidi="fa-IR"/>
        </w:rPr>
        <w:t xml:space="preserve"> </w:t>
      </w:r>
      <w:r>
        <w:rPr>
          <w:rFonts w:hint="cs"/>
          <w:rtl/>
          <w:lang w:bidi="fa-IR"/>
        </w:rPr>
        <w:t>1395</w:t>
      </w:r>
      <w:r w:rsidRPr="00C43CCC">
        <w:rPr>
          <w:rtl/>
          <w:lang w:bidi="fa-IR"/>
        </w:rPr>
        <w:t xml:space="preserve"> </w:t>
      </w:r>
      <w:r w:rsidRPr="00C43CCC">
        <w:rPr>
          <w:rFonts w:hint="cs"/>
          <w:rtl/>
          <w:lang w:bidi="fa-IR"/>
        </w:rPr>
        <w:t>و</w:t>
      </w:r>
      <w:r w:rsidRPr="00C43CCC">
        <w:rPr>
          <w:rtl/>
          <w:lang w:bidi="fa-IR"/>
        </w:rPr>
        <w:t xml:space="preserve"> 139</w:t>
      </w:r>
      <w:r>
        <w:rPr>
          <w:rFonts w:hint="cs"/>
          <w:rtl/>
          <w:lang w:bidi="fa-IR"/>
        </w:rPr>
        <w:t>7</w:t>
      </w:r>
      <w:r w:rsidR="006B307F">
        <w:rPr>
          <w:rFonts w:hint="cs"/>
          <w:rtl/>
          <w:lang w:bidi="fa-IR"/>
        </w:rPr>
        <w:t xml:space="preserve"> و 1399</w:t>
      </w:r>
      <w:r w:rsidRPr="00C43CCC">
        <w:rPr>
          <w:rtl/>
          <w:lang w:bidi="fa-IR"/>
        </w:rPr>
        <w:t xml:space="preserve"> </w:t>
      </w:r>
      <w:r w:rsidRPr="00C43CCC">
        <w:rPr>
          <w:rFonts w:hint="cs"/>
          <w:rtl/>
          <w:lang w:bidi="fa-IR"/>
        </w:rPr>
        <w:t>رخ</w:t>
      </w:r>
      <w:r w:rsidRPr="00C43CCC">
        <w:rPr>
          <w:rtl/>
          <w:lang w:bidi="fa-IR"/>
        </w:rPr>
        <w:t xml:space="preserve"> </w:t>
      </w:r>
      <w:r w:rsidRPr="00C43CCC">
        <w:rPr>
          <w:rFonts w:hint="cs"/>
          <w:rtl/>
          <w:lang w:bidi="fa-IR"/>
        </w:rPr>
        <w:t>داده</w:t>
      </w:r>
      <w:r w:rsidRPr="00C43CCC">
        <w:rPr>
          <w:rtl/>
          <w:lang w:bidi="fa-IR"/>
        </w:rPr>
        <w:t xml:space="preserve"> </w:t>
      </w:r>
      <w:r w:rsidRPr="00C43CCC">
        <w:rPr>
          <w:rFonts w:hint="cs"/>
          <w:rtl/>
          <w:lang w:bidi="fa-IR"/>
        </w:rPr>
        <w:t>است</w:t>
      </w:r>
      <w:r w:rsidRPr="00C43CCC">
        <w:rPr>
          <w:rtl/>
          <w:lang w:bidi="fa-IR"/>
        </w:rPr>
        <w:t xml:space="preserve">. </w:t>
      </w:r>
      <w:r w:rsidRPr="00C43CCC">
        <w:rPr>
          <w:rFonts w:hint="cs"/>
          <w:rtl/>
          <w:lang w:bidi="fa-IR"/>
        </w:rPr>
        <w:t>در</w:t>
      </w:r>
      <w:r w:rsidRPr="00C43CCC">
        <w:rPr>
          <w:rtl/>
          <w:lang w:bidi="fa-IR"/>
        </w:rPr>
        <w:t xml:space="preserve"> </w:t>
      </w:r>
      <w:r w:rsidRPr="00C43CCC">
        <w:rPr>
          <w:rFonts w:hint="cs"/>
          <w:rtl/>
          <w:lang w:bidi="fa-IR"/>
        </w:rPr>
        <w:t>فاصله</w:t>
      </w:r>
      <w:r w:rsidRPr="00C43CCC">
        <w:rPr>
          <w:rtl/>
          <w:lang w:bidi="fa-IR"/>
        </w:rPr>
        <w:t xml:space="preserve"> </w:t>
      </w:r>
      <w:r w:rsidRPr="00C43CCC">
        <w:rPr>
          <w:rFonts w:hint="cs"/>
          <w:rtl/>
          <w:lang w:bidi="fa-IR"/>
        </w:rPr>
        <w:t>بین</w:t>
      </w:r>
      <w:r w:rsidRPr="00C43CCC">
        <w:rPr>
          <w:rtl/>
          <w:lang w:bidi="fa-IR"/>
        </w:rPr>
        <w:t xml:space="preserve"> </w:t>
      </w:r>
      <w:r w:rsidRPr="00C43CCC">
        <w:rPr>
          <w:rFonts w:hint="cs"/>
          <w:rtl/>
          <w:lang w:bidi="fa-IR"/>
        </w:rPr>
        <w:t>سال</w:t>
      </w:r>
      <w:r w:rsidRPr="00C43CCC">
        <w:rPr>
          <w:rtl/>
          <w:lang w:bidi="fa-IR"/>
        </w:rPr>
        <w:t xml:space="preserve"> </w:t>
      </w:r>
      <w:r w:rsidRPr="00C43CCC">
        <w:rPr>
          <w:rFonts w:hint="cs"/>
          <w:rtl/>
          <w:lang w:bidi="fa-IR"/>
        </w:rPr>
        <w:t>های</w:t>
      </w:r>
      <w:r w:rsidRPr="00C43CCC">
        <w:rPr>
          <w:rtl/>
          <w:lang w:bidi="fa-IR"/>
        </w:rPr>
        <w:t xml:space="preserve"> 1395 </w:t>
      </w:r>
      <w:r w:rsidRPr="00C43CCC">
        <w:rPr>
          <w:rFonts w:hint="cs"/>
          <w:rtl/>
          <w:lang w:bidi="fa-IR"/>
        </w:rPr>
        <w:t>تا</w:t>
      </w:r>
      <w:r w:rsidRPr="00C43CCC">
        <w:rPr>
          <w:rtl/>
          <w:lang w:bidi="fa-IR"/>
        </w:rPr>
        <w:t xml:space="preserve"> 139</w:t>
      </w:r>
      <w:r w:rsidR="006B307F">
        <w:rPr>
          <w:rFonts w:hint="cs"/>
          <w:rtl/>
          <w:lang w:bidi="fa-IR"/>
        </w:rPr>
        <w:t>9</w:t>
      </w:r>
      <w:r w:rsidRPr="00C43CCC">
        <w:rPr>
          <w:rFonts w:hint="cs"/>
          <w:rtl/>
          <w:lang w:bidi="fa-IR"/>
        </w:rPr>
        <w:t>،</w:t>
      </w:r>
      <w:r w:rsidRPr="00C43CCC">
        <w:rPr>
          <w:rtl/>
          <w:lang w:bidi="fa-IR"/>
        </w:rPr>
        <w:t xml:space="preserve"> </w:t>
      </w:r>
      <w:r w:rsidRPr="00C43CCC">
        <w:rPr>
          <w:rFonts w:hint="cs"/>
          <w:rtl/>
          <w:lang w:bidi="fa-IR"/>
        </w:rPr>
        <w:t>مرگ</w:t>
      </w:r>
      <w:r w:rsidRPr="00C43CCC">
        <w:rPr>
          <w:rtl/>
          <w:lang w:bidi="fa-IR"/>
        </w:rPr>
        <w:t xml:space="preserve"> </w:t>
      </w:r>
      <w:r w:rsidRPr="00C43CCC">
        <w:rPr>
          <w:rFonts w:hint="cs"/>
          <w:rtl/>
          <w:lang w:bidi="fa-IR"/>
        </w:rPr>
        <w:t>های</w:t>
      </w:r>
      <w:r w:rsidRPr="00C43CCC">
        <w:rPr>
          <w:rtl/>
          <w:lang w:bidi="fa-IR"/>
        </w:rPr>
        <w:t xml:space="preserve"> </w:t>
      </w:r>
      <w:r w:rsidRPr="00C43CCC">
        <w:rPr>
          <w:rFonts w:hint="cs"/>
          <w:rtl/>
          <w:lang w:bidi="fa-IR"/>
        </w:rPr>
        <w:t>ناشی</w:t>
      </w:r>
      <w:r w:rsidRPr="00C43CCC">
        <w:rPr>
          <w:rtl/>
          <w:lang w:bidi="fa-IR"/>
        </w:rPr>
        <w:t xml:space="preserve"> </w:t>
      </w:r>
      <w:r w:rsidRPr="00C43CCC">
        <w:rPr>
          <w:rFonts w:hint="cs"/>
          <w:rtl/>
          <w:lang w:bidi="fa-IR"/>
        </w:rPr>
        <w:t>از</w:t>
      </w:r>
      <w:r w:rsidRPr="00C43CCC">
        <w:rPr>
          <w:rtl/>
          <w:lang w:bidi="fa-IR"/>
        </w:rPr>
        <w:t xml:space="preserve"> </w:t>
      </w:r>
      <w:r w:rsidRPr="00C43CCC">
        <w:rPr>
          <w:rFonts w:hint="cs"/>
          <w:rtl/>
          <w:lang w:bidi="fa-IR"/>
        </w:rPr>
        <w:t>سوانح</w:t>
      </w:r>
      <w:r w:rsidRPr="00C43CCC">
        <w:rPr>
          <w:rtl/>
          <w:lang w:bidi="fa-IR"/>
        </w:rPr>
        <w:t xml:space="preserve"> </w:t>
      </w:r>
      <w:r w:rsidRPr="00C43CCC">
        <w:rPr>
          <w:rFonts w:hint="cs"/>
          <w:rtl/>
          <w:lang w:bidi="fa-IR"/>
        </w:rPr>
        <w:t>غیر</w:t>
      </w:r>
      <w:r w:rsidRPr="00C43CCC">
        <w:rPr>
          <w:rtl/>
          <w:lang w:bidi="fa-IR"/>
        </w:rPr>
        <w:t xml:space="preserve"> </w:t>
      </w:r>
      <w:r w:rsidRPr="00C43CCC">
        <w:rPr>
          <w:rFonts w:hint="cs"/>
          <w:rtl/>
          <w:lang w:bidi="fa-IR"/>
        </w:rPr>
        <w:t>عمد</w:t>
      </w:r>
      <w:r>
        <w:rPr>
          <w:rtl/>
          <w:lang w:bidi="fa-IR"/>
        </w:rPr>
        <w:t xml:space="preserve"> </w:t>
      </w:r>
      <w:r w:rsidRPr="00C43CCC">
        <w:rPr>
          <w:rFonts w:hint="cs"/>
          <w:rtl/>
          <w:lang w:bidi="fa-IR"/>
        </w:rPr>
        <w:t>در</w:t>
      </w:r>
      <w:r w:rsidRPr="00C43CCC">
        <w:rPr>
          <w:rtl/>
          <w:lang w:bidi="fa-IR"/>
        </w:rPr>
        <w:t xml:space="preserve"> </w:t>
      </w:r>
      <w:r w:rsidRPr="00C43CCC">
        <w:rPr>
          <w:rFonts w:hint="cs"/>
          <w:rtl/>
          <w:lang w:bidi="fa-IR"/>
        </w:rPr>
        <w:t>شهرستان</w:t>
      </w:r>
      <w:r w:rsidRPr="00C43CCC">
        <w:rPr>
          <w:rtl/>
          <w:lang w:bidi="fa-IR"/>
        </w:rPr>
        <w:t xml:space="preserve"> </w:t>
      </w:r>
      <w:r w:rsidRPr="00C43CCC">
        <w:rPr>
          <w:rFonts w:hint="cs"/>
          <w:rtl/>
          <w:lang w:bidi="fa-IR"/>
        </w:rPr>
        <w:t>های</w:t>
      </w:r>
      <w:r w:rsidRPr="00C43CCC">
        <w:rPr>
          <w:rtl/>
          <w:lang w:bidi="fa-IR"/>
        </w:rPr>
        <w:t xml:space="preserve"> </w:t>
      </w:r>
      <w:r w:rsidRPr="00C43CCC">
        <w:rPr>
          <w:rFonts w:hint="cs"/>
          <w:rtl/>
          <w:lang w:bidi="fa-IR"/>
        </w:rPr>
        <w:t>کاشان</w:t>
      </w:r>
      <w:r w:rsidRPr="00C43CCC">
        <w:rPr>
          <w:rtl/>
          <w:lang w:bidi="fa-IR"/>
        </w:rPr>
        <w:t xml:space="preserve"> </w:t>
      </w:r>
      <w:r w:rsidRPr="00C43CCC">
        <w:rPr>
          <w:rFonts w:hint="cs"/>
          <w:rtl/>
          <w:lang w:bidi="fa-IR"/>
        </w:rPr>
        <w:t>و</w:t>
      </w:r>
      <w:r w:rsidRPr="00C43CCC">
        <w:rPr>
          <w:rtl/>
          <w:lang w:bidi="fa-IR"/>
        </w:rPr>
        <w:t xml:space="preserve"> </w:t>
      </w:r>
      <w:r w:rsidRPr="00C43CCC">
        <w:rPr>
          <w:rFonts w:hint="cs"/>
          <w:rtl/>
          <w:lang w:bidi="fa-IR"/>
        </w:rPr>
        <w:t>آران</w:t>
      </w:r>
      <w:r w:rsidRPr="00C43CCC">
        <w:rPr>
          <w:rtl/>
          <w:lang w:bidi="fa-IR"/>
        </w:rPr>
        <w:t xml:space="preserve"> </w:t>
      </w:r>
      <w:r w:rsidRPr="00C43CCC">
        <w:rPr>
          <w:rFonts w:hint="cs"/>
          <w:rtl/>
          <w:lang w:bidi="fa-IR"/>
        </w:rPr>
        <w:t>و</w:t>
      </w:r>
      <w:r w:rsidRPr="00C43CCC">
        <w:rPr>
          <w:rtl/>
          <w:lang w:bidi="fa-IR"/>
        </w:rPr>
        <w:t xml:space="preserve"> </w:t>
      </w:r>
      <w:r w:rsidRPr="00C43CCC">
        <w:rPr>
          <w:rFonts w:hint="cs"/>
          <w:rtl/>
          <w:lang w:bidi="fa-IR"/>
        </w:rPr>
        <w:t>بیدگل</w:t>
      </w:r>
      <w:r w:rsidRPr="00C43CCC">
        <w:rPr>
          <w:rtl/>
          <w:lang w:bidi="fa-IR"/>
        </w:rPr>
        <w:t xml:space="preserve"> </w:t>
      </w:r>
      <w:r>
        <w:rPr>
          <w:rFonts w:hint="cs"/>
          <w:rtl/>
          <w:lang w:bidi="fa-IR"/>
        </w:rPr>
        <w:t>حدود 1</w:t>
      </w:r>
      <w:r w:rsidR="006B307F">
        <w:rPr>
          <w:rFonts w:hint="cs"/>
          <w:rtl/>
          <w:lang w:bidi="fa-IR"/>
        </w:rPr>
        <w:t>7</w:t>
      </w:r>
      <w:r w:rsidRPr="00C43CCC">
        <w:rPr>
          <w:rtl/>
          <w:lang w:bidi="fa-IR"/>
        </w:rPr>
        <w:t xml:space="preserve"> </w:t>
      </w:r>
      <w:r w:rsidRPr="00C43CCC">
        <w:rPr>
          <w:rFonts w:hint="cs"/>
          <w:rtl/>
          <w:lang w:bidi="fa-IR"/>
        </w:rPr>
        <w:t>درصد</w:t>
      </w:r>
      <w:r w:rsidRPr="00C43CCC">
        <w:rPr>
          <w:rtl/>
          <w:lang w:bidi="fa-IR"/>
        </w:rPr>
        <w:t xml:space="preserve"> </w:t>
      </w:r>
      <w:r w:rsidRPr="00C43CCC">
        <w:rPr>
          <w:rFonts w:hint="cs"/>
          <w:rtl/>
          <w:lang w:bidi="fa-IR"/>
        </w:rPr>
        <w:t>کاهش</w:t>
      </w:r>
      <w:r w:rsidRPr="00C43CCC">
        <w:rPr>
          <w:rtl/>
          <w:lang w:bidi="fa-IR"/>
        </w:rPr>
        <w:t xml:space="preserve"> </w:t>
      </w:r>
      <w:r w:rsidRPr="00C43CCC">
        <w:rPr>
          <w:rFonts w:hint="cs"/>
          <w:rtl/>
          <w:lang w:bidi="fa-IR"/>
        </w:rPr>
        <w:t>یافته</w:t>
      </w:r>
      <w:r w:rsidRPr="00C43CCC">
        <w:rPr>
          <w:rtl/>
          <w:lang w:bidi="fa-IR"/>
        </w:rPr>
        <w:t xml:space="preserve"> </w:t>
      </w:r>
      <w:r w:rsidRPr="00C43CCC">
        <w:rPr>
          <w:rFonts w:hint="cs"/>
          <w:rtl/>
          <w:lang w:bidi="fa-IR"/>
        </w:rPr>
        <w:t>است</w:t>
      </w:r>
      <w:r w:rsidRPr="00C43CCC">
        <w:rPr>
          <w:rtl/>
          <w:lang w:bidi="fa-IR"/>
        </w:rPr>
        <w:t xml:space="preserve"> </w:t>
      </w:r>
      <w:r w:rsidRPr="00C43CCC">
        <w:rPr>
          <w:rFonts w:hint="cs"/>
          <w:rtl/>
          <w:lang w:bidi="fa-IR"/>
        </w:rPr>
        <w:t>بطوریکه</w:t>
      </w:r>
      <w:r w:rsidRPr="00C43CCC">
        <w:rPr>
          <w:rtl/>
          <w:lang w:bidi="fa-IR"/>
        </w:rPr>
        <w:t xml:space="preserve">  </w:t>
      </w:r>
      <w:r w:rsidRPr="00C43CCC">
        <w:rPr>
          <w:rFonts w:hint="cs"/>
          <w:rtl/>
          <w:lang w:bidi="fa-IR"/>
        </w:rPr>
        <w:t>از</w:t>
      </w:r>
      <w:r w:rsidRPr="00C43CCC">
        <w:rPr>
          <w:rtl/>
          <w:lang w:bidi="fa-IR"/>
        </w:rPr>
        <w:t xml:space="preserve"> </w:t>
      </w:r>
      <w:r>
        <w:rPr>
          <w:rFonts w:hint="cs"/>
          <w:rtl/>
          <w:lang w:bidi="fa-IR"/>
        </w:rPr>
        <w:t>9</w:t>
      </w:r>
      <w:r w:rsidRPr="00C43CCC">
        <w:rPr>
          <w:rtl/>
          <w:lang w:bidi="fa-IR"/>
        </w:rPr>
        <w:t>/</w:t>
      </w:r>
      <w:r>
        <w:rPr>
          <w:rFonts w:hint="cs"/>
          <w:rtl/>
          <w:lang w:bidi="fa-IR"/>
        </w:rPr>
        <w:t>2</w:t>
      </w:r>
      <w:r w:rsidRPr="00C43CCC">
        <w:rPr>
          <w:rtl/>
          <w:lang w:bidi="fa-IR"/>
        </w:rPr>
        <w:t xml:space="preserve"> </w:t>
      </w:r>
      <w:r w:rsidRPr="00C43CCC">
        <w:rPr>
          <w:rFonts w:hint="cs"/>
          <w:rtl/>
          <w:lang w:bidi="fa-IR"/>
        </w:rPr>
        <w:t>درصد</w:t>
      </w:r>
      <w:r w:rsidRPr="00C43CCC">
        <w:rPr>
          <w:rtl/>
          <w:lang w:bidi="fa-IR"/>
        </w:rPr>
        <w:t xml:space="preserve"> </w:t>
      </w:r>
      <w:r w:rsidRPr="00C43CCC">
        <w:rPr>
          <w:rFonts w:hint="cs"/>
          <w:rtl/>
          <w:lang w:bidi="fa-IR"/>
        </w:rPr>
        <w:t>درسال</w:t>
      </w:r>
      <w:r w:rsidRPr="00C43CCC">
        <w:rPr>
          <w:rtl/>
          <w:lang w:bidi="fa-IR"/>
        </w:rPr>
        <w:t xml:space="preserve"> 1395 </w:t>
      </w:r>
      <w:r w:rsidRPr="00C43CCC">
        <w:rPr>
          <w:rFonts w:hint="cs"/>
          <w:rtl/>
          <w:lang w:bidi="fa-IR"/>
        </w:rPr>
        <w:t>به</w:t>
      </w:r>
      <w:r w:rsidRPr="00C43CCC">
        <w:rPr>
          <w:rtl/>
          <w:lang w:bidi="fa-IR"/>
        </w:rPr>
        <w:t xml:space="preserve"> </w:t>
      </w:r>
      <w:r w:rsidR="006B307F">
        <w:rPr>
          <w:rFonts w:hint="cs"/>
          <w:rtl/>
          <w:lang w:bidi="fa-IR"/>
        </w:rPr>
        <w:t>4</w:t>
      </w:r>
      <w:r w:rsidRPr="00C43CCC">
        <w:rPr>
          <w:rtl/>
          <w:lang w:bidi="fa-IR"/>
        </w:rPr>
        <w:t>/</w:t>
      </w:r>
      <w:r>
        <w:rPr>
          <w:rFonts w:hint="cs"/>
          <w:rtl/>
          <w:lang w:bidi="fa-IR"/>
        </w:rPr>
        <w:t>2</w:t>
      </w:r>
      <w:r w:rsidRPr="00C43CCC">
        <w:rPr>
          <w:rtl/>
          <w:lang w:bidi="fa-IR"/>
        </w:rPr>
        <w:t xml:space="preserve"> </w:t>
      </w:r>
      <w:r w:rsidRPr="00C43CCC">
        <w:rPr>
          <w:rFonts w:hint="cs"/>
          <w:rtl/>
          <w:lang w:bidi="fa-IR"/>
        </w:rPr>
        <w:t>درصد</w:t>
      </w:r>
      <w:r w:rsidRPr="00C43CCC">
        <w:rPr>
          <w:rtl/>
          <w:lang w:bidi="fa-IR"/>
        </w:rPr>
        <w:t xml:space="preserve"> </w:t>
      </w:r>
      <w:r w:rsidRPr="00C43CCC">
        <w:rPr>
          <w:rFonts w:hint="cs"/>
          <w:rtl/>
          <w:lang w:bidi="fa-IR"/>
        </w:rPr>
        <w:t>در</w:t>
      </w:r>
      <w:r w:rsidRPr="00C43CCC">
        <w:rPr>
          <w:rtl/>
          <w:lang w:bidi="fa-IR"/>
        </w:rPr>
        <w:t xml:space="preserve"> </w:t>
      </w:r>
      <w:r w:rsidRPr="00C43CCC">
        <w:rPr>
          <w:rFonts w:hint="cs"/>
          <w:rtl/>
          <w:lang w:bidi="fa-IR"/>
        </w:rPr>
        <w:t>سال</w:t>
      </w:r>
      <w:r w:rsidRPr="00C43CCC">
        <w:rPr>
          <w:rtl/>
          <w:lang w:bidi="fa-IR"/>
        </w:rPr>
        <w:t xml:space="preserve"> 139</w:t>
      </w:r>
      <w:r w:rsidR="006B307F">
        <w:rPr>
          <w:rFonts w:hint="cs"/>
          <w:rtl/>
          <w:lang w:bidi="fa-IR"/>
        </w:rPr>
        <w:t>9</w:t>
      </w:r>
      <w:r w:rsidRPr="00C43CCC">
        <w:rPr>
          <w:rtl/>
          <w:lang w:bidi="fa-IR"/>
        </w:rPr>
        <w:t xml:space="preserve"> </w:t>
      </w:r>
      <w:r w:rsidRPr="00C43CCC">
        <w:rPr>
          <w:rFonts w:hint="cs"/>
          <w:rtl/>
          <w:lang w:bidi="fa-IR"/>
        </w:rPr>
        <w:t>رسیده</w:t>
      </w:r>
      <w:r w:rsidRPr="00C43CCC">
        <w:rPr>
          <w:rtl/>
          <w:lang w:bidi="fa-IR"/>
        </w:rPr>
        <w:t xml:space="preserve"> </w:t>
      </w:r>
      <w:r w:rsidRPr="00C43CCC">
        <w:rPr>
          <w:rFonts w:hint="cs"/>
          <w:rtl/>
          <w:lang w:bidi="fa-IR"/>
        </w:rPr>
        <w:t>است</w:t>
      </w:r>
      <w:r w:rsidRPr="00C43CCC">
        <w:rPr>
          <w:rtl/>
          <w:lang w:bidi="fa-IR"/>
        </w:rPr>
        <w:t xml:space="preserve">.   </w:t>
      </w:r>
    </w:p>
    <w:p w14:paraId="77015329" w14:textId="215A9689" w:rsidR="000650AD" w:rsidRDefault="006B307F" w:rsidP="00C43CCC">
      <w:pPr>
        <w:bidi/>
        <w:jc w:val="both"/>
        <w:rPr>
          <w:rtl/>
          <w:lang w:bidi="fa-IR"/>
        </w:rPr>
      </w:pPr>
      <w:r>
        <w:rPr>
          <w:noProof/>
          <w:lang w:bidi="fa-IR"/>
        </w:rPr>
        <w:lastRenderedPageBreak/>
        <w:drawing>
          <wp:inline distT="0" distB="0" distL="0" distR="0" wp14:anchorId="2B4DCD54" wp14:editId="3B3AC355">
            <wp:extent cx="5943600" cy="3693160"/>
            <wp:effectExtent l="57150" t="19050" r="57150" b="97790"/>
            <wp:docPr id="71" name="Chart 7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r w:rsidR="00C43CCC" w:rsidRPr="00C43CCC">
        <w:rPr>
          <w:rtl/>
          <w:lang w:bidi="fa-IR"/>
        </w:rPr>
        <w:t xml:space="preserve"> </w:t>
      </w:r>
    </w:p>
    <w:p w14:paraId="2DBCD21C" w14:textId="4F80F1C6" w:rsidR="00A308D0" w:rsidRDefault="000650AD" w:rsidP="000650AD">
      <w:pPr>
        <w:bidi/>
        <w:jc w:val="both"/>
        <w:rPr>
          <w:rtl/>
          <w:lang w:bidi="fa-IR"/>
        </w:rPr>
      </w:pPr>
      <w:r>
        <w:rPr>
          <w:rFonts w:hint="cs"/>
          <w:rtl/>
          <w:lang w:bidi="fa-IR"/>
        </w:rPr>
        <w:t xml:space="preserve">  </w:t>
      </w:r>
      <w:r w:rsidR="000025AE">
        <w:rPr>
          <w:rFonts w:hint="cs"/>
          <w:rtl/>
          <w:lang w:bidi="fa-IR"/>
        </w:rPr>
        <w:t>7</w:t>
      </w:r>
      <w:r w:rsidR="00A308D0">
        <w:rPr>
          <w:rFonts w:hint="cs"/>
          <w:rtl/>
          <w:lang w:bidi="fa-IR"/>
        </w:rPr>
        <w:t xml:space="preserve">) </w:t>
      </w:r>
      <w:r w:rsidR="00360F4B">
        <w:rPr>
          <w:rFonts w:hint="cs"/>
          <w:rtl/>
          <w:lang w:bidi="fa-IR"/>
        </w:rPr>
        <w:t xml:space="preserve">میزان </w:t>
      </w:r>
      <w:r w:rsidR="00A308D0">
        <w:rPr>
          <w:rFonts w:hint="cs"/>
          <w:rtl/>
          <w:lang w:bidi="fa-IR"/>
        </w:rPr>
        <w:t>مرگ گروه سنی 59-1</w:t>
      </w:r>
      <w:r w:rsidR="00C92B09">
        <w:rPr>
          <w:rFonts w:hint="cs"/>
          <w:rtl/>
          <w:lang w:bidi="fa-IR"/>
        </w:rPr>
        <w:t xml:space="preserve"> ماهه</w:t>
      </w:r>
    </w:p>
    <w:p w14:paraId="72CD7121" w14:textId="649D1DFC" w:rsidR="00C92B09" w:rsidRDefault="00360F4B" w:rsidP="003C66CB">
      <w:pPr>
        <w:bidi/>
        <w:jc w:val="both"/>
        <w:rPr>
          <w:rtl/>
          <w:lang w:bidi="fa-IR"/>
        </w:rPr>
      </w:pPr>
      <w:r>
        <w:rPr>
          <w:rFonts w:hint="cs"/>
          <w:rtl/>
          <w:lang w:bidi="fa-IR"/>
        </w:rPr>
        <w:t xml:space="preserve">تعداد </w:t>
      </w:r>
      <w:r w:rsidR="00A308D0">
        <w:rPr>
          <w:rFonts w:hint="cs"/>
          <w:rtl/>
          <w:lang w:bidi="fa-IR"/>
        </w:rPr>
        <w:t xml:space="preserve">مرگ </w:t>
      </w:r>
      <w:r w:rsidR="006A30FF" w:rsidRPr="006A30FF">
        <w:rPr>
          <w:rtl/>
          <w:lang w:bidi="fa-IR"/>
        </w:rPr>
        <w:t>گروه سن</w:t>
      </w:r>
      <w:r w:rsidR="006A30FF" w:rsidRPr="006A30FF">
        <w:rPr>
          <w:rFonts w:hint="cs"/>
          <w:rtl/>
          <w:lang w:bidi="fa-IR"/>
        </w:rPr>
        <w:t>ی</w:t>
      </w:r>
      <w:r w:rsidR="006A30FF" w:rsidRPr="006A30FF">
        <w:rPr>
          <w:rtl/>
          <w:lang w:bidi="fa-IR"/>
        </w:rPr>
        <w:t xml:space="preserve"> 59-1 ماهه</w:t>
      </w:r>
      <w:r w:rsidR="006A30FF" w:rsidRPr="006A30FF">
        <w:rPr>
          <w:rFonts w:hint="cs"/>
          <w:rtl/>
          <w:lang w:bidi="fa-IR"/>
        </w:rPr>
        <w:t xml:space="preserve"> </w:t>
      </w:r>
      <w:r>
        <w:rPr>
          <w:rFonts w:hint="cs"/>
          <w:rtl/>
          <w:lang w:bidi="fa-IR"/>
        </w:rPr>
        <w:t>در</w:t>
      </w:r>
      <w:r w:rsidR="00A308D0">
        <w:rPr>
          <w:rFonts w:hint="cs"/>
          <w:rtl/>
          <w:lang w:bidi="fa-IR"/>
        </w:rPr>
        <w:t xml:space="preserve"> هر </w:t>
      </w:r>
      <w:r w:rsidR="00260346">
        <w:rPr>
          <w:rFonts w:hint="cs"/>
          <w:rtl/>
          <w:lang w:bidi="fa-IR"/>
        </w:rPr>
        <w:t xml:space="preserve">صد </w:t>
      </w:r>
      <w:r w:rsidR="00A308D0">
        <w:rPr>
          <w:rFonts w:hint="cs"/>
          <w:rtl/>
          <w:lang w:bidi="fa-IR"/>
        </w:rPr>
        <w:t xml:space="preserve">هزار تولد زنده </w:t>
      </w:r>
      <w:r w:rsidR="00CD3176">
        <w:rPr>
          <w:rFonts w:hint="cs"/>
          <w:rtl/>
          <w:lang w:bidi="fa-IR"/>
        </w:rPr>
        <w:t xml:space="preserve">مربوط به استان اصفهان به غیر از شهرستان های کاشان و آران و بیدگل </w:t>
      </w:r>
      <w:r w:rsidR="00A308D0">
        <w:rPr>
          <w:rFonts w:hint="cs"/>
          <w:rtl/>
          <w:lang w:bidi="fa-IR"/>
        </w:rPr>
        <w:t>در شکل زیر نشان داده شده است. همانطور که ملاحظه میگردد کمترین میزان</w:t>
      </w:r>
      <w:r w:rsidR="0002789E">
        <w:rPr>
          <w:rFonts w:hint="cs"/>
          <w:rtl/>
          <w:lang w:bidi="fa-IR"/>
        </w:rPr>
        <w:t xml:space="preserve"> مرگ در</w:t>
      </w:r>
      <w:r w:rsidR="00A308D0">
        <w:rPr>
          <w:rFonts w:hint="cs"/>
          <w:rtl/>
          <w:lang w:bidi="fa-IR"/>
        </w:rPr>
        <w:t xml:space="preserve"> </w:t>
      </w:r>
      <w:r w:rsidR="006A30FF" w:rsidRPr="006A30FF">
        <w:rPr>
          <w:rtl/>
          <w:lang w:bidi="fa-IR"/>
        </w:rPr>
        <w:t>گروه سن</w:t>
      </w:r>
      <w:r w:rsidR="006A30FF" w:rsidRPr="006A30FF">
        <w:rPr>
          <w:rFonts w:hint="cs"/>
          <w:rtl/>
          <w:lang w:bidi="fa-IR"/>
        </w:rPr>
        <w:t>ی</w:t>
      </w:r>
      <w:r w:rsidR="006A30FF" w:rsidRPr="006A30FF">
        <w:rPr>
          <w:rtl/>
          <w:lang w:bidi="fa-IR"/>
        </w:rPr>
        <w:t xml:space="preserve"> 59-1 ماهه</w:t>
      </w:r>
      <w:r w:rsidR="006A30FF" w:rsidRPr="006A30FF">
        <w:rPr>
          <w:rFonts w:hint="cs"/>
          <w:rtl/>
          <w:lang w:bidi="fa-IR"/>
        </w:rPr>
        <w:t xml:space="preserve"> </w:t>
      </w:r>
      <w:r w:rsidR="00A308D0">
        <w:rPr>
          <w:rFonts w:hint="cs"/>
          <w:rtl/>
          <w:lang w:bidi="fa-IR"/>
        </w:rPr>
        <w:t xml:space="preserve">در سال 1397 رخ داده است. </w:t>
      </w:r>
      <w:r w:rsidR="00C92B09">
        <w:rPr>
          <w:rFonts w:hint="cs"/>
          <w:rtl/>
          <w:lang w:bidi="fa-IR"/>
        </w:rPr>
        <w:t>در فاصله بین سال های 1395 و 139</w:t>
      </w:r>
      <w:r w:rsidR="003C66CB">
        <w:rPr>
          <w:rFonts w:hint="cs"/>
          <w:rtl/>
          <w:lang w:bidi="fa-IR"/>
        </w:rPr>
        <w:t>9</w:t>
      </w:r>
      <w:r w:rsidR="00C92B09">
        <w:rPr>
          <w:rFonts w:hint="cs"/>
          <w:rtl/>
          <w:lang w:bidi="fa-IR"/>
        </w:rPr>
        <w:t>، مرگ های گروه سنی 59-1 ماهه در استان اصفهان</w:t>
      </w:r>
      <w:r w:rsidR="00CD3176">
        <w:rPr>
          <w:rFonts w:hint="cs"/>
          <w:rtl/>
          <w:lang w:bidi="fa-IR"/>
        </w:rPr>
        <w:t xml:space="preserve"> (به غیر از شهرستان های کاشان و آران و بیدگل)</w:t>
      </w:r>
      <w:r w:rsidR="00C92B09">
        <w:rPr>
          <w:rFonts w:hint="cs"/>
          <w:rtl/>
          <w:lang w:bidi="fa-IR"/>
        </w:rPr>
        <w:t xml:space="preserve"> </w:t>
      </w:r>
      <w:r w:rsidR="003C66CB">
        <w:rPr>
          <w:rFonts w:hint="cs"/>
          <w:rtl/>
          <w:lang w:bidi="fa-IR"/>
        </w:rPr>
        <w:t>کاهش</w:t>
      </w:r>
      <w:r w:rsidR="00C92B09">
        <w:rPr>
          <w:rFonts w:hint="cs"/>
          <w:rtl/>
          <w:lang w:bidi="fa-IR"/>
        </w:rPr>
        <w:t xml:space="preserve"> </w:t>
      </w:r>
      <w:r w:rsidR="003C66CB">
        <w:rPr>
          <w:rFonts w:hint="cs"/>
          <w:rtl/>
          <w:lang w:bidi="fa-IR"/>
        </w:rPr>
        <w:t>22</w:t>
      </w:r>
      <w:r w:rsidR="00C92B09">
        <w:rPr>
          <w:rFonts w:hint="cs"/>
          <w:rtl/>
          <w:lang w:bidi="fa-IR"/>
        </w:rPr>
        <w:t xml:space="preserve"> درصدی را تجربه کرده است، بطوریکه در سال 139</w:t>
      </w:r>
      <w:r w:rsidR="003C66CB">
        <w:rPr>
          <w:rFonts w:hint="cs"/>
          <w:rtl/>
          <w:lang w:bidi="fa-IR"/>
        </w:rPr>
        <w:t>9</w:t>
      </w:r>
      <w:r w:rsidR="00C92B09">
        <w:rPr>
          <w:rFonts w:hint="cs"/>
          <w:rtl/>
          <w:lang w:bidi="fa-IR"/>
        </w:rPr>
        <w:t xml:space="preserve"> نسبت به سال 1395 در هر </w:t>
      </w:r>
      <w:r w:rsidR="00260346">
        <w:rPr>
          <w:rFonts w:hint="cs"/>
          <w:rtl/>
          <w:lang w:bidi="fa-IR"/>
        </w:rPr>
        <w:t xml:space="preserve">صد </w:t>
      </w:r>
      <w:r w:rsidR="00C92B09">
        <w:rPr>
          <w:rFonts w:hint="cs"/>
          <w:rtl/>
          <w:lang w:bidi="fa-IR"/>
        </w:rPr>
        <w:t xml:space="preserve">هزار تولد زنده </w:t>
      </w:r>
      <w:r w:rsidR="006E1719">
        <w:rPr>
          <w:rFonts w:hint="cs"/>
          <w:rtl/>
          <w:lang w:bidi="fa-IR"/>
        </w:rPr>
        <w:t xml:space="preserve">حدود </w:t>
      </w:r>
      <w:r w:rsidR="003C66CB">
        <w:rPr>
          <w:rFonts w:hint="cs"/>
          <w:rtl/>
          <w:lang w:bidi="fa-IR"/>
        </w:rPr>
        <w:t>102</w:t>
      </w:r>
      <w:r w:rsidR="00260346">
        <w:rPr>
          <w:rFonts w:hint="cs"/>
          <w:rtl/>
          <w:lang w:bidi="fa-IR"/>
        </w:rPr>
        <w:t xml:space="preserve"> کودک </w:t>
      </w:r>
      <w:r w:rsidR="003C66CB">
        <w:rPr>
          <w:rFonts w:hint="cs"/>
          <w:rtl/>
          <w:lang w:bidi="fa-IR"/>
        </w:rPr>
        <w:t>کمتر</w:t>
      </w:r>
      <w:r w:rsidR="00C92B09">
        <w:rPr>
          <w:rFonts w:hint="cs"/>
          <w:rtl/>
          <w:lang w:bidi="fa-IR"/>
        </w:rPr>
        <w:t xml:space="preserve"> فوت کرده اند.  </w:t>
      </w:r>
    </w:p>
    <w:p w14:paraId="09C50BD3" w14:textId="4E79FC58" w:rsidR="00A308D0" w:rsidRDefault="00A308D0" w:rsidP="00A308D0">
      <w:pPr>
        <w:bidi/>
        <w:jc w:val="both"/>
        <w:rPr>
          <w:rtl/>
          <w:lang w:bidi="fa-IR"/>
        </w:rPr>
      </w:pPr>
    </w:p>
    <w:p w14:paraId="22F8A777" w14:textId="383D41CB" w:rsidR="00A308D0" w:rsidRDefault="00A308D0" w:rsidP="00A308D0">
      <w:pPr>
        <w:bidi/>
        <w:jc w:val="both"/>
        <w:rPr>
          <w:rtl/>
          <w:lang w:bidi="fa-IR"/>
        </w:rPr>
      </w:pPr>
    </w:p>
    <w:p w14:paraId="2111E01D" w14:textId="00112C7D" w:rsidR="00A308D0" w:rsidRDefault="003C66CB" w:rsidP="00A308D0">
      <w:pPr>
        <w:bidi/>
        <w:jc w:val="both"/>
        <w:rPr>
          <w:noProof/>
        </w:rPr>
      </w:pPr>
      <w:r>
        <w:rPr>
          <w:noProof/>
          <w:lang w:bidi="fa-IR"/>
        </w:rPr>
        <w:lastRenderedPageBreak/>
        <w:drawing>
          <wp:inline distT="0" distB="0" distL="0" distR="0" wp14:anchorId="2DE47A2C" wp14:editId="1C1004F0">
            <wp:extent cx="5943600" cy="3693160"/>
            <wp:effectExtent l="57150" t="19050" r="57150" b="97790"/>
            <wp:docPr id="72" name="Chart 7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2EEEDDC8" w14:textId="0DA8D83F" w:rsidR="0002789E" w:rsidRDefault="0002789E" w:rsidP="003C66CB">
      <w:pPr>
        <w:bidi/>
        <w:jc w:val="both"/>
        <w:rPr>
          <w:rtl/>
          <w:lang w:bidi="fa-IR"/>
        </w:rPr>
      </w:pPr>
      <w:r>
        <w:rPr>
          <w:rFonts w:hint="cs"/>
          <w:rtl/>
          <w:lang w:bidi="fa-IR"/>
        </w:rPr>
        <w:t xml:space="preserve">تعداد مرگ </w:t>
      </w:r>
      <w:r w:rsidRPr="006A30FF">
        <w:rPr>
          <w:rtl/>
          <w:lang w:bidi="fa-IR"/>
        </w:rPr>
        <w:t>گروه سن</w:t>
      </w:r>
      <w:r w:rsidRPr="006A30FF">
        <w:rPr>
          <w:rFonts w:hint="cs"/>
          <w:rtl/>
          <w:lang w:bidi="fa-IR"/>
        </w:rPr>
        <w:t>ی</w:t>
      </w:r>
      <w:r w:rsidRPr="006A30FF">
        <w:rPr>
          <w:rtl/>
          <w:lang w:bidi="fa-IR"/>
        </w:rPr>
        <w:t xml:space="preserve"> 59-1 ماهه</w:t>
      </w:r>
      <w:r w:rsidRPr="006A30FF">
        <w:rPr>
          <w:rFonts w:hint="cs"/>
          <w:rtl/>
          <w:lang w:bidi="fa-IR"/>
        </w:rPr>
        <w:t xml:space="preserve"> </w:t>
      </w:r>
      <w:r>
        <w:rPr>
          <w:rFonts w:hint="cs"/>
          <w:rtl/>
          <w:lang w:bidi="fa-IR"/>
        </w:rPr>
        <w:t xml:space="preserve">در هر صد هزار تولد زنده مربوط به شهرستان های کاشان و آران و بیدگل در شکل زیر نشان داده شده است. همانطور که ملاحظه میگردد کمترین میزان های مرگ در </w:t>
      </w:r>
      <w:r w:rsidRPr="006A30FF">
        <w:rPr>
          <w:rtl/>
          <w:lang w:bidi="fa-IR"/>
        </w:rPr>
        <w:t>گروه سن</w:t>
      </w:r>
      <w:r w:rsidRPr="006A30FF">
        <w:rPr>
          <w:rFonts w:hint="cs"/>
          <w:rtl/>
          <w:lang w:bidi="fa-IR"/>
        </w:rPr>
        <w:t>ی</w:t>
      </w:r>
      <w:r w:rsidRPr="006A30FF">
        <w:rPr>
          <w:rtl/>
          <w:lang w:bidi="fa-IR"/>
        </w:rPr>
        <w:t xml:space="preserve"> 59-1 ماهه</w:t>
      </w:r>
      <w:r w:rsidRPr="006A30FF">
        <w:rPr>
          <w:rFonts w:hint="cs"/>
          <w:rtl/>
          <w:lang w:bidi="fa-IR"/>
        </w:rPr>
        <w:t xml:space="preserve"> </w:t>
      </w:r>
      <w:r>
        <w:rPr>
          <w:rFonts w:hint="cs"/>
          <w:rtl/>
          <w:lang w:bidi="fa-IR"/>
        </w:rPr>
        <w:t>در سال</w:t>
      </w:r>
      <w:r w:rsidR="003C66CB">
        <w:rPr>
          <w:rFonts w:hint="cs"/>
          <w:rtl/>
          <w:lang w:bidi="fa-IR"/>
        </w:rPr>
        <w:t>1399</w:t>
      </w:r>
      <w:r>
        <w:rPr>
          <w:rFonts w:hint="cs"/>
          <w:rtl/>
          <w:lang w:bidi="fa-IR"/>
        </w:rPr>
        <w:t>رخ داده است. در فاصله بین سال های 1395 و 139</w:t>
      </w:r>
      <w:r w:rsidR="003C66CB">
        <w:rPr>
          <w:rFonts w:hint="cs"/>
          <w:rtl/>
          <w:lang w:bidi="fa-IR"/>
        </w:rPr>
        <w:t>9</w:t>
      </w:r>
      <w:r>
        <w:rPr>
          <w:rFonts w:hint="cs"/>
          <w:rtl/>
          <w:lang w:bidi="fa-IR"/>
        </w:rPr>
        <w:t>، مرگ های گروه سنی 59-1 ماهه در شهرستان های کاشان و آران و بیدگل</w:t>
      </w:r>
      <w:r w:rsidR="002614CC">
        <w:rPr>
          <w:rFonts w:hint="cs"/>
          <w:rtl/>
          <w:lang w:bidi="fa-IR"/>
        </w:rPr>
        <w:t xml:space="preserve">، </w:t>
      </w:r>
      <w:r>
        <w:rPr>
          <w:rFonts w:hint="cs"/>
          <w:rtl/>
          <w:lang w:bidi="fa-IR"/>
        </w:rPr>
        <w:t xml:space="preserve"> افزایش</w:t>
      </w:r>
      <w:r w:rsidR="005827EC">
        <w:rPr>
          <w:rFonts w:hint="cs"/>
          <w:rtl/>
          <w:lang w:bidi="fa-IR"/>
        </w:rPr>
        <w:t xml:space="preserve"> </w:t>
      </w:r>
      <w:r w:rsidR="003C66CB">
        <w:rPr>
          <w:rFonts w:hint="cs"/>
          <w:rtl/>
          <w:lang w:bidi="fa-IR"/>
        </w:rPr>
        <w:t>41</w:t>
      </w:r>
      <w:r>
        <w:rPr>
          <w:rFonts w:hint="cs"/>
          <w:rtl/>
          <w:lang w:bidi="fa-IR"/>
        </w:rPr>
        <w:t xml:space="preserve"> درصدی را تجربه کرده است، بطوریکه در سال 139</w:t>
      </w:r>
      <w:r w:rsidR="003C66CB">
        <w:rPr>
          <w:rFonts w:hint="cs"/>
          <w:rtl/>
          <w:lang w:bidi="fa-IR"/>
        </w:rPr>
        <w:t>9</w:t>
      </w:r>
      <w:r>
        <w:rPr>
          <w:rFonts w:hint="cs"/>
          <w:rtl/>
          <w:lang w:bidi="fa-IR"/>
        </w:rPr>
        <w:t xml:space="preserve"> نسبت به سال 1395 در هر صد هزار تولد زنده </w:t>
      </w:r>
      <w:r w:rsidR="003C66CB">
        <w:rPr>
          <w:rFonts w:hint="cs"/>
          <w:rtl/>
          <w:lang w:bidi="fa-IR"/>
        </w:rPr>
        <w:t>90</w:t>
      </w:r>
      <w:r>
        <w:rPr>
          <w:rFonts w:hint="cs"/>
          <w:rtl/>
          <w:lang w:bidi="fa-IR"/>
        </w:rPr>
        <w:t xml:space="preserve"> کودک بیشتر فوت کرده اند.  </w:t>
      </w:r>
    </w:p>
    <w:p w14:paraId="30431A42" w14:textId="4D123FC7" w:rsidR="0002789E" w:rsidRDefault="0002789E" w:rsidP="006E2BB9">
      <w:pPr>
        <w:bidi/>
        <w:jc w:val="both"/>
        <w:rPr>
          <w:rtl/>
          <w:lang w:bidi="fa-IR"/>
        </w:rPr>
      </w:pPr>
    </w:p>
    <w:p w14:paraId="50258FCE" w14:textId="77777777" w:rsidR="0002789E" w:rsidRDefault="0002789E" w:rsidP="0002789E">
      <w:pPr>
        <w:bidi/>
        <w:jc w:val="both"/>
        <w:rPr>
          <w:rtl/>
          <w:lang w:bidi="fa-IR"/>
        </w:rPr>
      </w:pPr>
    </w:p>
    <w:p w14:paraId="4C0ABBDC" w14:textId="3F8DCB7A" w:rsidR="0002789E" w:rsidRDefault="00155157" w:rsidP="0002789E">
      <w:pPr>
        <w:bidi/>
        <w:jc w:val="both"/>
        <w:rPr>
          <w:rtl/>
          <w:lang w:bidi="fa-IR"/>
        </w:rPr>
      </w:pPr>
      <w:r>
        <w:rPr>
          <w:noProof/>
          <w:lang w:bidi="fa-IR"/>
        </w:rPr>
        <w:lastRenderedPageBreak/>
        <w:drawing>
          <wp:inline distT="0" distB="0" distL="0" distR="0" wp14:anchorId="3DC3E907" wp14:editId="09DFD516">
            <wp:extent cx="5943600" cy="3693160"/>
            <wp:effectExtent l="57150" t="19050" r="57150" b="97790"/>
            <wp:docPr id="91" name="Chart 9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265C94CD" w14:textId="256FCCD8" w:rsidR="006E2BB9" w:rsidRDefault="0002789E" w:rsidP="0002789E">
      <w:pPr>
        <w:bidi/>
        <w:jc w:val="both"/>
        <w:rPr>
          <w:rtl/>
          <w:lang w:bidi="fa-IR"/>
        </w:rPr>
      </w:pPr>
      <w:r>
        <w:rPr>
          <w:rFonts w:hint="cs"/>
          <w:rtl/>
          <w:lang w:bidi="fa-IR"/>
        </w:rPr>
        <w:t>8</w:t>
      </w:r>
      <w:r w:rsidR="00360F4B">
        <w:rPr>
          <w:rFonts w:hint="cs"/>
          <w:rtl/>
          <w:lang w:bidi="fa-IR"/>
        </w:rPr>
        <w:t>) میزان مرگ مادران</w:t>
      </w:r>
    </w:p>
    <w:p w14:paraId="78257F00" w14:textId="19E14220" w:rsidR="00360F4B" w:rsidRDefault="00654A4B" w:rsidP="00986740">
      <w:pPr>
        <w:bidi/>
        <w:jc w:val="both"/>
        <w:rPr>
          <w:rtl/>
          <w:lang w:bidi="fa-IR"/>
        </w:rPr>
      </w:pPr>
      <w:r>
        <w:rPr>
          <w:rFonts w:hint="cs"/>
          <w:rtl/>
          <w:lang w:bidi="fa-IR"/>
        </w:rPr>
        <w:t>میزان</w:t>
      </w:r>
      <w:r w:rsidR="00360F4B">
        <w:rPr>
          <w:rFonts w:hint="cs"/>
          <w:rtl/>
          <w:lang w:bidi="fa-IR"/>
        </w:rPr>
        <w:t xml:space="preserve"> مرگ مادران در هر صد هزار تولد زنده </w:t>
      </w:r>
      <w:r w:rsidR="00077D18">
        <w:rPr>
          <w:rFonts w:hint="cs"/>
          <w:rtl/>
          <w:lang w:bidi="fa-IR"/>
        </w:rPr>
        <w:t>در</w:t>
      </w:r>
      <w:r w:rsidR="00BA4C8E">
        <w:rPr>
          <w:rFonts w:hint="cs"/>
          <w:rtl/>
          <w:lang w:bidi="fa-IR"/>
        </w:rPr>
        <w:t xml:space="preserve"> استان اصفهان به غیر از شهرستان های کاشان و آران و بیدگل </w:t>
      </w:r>
      <w:r w:rsidR="00360F4B">
        <w:rPr>
          <w:rFonts w:hint="cs"/>
          <w:rtl/>
          <w:lang w:bidi="fa-IR"/>
        </w:rPr>
        <w:t>در شکل زیر نشان داده شده است. همانطور که ملاحظه میگردد کمترین میزان مرگ مادران در سال 1397 رخ داده است. در فاصله بین سال های 1395 و 139</w:t>
      </w:r>
      <w:r w:rsidR="00986740">
        <w:rPr>
          <w:rFonts w:hint="cs"/>
          <w:rtl/>
          <w:lang w:bidi="fa-IR"/>
        </w:rPr>
        <w:t>9</w:t>
      </w:r>
      <w:r w:rsidR="00360F4B">
        <w:rPr>
          <w:rFonts w:hint="cs"/>
          <w:rtl/>
          <w:lang w:bidi="fa-IR"/>
        </w:rPr>
        <w:t>، مرگ های مادران در استان اصفهان</w:t>
      </w:r>
      <w:r w:rsidR="00BA4C8E">
        <w:rPr>
          <w:rFonts w:hint="cs"/>
          <w:rtl/>
          <w:lang w:bidi="fa-IR"/>
        </w:rPr>
        <w:t xml:space="preserve"> (به غیر از کاشان و آران و بیدگل)</w:t>
      </w:r>
      <w:r w:rsidR="00986740">
        <w:rPr>
          <w:rFonts w:hint="cs"/>
          <w:rtl/>
          <w:lang w:bidi="fa-IR"/>
        </w:rPr>
        <w:t xml:space="preserve"> روند  افزایشی 73 </w:t>
      </w:r>
      <w:r w:rsidR="006E1719">
        <w:rPr>
          <w:rFonts w:hint="cs"/>
          <w:rtl/>
          <w:lang w:bidi="fa-IR"/>
        </w:rPr>
        <w:t xml:space="preserve">درصدی </w:t>
      </w:r>
      <w:r w:rsidR="00360F4B">
        <w:rPr>
          <w:rFonts w:hint="cs"/>
          <w:rtl/>
          <w:lang w:bidi="fa-IR"/>
        </w:rPr>
        <w:t xml:space="preserve">را طی کرده </w:t>
      </w:r>
      <w:r w:rsidR="00986740">
        <w:rPr>
          <w:rFonts w:hint="cs"/>
          <w:rtl/>
          <w:lang w:bidi="fa-IR"/>
        </w:rPr>
        <w:t xml:space="preserve">است. </w:t>
      </w:r>
    </w:p>
    <w:p w14:paraId="71B27786" w14:textId="77777777" w:rsidR="00986740" w:rsidRDefault="00986740" w:rsidP="00986740">
      <w:pPr>
        <w:bidi/>
        <w:jc w:val="both"/>
        <w:rPr>
          <w:rtl/>
          <w:lang w:bidi="fa-IR"/>
        </w:rPr>
      </w:pPr>
    </w:p>
    <w:p w14:paraId="5574AD34" w14:textId="77777777" w:rsidR="00360F4B" w:rsidRDefault="00360F4B" w:rsidP="00360F4B">
      <w:pPr>
        <w:bidi/>
        <w:jc w:val="both"/>
        <w:rPr>
          <w:rtl/>
          <w:lang w:bidi="fa-IR"/>
        </w:rPr>
      </w:pPr>
    </w:p>
    <w:p w14:paraId="1CB2AB13" w14:textId="0D59A6D0" w:rsidR="00360F4B" w:rsidRDefault="00360F4B" w:rsidP="00360F4B">
      <w:pPr>
        <w:bidi/>
        <w:jc w:val="both"/>
        <w:rPr>
          <w:rtl/>
          <w:lang w:bidi="fa-IR"/>
        </w:rPr>
      </w:pPr>
    </w:p>
    <w:p w14:paraId="436121CD" w14:textId="1FCE74B2" w:rsidR="00360F4B" w:rsidRDefault="00986740" w:rsidP="00360F4B">
      <w:pPr>
        <w:bidi/>
        <w:jc w:val="both"/>
        <w:rPr>
          <w:noProof/>
        </w:rPr>
      </w:pPr>
      <w:r>
        <w:rPr>
          <w:noProof/>
          <w:lang w:bidi="fa-IR"/>
        </w:rPr>
        <w:lastRenderedPageBreak/>
        <w:drawing>
          <wp:inline distT="0" distB="0" distL="0" distR="0" wp14:anchorId="4E5F87A9" wp14:editId="127306C8">
            <wp:extent cx="5943600" cy="3693160"/>
            <wp:effectExtent l="57150" t="19050" r="57150" b="9779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3E331E0B" w14:textId="601CD986" w:rsidR="00654A4B" w:rsidRDefault="00654A4B" w:rsidP="00986740">
      <w:pPr>
        <w:bidi/>
        <w:jc w:val="both"/>
        <w:rPr>
          <w:rtl/>
          <w:lang w:bidi="fa-IR"/>
        </w:rPr>
      </w:pPr>
      <w:r>
        <w:rPr>
          <w:rFonts w:hint="cs"/>
          <w:rtl/>
          <w:lang w:bidi="fa-IR"/>
        </w:rPr>
        <w:t>میزان مرگ مادران در هر صد هزار تولد زنده در شهرستان های کاشان و آران و بیدگل در شکل زیر نشان داده شده است. همانطور که ملاحظه میگردد کمترین میزان مرگ مادران در سال 1396 رخ داده است. در فاصله بین سال های 1396 تا 1398، مرگ های مادران در شهرستان های کاشان و آران و بیدگل روند افزایشی  را طی کرده است</w:t>
      </w:r>
      <w:r w:rsidR="00986740">
        <w:rPr>
          <w:rFonts w:hint="cs"/>
          <w:rtl/>
          <w:lang w:bidi="fa-IR"/>
        </w:rPr>
        <w:t>.</w:t>
      </w:r>
      <w:r>
        <w:rPr>
          <w:rFonts w:hint="cs"/>
          <w:rtl/>
          <w:lang w:bidi="fa-IR"/>
        </w:rPr>
        <w:t xml:space="preserve"> </w:t>
      </w:r>
    </w:p>
    <w:p w14:paraId="5DC44F4D" w14:textId="77777777" w:rsidR="00BA4C8E" w:rsidRDefault="00BA4C8E" w:rsidP="00BA4C8E">
      <w:pPr>
        <w:bidi/>
        <w:jc w:val="left"/>
        <w:rPr>
          <w:rtl/>
          <w:lang w:bidi="fa-IR"/>
        </w:rPr>
      </w:pPr>
    </w:p>
    <w:p w14:paraId="10BEB4C5" w14:textId="77777777" w:rsidR="00BA4C8E" w:rsidRDefault="00BA4C8E" w:rsidP="00BA4C8E">
      <w:pPr>
        <w:bidi/>
        <w:jc w:val="left"/>
        <w:rPr>
          <w:rtl/>
          <w:lang w:bidi="fa-IR"/>
        </w:rPr>
      </w:pPr>
    </w:p>
    <w:p w14:paraId="7F29B4B7" w14:textId="77777777" w:rsidR="00BA4C8E" w:rsidRDefault="00BA4C8E" w:rsidP="00BA4C8E">
      <w:pPr>
        <w:bidi/>
        <w:jc w:val="left"/>
        <w:rPr>
          <w:rtl/>
          <w:lang w:bidi="fa-IR"/>
        </w:rPr>
      </w:pPr>
    </w:p>
    <w:p w14:paraId="7E06D7CC" w14:textId="223E5F47" w:rsidR="00BA4C8E" w:rsidRDefault="00986740" w:rsidP="00BA4C8E">
      <w:pPr>
        <w:bidi/>
        <w:jc w:val="left"/>
        <w:rPr>
          <w:rtl/>
          <w:lang w:bidi="fa-IR"/>
        </w:rPr>
      </w:pPr>
      <w:r>
        <w:rPr>
          <w:noProof/>
          <w:lang w:bidi="fa-IR"/>
        </w:rPr>
        <w:lastRenderedPageBreak/>
        <w:drawing>
          <wp:inline distT="0" distB="0" distL="0" distR="0" wp14:anchorId="4DD9FB03" wp14:editId="006E0B94">
            <wp:extent cx="5943600" cy="3693160"/>
            <wp:effectExtent l="57150" t="19050" r="57150" b="9779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3EC4D263" w14:textId="1D5F93A7" w:rsidR="00C35B38" w:rsidRDefault="00BA4C8E" w:rsidP="00BA4C8E">
      <w:pPr>
        <w:bidi/>
        <w:jc w:val="left"/>
        <w:rPr>
          <w:rtl/>
          <w:lang w:bidi="fa-IR"/>
        </w:rPr>
      </w:pPr>
      <w:r>
        <w:rPr>
          <w:rFonts w:hint="cs"/>
          <w:rtl/>
          <w:lang w:bidi="fa-IR"/>
        </w:rPr>
        <w:t>9</w:t>
      </w:r>
      <w:r w:rsidR="00BD0B41">
        <w:rPr>
          <w:rFonts w:hint="cs"/>
          <w:rtl/>
          <w:lang w:bidi="fa-IR"/>
        </w:rPr>
        <w:t xml:space="preserve">) </w:t>
      </w:r>
      <w:r w:rsidR="00C35B38">
        <w:rPr>
          <w:rFonts w:hint="cs"/>
          <w:rtl/>
          <w:lang w:bidi="fa-IR"/>
        </w:rPr>
        <w:t>مرگ خام</w:t>
      </w:r>
    </w:p>
    <w:p w14:paraId="527CEB66" w14:textId="1F30C06B" w:rsidR="00C35B38" w:rsidRDefault="00C35B38" w:rsidP="00986740">
      <w:pPr>
        <w:bidi/>
        <w:jc w:val="both"/>
        <w:rPr>
          <w:rtl/>
          <w:lang w:bidi="fa-IR"/>
        </w:rPr>
      </w:pPr>
      <w:r>
        <w:rPr>
          <w:rFonts w:hint="cs"/>
          <w:rtl/>
          <w:lang w:bidi="fa-IR"/>
        </w:rPr>
        <w:t>میزان  مرگ خام در یکصد هزار نفر در</w:t>
      </w:r>
      <w:r w:rsidRPr="00077D18">
        <w:rPr>
          <w:rFonts w:hint="cs"/>
          <w:rtl/>
          <w:lang w:bidi="fa-IR"/>
        </w:rPr>
        <w:t xml:space="preserve"> </w:t>
      </w:r>
      <w:r>
        <w:rPr>
          <w:rFonts w:hint="cs"/>
          <w:rtl/>
          <w:lang w:bidi="fa-IR"/>
        </w:rPr>
        <w:t>استان اصفهان به غیر از شهرستان های کاشان و آران و بیدگل در شکل زیر نشان داده شده است.  همانطور که ملاحظه میگردد بین سال های 1395 و 139</w:t>
      </w:r>
      <w:r w:rsidR="00986740">
        <w:rPr>
          <w:rFonts w:hint="cs"/>
          <w:rtl/>
          <w:lang w:bidi="fa-IR"/>
        </w:rPr>
        <w:t>9</w:t>
      </w:r>
      <w:r>
        <w:rPr>
          <w:rFonts w:hint="cs"/>
          <w:rtl/>
          <w:lang w:bidi="fa-IR"/>
        </w:rPr>
        <w:t xml:space="preserve"> میزان مرگ خام در صد هزار نفر در استان اصفهان (به غیر از شهرستان های کاشان و آران و بیدگل) </w:t>
      </w:r>
      <w:r w:rsidR="00986740">
        <w:rPr>
          <w:rFonts w:hint="cs"/>
          <w:rtl/>
          <w:lang w:bidi="fa-IR"/>
        </w:rPr>
        <w:t>روند افزایشی 27 درصد را داشته است</w:t>
      </w:r>
      <w:r>
        <w:rPr>
          <w:rFonts w:hint="cs"/>
          <w:rtl/>
          <w:lang w:bidi="fa-IR"/>
        </w:rPr>
        <w:t>. همچنین بیشترین و کمترین تعداد مرگ در هر صد هزار  نفر به ترتیب در سال های 139</w:t>
      </w:r>
      <w:r w:rsidR="00986740">
        <w:rPr>
          <w:rFonts w:hint="cs"/>
          <w:rtl/>
          <w:lang w:bidi="fa-IR"/>
        </w:rPr>
        <w:t>9</w:t>
      </w:r>
      <w:r>
        <w:rPr>
          <w:rFonts w:hint="cs"/>
          <w:rtl/>
          <w:lang w:bidi="fa-IR"/>
        </w:rPr>
        <w:t xml:space="preserve"> و 1397 اتفاق افتاده است. </w:t>
      </w:r>
    </w:p>
    <w:p w14:paraId="1E89ADB9" w14:textId="77777777" w:rsidR="00C35B38" w:rsidRDefault="00C35B38" w:rsidP="00C35B38">
      <w:pPr>
        <w:bidi/>
        <w:jc w:val="left"/>
        <w:rPr>
          <w:rtl/>
          <w:lang w:bidi="fa-IR"/>
        </w:rPr>
      </w:pPr>
    </w:p>
    <w:p w14:paraId="45063E67" w14:textId="41444D92" w:rsidR="00C35B38" w:rsidRDefault="00986740" w:rsidP="00C35B38">
      <w:pPr>
        <w:bidi/>
        <w:jc w:val="left"/>
        <w:rPr>
          <w:rtl/>
          <w:lang w:bidi="fa-IR"/>
        </w:rPr>
      </w:pPr>
      <w:r>
        <w:rPr>
          <w:noProof/>
          <w:lang w:bidi="fa-IR"/>
        </w:rPr>
        <w:lastRenderedPageBreak/>
        <w:drawing>
          <wp:inline distT="0" distB="0" distL="0" distR="0" wp14:anchorId="7460B227" wp14:editId="79FFE9A0">
            <wp:extent cx="5943600" cy="3693160"/>
            <wp:effectExtent l="57150" t="19050" r="57150" b="9779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572EA915" w14:textId="5B793FC0" w:rsidR="00C35B38" w:rsidRDefault="00C35B38" w:rsidP="00986740">
      <w:pPr>
        <w:bidi/>
        <w:jc w:val="both"/>
        <w:rPr>
          <w:rtl/>
          <w:lang w:bidi="fa-IR"/>
        </w:rPr>
      </w:pPr>
      <w:r>
        <w:rPr>
          <w:rFonts w:hint="cs"/>
          <w:rtl/>
          <w:lang w:bidi="fa-IR"/>
        </w:rPr>
        <w:t>میزان  مرگ خام در یکصد هزار نفر در</w:t>
      </w:r>
      <w:r w:rsidRPr="00077D18">
        <w:rPr>
          <w:rFonts w:hint="cs"/>
          <w:rtl/>
          <w:lang w:bidi="fa-IR"/>
        </w:rPr>
        <w:t xml:space="preserve"> </w:t>
      </w:r>
      <w:r>
        <w:rPr>
          <w:rFonts w:hint="cs"/>
          <w:rtl/>
          <w:lang w:bidi="fa-IR"/>
        </w:rPr>
        <w:t>شهرستان های کاشان و آران و بیدگل در شکل زیر نشان داده شده است.  همانطور که ملاحظه میگردد بین سال های 1395 تا 139</w:t>
      </w:r>
      <w:r w:rsidR="00986740">
        <w:rPr>
          <w:rFonts w:hint="cs"/>
          <w:rtl/>
          <w:lang w:bidi="fa-IR"/>
        </w:rPr>
        <w:t>9</w:t>
      </w:r>
      <w:r>
        <w:rPr>
          <w:rFonts w:hint="cs"/>
          <w:rtl/>
          <w:lang w:bidi="fa-IR"/>
        </w:rPr>
        <w:t xml:space="preserve"> میزان مرگ خام در صد هزار نفر در شهرستان های کاشان و آران و بیدگل </w:t>
      </w:r>
      <w:r w:rsidR="00986740">
        <w:rPr>
          <w:rFonts w:hint="cs"/>
          <w:rtl/>
          <w:lang w:bidi="fa-IR"/>
        </w:rPr>
        <w:t>24</w:t>
      </w:r>
      <w:r>
        <w:rPr>
          <w:rFonts w:hint="cs"/>
          <w:rtl/>
          <w:lang w:bidi="fa-IR"/>
        </w:rPr>
        <w:t xml:space="preserve"> درصد افزایش یافته است. بطوریکه از 454 مرگ در صد هزار نفر در سال 1395 به </w:t>
      </w:r>
      <w:r w:rsidR="00986740">
        <w:rPr>
          <w:rFonts w:hint="cs"/>
          <w:rtl/>
          <w:lang w:bidi="fa-IR"/>
        </w:rPr>
        <w:t>561</w:t>
      </w:r>
      <w:r>
        <w:rPr>
          <w:rFonts w:hint="cs"/>
          <w:rtl/>
          <w:lang w:bidi="fa-IR"/>
        </w:rPr>
        <w:t xml:space="preserve"> مرگ در صد هزار نفر در سال </w:t>
      </w:r>
      <w:r w:rsidR="00986740">
        <w:rPr>
          <w:rFonts w:hint="cs"/>
          <w:rtl/>
          <w:lang w:bidi="fa-IR"/>
        </w:rPr>
        <w:t>1399</w:t>
      </w:r>
      <w:r>
        <w:rPr>
          <w:rFonts w:hint="cs"/>
          <w:rtl/>
          <w:lang w:bidi="fa-IR"/>
        </w:rPr>
        <w:t xml:space="preserve"> افزایش یافته است.   </w:t>
      </w:r>
    </w:p>
    <w:p w14:paraId="4C6F89EE" w14:textId="369746E8" w:rsidR="00C35B38" w:rsidRDefault="00986740" w:rsidP="00C35B38">
      <w:pPr>
        <w:bidi/>
        <w:jc w:val="both"/>
        <w:rPr>
          <w:rtl/>
          <w:lang w:bidi="fa-IR"/>
        </w:rPr>
      </w:pPr>
      <w:r>
        <w:rPr>
          <w:noProof/>
          <w:lang w:bidi="fa-IR"/>
        </w:rPr>
        <w:lastRenderedPageBreak/>
        <w:drawing>
          <wp:inline distT="0" distB="0" distL="0" distR="0" wp14:anchorId="6487F68A" wp14:editId="013CACA7">
            <wp:extent cx="5943600" cy="3693160"/>
            <wp:effectExtent l="57150" t="19050" r="57150" b="97790"/>
            <wp:docPr id="73" name="Chart 73"/>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0DEAE2F6" w14:textId="40A3638B" w:rsidR="00BD0B41" w:rsidRDefault="00C35B38" w:rsidP="00C35B38">
      <w:pPr>
        <w:bidi/>
        <w:jc w:val="left"/>
        <w:rPr>
          <w:rtl/>
          <w:lang w:bidi="fa-IR"/>
        </w:rPr>
      </w:pPr>
      <w:r>
        <w:rPr>
          <w:rFonts w:hint="cs"/>
          <w:rtl/>
          <w:lang w:bidi="fa-IR"/>
        </w:rPr>
        <w:t xml:space="preserve">10) </w:t>
      </w:r>
      <w:r w:rsidR="00BD0B41">
        <w:rPr>
          <w:rFonts w:hint="cs"/>
          <w:rtl/>
          <w:lang w:bidi="fa-IR"/>
        </w:rPr>
        <w:t>میزان مرگ نوزادان</w:t>
      </w:r>
    </w:p>
    <w:p w14:paraId="3D8F79F8" w14:textId="2F38394C" w:rsidR="00730B04" w:rsidRDefault="00363C0F" w:rsidP="008D63A0">
      <w:pPr>
        <w:bidi/>
        <w:jc w:val="both"/>
        <w:rPr>
          <w:rtl/>
          <w:lang w:bidi="fa-IR"/>
        </w:rPr>
      </w:pPr>
      <w:r>
        <w:rPr>
          <w:rFonts w:hint="cs"/>
          <w:rtl/>
          <w:lang w:bidi="fa-IR"/>
        </w:rPr>
        <w:t>میزان</w:t>
      </w:r>
      <w:r w:rsidR="00730B04">
        <w:rPr>
          <w:rFonts w:hint="cs"/>
          <w:rtl/>
          <w:lang w:bidi="fa-IR"/>
        </w:rPr>
        <w:t xml:space="preserve"> مرگ نوزادان در هر صد هزار تولد زنده در</w:t>
      </w:r>
      <w:r w:rsidR="00077D18" w:rsidRPr="00077D18">
        <w:rPr>
          <w:rFonts w:hint="cs"/>
          <w:rtl/>
          <w:lang w:bidi="fa-IR"/>
        </w:rPr>
        <w:t xml:space="preserve"> </w:t>
      </w:r>
      <w:r w:rsidR="00077D18">
        <w:rPr>
          <w:rFonts w:hint="cs"/>
          <w:rtl/>
          <w:lang w:bidi="fa-IR"/>
        </w:rPr>
        <w:t xml:space="preserve">استان اصفهان به غیر از شهرستان های کاشان و آران و بیدگل </w:t>
      </w:r>
      <w:r w:rsidR="00A639CE">
        <w:rPr>
          <w:rFonts w:hint="cs"/>
          <w:rtl/>
          <w:lang w:bidi="fa-IR"/>
        </w:rPr>
        <w:t xml:space="preserve">در </w:t>
      </w:r>
      <w:r w:rsidR="00730B04">
        <w:rPr>
          <w:rFonts w:hint="cs"/>
          <w:rtl/>
          <w:lang w:bidi="fa-IR"/>
        </w:rPr>
        <w:t>شکل زیر نشان داده شده است. همانطور که ملاحظه میگردد کمترین میزان مرگ نوزادان در سال 139</w:t>
      </w:r>
      <w:r w:rsidR="008D63A0">
        <w:rPr>
          <w:rFonts w:hint="cs"/>
          <w:rtl/>
          <w:lang w:bidi="fa-IR"/>
        </w:rPr>
        <w:t>9</w:t>
      </w:r>
      <w:r w:rsidR="00730B04">
        <w:rPr>
          <w:rFonts w:hint="cs"/>
          <w:rtl/>
          <w:lang w:bidi="fa-IR"/>
        </w:rPr>
        <w:t xml:space="preserve"> رخ داده است. در فاصله بین سال های 1395 و 139</w:t>
      </w:r>
      <w:r w:rsidR="008D63A0">
        <w:rPr>
          <w:rFonts w:hint="cs"/>
          <w:rtl/>
          <w:lang w:bidi="fa-IR"/>
        </w:rPr>
        <w:t>9</w:t>
      </w:r>
      <w:r w:rsidR="00730B04">
        <w:rPr>
          <w:rFonts w:hint="cs"/>
          <w:rtl/>
          <w:lang w:bidi="fa-IR"/>
        </w:rPr>
        <w:t>، مرگ های نوزادان در استان اصفهان</w:t>
      </w:r>
      <w:r w:rsidR="00077D18">
        <w:rPr>
          <w:rFonts w:hint="cs"/>
          <w:rtl/>
          <w:lang w:bidi="fa-IR"/>
        </w:rPr>
        <w:t xml:space="preserve"> (به غیر از شهرستان های کاشان و آران و بیدگل)</w:t>
      </w:r>
      <w:r w:rsidR="00730B04">
        <w:rPr>
          <w:rFonts w:hint="cs"/>
          <w:rtl/>
          <w:lang w:bidi="fa-IR"/>
        </w:rPr>
        <w:t xml:space="preserve"> روند </w:t>
      </w:r>
      <w:r w:rsidR="008D63A0">
        <w:rPr>
          <w:rFonts w:hint="cs"/>
          <w:rtl/>
          <w:lang w:bidi="fa-IR"/>
        </w:rPr>
        <w:t>کاهشی</w:t>
      </w:r>
      <w:r w:rsidR="00730B04">
        <w:rPr>
          <w:rFonts w:hint="cs"/>
          <w:rtl/>
          <w:lang w:bidi="fa-IR"/>
        </w:rPr>
        <w:t xml:space="preserve"> </w:t>
      </w:r>
      <w:r w:rsidR="008D63A0">
        <w:rPr>
          <w:rFonts w:hint="cs"/>
          <w:rtl/>
          <w:lang w:bidi="fa-IR"/>
        </w:rPr>
        <w:t>13</w:t>
      </w:r>
      <w:r w:rsidR="00730B04">
        <w:rPr>
          <w:rFonts w:hint="cs"/>
          <w:rtl/>
          <w:lang w:bidi="fa-IR"/>
        </w:rPr>
        <w:t xml:space="preserve"> درصدی را تجربه کرده است</w:t>
      </w:r>
      <w:r w:rsidR="008D63A0">
        <w:rPr>
          <w:rFonts w:hint="cs"/>
          <w:rtl/>
          <w:lang w:bidi="fa-IR"/>
        </w:rPr>
        <w:t>.</w:t>
      </w:r>
    </w:p>
    <w:p w14:paraId="1BB7E5B6" w14:textId="4A3B1914" w:rsidR="00BD0B41" w:rsidRDefault="00BD0B41" w:rsidP="00BD0B41">
      <w:pPr>
        <w:bidi/>
        <w:jc w:val="left"/>
        <w:rPr>
          <w:rtl/>
          <w:lang w:bidi="fa-IR"/>
        </w:rPr>
      </w:pPr>
    </w:p>
    <w:p w14:paraId="583E00B0" w14:textId="4077FA6F" w:rsidR="00363C0F" w:rsidRDefault="008D63A0" w:rsidP="00BD0B41">
      <w:pPr>
        <w:bidi/>
        <w:jc w:val="left"/>
        <w:rPr>
          <w:noProof/>
        </w:rPr>
      </w:pPr>
      <w:r>
        <w:rPr>
          <w:noProof/>
          <w:lang w:bidi="fa-IR"/>
        </w:rPr>
        <w:lastRenderedPageBreak/>
        <w:drawing>
          <wp:inline distT="0" distB="0" distL="0" distR="0" wp14:anchorId="55CF4BB1" wp14:editId="010B8A21">
            <wp:extent cx="5943600" cy="3693160"/>
            <wp:effectExtent l="57150" t="19050" r="57150" b="97790"/>
            <wp:docPr id="74" name="Chart 74"/>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1C44C9E0" w14:textId="60151B80" w:rsidR="00363C0F" w:rsidRDefault="00363C0F" w:rsidP="008D63A0">
      <w:pPr>
        <w:bidi/>
        <w:jc w:val="both"/>
        <w:rPr>
          <w:rtl/>
          <w:lang w:bidi="fa-IR"/>
        </w:rPr>
      </w:pPr>
      <w:r>
        <w:rPr>
          <w:rFonts w:hint="cs"/>
          <w:rtl/>
          <w:lang w:bidi="fa-IR"/>
        </w:rPr>
        <w:t>میزان مرگ نوزادان در هر صد هزار تولد زنده در</w:t>
      </w:r>
      <w:r w:rsidRPr="00077D18">
        <w:rPr>
          <w:rFonts w:hint="cs"/>
          <w:rtl/>
          <w:lang w:bidi="fa-IR"/>
        </w:rPr>
        <w:t xml:space="preserve"> </w:t>
      </w:r>
      <w:r>
        <w:rPr>
          <w:rFonts w:hint="cs"/>
          <w:rtl/>
          <w:lang w:bidi="fa-IR"/>
        </w:rPr>
        <w:t>شهرستان های کاشان و آران و بیدگل شکل زیر نشان داده شده است. همانطور که ملاحظه میگردد کمترین میزان مرگ نوزادان در سال 139</w:t>
      </w:r>
      <w:r w:rsidR="008D63A0">
        <w:rPr>
          <w:rFonts w:hint="cs"/>
          <w:rtl/>
          <w:lang w:bidi="fa-IR"/>
        </w:rPr>
        <w:t>7</w:t>
      </w:r>
      <w:r>
        <w:rPr>
          <w:rFonts w:hint="cs"/>
          <w:rtl/>
          <w:lang w:bidi="fa-IR"/>
        </w:rPr>
        <w:t xml:space="preserve"> رخ داده است. در فاصله بین سال های 1395 تا 139</w:t>
      </w:r>
      <w:r w:rsidR="008D63A0">
        <w:rPr>
          <w:rFonts w:hint="cs"/>
          <w:rtl/>
          <w:lang w:bidi="fa-IR"/>
        </w:rPr>
        <w:t>9</w:t>
      </w:r>
      <w:r>
        <w:rPr>
          <w:rFonts w:hint="cs"/>
          <w:rtl/>
          <w:lang w:bidi="fa-IR"/>
        </w:rPr>
        <w:t xml:space="preserve">، مرگ های نوزادان در شهرستان های کاشان و آران و بیدگل روند کاهشی </w:t>
      </w:r>
      <w:r w:rsidR="008D63A0">
        <w:rPr>
          <w:rFonts w:hint="cs"/>
          <w:rtl/>
          <w:lang w:bidi="fa-IR"/>
        </w:rPr>
        <w:t>12</w:t>
      </w:r>
      <w:r>
        <w:rPr>
          <w:rFonts w:hint="cs"/>
          <w:rtl/>
          <w:lang w:bidi="fa-IR"/>
        </w:rPr>
        <w:t xml:space="preserve"> درصدی را تجربه کرده است</w:t>
      </w:r>
      <w:r w:rsidR="008D63A0">
        <w:rPr>
          <w:rFonts w:hint="cs"/>
          <w:rtl/>
          <w:lang w:bidi="fa-IR"/>
        </w:rPr>
        <w:t>.</w:t>
      </w:r>
    </w:p>
    <w:p w14:paraId="4DA20196" w14:textId="31B2326A" w:rsidR="00BD0B41" w:rsidRPr="00363C0F" w:rsidRDefault="00BD0B41" w:rsidP="00363C0F">
      <w:pPr>
        <w:tabs>
          <w:tab w:val="left" w:pos="1807"/>
        </w:tabs>
        <w:bidi/>
        <w:jc w:val="left"/>
        <w:rPr>
          <w:lang w:bidi="fa-IR"/>
        </w:rPr>
      </w:pPr>
    </w:p>
    <w:p w14:paraId="1DBE8EDA" w14:textId="09494E4C" w:rsidR="00077D18" w:rsidRDefault="008D63A0" w:rsidP="00077D18">
      <w:pPr>
        <w:bidi/>
        <w:jc w:val="left"/>
        <w:rPr>
          <w:noProof/>
          <w:rtl/>
        </w:rPr>
      </w:pPr>
      <w:r>
        <w:rPr>
          <w:noProof/>
          <w:lang w:bidi="fa-IR"/>
        </w:rPr>
        <w:lastRenderedPageBreak/>
        <w:drawing>
          <wp:inline distT="0" distB="0" distL="0" distR="0" wp14:anchorId="5C4D77F3" wp14:editId="6A05FFCE">
            <wp:extent cx="5943600" cy="3693160"/>
            <wp:effectExtent l="57150" t="19050" r="57150" b="97790"/>
            <wp:docPr id="75" name="Chart 75"/>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49743AE3" w14:textId="5D8327B8" w:rsidR="007B04A4" w:rsidRDefault="00077D18" w:rsidP="00B74298">
      <w:pPr>
        <w:bidi/>
        <w:jc w:val="left"/>
        <w:rPr>
          <w:noProof/>
          <w:rtl/>
        </w:rPr>
      </w:pPr>
      <w:r>
        <w:rPr>
          <w:rFonts w:hint="cs"/>
          <w:noProof/>
          <w:rtl/>
        </w:rPr>
        <w:t>1</w:t>
      </w:r>
      <w:r w:rsidR="00B74298">
        <w:rPr>
          <w:rFonts w:hint="cs"/>
          <w:noProof/>
          <w:rtl/>
        </w:rPr>
        <w:t>1</w:t>
      </w:r>
      <w:r w:rsidR="007B04A4">
        <w:rPr>
          <w:rFonts w:hint="cs"/>
          <w:noProof/>
          <w:rtl/>
        </w:rPr>
        <w:t>) میزان مرگ کودکان زیر یکسال</w:t>
      </w:r>
    </w:p>
    <w:p w14:paraId="3486C0E7" w14:textId="507494FC" w:rsidR="007B04A4" w:rsidRDefault="00281FB6" w:rsidP="00F7199B">
      <w:pPr>
        <w:bidi/>
        <w:jc w:val="both"/>
        <w:rPr>
          <w:rtl/>
          <w:lang w:bidi="fa-IR"/>
        </w:rPr>
      </w:pPr>
      <w:r>
        <w:rPr>
          <w:rFonts w:hint="cs"/>
          <w:rtl/>
          <w:lang w:bidi="fa-IR"/>
        </w:rPr>
        <w:t>میزان</w:t>
      </w:r>
      <w:r w:rsidR="007B04A4">
        <w:rPr>
          <w:rFonts w:hint="cs"/>
          <w:rtl/>
          <w:lang w:bidi="fa-IR"/>
        </w:rPr>
        <w:t xml:space="preserve"> مرگ شیرخواران در هر صد هزار تولد زنده</w:t>
      </w:r>
      <w:r>
        <w:rPr>
          <w:rFonts w:hint="cs"/>
          <w:rtl/>
          <w:lang w:bidi="fa-IR"/>
        </w:rPr>
        <w:t xml:space="preserve"> در</w:t>
      </w:r>
      <w:r w:rsidRPr="00077D18">
        <w:rPr>
          <w:rFonts w:hint="cs"/>
          <w:rtl/>
          <w:lang w:bidi="fa-IR"/>
        </w:rPr>
        <w:t xml:space="preserve"> </w:t>
      </w:r>
      <w:r>
        <w:rPr>
          <w:rFonts w:hint="cs"/>
          <w:rtl/>
          <w:lang w:bidi="fa-IR"/>
        </w:rPr>
        <w:t>استان اصفهان به غیر از شهرستان های کاشان و آران و بیدگل</w:t>
      </w:r>
      <w:r w:rsidR="007B04A4">
        <w:rPr>
          <w:rFonts w:hint="cs"/>
          <w:rtl/>
          <w:lang w:bidi="fa-IR"/>
        </w:rPr>
        <w:t xml:space="preserve"> در شکل زیر نشان داده شده است. همانطور که ملاحظه میگردد کمترین میزان مرگ شیرخواران در سال 139</w:t>
      </w:r>
      <w:r w:rsidR="00F7199B">
        <w:rPr>
          <w:rFonts w:hint="cs"/>
          <w:rtl/>
          <w:lang w:bidi="fa-IR"/>
        </w:rPr>
        <w:t>9</w:t>
      </w:r>
      <w:r w:rsidR="007B04A4">
        <w:rPr>
          <w:rFonts w:hint="cs"/>
          <w:rtl/>
          <w:lang w:bidi="fa-IR"/>
        </w:rPr>
        <w:t xml:space="preserve"> رخ داده است. در فاصله بین سال های 1395 و 139</w:t>
      </w:r>
      <w:r w:rsidR="00F7199B">
        <w:rPr>
          <w:rFonts w:hint="cs"/>
          <w:rtl/>
          <w:lang w:bidi="fa-IR"/>
        </w:rPr>
        <w:t>9</w:t>
      </w:r>
      <w:r w:rsidR="007B04A4">
        <w:rPr>
          <w:rFonts w:hint="cs"/>
          <w:rtl/>
          <w:lang w:bidi="fa-IR"/>
        </w:rPr>
        <w:t>، مرگ های شیرخواران در استان اصفهان</w:t>
      </w:r>
      <w:r>
        <w:rPr>
          <w:rFonts w:hint="cs"/>
          <w:rtl/>
          <w:lang w:bidi="fa-IR"/>
        </w:rPr>
        <w:t xml:space="preserve"> (در</w:t>
      </w:r>
      <w:r w:rsidRPr="00077D18">
        <w:rPr>
          <w:rFonts w:hint="cs"/>
          <w:rtl/>
          <w:lang w:bidi="fa-IR"/>
        </w:rPr>
        <w:t xml:space="preserve"> </w:t>
      </w:r>
      <w:r>
        <w:rPr>
          <w:rFonts w:hint="cs"/>
          <w:rtl/>
          <w:lang w:bidi="fa-IR"/>
        </w:rPr>
        <w:t>استان اصفهان به غیر از شهرستان های کاشان و آران و بیدگل)</w:t>
      </w:r>
      <w:r w:rsidR="007B04A4">
        <w:rPr>
          <w:rFonts w:hint="cs"/>
          <w:rtl/>
          <w:lang w:bidi="fa-IR"/>
        </w:rPr>
        <w:t xml:space="preserve"> حدود </w:t>
      </w:r>
      <w:r w:rsidR="00F7199B">
        <w:rPr>
          <w:rFonts w:hint="cs"/>
          <w:rtl/>
          <w:lang w:bidi="fa-IR"/>
        </w:rPr>
        <w:t>3/16</w:t>
      </w:r>
      <w:r w:rsidR="007B04A4">
        <w:rPr>
          <w:rFonts w:hint="cs"/>
          <w:rtl/>
          <w:lang w:bidi="fa-IR"/>
        </w:rPr>
        <w:t xml:space="preserve"> درصد </w:t>
      </w:r>
      <w:r w:rsidR="00F7199B">
        <w:rPr>
          <w:rFonts w:hint="cs"/>
          <w:rtl/>
          <w:lang w:bidi="fa-IR"/>
        </w:rPr>
        <w:t>کاهش</w:t>
      </w:r>
      <w:r w:rsidR="007B04A4">
        <w:rPr>
          <w:rFonts w:hint="cs"/>
          <w:rtl/>
          <w:lang w:bidi="fa-IR"/>
        </w:rPr>
        <w:t xml:space="preserve"> یافته است</w:t>
      </w:r>
      <w:r w:rsidR="00F7199B">
        <w:rPr>
          <w:rFonts w:hint="cs"/>
          <w:rtl/>
          <w:lang w:bidi="fa-IR"/>
        </w:rPr>
        <w:t>.</w:t>
      </w:r>
      <w:r w:rsidR="007B04A4">
        <w:rPr>
          <w:rFonts w:hint="cs"/>
          <w:rtl/>
          <w:lang w:bidi="fa-IR"/>
        </w:rPr>
        <w:t xml:space="preserve"> </w:t>
      </w:r>
    </w:p>
    <w:p w14:paraId="045CC9C6" w14:textId="76B56587" w:rsidR="007B04A4" w:rsidRDefault="007B04A4" w:rsidP="007B04A4">
      <w:pPr>
        <w:bidi/>
        <w:jc w:val="left"/>
        <w:rPr>
          <w:noProof/>
          <w:rtl/>
        </w:rPr>
      </w:pPr>
    </w:p>
    <w:p w14:paraId="2804D984" w14:textId="665C5A4E" w:rsidR="007B04A4" w:rsidRDefault="00F7199B" w:rsidP="007B04A4">
      <w:pPr>
        <w:bidi/>
        <w:jc w:val="left"/>
        <w:rPr>
          <w:noProof/>
        </w:rPr>
      </w:pPr>
      <w:r>
        <w:rPr>
          <w:noProof/>
          <w:lang w:bidi="fa-IR"/>
        </w:rPr>
        <w:lastRenderedPageBreak/>
        <w:drawing>
          <wp:inline distT="0" distB="0" distL="0" distR="0" wp14:anchorId="000144DF" wp14:editId="19836D76">
            <wp:extent cx="5943600" cy="3693160"/>
            <wp:effectExtent l="57150" t="19050" r="57150" b="97790"/>
            <wp:docPr id="76" name="Chart 76"/>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52DFBFBC" w14:textId="553F944C" w:rsidR="00281FB6" w:rsidRDefault="00281FB6" w:rsidP="00F7199B">
      <w:pPr>
        <w:bidi/>
        <w:jc w:val="both"/>
        <w:rPr>
          <w:rtl/>
          <w:lang w:bidi="fa-IR"/>
        </w:rPr>
      </w:pPr>
      <w:r>
        <w:rPr>
          <w:rFonts w:hint="cs"/>
          <w:rtl/>
          <w:lang w:bidi="fa-IR"/>
        </w:rPr>
        <w:t>میزان مرگ شیرخواران در هر صد هزار تولد زنده در</w:t>
      </w:r>
      <w:r w:rsidRPr="00077D18">
        <w:rPr>
          <w:rFonts w:hint="cs"/>
          <w:rtl/>
          <w:lang w:bidi="fa-IR"/>
        </w:rPr>
        <w:t xml:space="preserve"> </w:t>
      </w:r>
      <w:r>
        <w:rPr>
          <w:rFonts w:hint="cs"/>
          <w:rtl/>
          <w:lang w:bidi="fa-IR"/>
        </w:rPr>
        <w:t>شهرستان های کاشان و آران و بیدگل در شکل زیر نشان داده شده است. همانطور که ملاحظه میگردد</w:t>
      </w:r>
      <w:r w:rsidR="009C4E98">
        <w:rPr>
          <w:rFonts w:hint="cs"/>
          <w:rtl/>
          <w:lang w:bidi="fa-IR"/>
        </w:rPr>
        <w:t xml:space="preserve"> بیشترین و</w:t>
      </w:r>
      <w:r>
        <w:rPr>
          <w:rFonts w:hint="cs"/>
          <w:rtl/>
          <w:lang w:bidi="fa-IR"/>
        </w:rPr>
        <w:t xml:space="preserve"> کمترین میزان مرگ شیرخواران</w:t>
      </w:r>
      <w:r w:rsidR="009C4E98">
        <w:rPr>
          <w:rFonts w:hint="cs"/>
          <w:rtl/>
          <w:lang w:bidi="fa-IR"/>
        </w:rPr>
        <w:t xml:space="preserve"> به ترتیب در سال های 1396 و</w:t>
      </w:r>
      <w:r>
        <w:rPr>
          <w:rFonts w:hint="cs"/>
          <w:rtl/>
          <w:lang w:bidi="fa-IR"/>
        </w:rPr>
        <w:t xml:space="preserve"> 1397 رخ داده است. در فاصله بین سال های 1395 </w:t>
      </w:r>
      <w:r w:rsidR="009C4E98">
        <w:rPr>
          <w:rFonts w:hint="cs"/>
          <w:rtl/>
          <w:lang w:bidi="fa-IR"/>
        </w:rPr>
        <w:t>تا 139</w:t>
      </w:r>
      <w:r w:rsidR="00F7199B">
        <w:rPr>
          <w:rFonts w:hint="cs"/>
          <w:rtl/>
          <w:lang w:bidi="fa-IR"/>
        </w:rPr>
        <w:t>9</w:t>
      </w:r>
      <w:r w:rsidR="009C4E98">
        <w:rPr>
          <w:rFonts w:hint="cs"/>
          <w:rtl/>
          <w:lang w:bidi="fa-IR"/>
        </w:rPr>
        <w:t>، مرگ های شیرخواران در</w:t>
      </w:r>
      <w:r>
        <w:rPr>
          <w:rFonts w:hint="cs"/>
          <w:rtl/>
          <w:lang w:bidi="fa-IR"/>
        </w:rPr>
        <w:t xml:space="preserve"> شهرستان های کاشان و آران و بیدگل</w:t>
      </w:r>
      <w:r w:rsidR="009C4E98">
        <w:rPr>
          <w:rFonts w:hint="cs"/>
          <w:rtl/>
          <w:lang w:bidi="fa-IR"/>
        </w:rPr>
        <w:t xml:space="preserve"> </w:t>
      </w:r>
      <w:r>
        <w:rPr>
          <w:rFonts w:hint="cs"/>
          <w:rtl/>
          <w:lang w:bidi="fa-IR"/>
        </w:rPr>
        <w:t xml:space="preserve"> حدود </w:t>
      </w:r>
      <w:r w:rsidR="00F7199B">
        <w:rPr>
          <w:rFonts w:hint="cs"/>
          <w:rtl/>
          <w:lang w:bidi="fa-IR"/>
        </w:rPr>
        <w:t>5</w:t>
      </w:r>
      <w:r>
        <w:rPr>
          <w:rFonts w:hint="cs"/>
          <w:rtl/>
          <w:lang w:bidi="fa-IR"/>
        </w:rPr>
        <w:t xml:space="preserve"> درصد</w:t>
      </w:r>
      <w:r w:rsidR="009C4E98">
        <w:rPr>
          <w:rFonts w:hint="cs"/>
          <w:rtl/>
          <w:lang w:bidi="fa-IR"/>
        </w:rPr>
        <w:t xml:space="preserve"> </w:t>
      </w:r>
      <w:r>
        <w:rPr>
          <w:rFonts w:hint="cs"/>
          <w:rtl/>
          <w:lang w:bidi="fa-IR"/>
        </w:rPr>
        <w:t xml:space="preserve"> </w:t>
      </w:r>
      <w:r w:rsidR="00F7199B">
        <w:rPr>
          <w:rFonts w:hint="cs"/>
          <w:rtl/>
          <w:lang w:bidi="fa-IR"/>
        </w:rPr>
        <w:t>کاهش</w:t>
      </w:r>
      <w:r>
        <w:rPr>
          <w:rFonts w:hint="cs"/>
          <w:rtl/>
          <w:lang w:bidi="fa-IR"/>
        </w:rPr>
        <w:t xml:space="preserve"> یافته است</w:t>
      </w:r>
      <w:r w:rsidR="00F7199B">
        <w:rPr>
          <w:rFonts w:hint="cs"/>
          <w:rtl/>
          <w:lang w:bidi="fa-IR"/>
        </w:rPr>
        <w:t>.</w:t>
      </w:r>
    </w:p>
    <w:p w14:paraId="543F4D52" w14:textId="4CA0C409" w:rsidR="00281FB6" w:rsidRDefault="00F7199B" w:rsidP="00281FB6">
      <w:pPr>
        <w:bidi/>
        <w:jc w:val="both"/>
        <w:rPr>
          <w:rtl/>
          <w:lang w:bidi="fa-IR"/>
        </w:rPr>
      </w:pPr>
      <w:r>
        <w:rPr>
          <w:noProof/>
          <w:lang w:bidi="fa-IR"/>
        </w:rPr>
        <w:lastRenderedPageBreak/>
        <w:drawing>
          <wp:inline distT="0" distB="0" distL="0" distR="0" wp14:anchorId="4E8D59C5" wp14:editId="47EA7494">
            <wp:extent cx="5943600" cy="3693160"/>
            <wp:effectExtent l="57150" t="19050" r="57150" b="97790"/>
            <wp:docPr id="77" name="Chart 77"/>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7F9EBFF2" w14:textId="53242BEB" w:rsidR="005E6CF9" w:rsidRDefault="00281FB6" w:rsidP="00B74298">
      <w:pPr>
        <w:bidi/>
        <w:jc w:val="left"/>
        <w:rPr>
          <w:rtl/>
          <w:lang w:bidi="fa-IR"/>
        </w:rPr>
      </w:pPr>
      <w:r>
        <w:rPr>
          <w:rFonts w:hint="cs"/>
          <w:rtl/>
          <w:lang w:bidi="fa-IR"/>
        </w:rPr>
        <w:t>1</w:t>
      </w:r>
      <w:r w:rsidR="00B74298">
        <w:rPr>
          <w:rFonts w:hint="cs"/>
          <w:rtl/>
          <w:lang w:bidi="fa-IR"/>
        </w:rPr>
        <w:t>2</w:t>
      </w:r>
      <w:r w:rsidR="005E6CF9">
        <w:rPr>
          <w:rFonts w:hint="cs"/>
          <w:rtl/>
          <w:lang w:bidi="fa-IR"/>
        </w:rPr>
        <w:t xml:space="preserve">) </w:t>
      </w:r>
      <w:r w:rsidR="00FD2DC4">
        <w:rPr>
          <w:rFonts w:hint="cs"/>
          <w:rtl/>
          <w:lang w:bidi="fa-IR"/>
        </w:rPr>
        <w:t>میزان مرگ کودکان زیر 5 سال</w:t>
      </w:r>
    </w:p>
    <w:p w14:paraId="716FCE1D" w14:textId="23DE811E" w:rsidR="00DD47D6" w:rsidRDefault="006760A5" w:rsidP="00F7199B">
      <w:pPr>
        <w:bidi/>
        <w:jc w:val="both"/>
        <w:rPr>
          <w:rtl/>
          <w:lang w:bidi="fa-IR"/>
        </w:rPr>
      </w:pPr>
      <w:r>
        <w:rPr>
          <w:rFonts w:hint="cs"/>
          <w:rtl/>
          <w:lang w:bidi="fa-IR"/>
        </w:rPr>
        <w:t>میزان</w:t>
      </w:r>
      <w:r w:rsidR="00DD47D6">
        <w:rPr>
          <w:rFonts w:hint="cs"/>
          <w:rtl/>
          <w:lang w:bidi="fa-IR"/>
        </w:rPr>
        <w:t xml:space="preserve"> مرگ کودکان زیر 5 سال در هر صد هزار تولد زنده</w:t>
      </w:r>
      <w:r>
        <w:rPr>
          <w:rFonts w:hint="cs"/>
          <w:rtl/>
          <w:lang w:bidi="fa-IR"/>
        </w:rPr>
        <w:t xml:space="preserve"> در</w:t>
      </w:r>
      <w:r w:rsidRPr="00077D18">
        <w:rPr>
          <w:rFonts w:hint="cs"/>
          <w:rtl/>
          <w:lang w:bidi="fa-IR"/>
        </w:rPr>
        <w:t xml:space="preserve"> </w:t>
      </w:r>
      <w:r>
        <w:rPr>
          <w:rFonts w:hint="cs"/>
          <w:rtl/>
          <w:lang w:bidi="fa-IR"/>
        </w:rPr>
        <w:t>استان اصفهان به غیر از شهرستان های کاشان و آران و بیدگل</w:t>
      </w:r>
      <w:r w:rsidR="00DD47D6">
        <w:rPr>
          <w:rFonts w:hint="cs"/>
          <w:rtl/>
          <w:lang w:bidi="fa-IR"/>
        </w:rPr>
        <w:t xml:space="preserve"> در شکل زیر نشان داده شده است. همانطور که ملاحظه میگردد کمترین میزان مرگ کودکان زیر 5 سال در سال 139</w:t>
      </w:r>
      <w:r w:rsidR="00F7199B">
        <w:rPr>
          <w:rFonts w:hint="cs"/>
          <w:rtl/>
          <w:lang w:bidi="fa-IR"/>
        </w:rPr>
        <w:t>9</w:t>
      </w:r>
      <w:r w:rsidR="00DD47D6">
        <w:rPr>
          <w:rFonts w:hint="cs"/>
          <w:rtl/>
          <w:lang w:bidi="fa-IR"/>
        </w:rPr>
        <w:t xml:space="preserve"> رخ داده است. در فاصله بین سال های 1395 و 139</w:t>
      </w:r>
      <w:r w:rsidR="00F7199B">
        <w:rPr>
          <w:rFonts w:hint="cs"/>
          <w:rtl/>
          <w:lang w:bidi="fa-IR"/>
        </w:rPr>
        <w:t>9</w:t>
      </w:r>
      <w:r w:rsidR="00DD47D6">
        <w:rPr>
          <w:rFonts w:hint="cs"/>
          <w:rtl/>
          <w:lang w:bidi="fa-IR"/>
        </w:rPr>
        <w:t>، مرگ های کودکان زیر 5 سال در استان اصفهان</w:t>
      </w:r>
      <w:r>
        <w:rPr>
          <w:rFonts w:hint="cs"/>
          <w:rtl/>
          <w:lang w:bidi="fa-IR"/>
        </w:rPr>
        <w:t xml:space="preserve"> ( به غیر از شهرستان های کاشان و آران و بیدگل)</w:t>
      </w:r>
      <w:r w:rsidR="00DD47D6">
        <w:rPr>
          <w:rFonts w:hint="cs"/>
          <w:rtl/>
          <w:lang w:bidi="fa-IR"/>
        </w:rPr>
        <w:t xml:space="preserve"> </w:t>
      </w:r>
      <w:r w:rsidR="00F7199B">
        <w:rPr>
          <w:rFonts w:hint="cs"/>
          <w:rtl/>
          <w:lang w:bidi="fa-IR"/>
        </w:rPr>
        <w:t>1</w:t>
      </w:r>
      <w:r w:rsidR="00DD47D6">
        <w:rPr>
          <w:rFonts w:hint="cs"/>
          <w:rtl/>
          <w:lang w:bidi="fa-IR"/>
        </w:rPr>
        <w:t xml:space="preserve"> درصد </w:t>
      </w:r>
      <w:r w:rsidR="00F7199B">
        <w:rPr>
          <w:rFonts w:hint="cs"/>
          <w:rtl/>
          <w:lang w:bidi="fa-IR"/>
        </w:rPr>
        <w:t>کاهش</w:t>
      </w:r>
      <w:r w:rsidR="00DD47D6">
        <w:rPr>
          <w:rFonts w:hint="cs"/>
          <w:rtl/>
          <w:lang w:bidi="fa-IR"/>
        </w:rPr>
        <w:t xml:space="preserve"> یافته است</w:t>
      </w:r>
      <w:r w:rsidR="00F7199B">
        <w:rPr>
          <w:rFonts w:hint="cs"/>
          <w:rtl/>
          <w:lang w:bidi="fa-IR"/>
        </w:rPr>
        <w:t>.</w:t>
      </w:r>
      <w:r w:rsidR="00DD47D6">
        <w:rPr>
          <w:rFonts w:hint="cs"/>
          <w:rtl/>
          <w:lang w:bidi="fa-IR"/>
        </w:rPr>
        <w:t xml:space="preserve"> </w:t>
      </w:r>
    </w:p>
    <w:p w14:paraId="0D5B4CFA" w14:textId="3180E1EE" w:rsidR="00FD2DC4" w:rsidRDefault="00FD2DC4" w:rsidP="00FD2DC4">
      <w:pPr>
        <w:bidi/>
        <w:jc w:val="left"/>
        <w:rPr>
          <w:rtl/>
          <w:lang w:bidi="fa-IR"/>
        </w:rPr>
      </w:pPr>
    </w:p>
    <w:p w14:paraId="38684605" w14:textId="08A8B44A" w:rsidR="00DD47D6" w:rsidRDefault="00F7199B" w:rsidP="00DD47D6">
      <w:pPr>
        <w:bidi/>
        <w:jc w:val="left"/>
        <w:rPr>
          <w:noProof/>
        </w:rPr>
      </w:pPr>
      <w:r>
        <w:rPr>
          <w:noProof/>
          <w:lang w:bidi="fa-IR"/>
        </w:rPr>
        <w:lastRenderedPageBreak/>
        <w:drawing>
          <wp:inline distT="0" distB="0" distL="0" distR="0" wp14:anchorId="4B192FA2" wp14:editId="0F09E197">
            <wp:extent cx="5943600" cy="3693160"/>
            <wp:effectExtent l="57150" t="19050" r="57150" b="97790"/>
            <wp:docPr id="157" name="Chart 157"/>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37CF57FA" w14:textId="16526ACF" w:rsidR="006760A5" w:rsidRDefault="006760A5" w:rsidP="00F7199B">
      <w:pPr>
        <w:bidi/>
        <w:jc w:val="both"/>
        <w:rPr>
          <w:rtl/>
          <w:lang w:bidi="fa-IR"/>
        </w:rPr>
      </w:pPr>
      <w:r>
        <w:rPr>
          <w:rFonts w:hint="cs"/>
          <w:rtl/>
          <w:lang w:bidi="fa-IR"/>
        </w:rPr>
        <w:t>میزان مرگ کودکان زیر 5 سال در هر صد هزار تولد زنده در</w:t>
      </w:r>
      <w:r w:rsidRPr="00077D18">
        <w:rPr>
          <w:rFonts w:hint="cs"/>
          <w:rtl/>
          <w:lang w:bidi="fa-IR"/>
        </w:rPr>
        <w:t xml:space="preserve"> </w:t>
      </w:r>
      <w:r>
        <w:rPr>
          <w:rFonts w:hint="cs"/>
          <w:rtl/>
          <w:lang w:bidi="fa-IR"/>
        </w:rPr>
        <w:t>شهرستان های کاشان و آران و بیدگل در شکل زیر نشان داده شده است. همانطور که ملاحظه میگردد کمترین میزان مرگ کودکان زیر 5 سال در سال 1397 رخ داده است. در فاصله بین سال های 1395 و 139</w:t>
      </w:r>
      <w:r w:rsidR="00F7199B">
        <w:rPr>
          <w:rFonts w:hint="cs"/>
          <w:rtl/>
          <w:lang w:bidi="fa-IR"/>
        </w:rPr>
        <w:t>9</w:t>
      </w:r>
      <w:r>
        <w:rPr>
          <w:rFonts w:hint="cs"/>
          <w:rtl/>
          <w:lang w:bidi="fa-IR"/>
        </w:rPr>
        <w:t xml:space="preserve">، مرگ های کودکان زیر 5 سال در شهرستان های کاشان و آران و بیدگل حدود </w:t>
      </w:r>
      <w:r w:rsidR="00F7199B">
        <w:rPr>
          <w:rFonts w:hint="cs"/>
          <w:rtl/>
          <w:lang w:bidi="fa-IR"/>
        </w:rPr>
        <w:t>1</w:t>
      </w:r>
      <w:r>
        <w:rPr>
          <w:rFonts w:hint="cs"/>
          <w:rtl/>
          <w:lang w:bidi="fa-IR"/>
        </w:rPr>
        <w:t xml:space="preserve"> درصد </w:t>
      </w:r>
      <w:r w:rsidR="00F7199B">
        <w:rPr>
          <w:rFonts w:hint="cs"/>
          <w:rtl/>
          <w:lang w:bidi="fa-IR"/>
        </w:rPr>
        <w:t>کاهش</w:t>
      </w:r>
      <w:r>
        <w:rPr>
          <w:rFonts w:hint="cs"/>
          <w:rtl/>
          <w:lang w:bidi="fa-IR"/>
        </w:rPr>
        <w:t xml:space="preserve"> یافته است</w:t>
      </w:r>
      <w:r w:rsidR="00F7199B">
        <w:rPr>
          <w:rFonts w:hint="cs"/>
          <w:rtl/>
          <w:lang w:bidi="fa-IR"/>
        </w:rPr>
        <w:t>.</w:t>
      </w:r>
      <w:r>
        <w:rPr>
          <w:rFonts w:hint="cs"/>
          <w:rtl/>
          <w:lang w:bidi="fa-IR"/>
        </w:rPr>
        <w:t xml:space="preserve"> </w:t>
      </w:r>
    </w:p>
    <w:p w14:paraId="42E8FD57" w14:textId="08AFF6F3" w:rsidR="006760A5" w:rsidRDefault="00F7199B" w:rsidP="0080406D">
      <w:pPr>
        <w:bidi/>
        <w:jc w:val="left"/>
        <w:rPr>
          <w:rtl/>
          <w:lang w:bidi="fa-IR"/>
        </w:rPr>
      </w:pPr>
      <w:r>
        <w:rPr>
          <w:noProof/>
          <w:lang w:bidi="fa-IR"/>
        </w:rPr>
        <w:lastRenderedPageBreak/>
        <w:drawing>
          <wp:inline distT="0" distB="0" distL="0" distR="0" wp14:anchorId="61A16F17" wp14:editId="2969177E">
            <wp:extent cx="5943600" cy="3693160"/>
            <wp:effectExtent l="57150" t="19050" r="57150" b="97790"/>
            <wp:docPr id="53258" name="Chart 53258"/>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26FBC2DB" w14:textId="3043E1A0" w:rsidR="00530DCB" w:rsidRDefault="006760A5" w:rsidP="00B74298">
      <w:pPr>
        <w:bidi/>
        <w:jc w:val="left"/>
        <w:rPr>
          <w:rtl/>
          <w:lang w:bidi="fa-IR"/>
        </w:rPr>
      </w:pPr>
      <w:r>
        <w:rPr>
          <w:rFonts w:hint="cs"/>
          <w:rtl/>
          <w:lang w:bidi="fa-IR"/>
        </w:rPr>
        <w:t>1</w:t>
      </w:r>
      <w:r w:rsidR="00B74298">
        <w:rPr>
          <w:rFonts w:hint="cs"/>
          <w:rtl/>
          <w:lang w:bidi="fa-IR"/>
        </w:rPr>
        <w:t>3</w:t>
      </w:r>
      <w:r w:rsidR="00AA076A">
        <w:rPr>
          <w:rFonts w:hint="cs"/>
          <w:rtl/>
          <w:lang w:bidi="fa-IR"/>
        </w:rPr>
        <w:t>)</w:t>
      </w:r>
      <w:r w:rsidR="0072259D">
        <w:rPr>
          <w:rFonts w:hint="cs"/>
          <w:rtl/>
          <w:lang w:bidi="fa-IR"/>
        </w:rPr>
        <w:t xml:space="preserve"> </w:t>
      </w:r>
      <w:r w:rsidR="00473366">
        <w:rPr>
          <w:rFonts w:hint="cs"/>
          <w:rtl/>
          <w:lang w:bidi="fa-IR"/>
        </w:rPr>
        <w:t>حیوان گزیدگی</w:t>
      </w:r>
    </w:p>
    <w:p w14:paraId="0A4BE47B" w14:textId="2A3CD945" w:rsidR="00062922" w:rsidRDefault="00062922" w:rsidP="00B75359">
      <w:pPr>
        <w:bidi/>
        <w:jc w:val="both"/>
        <w:rPr>
          <w:rtl/>
          <w:lang w:bidi="fa-IR"/>
        </w:rPr>
      </w:pPr>
      <w:r>
        <w:rPr>
          <w:rFonts w:hint="cs"/>
          <w:rtl/>
          <w:lang w:bidi="fa-IR"/>
        </w:rPr>
        <w:t>تعداد حیوان گزیدگی در هر یک صد هزار نفر جمعیت در استان اصفهان به غیر از</w:t>
      </w:r>
      <w:r w:rsidRPr="00077D18">
        <w:rPr>
          <w:rFonts w:hint="cs"/>
          <w:rtl/>
          <w:lang w:bidi="fa-IR"/>
        </w:rPr>
        <w:t xml:space="preserve"> </w:t>
      </w:r>
      <w:r>
        <w:rPr>
          <w:rFonts w:hint="cs"/>
          <w:rtl/>
          <w:lang w:bidi="fa-IR"/>
        </w:rPr>
        <w:t>شهرستان های کاشان و آران و بیدگل در شکل زیر نشان داده شده است. همانطور که ملاحظه میگردد بیشترین و کمترین تعداد حیوان گزیدگی به ترتیب در سال های 139</w:t>
      </w:r>
      <w:r w:rsidR="00B75359">
        <w:rPr>
          <w:rFonts w:hint="cs"/>
          <w:rtl/>
          <w:lang w:bidi="fa-IR"/>
        </w:rPr>
        <w:t>8</w:t>
      </w:r>
      <w:r>
        <w:rPr>
          <w:rFonts w:hint="cs"/>
          <w:rtl/>
          <w:lang w:bidi="fa-IR"/>
        </w:rPr>
        <w:t xml:space="preserve"> و 139</w:t>
      </w:r>
      <w:r w:rsidR="00B75359">
        <w:rPr>
          <w:rFonts w:hint="cs"/>
          <w:rtl/>
          <w:lang w:bidi="fa-IR"/>
        </w:rPr>
        <w:t>5</w:t>
      </w:r>
      <w:r>
        <w:rPr>
          <w:rFonts w:hint="cs"/>
          <w:rtl/>
          <w:lang w:bidi="fa-IR"/>
        </w:rPr>
        <w:t xml:space="preserve"> رخ داده است. در فاصله بین سال های 1395 و 139</w:t>
      </w:r>
      <w:r w:rsidR="00B75359">
        <w:rPr>
          <w:rFonts w:hint="cs"/>
          <w:rtl/>
          <w:lang w:bidi="fa-IR"/>
        </w:rPr>
        <w:t>9</w:t>
      </w:r>
      <w:r>
        <w:rPr>
          <w:rFonts w:hint="cs"/>
          <w:rtl/>
          <w:lang w:bidi="fa-IR"/>
        </w:rPr>
        <w:t xml:space="preserve">، </w:t>
      </w:r>
      <w:r w:rsidR="00280BF4">
        <w:rPr>
          <w:rFonts w:hint="cs"/>
          <w:rtl/>
          <w:lang w:bidi="fa-IR"/>
        </w:rPr>
        <w:t xml:space="preserve">تعداد </w:t>
      </w:r>
      <w:r w:rsidRPr="00C16857">
        <w:rPr>
          <w:rtl/>
          <w:lang w:bidi="fa-IR"/>
        </w:rPr>
        <w:t>ح</w:t>
      </w:r>
      <w:r w:rsidRPr="00C16857">
        <w:rPr>
          <w:rFonts w:hint="cs"/>
          <w:rtl/>
          <w:lang w:bidi="fa-IR"/>
        </w:rPr>
        <w:t>ی</w:t>
      </w:r>
      <w:r w:rsidRPr="00C16857">
        <w:rPr>
          <w:rFonts w:hint="eastAsia"/>
          <w:rtl/>
          <w:lang w:bidi="fa-IR"/>
        </w:rPr>
        <w:t>وان</w:t>
      </w:r>
      <w:r w:rsidRPr="00C16857">
        <w:rPr>
          <w:rtl/>
          <w:lang w:bidi="fa-IR"/>
        </w:rPr>
        <w:t xml:space="preserve"> گز</w:t>
      </w:r>
      <w:r w:rsidRPr="00C16857">
        <w:rPr>
          <w:rFonts w:hint="cs"/>
          <w:rtl/>
          <w:lang w:bidi="fa-IR"/>
        </w:rPr>
        <w:t>ی</w:t>
      </w:r>
      <w:r w:rsidRPr="00C16857">
        <w:rPr>
          <w:rFonts w:hint="eastAsia"/>
          <w:rtl/>
          <w:lang w:bidi="fa-IR"/>
        </w:rPr>
        <w:t>دگ</w:t>
      </w:r>
      <w:r w:rsidRPr="00C16857">
        <w:rPr>
          <w:rFonts w:hint="cs"/>
          <w:rtl/>
          <w:lang w:bidi="fa-IR"/>
        </w:rPr>
        <w:t>ی</w:t>
      </w:r>
      <w:r w:rsidRPr="00C16857">
        <w:rPr>
          <w:rtl/>
          <w:lang w:bidi="fa-IR"/>
        </w:rPr>
        <w:t xml:space="preserve"> </w:t>
      </w:r>
      <w:r>
        <w:rPr>
          <w:rFonts w:hint="cs"/>
          <w:rtl/>
          <w:lang w:bidi="fa-IR"/>
        </w:rPr>
        <w:t xml:space="preserve">در استان اصفهان به غیر از شهرستان های کاشان و آران و بیدگل  حدود </w:t>
      </w:r>
      <w:r w:rsidR="00B75359">
        <w:rPr>
          <w:rFonts w:hint="cs"/>
          <w:rtl/>
          <w:lang w:bidi="fa-IR"/>
        </w:rPr>
        <w:t>9</w:t>
      </w:r>
      <w:r>
        <w:rPr>
          <w:rFonts w:hint="cs"/>
          <w:rtl/>
          <w:lang w:bidi="fa-IR"/>
        </w:rPr>
        <w:t xml:space="preserve"> درصد  افزایش یافته است</w:t>
      </w:r>
      <w:r w:rsidR="00B75359">
        <w:rPr>
          <w:rFonts w:hint="cs"/>
          <w:rtl/>
          <w:lang w:bidi="fa-IR"/>
        </w:rPr>
        <w:t>.</w:t>
      </w:r>
    </w:p>
    <w:p w14:paraId="65105E68" w14:textId="77777777" w:rsidR="003D30FF" w:rsidRDefault="003D30FF" w:rsidP="00C16857">
      <w:pPr>
        <w:bidi/>
        <w:jc w:val="both"/>
        <w:rPr>
          <w:rtl/>
          <w:lang w:bidi="fa-IR"/>
        </w:rPr>
      </w:pPr>
    </w:p>
    <w:p w14:paraId="2115C360" w14:textId="392AA28E" w:rsidR="003D30FF" w:rsidRDefault="00B75359" w:rsidP="00062922">
      <w:pPr>
        <w:bidi/>
        <w:jc w:val="both"/>
        <w:rPr>
          <w:rtl/>
          <w:lang w:bidi="fa-IR"/>
        </w:rPr>
      </w:pPr>
      <w:r>
        <w:rPr>
          <w:noProof/>
          <w:lang w:bidi="fa-IR"/>
        </w:rPr>
        <w:lastRenderedPageBreak/>
        <w:drawing>
          <wp:inline distT="0" distB="0" distL="0" distR="0" wp14:anchorId="33AAF2E2" wp14:editId="16D6F995">
            <wp:extent cx="5943600" cy="3693160"/>
            <wp:effectExtent l="57150" t="19050" r="57150" b="97790"/>
            <wp:docPr id="53259" name="Chart 53259"/>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463938C3" w14:textId="50EF18BA" w:rsidR="00C16857" w:rsidRDefault="00C16857" w:rsidP="00B75359">
      <w:pPr>
        <w:bidi/>
        <w:jc w:val="both"/>
        <w:rPr>
          <w:rtl/>
          <w:lang w:bidi="fa-IR"/>
        </w:rPr>
      </w:pPr>
      <w:r>
        <w:rPr>
          <w:rFonts w:hint="cs"/>
          <w:rtl/>
          <w:lang w:bidi="fa-IR"/>
        </w:rPr>
        <w:t>تعداد حیوان گزیدگی در هر یک صد هزار نفر جمعیت در</w:t>
      </w:r>
      <w:r w:rsidRPr="00077D18">
        <w:rPr>
          <w:rFonts w:hint="cs"/>
          <w:rtl/>
          <w:lang w:bidi="fa-IR"/>
        </w:rPr>
        <w:t xml:space="preserve"> </w:t>
      </w:r>
      <w:r>
        <w:rPr>
          <w:rFonts w:hint="cs"/>
          <w:rtl/>
          <w:lang w:bidi="fa-IR"/>
        </w:rPr>
        <w:t xml:space="preserve">شهرستان های کاشان و آران و بیدگل در شکل زیر نشان داده شده است. همانطور که ملاحظه میگردد بیشترین و کمترین تعداد حیوان گزیدگی به ترتیب در سال های 1397 و 1395 رخ داده است. در فاصله بین سال های 1395 و </w:t>
      </w:r>
      <w:r w:rsidR="00B75359">
        <w:rPr>
          <w:rFonts w:hint="cs"/>
          <w:rtl/>
          <w:lang w:bidi="fa-IR"/>
        </w:rPr>
        <w:t>1399</w:t>
      </w:r>
      <w:r>
        <w:rPr>
          <w:rFonts w:hint="cs"/>
          <w:rtl/>
          <w:lang w:bidi="fa-IR"/>
        </w:rPr>
        <w:t xml:space="preserve">، </w:t>
      </w:r>
      <w:r w:rsidR="00F14B2F">
        <w:rPr>
          <w:rFonts w:hint="cs"/>
          <w:rtl/>
          <w:lang w:bidi="fa-IR"/>
        </w:rPr>
        <w:t xml:space="preserve">تعداد </w:t>
      </w:r>
      <w:r w:rsidRPr="00C16857">
        <w:rPr>
          <w:rtl/>
          <w:lang w:bidi="fa-IR"/>
        </w:rPr>
        <w:t>ح</w:t>
      </w:r>
      <w:r w:rsidRPr="00C16857">
        <w:rPr>
          <w:rFonts w:hint="cs"/>
          <w:rtl/>
          <w:lang w:bidi="fa-IR"/>
        </w:rPr>
        <w:t>ی</w:t>
      </w:r>
      <w:r w:rsidRPr="00C16857">
        <w:rPr>
          <w:rFonts w:hint="eastAsia"/>
          <w:rtl/>
          <w:lang w:bidi="fa-IR"/>
        </w:rPr>
        <w:t>وان</w:t>
      </w:r>
      <w:r w:rsidRPr="00C16857">
        <w:rPr>
          <w:rtl/>
          <w:lang w:bidi="fa-IR"/>
        </w:rPr>
        <w:t xml:space="preserve"> گز</w:t>
      </w:r>
      <w:r w:rsidRPr="00C16857">
        <w:rPr>
          <w:rFonts w:hint="cs"/>
          <w:rtl/>
          <w:lang w:bidi="fa-IR"/>
        </w:rPr>
        <w:t>ی</w:t>
      </w:r>
      <w:r w:rsidRPr="00C16857">
        <w:rPr>
          <w:rFonts w:hint="eastAsia"/>
          <w:rtl/>
          <w:lang w:bidi="fa-IR"/>
        </w:rPr>
        <w:t>دگ</w:t>
      </w:r>
      <w:r w:rsidRPr="00C16857">
        <w:rPr>
          <w:rFonts w:hint="cs"/>
          <w:rtl/>
          <w:lang w:bidi="fa-IR"/>
        </w:rPr>
        <w:t>ی</w:t>
      </w:r>
      <w:r w:rsidRPr="00C16857">
        <w:rPr>
          <w:rtl/>
          <w:lang w:bidi="fa-IR"/>
        </w:rPr>
        <w:t xml:space="preserve"> </w:t>
      </w:r>
      <w:r>
        <w:rPr>
          <w:rFonts w:hint="cs"/>
          <w:rtl/>
          <w:lang w:bidi="fa-IR"/>
        </w:rPr>
        <w:t xml:space="preserve">در شهرستان های کاشان و آران و بیدگل  حدود </w:t>
      </w:r>
      <w:r w:rsidR="00B75359">
        <w:rPr>
          <w:rFonts w:hint="cs"/>
          <w:rtl/>
          <w:lang w:bidi="fa-IR"/>
        </w:rPr>
        <w:t>28</w:t>
      </w:r>
      <w:r w:rsidR="00D64FA0">
        <w:rPr>
          <w:rFonts w:hint="cs"/>
          <w:rtl/>
          <w:lang w:bidi="fa-IR"/>
        </w:rPr>
        <w:t xml:space="preserve"> </w:t>
      </w:r>
      <w:r>
        <w:rPr>
          <w:rFonts w:hint="cs"/>
          <w:rtl/>
          <w:lang w:bidi="fa-IR"/>
        </w:rPr>
        <w:t>درصد  افزایش یافته است، بطوریکه در سال 139</w:t>
      </w:r>
      <w:r w:rsidR="00B75359">
        <w:rPr>
          <w:rFonts w:hint="cs"/>
          <w:rtl/>
          <w:lang w:bidi="fa-IR"/>
        </w:rPr>
        <w:t>9</w:t>
      </w:r>
      <w:r>
        <w:rPr>
          <w:rFonts w:hint="cs"/>
          <w:rtl/>
          <w:lang w:bidi="fa-IR"/>
        </w:rPr>
        <w:t xml:space="preserve"> نسبت به سال 1395 در هر صد هزار </w:t>
      </w:r>
      <w:r w:rsidR="00D64FA0">
        <w:rPr>
          <w:rFonts w:hint="cs"/>
          <w:rtl/>
          <w:lang w:bidi="fa-IR"/>
        </w:rPr>
        <w:t>نفر جمعیت</w:t>
      </w:r>
      <w:r>
        <w:rPr>
          <w:rFonts w:hint="cs"/>
          <w:rtl/>
          <w:lang w:bidi="fa-IR"/>
        </w:rPr>
        <w:t xml:space="preserve"> </w:t>
      </w:r>
      <w:r w:rsidR="00B75359">
        <w:rPr>
          <w:rFonts w:hint="cs"/>
          <w:rtl/>
          <w:lang w:bidi="fa-IR"/>
        </w:rPr>
        <w:t>68</w:t>
      </w:r>
      <w:r w:rsidR="00D64FA0">
        <w:rPr>
          <w:rFonts w:hint="cs"/>
          <w:rtl/>
          <w:lang w:bidi="fa-IR"/>
        </w:rPr>
        <w:t xml:space="preserve"> مورد حیوان گزیدگی بیشتر اتفاق افتاده است</w:t>
      </w:r>
      <w:r w:rsidR="00B137AA">
        <w:rPr>
          <w:rFonts w:hint="cs"/>
          <w:rtl/>
          <w:lang w:bidi="fa-IR"/>
        </w:rPr>
        <w:t>. با این وجود تعداد حیوان گزیدگی ها در سال 139</w:t>
      </w:r>
      <w:r w:rsidR="00B75359">
        <w:rPr>
          <w:rFonts w:hint="cs"/>
          <w:rtl/>
          <w:lang w:bidi="fa-IR"/>
        </w:rPr>
        <w:t>9</w:t>
      </w:r>
      <w:r w:rsidR="00B137AA">
        <w:rPr>
          <w:rFonts w:hint="cs"/>
          <w:rtl/>
          <w:lang w:bidi="fa-IR"/>
        </w:rPr>
        <w:t xml:space="preserve"> نسبت به سال 139</w:t>
      </w:r>
      <w:r w:rsidR="00B75359">
        <w:rPr>
          <w:rFonts w:hint="cs"/>
          <w:rtl/>
          <w:lang w:bidi="fa-IR"/>
        </w:rPr>
        <w:t>8</w:t>
      </w:r>
      <w:r w:rsidR="00B137AA">
        <w:rPr>
          <w:rFonts w:hint="cs"/>
          <w:rtl/>
          <w:lang w:bidi="fa-IR"/>
        </w:rPr>
        <w:t xml:space="preserve"> حدود </w:t>
      </w:r>
      <w:r w:rsidR="00B75359">
        <w:rPr>
          <w:rFonts w:hint="cs"/>
          <w:rtl/>
          <w:lang w:bidi="fa-IR"/>
        </w:rPr>
        <w:t>2</w:t>
      </w:r>
      <w:r w:rsidR="00B137AA">
        <w:rPr>
          <w:rFonts w:hint="cs"/>
          <w:rtl/>
          <w:lang w:bidi="fa-IR"/>
        </w:rPr>
        <w:t xml:space="preserve"> درصد کاهش یافته است. </w:t>
      </w:r>
    </w:p>
    <w:p w14:paraId="7FB62564" w14:textId="63F86E25" w:rsidR="00473366" w:rsidRDefault="00473366" w:rsidP="00473366">
      <w:pPr>
        <w:bidi/>
        <w:jc w:val="left"/>
        <w:rPr>
          <w:rtl/>
          <w:lang w:bidi="fa-IR"/>
        </w:rPr>
      </w:pPr>
    </w:p>
    <w:p w14:paraId="29F847DE" w14:textId="55A07424" w:rsidR="00C16857" w:rsidRDefault="00C53BAD" w:rsidP="00C16857">
      <w:pPr>
        <w:bidi/>
        <w:jc w:val="left"/>
        <w:rPr>
          <w:rtl/>
          <w:lang w:bidi="fa-IR"/>
        </w:rPr>
      </w:pPr>
      <w:r>
        <w:rPr>
          <w:noProof/>
          <w:lang w:bidi="fa-IR"/>
        </w:rPr>
        <w:lastRenderedPageBreak/>
        <w:drawing>
          <wp:inline distT="0" distB="0" distL="0" distR="0" wp14:anchorId="07945CDA" wp14:editId="58BEF124">
            <wp:extent cx="5943600" cy="3693160"/>
            <wp:effectExtent l="57150" t="19050" r="57150" b="97790"/>
            <wp:docPr id="53260" name="Chart 53260"/>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04D7FD7F" w14:textId="77777777" w:rsidR="00AD09E4" w:rsidRDefault="00AD09E4" w:rsidP="00B74298">
      <w:pPr>
        <w:bidi/>
        <w:jc w:val="left"/>
        <w:rPr>
          <w:rtl/>
          <w:lang w:bidi="fa-IR"/>
        </w:rPr>
      </w:pPr>
    </w:p>
    <w:p w14:paraId="3B52B822" w14:textId="4BF1585E" w:rsidR="002F5E99" w:rsidRDefault="00530DCB" w:rsidP="00AD09E4">
      <w:pPr>
        <w:bidi/>
        <w:jc w:val="left"/>
        <w:rPr>
          <w:rtl/>
          <w:lang w:bidi="fa-IR"/>
        </w:rPr>
      </w:pPr>
      <w:r>
        <w:rPr>
          <w:rFonts w:hint="cs"/>
          <w:rtl/>
          <w:lang w:bidi="fa-IR"/>
        </w:rPr>
        <w:t>1</w:t>
      </w:r>
      <w:r w:rsidR="00B74298">
        <w:rPr>
          <w:rFonts w:hint="cs"/>
          <w:rtl/>
          <w:lang w:bidi="fa-IR"/>
        </w:rPr>
        <w:t>4</w:t>
      </w:r>
      <w:r>
        <w:rPr>
          <w:rFonts w:hint="cs"/>
          <w:rtl/>
          <w:lang w:bidi="fa-IR"/>
        </w:rPr>
        <w:t xml:space="preserve">) </w:t>
      </w:r>
      <w:r w:rsidR="0072259D" w:rsidRPr="0072259D">
        <w:rPr>
          <w:rFonts w:hint="cs"/>
          <w:rtl/>
          <w:lang w:bidi="fa-IR"/>
        </w:rPr>
        <w:t>تعداد موارد جد</w:t>
      </w:r>
      <w:r w:rsidR="007160A5">
        <w:rPr>
          <w:rFonts w:hint="cs"/>
          <w:rtl/>
          <w:lang w:bidi="fa-IR"/>
        </w:rPr>
        <w:t>ید</w:t>
      </w:r>
      <w:r w:rsidR="0072259D" w:rsidRPr="0072259D">
        <w:rPr>
          <w:rFonts w:hint="cs"/>
          <w:rtl/>
          <w:lang w:bidi="fa-IR"/>
        </w:rPr>
        <w:t xml:space="preserve"> گزارش شده اچ ای وی</w:t>
      </w:r>
    </w:p>
    <w:p w14:paraId="1A9784A6" w14:textId="5A3B2D43" w:rsidR="000D53E6" w:rsidRPr="000D53E6" w:rsidRDefault="007160A5" w:rsidP="00C53BAD">
      <w:pPr>
        <w:bidi/>
        <w:jc w:val="both"/>
        <w:rPr>
          <w:rtl/>
          <w:lang w:bidi="fa-IR"/>
        </w:rPr>
      </w:pPr>
      <w:r>
        <w:rPr>
          <w:rFonts w:hint="cs"/>
          <w:rtl/>
          <w:lang w:bidi="fa-IR"/>
        </w:rPr>
        <w:t xml:space="preserve">تعداد موارد جدید اچ ای وی </w:t>
      </w:r>
      <w:r w:rsidR="0080406D">
        <w:rPr>
          <w:rFonts w:hint="cs"/>
          <w:rtl/>
          <w:lang w:bidi="fa-IR"/>
        </w:rPr>
        <w:t xml:space="preserve"> مربوط به استان اصفهان به غیر از شهرستان های کاشان و آران و بیدگل </w:t>
      </w:r>
      <w:r>
        <w:rPr>
          <w:rFonts w:hint="cs"/>
          <w:rtl/>
          <w:lang w:bidi="fa-IR"/>
        </w:rPr>
        <w:t>در شکل زیر نشان داده شده است. همانطور که ملاحظه میگردد کمترین تعداد موارد اچ ای وی در سال 139</w:t>
      </w:r>
      <w:r w:rsidR="00C53BAD">
        <w:rPr>
          <w:rFonts w:hint="cs"/>
          <w:rtl/>
          <w:lang w:bidi="fa-IR"/>
        </w:rPr>
        <w:t>9</w:t>
      </w:r>
      <w:r>
        <w:rPr>
          <w:rFonts w:hint="cs"/>
          <w:rtl/>
          <w:lang w:bidi="fa-IR"/>
        </w:rPr>
        <w:t xml:space="preserve"> گزارش شده است. تعداد موارد گزارش شده در استان اصفهان</w:t>
      </w:r>
      <w:r w:rsidR="00931489">
        <w:rPr>
          <w:rFonts w:hint="cs"/>
          <w:rtl/>
          <w:lang w:bidi="fa-IR"/>
        </w:rPr>
        <w:t xml:space="preserve"> به غیر از کاشان و آران و بیدگل</w:t>
      </w:r>
      <w:r>
        <w:rPr>
          <w:rFonts w:hint="cs"/>
          <w:rtl/>
          <w:lang w:bidi="fa-IR"/>
        </w:rPr>
        <w:t xml:space="preserve"> در فاصله سال های 1395 و </w:t>
      </w:r>
      <w:r w:rsidR="00C53BAD">
        <w:rPr>
          <w:rFonts w:hint="cs"/>
          <w:rtl/>
          <w:lang w:bidi="fa-IR"/>
        </w:rPr>
        <w:t>1399</w:t>
      </w:r>
      <w:r>
        <w:rPr>
          <w:rFonts w:hint="cs"/>
          <w:rtl/>
          <w:lang w:bidi="fa-IR"/>
        </w:rPr>
        <w:t xml:space="preserve"> از 48 مورد به </w:t>
      </w:r>
      <w:r w:rsidR="00C53BAD">
        <w:rPr>
          <w:rFonts w:hint="cs"/>
          <w:rtl/>
          <w:lang w:bidi="fa-IR"/>
        </w:rPr>
        <w:t>20</w:t>
      </w:r>
      <w:r>
        <w:rPr>
          <w:rFonts w:hint="cs"/>
          <w:rtl/>
          <w:lang w:bidi="fa-IR"/>
        </w:rPr>
        <w:t xml:space="preserve"> مورد کاهش یافته است. </w:t>
      </w:r>
    </w:p>
    <w:p w14:paraId="0050DE72" w14:textId="19D7C7ED" w:rsidR="0049601F" w:rsidRDefault="00F3167A" w:rsidP="0049601F">
      <w:pPr>
        <w:bidi/>
        <w:jc w:val="left"/>
        <w:rPr>
          <w:noProof/>
        </w:rPr>
      </w:pPr>
      <w:r>
        <w:rPr>
          <w:noProof/>
          <w:lang w:bidi="fa-IR"/>
        </w:rPr>
        <w:lastRenderedPageBreak/>
        <w:drawing>
          <wp:inline distT="0" distB="0" distL="0" distR="0" wp14:anchorId="061D9FF3" wp14:editId="22123E6C">
            <wp:extent cx="5943600" cy="3693160"/>
            <wp:effectExtent l="57150" t="19050" r="57150" b="97790"/>
            <wp:docPr id="53261" name="Chart 53261"/>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406719AD" w14:textId="2E492A59" w:rsidR="00931489" w:rsidRDefault="00931489" w:rsidP="00931489">
      <w:pPr>
        <w:bidi/>
        <w:jc w:val="both"/>
        <w:rPr>
          <w:rtl/>
          <w:lang w:bidi="fa-IR"/>
        </w:rPr>
      </w:pPr>
      <w:r>
        <w:rPr>
          <w:rFonts w:hint="cs"/>
          <w:rtl/>
          <w:lang w:bidi="fa-IR"/>
        </w:rPr>
        <w:t>تعداد موارد جدید اچ ای وی  مربوط به شهرستان های کاشان و آران و بیدگل در شکل زیر نشان داده شده است. همانطور که ملاحظه میگردد کمترین تعداد موارد اچ ای وی در سال 1398 گزارش شده است. بیشترین تعداد موارد  جدید گزارش شده اچ ای وی در شهرستان های کاشان و آران و بیدگل 6 نفر و در سال 1396 می باشد.</w:t>
      </w:r>
    </w:p>
    <w:p w14:paraId="0F002100" w14:textId="7BA6CF78" w:rsidR="00931489" w:rsidRPr="000D53E6" w:rsidRDefault="00F3167A" w:rsidP="00931489">
      <w:pPr>
        <w:bidi/>
        <w:jc w:val="both"/>
        <w:rPr>
          <w:rtl/>
          <w:lang w:bidi="fa-IR"/>
        </w:rPr>
      </w:pPr>
      <w:r>
        <w:rPr>
          <w:noProof/>
          <w:lang w:bidi="fa-IR"/>
        </w:rPr>
        <w:lastRenderedPageBreak/>
        <w:drawing>
          <wp:inline distT="0" distB="0" distL="0" distR="0" wp14:anchorId="497222BB" wp14:editId="5608B2AA">
            <wp:extent cx="5943600" cy="3693160"/>
            <wp:effectExtent l="57150" t="19050" r="57150" b="97790"/>
            <wp:docPr id="53262" name="Chart 53262"/>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318FD4B1" w14:textId="31BADC69" w:rsidR="00F32719" w:rsidRDefault="00931489" w:rsidP="00931489">
      <w:pPr>
        <w:bidi/>
        <w:jc w:val="left"/>
        <w:rPr>
          <w:rtl/>
          <w:lang w:bidi="fa-IR"/>
        </w:rPr>
      </w:pPr>
      <w:r>
        <w:rPr>
          <w:rFonts w:hint="cs"/>
          <w:rtl/>
          <w:lang w:bidi="fa-IR"/>
        </w:rPr>
        <w:t>1</w:t>
      </w:r>
      <w:r w:rsidR="00BD2EDF">
        <w:rPr>
          <w:rFonts w:hint="cs"/>
          <w:rtl/>
          <w:lang w:bidi="fa-IR"/>
        </w:rPr>
        <w:t>4</w:t>
      </w:r>
      <w:r w:rsidR="0002655F">
        <w:rPr>
          <w:rFonts w:hint="cs"/>
          <w:rtl/>
          <w:lang w:bidi="fa-IR"/>
        </w:rPr>
        <w:t>)</w:t>
      </w:r>
      <w:r w:rsidR="00F32719">
        <w:rPr>
          <w:rFonts w:hint="cs"/>
          <w:rtl/>
          <w:lang w:bidi="fa-IR"/>
        </w:rPr>
        <w:t xml:space="preserve"> بروز سل ریوی اسمیر مثبت</w:t>
      </w:r>
    </w:p>
    <w:p w14:paraId="6607C029" w14:textId="5BF6FC32" w:rsidR="004F3625" w:rsidRDefault="004F3625" w:rsidP="00CB470F">
      <w:pPr>
        <w:bidi/>
        <w:jc w:val="both"/>
        <w:rPr>
          <w:rtl/>
          <w:lang w:bidi="fa-IR"/>
        </w:rPr>
      </w:pPr>
      <w:r>
        <w:rPr>
          <w:rFonts w:hint="cs"/>
          <w:rtl/>
          <w:lang w:bidi="fa-IR"/>
        </w:rPr>
        <w:t>میزان بروز سل ریوی اسمیر مثبت در یکصد هزار نفر جمعیت مربوط به استان اصفهان به غیر از شهرستان های کاشان و آران و بیدگل در شکل زیر نشان داده شده است. همانطور که ملاحظه میگردد کمترین تعداد موارد جدید سل ریوی در سال 1396 گزارش شده است. بیشترین تعداد موارد جدید سل ریوی در استان اصفهان به غیر از شهرستان های کاشان و آران و بیدگل به ازای صد هزار نفر 4/3 نفر و در سال 1395 می باشد. در فاصله بین سال های 1395 و 139</w:t>
      </w:r>
      <w:r w:rsidR="00CB470F">
        <w:rPr>
          <w:rFonts w:hint="cs"/>
          <w:rtl/>
          <w:lang w:bidi="fa-IR"/>
        </w:rPr>
        <w:t>9</w:t>
      </w:r>
      <w:r>
        <w:rPr>
          <w:rFonts w:hint="cs"/>
          <w:rtl/>
          <w:lang w:bidi="fa-IR"/>
        </w:rPr>
        <w:t xml:space="preserve">، </w:t>
      </w:r>
      <w:r w:rsidR="004519F3">
        <w:rPr>
          <w:rFonts w:hint="cs"/>
          <w:rtl/>
          <w:lang w:bidi="fa-IR"/>
        </w:rPr>
        <w:t xml:space="preserve">تعداد موارد جدید سل ریوی اسمیر مثبت حدود </w:t>
      </w:r>
      <w:r w:rsidR="00CB470F">
        <w:rPr>
          <w:rFonts w:hint="cs"/>
          <w:rtl/>
          <w:lang w:bidi="fa-IR"/>
        </w:rPr>
        <w:t>3/35</w:t>
      </w:r>
      <w:r w:rsidR="004519F3">
        <w:rPr>
          <w:rFonts w:hint="cs"/>
          <w:rtl/>
          <w:lang w:bidi="fa-IR"/>
        </w:rPr>
        <w:t xml:space="preserve"> درصد کاهش یافته است. </w:t>
      </w:r>
    </w:p>
    <w:p w14:paraId="42A24397" w14:textId="77777777" w:rsidR="004F3625" w:rsidRDefault="004F3625" w:rsidP="004F3625">
      <w:pPr>
        <w:bidi/>
        <w:jc w:val="left"/>
        <w:rPr>
          <w:rtl/>
          <w:lang w:bidi="fa-IR"/>
        </w:rPr>
      </w:pPr>
    </w:p>
    <w:p w14:paraId="7353AADB" w14:textId="6D1C420B" w:rsidR="004F3625" w:rsidRDefault="00CB470F" w:rsidP="004519F3">
      <w:pPr>
        <w:bidi/>
        <w:jc w:val="both"/>
        <w:rPr>
          <w:rtl/>
          <w:lang w:bidi="fa-IR"/>
        </w:rPr>
      </w:pPr>
      <w:r>
        <w:rPr>
          <w:noProof/>
          <w:lang w:bidi="fa-IR"/>
        </w:rPr>
        <w:lastRenderedPageBreak/>
        <w:drawing>
          <wp:inline distT="0" distB="0" distL="0" distR="0" wp14:anchorId="701E975B" wp14:editId="27D008D5">
            <wp:extent cx="5943600" cy="3693160"/>
            <wp:effectExtent l="57150" t="19050" r="57150" b="97790"/>
            <wp:docPr id="53263" name="Chart 53263"/>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00AB57E7" w14:textId="4A9109E1" w:rsidR="007B3685" w:rsidRDefault="007B3685" w:rsidP="00CB470F">
      <w:pPr>
        <w:bidi/>
        <w:jc w:val="both"/>
        <w:rPr>
          <w:rtl/>
          <w:lang w:bidi="fa-IR"/>
        </w:rPr>
      </w:pPr>
      <w:r>
        <w:rPr>
          <w:rFonts w:hint="cs"/>
          <w:rtl/>
          <w:lang w:bidi="fa-IR"/>
        </w:rPr>
        <w:t>میزان بروز سل ریوی اسمیر مثبت در یکصد هزار نفر جمعیت مربوط به شهرستان های کاشان و آران و بیدگل در شکل زیر نشان داده شده است. همانطور که ملاحظه میگردد کمترین تعداد موارد جدید سل ریوی در سال 1397 گزارش شده است. بیشترین تعداد موارد جدید سل ریوی در شهرستان های کاشان و آران و بیدگل به ازای صد هزار نفر 5/9 نفر و در سال 1398 می باشد.</w:t>
      </w:r>
      <w:r w:rsidR="004519F3">
        <w:rPr>
          <w:rFonts w:hint="cs"/>
          <w:rtl/>
          <w:lang w:bidi="fa-IR"/>
        </w:rPr>
        <w:t xml:space="preserve"> در فاصله بین سال های 1395 و 139</w:t>
      </w:r>
      <w:r w:rsidR="00CB470F">
        <w:rPr>
          <w:rFonts w:hint="cs"/>
          <w:rtl/>
          <w:lang w:bidi="fa-IR"/>
        </w:rPr>
        <w:t>9</w:t>
      </w:r>
      <w:r w:rsidR="004519F3">
        <w:rPr>
          <w:rFonts w:hint="cs"/>
          <w:rtl/>
          <w:lang w:bidi="fa-IR"/>
        </w:rPr>
        <w:t xml:space="preserve">، تعداد موارد جدید سل ریوی اسمیر مثبت حدود 8 درصد </w:t>
      </w:r>
      <w:r w:rsidR="00CB470F">
        <w:rPr>
          <w:rFonts w:hint="cs"/>
          <w:rtl/>
          <w:lang w:bidi="fa-IR"/>
        </w:rPr>
        <w:t>کاهش</w:t>
      </w:r>
      <w:r w:rsidR="004519F3">
        <w:rPr>
          <w:rFonts w:hint="cs"/>
          <w:rtl/>
          <w:lang w:bidi="fa-IR"/>
        </w:rPr>
        <w:t xml:space="preserve"> یافته است.</w:t>
      </w:r>
    </w:p>
    <w:p w14:paraId="61129225" w14:textId="4857E653" w:rsidR="00F32719" w:rsidRDefault="00F32719" w:rsidP="00F32719">
      <w:pPr>
        <w:bidi/>
        <w:jc w:val="left"/>
        <w:rPr>
          <w:rtl/>
          <w:lang w:bidi="fa-IR"/>
        </w:rPr>
      </w:pPr>
    </w:p>
    <w:p w14:paraId="79C1FC58" w14:textId="2470BBE7" w:rsidR="007B3685" w:rsidRDefault="00C340CB" w:rsidP="007B3685">
      <w:pPr>
        <w:bidi/>
        <w:jc w:val="left"/>
        <w:rPr>
          <w:rtl/>
          <w:lang w:bidi="fa-IR"/>
        </w:rPr>
      </w:pPr>
      <w:r>
        <w:rPr>
          <w:noProof/>
          <w:lang w:bidi="fa-IR"/>
        </w:rPr>
        <w:lastRenderedPageBreak/>
        <w:drawing>
          <wp:inline distT="0" distB="0" distL="0" distR="0" wp14:anchorId="13E543D8" wp14:editId="0FE8C435">
            <wp:extent cx="5943600" cy="3693160"/>
            <wp:effectExtent l="57150" t="19050" r="57150" b="97790"/>
            <wp:docPr id="53264" name="Chart 53264"/>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349BBCD3" w14:textId="566B1701" w:rsidR="00246886" w:rsidRDefault="00246886" w:rsidP="00F32719">
      <w:pPr>
        <w:bidi/>
        <w:jc w:val="left"/>
        <w:rPr>
          <w:rtl/>
          <w:lang w:bidi="fa-IR"/>
        </w:rPr>
      </w:pPr>
      <w:r>
        <w:rPr>
          <w:rFonts w:hint="cs"/>
          <w:rtl/>
          <w:lang w:bidi="fa-IR"/>
        </w:rPr>
        <w:t>1</w:t>
      </w:r>
      <w:r w:rsidR="00BD2EDF">
        <w:rPr>
          <w:rFonts w:hint="cs"/>
          <w:rtl/>
          <w:lang w:bidi="fa-IR"/>
        </w:rPr>
        <w:t>5</w:t>
      </w:r>
      <w:r>
        <w:rPr>
          <w:rFonts w:hint="cs"/>
          <w:rtl/>
          <w:lang w:bidi="fa-IR"/>
        </w:rPr>
        <w:t>) شیوع ایدز</w:t>
      </w:r>
    </w:p>
    <w:p w14:paraId="146FC8A3" w14:textId="33681556" w:rsidR="00B74298" w:rsidRDefault="00B74298" w:rsidP="00C340CB">
      <w:pPr>
        <w:bidi/>
        <w:jc w:val="both"/>
        <w:rPr>
          <w:rtl/>
          <w:lang w:bidi="fa-IR"/>
        </w:rPr>
      </w:pPr>
      <w:r>
        <w:rPr>
          <w:rFonts w:hint="cs"/>
          <w:rtl/>
          <w:lang w:bidi="fa-IR"/>
        </w:rPr>
        <w:t>شیو</w:t>
      </w:r>
      <w:r w:rsidR="002522BE">
        <w:rPr>
          <w:rFonts w:hint="cs"/>
          <w:rtl/>
          <w:lang w:bidi="fa-IR"/>
        </w:rPr>
        <w:t>ع</w:t>
      </w:r>
      <w:r>
        <w:rPr>
          <w:rFonts w:hint="cs"/>
          <w:rtl/>
          <w:lang w:bidi="fa-IR"/>
        </w:rPr>
        <w:t xml:space="preserve"> ایدز در جمعیت عمومی در صد هزار نفر جمعیت در استان اصفهان به غیر از شهرستان های کاشان و آران و بیدگل در شکل زیر نشان داده شده است. همانطور که ملاحظه میگردد، شیوع ایدز در جمعیت عمومی در استان اصفهان به غیر از شهرستان های کاشان و آران و بیدگل در فاصله بین سال های 1395 تا 139</w:t>
      </w:r>
      <w:r w:rsidR="00C340CB">
        <w:rPr>
          <w:rFonts w:hint="cs"/>
          <w:rtl/>
          <w:lang w:bidi="fa-IR"/>
        </w:rPr>
        <w:t>9</w:t>
      </w:r>
      <w:r>
        <w:rPr>
          <w:rFonts w:hint="cs"/>
          <w:rtl/>
          <w:lang w:bidi="fa-IR"/>
        </w:rPr>
        <w:t xml:space="preserve"> </w:t>
      </w:r>
      <w:r w:rsidR="00C340CB">
        <w:rPr>
          <w:rFonts w:hint="cs"/>
          <w:rtl/>
          <w:lang w:bidi="fa-IR"/>
        </w:rPr>
        <w:t>کاهش 9 درصدی داشته است.</w:t>
      </w:r>
    </w:p>
    <w:p w14:paraId="51A079DC" w14:textId="77777777" w:rsidR="00B74298" w:rsidRDefault="00B74298" w:rsidP="00B74298">
      <w:pPr>
        <w:bidi/>
        <w:jc w:val="left"/>
        <w:rPr>
          <w:rtl/>
          <w:lang w:bidi="fa-IR"/>
        </w:rPr>
      </w:pPr>
    </w:p>
    <w:p w14:paraId="3EE0C44F" w14:textId="164D219F" w:rsidR="00310F79" w:rsidRDefault="00C340CB" w:rsidP="00B74298">
      <w:pPr>
        <w:bidi/>
        <w:jc w:val="both"/>
        <w:rPr>
          <w:rtl/>
          <w:lang w:bidi="fa-IR"/>
        </w:rPr>
      </w:pPr>
      <w:r>
        <w:rPr>
          <w:noProof/>
          <w:lang w:bidi="fa-IR"/>
        </w:rPr>
        <w:lastRenderedPageBreak/>
        <w:drawing>
          <wp:inline distT="0" distB="0" distL="0" distR="0" wp14:anchorId="280F7F99" wp14:editId="7DF71356">
            <wp:extent cx="5943600" cy="3693160"/>
            <wp:effectExtent l="57150" t="19050" r="57150" b="97790"/>
            <wp:docPr id="53265" name="Chart 53265"/>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4BFF1B76" w14:textId="422CC032" w:rsidR="00246886" w:rsidRDefault="00246886" w:rsidP="00C340CB">
      <w:pPr>
        <w:bidi/>
        <w:jc w:val="both"/>
        <w:rPr>
          <w:rtl/>
          <w:lang w:bidi="fa-IR"/>
        </w:rPr>
      </w:pPr>
      <w:r>
        <w:rPr>
          <w:rFonts w:hint="cs"/>
          <w:rtl/>
          <w:lang w:bidi="fa-IR"/>
        </w:rPr>
        <w:t>شیوه ایدز در جمعیت عمومی در صد هزار نفر جمعیت در شهرستان های کاشان و آران و بیدگل در شکل زیر نشان داده شده است. همانطور که ملاحظه میگردد، شیوع ایدز در جمعیت عمومی</w:t>
      </w:r>
      <w:r w:rsidR="00E96366">
        <w:rPr>
          <w:rFonts w:hint="cs"/>
          <w:rtl/>
          <w:lang w:bidi="fa-IR"/>
        </w:rPr>
        <w:t xml:space="preserve"> در شهرستان های کاشان و آران و بیدگل</w:t>
      </w:r>
      <w:r>
        <w:rPr>
          <w:rFonts w:hint="cs"/>
          <w:rtl/>
          <w:lang w:bidi="fa-IR"/>
        </w:rPr>
        <w:t xml:space="preserve"> در فاصله بین سال های 1395 تا 139</w:t>
      </w:r>
      <w:r w:rsidR="00C340CB">
        <w:rPr>
          <w:rFonts w:hint="cs"/>
          <w:rtl/>
          <w:lang w:bidi="fa-IR"/>
        </w:rPr>
        <w:t>9</w:t>
      </w:r>
      <w:r>
        <w:rPr>
          <w:rFonts w:hint="cs"/>
          <w:rtl/>
          <w:lang w:bidi="fa-IR"/>
        </w:rPr>
        <w:t xml:space="preserve"> </w:t>
      </w:r>
      <w:r w:rsidR="00C340CB">
        <w:rPr>
          <w:rFonts w:hint="cs"/>
          <w:rtl/>
          <w:lang w:bidi="fa-IR"/>
        </w:rPr>
        <w:t>کاهش 33 درصدی داشته است</w:t>
      </w:r>
      <w:r>
        <w:rPr>
          <w:rFonts w:hint="cs"/>
          <w:rtl/>
          <w:lang w:bidi="fa-IR"/>
        </w:rPr>
        <w:t xml:space="preserve">. </w:t>
      </w:r>
    </w:p>
    <w:p w14:paraId="4E69131C" w14:textId="3965AE51" w:rsidR="00246886" w:rsidRDefault="00C340CB" w:rsidP="00246886">
      <w:pPr>
        <w:bidi/>
        <w:jc w:val="left"/>
        <w:rPr>
          <w:rtl/>
          <w:lang w:bidi="fa-IR"/>
        </w:rPr>
      </w:pPr>
      <w:r>
        <w:rPr>
          <w:noProof/>
          <w:lang w:bidi="fa-IR"/>
        </w:rPr>
        <w:lastRenderedPageBreak/>
        <w:drawing>
          <wp:inline distT="0" distB="0" distL="0" distR="0" wp14:anchorId="0CDD269B" wp14:editId="08802FC6">
            <wp:extent cx="5943600" cy="3693160"/>
            <wp:effectExtent l="57150" t="19050" r="57150" b="97790"/>
            <wp:docPr id="53266" name="Chart 53266"/>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2C1BB955" w14:textId="6FA70E04" w:rsidR="00CA75C4" w:rsidRDefault="0002655F" w:rsidP="00246886">
      <w:pPr>
        <w:bidi/>
        <w:jc w:val="left"/>
        <w:rPr>
          <w:lang w:bidi="fa-IR"/>
        </w:rPr>
      </w:pPr>
      <w:r>
        <w:rPr>
          <w:rFonts w:hint="cs"/>
          <w:rtl/>
          <w:lang w:bidi="fa-IR"/>
        </w:rPr>
        <w:t xml:space="preserve"> </w:t>
      </w:r>
      <w:r w:rsidR="00CA75C4">
        <w:rPr>
          <w:rFonts w:hint="cs"/>
          <w:rtl/>
          <w:lang w:bidi="fa-IR"/>
        </w:rPr>
        <w:t>1</w:t>
      </w:r>
      <w:r w:rsidR="00BD2EDF">
        <w:rPr>
          <w:rFonts w:hint="cs"/>
          <w:rtl/>
          <w:lang w:bidi="fa-IR"/>
        </w:rPr>
        <w:t>6</w:t>
      </w:r>
      <w:r w:rsidR="00CA75C4">
        <w:rPr>
          <w:rFonts w:hint="cs"/>
          <w:rtl/>
          <w:lang w:bidi="fa-IR"/>
        </w:rPr>
        <w:t xml:space="preserve">) بروز هپاتیت </w:t>
      </w:r>
      <w:r w:rsidR="00CA75C4" w:rsidRPr="0058562F">
        <w:rPr>
          <w:sz w:val="28"/>
          <w:szCs w:val="36"/>
          <w:lang w:bidi="fa-IR"/>
        </w:rPr>
        <w:t>B</w:t>
      </w:r>
    </w:p>
    <w:p w14:paraId="76ECC179" w14:textId="0223942F" w:rsidR="0058562F" w:rsidRDefault="0058562F" w:rsidP="00C340CB">
      <w:pPr>
        <w:bidi/>
        <w:jc w:val="both"/>
        <w:rPr>
          <w:lang w:bidi="fa-IR"/>
        </w:rPr>
      </w:pPr>
      <w:r>
        <w:rPr>
          <w:rFonts w:hint="cs"/>
          <w:rtl/>
          <w:lang w:bidi="fa-IR"/>
        </w:rPr>
        <w:t xml:space="preserve">میزان </w:t>
      </w:r>
      <w:r w:rsidRPr="00CA75C4">
        <w:rPr>
          <w:rtl/>
          <w:lang w:bidi="fa-IR"/>
        </w:rPr>
        <w:t>بروز هپات</w:t>
      </w:r>
      <w:r w:rsidRPr="00CA75C4">
        <w:rPr>
          <w:rFonts w:hint="cs"/>
          <w:rtl/>
          <w:lang w:bidi="fa-IR"/>
        </w:rPr>
        <w:t>ی</w:t>
      </w:r>
      <w:r w:rsidRPr="00CA75C4">
        <w:rPr>
          <w:rFonts w:hint="eastAsia"/>
          <w:rtl/>
          <w:lang w:bidi="fa-IR"/>
        </w:rPr>
        <w:t>ت</w:t>
      </w:r>
      <w:r w:rsidRPr="00CA75C4">
        <w:rPr>
          <w:rtl/>
          <w:lang w:bidi="fa-IR"/>
        </w:rPr>
        <w:t xml:space="preserve"> </w:t>
      </w:r>
      <w:r w:rsidRPr="0058562F">
        <w:rPr>
          <w:sz w:val="28"/>
          <w:szCs w:val="36"/>
          <w:lang w:bidi="fa-IR"/>
        </w:rPr>
        <w:t>B</w:t>
      </w:r>
      <w:r w:rsidRPr="00CA75C4">
        <w:rPr>
          <w:rFonts w:hint="cs"/>
          <w:rtl/>
          <w:lang w:bidi="fa-IR"/>
        </w:rPr>
        <w:t xml:space="preserve"> </w:t>
      </w:r>
      <w:r>
        <w:rPr>
          <w:rFonts w:hint="cs"/>
          <w:rtl/>
          <w:lang w:bidi="fa-IR"/>
        </w:rPr>
        <w:t>در یکصد هزار نفر جمعیت مربوط</w:t>
      </w:r>
      <w:r w:rsidR="00570347">
        <w:rPr>
          <w:rFonts w:hint="cs"/>
          <w:rtl/>
          <w:lang w:bidi="fa-IR"/>
        </w:rPr>
        <w:t xml:space="preserve"> به</w:t>
      </w:r>
      <w:r>
        <w:rPr>
          <w:rFonts w:hint="cs"/>
          <w:rtl/>
          <w:lang w:bidi="fa-IR"/>
        </w:rPr>
        <w:t xml:space="preserve"> استان اصفهان به غیر از شهرستان های کاشان و آران و بیدگل در شکل زیر نشان داده شده است. همانطور که ملاحظه میگردد کمترین تعداد موارد جدید</w:t>
      </w:r>
      <w:r w:rsidRPr="00CA75C4">
        <w:rPr>
          <w:rtl/>
          <w:lang w:bidi="fa-IR"/>
        </w:rPr>
        <w:t xml:space="preserve"> هپات</w:t>
      </w:r>
      <w:r w:rsidRPr="00CA75C4">
        <w:rPr>
          <w:rFonts w:hint="cs"/>
          <w:rtl/>
          <w:lang w:bidi="fa-IR"/>
        </w:rPr>
        <w:t>ی</w:t>
      </w:r>
      <w:r w:rsidRPr="00CA75C4">
        <w:rPr>
          <w:rFonts w:hint="eastAsia"/>
          <w:rtl/>
          <w:lang w:bidi="fa-IR"/>
        </w:rPr>
        <w:t>ت</w:t>
      </w:r>
      <w:r w:rsidRPr="00CA75C4">
        <w:rPr>
          <w:rtl/>
          <w:lang w:bidi="fa-IR"/>
        </w:rPr>
        <w:t xml:space="preserve"> </w:t>
      </w:r>
      <w:r w:rsidRPr="0058562F">
        <w:rPr>
          <w:sz w:val="28"/>
          <w:szCs w:val="36"/>
          <w:lang w:bidi="fa-IR"/>
        </w:rPr>
        <w:t>B</w:t>
      </w:r>
      <w:r w:rsidRPr="00CA75C4">
        <w:rPr>
          <w:rFonts w:hint="cs"/>
          <w:rtl/>
          <w:lang w:bidi="fa-IR"/>
        </w:rPr>
        <w:t xml:space="preserve"> </w:t>
      </w:r>
      <w:r>
        <w:rPr>
          <w:rFonts w:hint="cs"/>
          <w:rtl/>
          <w:lang w:bidi="fa-IR"/>
        </w:rPr>
        <w:t>در سال 139</w:t>
      </w:r>
      <w:r w:rsidR="00C340CB">
        <w:rPr>
          <w:rFonts w:hint="cs"/>
          <w:rtl/>
          <w:lang w:bidi="fa-IR"/>
        </w:rPr>
        <w:t>9</w:t>
      </w:r>
      <w:r>
        <w:rPr>
          <w:rFonts w:hint="cs"/>
          <w:rtl/>
          <w:lang w:bidi="fa-IR"/>
        </w:rPr>
        <w:t xml:space="preserve"> گزارش شده است. بیشترین تعداد موارد جدید </w:t>
      </w:r>
      <w:r w:rsidRPr="00CA75C4">
        <w:rPr>
          <w:rtl/>
          <w:lang w:bidi="fa-IR"/>
        </w:rPr>
        <w:t>هپات</w:t>
      </w:r>
      <w:r w:rsidRPr="00CA75C4">
        <w:rPr>
          <w:rFonts w:hint="cs"/>
          <w:rtl/>
          <w:lang w:bidi="fa-IR"/>
        </w:rPr>
        <w:t>ی</w:t>
      </w:r>
      <w:r w:rsidRPr="00CA75C4">
        <w:rPr>
          <w:rFonts w:hint="eastAsia"/>
          <w:rtl/>
          <w:lang w:bidi="fa-IR"/>
        </w:rPr>
        <w:t>ت</w:t>
      </w:r>
      <w:r w:rsidRPr="00CA75C4">
        <w:rPr>
          <w:rtl/>
          <w:lang w:bidi="fa-IR"/>
        </w:rPr>
        <w:t xml:space="preserve"> </w:t>
      </w:r>
      <w:r w:rsidRPr="0058562F">
        <w:rPr>
          <w:sz w:val="28"/>
          <w:szCs w:val="36"/>
          <w:lang w:bidi="fa-IR"/>
        </w:rPr>
        <w:t>B</w:t>
      </w:r>
      <w:r w:rsidRPr="00CA75C4">
        <w:rPr>
          <w:rFonts w:hint="cs"/>
          <w:rtl/>
          <w:lang w:bidi="fa-IR"/>
        </w:rPr>
        <w:t xml:space="preserve"> </w:t>
      </w:r>
      <w:r>
        <w:rPr>
          <w:rFonts w:hint="cs"/>
          <w:rtl/>
          <w:lang w:bidi="fa-IR"/>
        </w:rPr>
        <w:t>در استان اصفهان به غیر از شهرستان های کاشان و آران و بیدگل به ازای صد هزار نفر 74/5 نفر و در سال 1395 می باشد. همچنین بین سال های 1395 و 139</w:t>
      </w:r>
      <w:r w:rsidR="00C340CB">
        <w:rPr>
          <w:rFonts w:hint="cs"/>
          <w:rtl/>
          <w:lang w:bidi="fa-IR"/>
        </w:rPr>
        <w:t>9</w:t>
      </w:r>
      <w:r>
        <w:rPr>
          <w:rFonts w:hint="cs"/>
          <w:rtl/>
          <w:lang w:bidi="fa-IR"/>
        </w:rPr>
        <w:t xml:space="preserve">، بروز هپاتیت </w:t>
      </w:r>
      <w:r w:rsidRPr="0058562F">
        <w:rPr>
          <w:sz w:val="28"/>
          <w:szCs w:val="36"/>
          <w:lang w:bidi="fa-IR"/>
        </w:rPr>
        <w:t>B</w:t>
      </w:r>
      <w:r>
        <w:rPr>
          <w:rFonts w:hint="cs"/>
          <w:rtl/>
          <w:lang w:bidi="fa-IR"/>
        </w:rPr>
        <w:t xml:space="preserve">، </w:t>
      </w:r>
      <w:r w:rsidR="00C340CB">
        <w:rPr>
          <w:rFonts w:hint="cs"/>
          <w:rtl/>
          <w:lang w:bidi="fa-IR"/>
        </w:rPr>
        <w:t xml:space="preserve">58 </w:t>
      </w:r>
      <w:r>
        <w:rPr>
          <w:rFonts w:hint="cs"/>
          <w:rtl/>
          <w:lang w:bidi="fa-IR"/>
        </w:rPr>
        <w:t xml:space="preserve">درصد کاهش داشته است. </w:t>
      </w:r>
    </w:p>
    <w:p w14:paraId="137F5CB6" w14:textId="77777777" w:rsidR="0058562F" w:rsidRDefault="0058562F" w:rsidP="00CA75C4">
      <w:pPr>
        <w:bidi/>
        <w:jc w:val="both"/>
        <w:rPr>
          <w:rtl/>
          <w:lang w:bidi="fa-IR"/>
        </w:rPr>
      </w:pPr>
    </w:p>
    <w:p w14:paraId="181477BA" w14:textId="2E18AAF7" w:rsidR="0058562F" w:rsidRDefault="00C340CB" w:rsidP="001C3437">
      <w:pPr>
        <w:bidi/>
        <w:jc w:val="both"/>
        <w:rPr>
          <w:rtl/>
          <w:lang w:bidi="fa-IR"/>
        </w:rPr>
      </w:pPr>
      <w:r>
        <w:rPr>
          <w:noProof/>
          <w:lang w:bidi="fa-IR"/>
        </w:rPr>
        <w:lastRenderedPageBreak/>
        <w:drawing>
          <wp:inline distT="0" distB="0" distL="0" distR="0" wp14:anchorId="03639F33" wp14:editId="470298A3">
            <wp:extent cx="5943600" cy="3693160"/>
            <wp:effectExtent l="57150" t="19050" r="57150" b="97790"/>
            <wp:docPr id="53267" name="Chart 53267"/>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04B9815D" w14:textId="60225145" w:rsidR="00CA75C4" w:rsidRDefault="00CA75C4" w:rsidP="00C340CB">
      <w:pPr>
        <w:bidi/>
        <w:ind w:firstLine="720"/>
        <w:jc w:val="both"/>
        <w:rPr>
          <w:lang w:bidi="fa-IR"/>
        </w:rPr>
      </w:pPr>
      <w:r>
        <w:rPr>
          <w:rFonts w:hint="cs"/>
          <w:rtl/>
          <w:lang w:bidi="fa-IR"/>
        </w:rPr>
        <w:t xml:space="preserve">میزان </w:t>
      </w:r>
      <w:r w:rsidRPr="00CA75C4">
        <w:rPr>
          <w:rtl/>
          <w:lang w:bidi="fa-IR"/>
        </w:rPr>
        <w:t>بروز هپات</w:t>
      </w:r>
      <w:r w:rsidRPr="00CA75C4">
        <w:rPr>
          <w:rFonts w:hint="cs"/>
          <w:rtl/>
          <w:lang w:bidi="fa-IR"/>
        </w:rPr>
        <w:t>ی</w:t>
      </w:r>
      <w:r w:rsidRPr="00CA75C4">
        <w:rPr>
          <w:rFonts w:hint="eastAsia"/>
          <w:rtl/>
          <w:lang w:bidi="fa-IR"/>
        </w:rPr>
        <w:t>ت</w:t>
      </w:r>
      <w:r w:rsidRPr="00CA75C4">
        <w:rPr>
          <w:rtl/>
          <w:lang w:bidi="fa-IR"/>
        </w:rPr>
        <w:t xml:space="preserve"> </w:t>
      </w:r>
      <w:r w:rsidRPr="001C3437">
        <w:rPr>
          <w:sz w:val="28"/>
          <w:szCs w:val="36"/>
          <w:lang w:bidi="fa-IR"/>
        </w:rPr>
        <w:t>B</w:t>
      </w:r>
      <w:r w:rsidRPr="00CA75C4">
        <w:rPr>
          <w:rFonts w:hint="cs"/>
          <w:rtl/>
          <w:lang w:bidi="fa-IR"/>
        </w:rPr>
        <w:t xml:space="preserve"> </w:t>
      </w:r>
      <w:r>
        <w:rPr>
          <w:rFonts w:hint="cs"/>
          <w:rtl/>
          <w:lang w:bidi="fa-IR"/>
        </w:rPr>
        <w:t>در یکصد هزار نفر جمعیت مربوط به شهرستان های کاشان و آران و بیدگل در شکل زیر نشان داده شده است. همانطور که ملاحظه میگردد کمترین تعداد موارد جدید</w:t>
      </w:r>
      <w:r w:rsidRPr="00CA75C4">
        <w:rPr>
          <w:rtl/>
          <w:lang w:bidi="fa-IR"/>
        </w:rPr>
        <w:t xml:space="preserve"> هپات</w:t>
      </w:r>
      <w:r w:rsidRPr="00CA75C4">
        <w:rPr>
          <w:rFonts w:hint="cs"/>
          <w:rtl/>
          <w:lang w:bidi="fa-IR"/>
        </w:rPr>
        <w:t>ی</w:t>
      </w:r>
      <w:r w:rsidRPr="00CA75C4">
        <w:rPr>
          <w:rFonts w:hint="eastAsia"/>
          <w:rtl/>
          <w:lang w:bidi="fa-IR"/>
        </w:rPr>
        <w:t>ت</w:t>
      </w:r>
      <w:r w:rsidRPr="00CA75C4">
        <w:rPr>
          <w:rtl/>
          <w:lang w:bidi="fa-IR"/>
        </w:rPr>
        <w:t xml:space="preserve"> </w:t>
      </w:r>
      <w:r w:rsidRPr="001C3437">
        <w:rPr>
          <w:sz w:val="28"/>
          <w:szCs w:val="36"/>
          <w:lang w:bidi="fa-IR"/>
        </w:rPr>
        <w:t>B</w:t>
      </w:r>
      <w:r w:rsidRPr="00CA75C4">
        <w:rPr>
          <w:rFonts w:hint="cs"/>
          <w:rtl/>
          <w:lang w:bidi="fa-IR"/>
        </w:rPr>
        <w:t xml:space="preserve"> </w:t>
      </w:r>
      <w:r>
        <w:rPr>
          <w:rFonts w:hint="cs"/>
          <w:rtl/>
          <w:lang w:bidi="fa-IR"/>
        </w:rPr>
        <w:t>در سال 139</w:t>
      </w:r>
      <w:r w:rsidR="00C340CB">
        <w:rPr>
          <w:rFonts w:hint="cs"/>
          <w:rtl/>
          <w:lang w:bidi="fa-IR"/>
        </w:rPr>
        <w:t>9</w:t>
      </w:r>
      <w:r>
        <w:rPr>
          <w:rFonts w:hint="cs"/>
          <w:rtl/>
          <w:lang w:bidi="fa-IR"/>
        </w:rPr>
        <w:t xml:space="preserve"> گزارش شده است. بیشترین تعداد موارد جدید </w:t>
      </w:r>
      <w:r w:rsidRPr="00CA75C4">
        <w:rPr>
          <w:rtl/>
          <w:lang w:bidi="fa-IR"/>
        </w:rPr>
        <w:t>هپات</w:t>
      </w:r>
      <w:r w:rsidRPr="00CA75C4">
        <w:rPr>
          <w:rFonts w:hint="cs"/>
          <w:rtl/>
          <w:lang w:bidi="fa-IR"/>
        </w:rPr>
        <w:t>ی</w:t>
      </w:r>
      <w:r w:rsidRPr="00CA75C4">
        <w:rPr>
          <w:rFonts w:hint="eastAsia"/>
          <w:rtl/>
          <w:lang w:bidi="fa-IR"/>
        </w:rPr>
        <w:t>ت</w:t>
      </w:r>
      <w:r w:rsidRPr="00CA75C4">
        <w:rPr>
          <w:rtl/>
          <w:lang w:bidi="fa-IR"/>
        </w:rPr>
        <w:t xml:space="preserve"> </w:t>
      </w:r>
      <w:r w:rsidRPr="001C3437">
        <w:rPr>
          <w:sz w:val="28"/>
          <w:szCs w:val="36"/>
          <w:lang w:bidi="fa-IR"/>
        </w:rPr>
        <w:t>B</w:t>
      </w:r>
      <w:r w:rsidRPr="00CA75C4">
        <w:rPr>
          <w:rFonts w:hint="cs"/>
          <w:rtl/>
          <w:lang w:bidi="fa-IR"/>
        </w:rPr>
        <w:t xml:space="preserve"> </w:t>
      </w:r>
      <w:r>
        <w:rPr>
          <w:rFonts w:hint="cs"/>
          <w:rtl/>
          <w:lang w:bidi="fa-IR"/>
        </w:rPr>
        <w:t>در شهرستان های کاشان و آران و بیدگل به ازای صد هزار نفر 5/14 نفر و در سال 1396 می باشد.</w:t>
      </w:r>
      <w:r w:rsidR="008E6723">
        <w:rPr>
          <w:rFonts w:hint="cs"/>
          <w:rtl/>
          <w:lang w:bidi="fa-IR"/>
        </w:rPr>
        <w:t xml:space="preserve"> همچنین بین سال های 1395 و 139</w:t>
      </w:r>
      <w:r w:rsidR="00C340CB">
        <w:rPr>
          <w:rFonts w:hint="cs"/>
          <w:rtl/>
          <w:lang w:bidi="fa-IR"/>
        </w:rPr>
        <w:t>9</w:t>
      </w:r>
      <w:r w:rsidR="008E6723">
        <w:rPr>
          <w:rFonts w:hint="cs"/>
          <w:rtl/>
          <w:lang w:bidi="fa-IR"/>
        </w:rPr>
        <w:t xml:space="preserve">، بروز هپاتیت </w:t>
      </w:r>
      <w:r w:rsidR="008E6723" w:rsidRPr="001C3437">
        <w:rPr>
          <w:sz w:val="28"/>
          <w:szCs w:val="36"/>
          <w:lang w:bidi="fa-IR"/>
        </w:rPr>
        <w:t>B</w:t>
      </w:r>
      <w:r w:rsidR="008E6723">
        <w:rPr>
          <w:rFonts w:hint="cs"/>
          <w:rtl/>
          <w:lang w:bidi="fa-IR"/>
        </w:rPr>
        <w:t xml:space="preserve">، </w:t>
      </w:r>
      <w:r w:rsidR="00C340CB">
        <w:rPr>
          <w:rFonts w:hint="cs"/>
          <w:rtl/>
          <w:lang w:bidi="fa-IR"/>
        </w:rPr>
        <w:t>79</w:t>
      </w:r>
      <w:r w:rsidR="008E6723">
        <w:rPr>
          <w:rFonts w:hint="cs"/>
          <w:rtl/>
          <w:lang w:bidi="fa-IR"/>
        </w:rPr>
        <w:t xml:space="preserve"> درصد کاهش داشته است. </w:t>
      </w:r>
    </w:p>
    <w:p w14:paraId="1AC158CB" w14:textId="06781906" w:rsidR="00CA75C4" w:rsidRDefault="00CA75C4" w:rsidP="00CA75C4">
      <w:pPr>
        <w:bidi/>
        <w:jc w:val="left"/>
        <w:rPr>
          <w:lang w:bidi="fa-IR"/>
        </w:rPr>
      </w:pPr>
    </w:p>
    <w:p w14:paraId="4864B446" w14:textId="3212026A" w:rsidR="00CA75C4" w:rsidRDefault="00C340CB" w:rsidP="00CA75C4">
      <w:pPr>
        <w:bidi/>
        <w:jc w:val="left"/>
        <w:rPr>
          <w:lang w:bidi="fa-IR"/>
        </w:rPr>
      </w:pPr>
      <w:r>
        <w:rPr>
          <w:noProof/>
          <w:lang w:bidi="fa-IR"/>
        </w:rPr>
        <w:lastRenderedPageBreak/>
        <w:drawing>
          <wp:inline distT="0" distB="0" distL="0" distR="0" wp14:anchorId="77F36868" wp14:editId="23DB44CE">
            <wp:extent cx="5943600" cy="3693160"/>
            <wp:effectExtent l="57150" t="19050" r="57150" b="97790"/>
            <wp:docPr id="53268" name="Chart 53268"/>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7831F564" w14:textId="3BA473F5" w:rsidR="00B52A45" w:rsidRDefault="00B52A45" w:rsidP="00B52A45">
      <w:pPr>
        <w:bidi/>
        <w:jc w:val="left"/>
        <w:rPr>
          <w:rtl/>
          <w:lang w:bidi="fa-IR"/>
        </w:rPr>
      </w:pPr>
      <w:r>
        <w:rPr>
          <w:rFonts w:hint="cs"/>
          <w:rtl/>
          <w:lang w:bidi="fa-IR"/>
        </w:rPr>
        <w:t>1</w:t>
      </w:r>
      <w:r w:rsidR="00BD2EDF">
        <w:rPr>
          <w:rFonts w:hint="cs"/>
          <w:rtl/>
          <w:lang w:bidi="fa-IR"/>
        </w:rPr>
        <w:t>7</w:t>
      </w:r>
      <w:r>
        <w:rPr>
          <w:rFonts w:hint="cs"/>
          <w:rtl/>
          <w:lang w:bidi="fa-IR"/>
        </w:rPr>
        <w:t xml:space="preserve">) بروز هپاتیت </w:t>
      </w:r>
      <w:r>
        <w:rPr>
          <w:lang w:bidi="fa-IR"/>
        </w:rPr>
        <w:t>C</w:t>
      </w:r>
    </w:p>
    <w:p w14:paraId="7515F34F" w14:textId="2B703522" w:rsidR="00570347" w:rsidRDefault="00570347" w:rsidP="00C340CB">
      <w:pPr>
        <w:bidi/>
        <w:jc w:val="both"/>
        <w:rPr>
          <w:lang w:bidi="fa-IR"/>
        </w:rPr>
      </w:pPr>
      <w:r>
        <w:rPr>
          <w:rFonts w:hint="cs"/>
          <w:rtl/>
          <w:lang w:bidi="fa-IR"/>
        </w:rPr>
        <w:t xml:space="preserve">میزان </w:t>
      </w:r>
      <w:r w:rsidRPr="00CA75C4">
        <w:rPr>
          <w:rtl/>
          <w:lang w:bidi="fa-IR"/>
        </w:rPr>
        <w:t>بروز هپات</w:t>
      </w:r>
      <w:r w:rsidRPr="00CA75C4">
        <w:rPr>
          <w:rFonts w:hint="cs"/>
          <w:rtl/>
          <w:lang w:bidi="fa-IR"/>
        </w:rPr>
        <w:t>ی</w:t>
      </w:r>
      <w:r w:rsidRPr="00CA75C4">
        <w:rPr>
          <w:rFonts w:hint="eastAsia"/>
          <w:rtl/>
          <w:lang w:bidi="fa-IR"/>
        </w:rPr>
        <w:t>ت</w:t>
      </w:r>
      <w:r w:rsidRPr="00CA75C4">
        <w:rPr>
          <w:rtl/>
          <w:lang w:bidi="fa-IR"/>
        </w:rPr>
        <w:t xml:space="preserve"> </w:t>
      </w:r>
      <w:r>
        <w:rPr>
          <w:lang w:bidi="fa-IR"/>
        </w:rPr>
        <w:t>C</w:t>
      </w:r>
      <w:r w:rsidRPr="00CA75C4">
        <w:rPr>
          <w:rFonts w:hint="cs"/>
          <w:rtl/>
          <w:lang w:bidi="fa-IR"/>
        </w:rPr>
        <w:t xml:space="preserve"> </w:t>
      </w:r>
      <w:r>
        <w:rPr>
          <w:rFonts w:hint="cs"/>
          <w:rtl/>
          <w:lang w:bidi="fa-IR"/>
        </w:rPr>
        <w:t>در یکصد هزار نفر جمعیت مربوط به استان اصفهان به غیر از شهرستان های کاشان و آران و بیدگل در شکل زیر نشان داده شده است. همانطور که ملاحظه میگردد کمترین تعداد موارد جدید</w:t>
      </w:r>
      <w:r w:rsidRPr="00CA75C4">
        <w:rPr>
          <w:rtl/>
          <w:lang w:bidi="fa-IR"/>
        </w:rPr>
        <w:t xml:space="preserve"> هپات</w:t>
      </w:r>
      <w:r w:rsidRPr="00CA75C4">
        <w:rPr>
          <w:rFonts w:hint="cs"/>
          <w:rtl/>
          <w:lang w:bidi="fa-IR"/>
        </w:rPr>
        <w:t>ی</w:t>
      </w:r>
      <w:r w:rsidRPr="00CA75C4">
        <w:rPr>
          <w:rFonts w:hint="eastAsia"/>
          <w:rtl/>
          <w:lang w:bidi="fa-IR"/>
        </w:rPr>
        <w:t>ت</w:t>
      </w:r>
      <w:r w:rsidRPr="00CA75C4">
        <w:rPr>
          <w:rtl/>
          <w:lang w:bidi="fa-IR"/>
        </w:rPr>
        <w:t xml:space="preserve"> </w:t>
      </w:r>
      <w:r>
        <w:rPr>
          <w:lang w:bidi="fa-IR"/>
        </w:rPr>
        <w:t>C</w:t>
      </w:r>
      <w:r w:rsidRPr="00CA75C4">
        <w:rPr>
          <w:rFonts w:hint="cs"/>
          <w:rtl/>
          <w:lang w:bidi="fa-IR"/>
        </w:rPr>
        <w:t xml:space="preserve"> </w:t>
      </w:r>
      <w:r>
        <w:rPr>
          <w:rFonts w:hint="cs"/>
          <w:rtl/>
          <w:lang w:bidi="fa-IR"/>
        </w:rPr>
        <w:t>در سال 139</w:t>
      </w:r>
      <w:r w:rsidR="00C340CB">
        <w:rPr>
          <w:rFonts w:hint="cs"/>
          <w:rtl/>
          <w:lang w:bidi="fa-IR"/>
        </w:rPr>
        <w:t>9</w:t>
      </w:r>
      <w:r>
        <w:rPr>
          <w:rFonts w:hint="cs"/>
          <w:rtl/>
          <w:lang w:bidi="fa-IR"/>
        </w:rPr>
        <w:t xml:space="preserve"> گزارش شده است. بیشترین تعداد موارد جدید </w:t>
      </w:r>
      <w:r w:rsidRPr="00CA75C4">
        <w:rPr>
          <w:rtl/>
          <w:lang w:bidi="fa-IR"/>
        </w:rPr>
        <w:t>هپات</w:t>
      </w:r>
      <w:r w:rsidRPr="00CA75C4">
        <w:rPr>
          <w:rFonts w:hint="cs"/>
          <w:rtl/>
          <w:lang w:bidi="fa-IR"/>
        </w:rPr>
        <w:t>ی</w:t>
      </w:r>
      <w:r w:rsidRPr="00CA75C4">
        <w:rPr>
          <w:rFonts w:hint="eastAsia"/>
          <w:rtl/>
          <w:lang w:bidi="fa-IR"/>
        </w:rPr>
        <w:t>ت</w:t>
      </w:r>
      <w:r w:rsidRPr="00CA75C4">
        <w:rPr>
          <w:rtl/>
          <w:lang w:bidi="fa-IR"/>
        </w:rPr>
        <w:t xml:space="preserve"> </w:t>
      </w:r>
      <w:r>
        <w:rPr>
          <w:lang w:bidi="fa-IR"/>
        </w:rPr>
        <w:t>C</w:t>
      </w:r>
      <w:r w:rsidRPr="00CA75C4">
        <w:rPr>
          <w:rFonts w:hint="cs"/>
          <w:rtl/>
          <w:lang w:bidi="fa-IR"/>
        </w:rPr>
        <w:t xml:space="preserve"> </w:t>
      </w:r>
      <w:r>
        <w:rPr>
          <w:rFonts w:hint="cs"/>
          <w:rtl/>
          <w:lang w:bidi="fa-IR"/>
        </w:rPr>
        <w:t>در استان اصفهان به غیر از شهرستان های کاشان و آران و بیدگل به ازای صد هزار نفر 61/5 نفر و در سال 1395 می باشد. همچنین بین سال های 1395 و 139</w:t>
      </w:r>
      <w:r w:rsidR="00C340CB">
        <w:rPr>
          <w:rFonts w:hint="cs"/>
          <w:rtl/>
          <w:lang w:bidi="fa-IR"/>
        </w:rPr>
        <w:t>9</w:t>
      </w:r>
      <w:r>
        <w:rPr>
          <w:rFonts w:hint="cs"/>
          <w:rtl/>
          <w:lang w:bidi="fa-IR"/>
        </w:rPr>
        <w:t xml:space="preserve">، بروز هپاتیت </w:t>
      </w:r>
      <w:r>
        <w:rPr>
          <w:lang w:bidi="fa-IR"/>
        </w:rPr>
        <w:t>C</w:t>
      </w:r>
      <w:r>
        <w:rPr>
          <w:rFonts w:hint="cs"/>
          <w:rtl/>
          <w:lang w:bidi="fa-IR"/>
        </w:rPr>
        <w:t xml:space="preserve">، حدود </w:t>
      </w:r>
      <w:r w:rsidR="00C340CB">
        <w:rPr>
          <w:rFonts w:hint="cs"/>
          <w:rtl/>
          <w:lang w:bidi="fa-IR"/>
        </w:rPr>
        <w:t>84</w:t>
      </w:r>
      <w:r>
        <w:rPr>
          <w:rFonts w:hint="cs"/>
          <w:rtl/>
          <w:lang w:bidi="fa-IR"/>
        </w:rPr>
        <w:t xml:space="preserve"> درصد کاهش داشته است. </w:t>
      </w:r>
    </w:p>
    <w:p w14:paraId="341A03F9" w14:textId="77777777" w:rsidR="008B6B7F" w:rsidRDefault="008B6B7F" w:rsidP="008B6B7F">
      <w:pPr>
        <w:bidi/>
        <w:jc w:val="left"/>
        <w:rPr>
          <w:lang w:bidi="fa-IR"/>
        </w:rPr>
      </w:pPr>
    </w:p>
    <w:p w14:paraId="0FAD0AA5" w14:textId="7BABBD32" w:rsidR="008B6B7F" w:rsidRDefault="00C340CB" w:rsidP="004D108D">
      <w:pPr>
        <w:bidi/>
        <w:jc w:val="both"/>
        <w:rPr>
          <w:rtl/>
          <w:lang w:bidi="fa-IR"/>
        </w:rPr>
      </w:pPr>
      <w:r>
        <w:rPr>
          <w:noProof/>
          <w:lang w:bidi="fa-IR"/>
        </w:rPr>
        <w:lastRenderedPageBreak/>
        <w:drawing>
          <wp:inline distT="0" distB="0" distL="0" distR="0" wp14:anchorId="068618E9" wp14:editId="0484ACD4">
            <wp:extent cx="5943600" cy="3693160"/>
            <wp:effectExtent l="57150" t="19050" r="57150" b="97790"/>
            <wp:docPr id="53269" name="Chart 53269"/>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2FA003C0" w14:textId="02CC6CDE" w:rsidR="00B52A45" w:rsidRDefault="00B52A45" w:rsidP="00C340CB">
      <w:pPr>
        <w:bidi/>
        <w:jc w:val="both"/>
        <w:rPr>
          <w:lang w:bidi="fa-IR"/>
        </w:rPr>
      </w:pPr>
      <w:r>
        <w:rPr>
          <w:rFonts w:hint="cs"/>
          <w:rtl/>
          <w:lang w:bidi="fa-IR"/>
        </w:rPr>
        <w:t xml:space="preserve">میزان </w:t>
      </w:r>
      <w:r w:rsidRPr="00CA75C4">
        <w:rPr>
          <w:rtl/>
          <w:lang w:bidi="fa-IR"/>
        </w:rPr>
        <w:t>بروز هپات</w:t>
      </w:r>
      <w:r w:rsidRPr="00CA75C4">
        <w:rPr>
          <w:rFonts w:hint="cs"/>
          <w:rtl/>
          <w:lang w:bidi="fa-IR"/>
        </w:rPr>
        <w:t>ی</w:t>
      </w:r>
      <w:r w:rsidRPr="00CA75C4">
        <w:rPr>
          <w:rFonts w:hint="eastAsia"/>
          <w:rtl/>
          <w:lang w:bidi="fa-IR"/>
        </w:rPr>
        <w:t>ت</w:t>
      </w:r>
      <w:r w:rsidRPr="00CA75C4">
        <w:rPr>
          <w:rtl/>
          <w:lang w:bidi="fa-IR"/>
        </w:rPr>
        <w:t xml:space="preserve"> </w:t>
      </w:r>
      <w:r>
        <w:rPr>
          <w:lang w:bidi="fa-IR"/>
        </w:rPr>
        <w:t>C</w:t>
      </w:r>
      <w:r w:rsidRPr="00CA75C4">
        <w:rPr>
          <w:rFonts w:hint="cs"/>
          <w:rtl/>
          <w:lang w:bidi="fa-IR"/>
        </w:rPr>
        <w:t xml:space="preserve"> </w:t>
      </w:r>
      <w:r>
        <w:rPr>
          <w:rFonts w:hint="cs"/>
          <w:rtl/>
          <w:lang w:bidi="fa-IR"/>
        </w:rPr>
        <w:t>در یکصد هزار نفر جمعیت مربوط به شهرستان های کاشان و آران و بیدگل در شکل زیر نشان داده شده است. همانطور که ملاحظه میگردد کمترین تعداد موارد جدید</w:t>
      </w:r>
      <w:r w:rsidRPr="00CA75C4">
        <w:rPr>
          <w:rtl/>
          <w:lang w:bidi="fa-IR"/>
        </w:rPr>
        <w:t xml:space="preserve"> هپات</w:t>
      </w:r>
      <w:r w:rsidRPr="00CA75C4">
        <w:rPr>
          <w:rFonts w:hint="cs"/>
          <w:rtl/>
          <w:lang w:bidi="fa-IR"/>
        </w:rPr>
        <w:t>ی</w:t>
      </w:r>
      <w:r w:rsidRPr="00CA75C4">
        <w:rPr>
          <w:rFonts w:hint="eastAsia"/>
          <w:rtl/>
          <w:lang w:bidi="fa-IR"/>
        </w:rPr>
        <w:t>ت</w:t>
      </w:r>
      <w:r w:rsidRPr="00CA75C4">
        <w:rPr>
          <w:rtl/>
          <w:lang w:bidi="fa-IR"/>
        </w:rPr>
        <w:t xml:space="preserve"> </w:t>
      </w:r>
      <w:r>
        <w:rPr>
          <w:lang w:bidi="fa-IR"/>
        </w:rPr>
        <w:t>C</w:t>
      </w:r>
      <w:r w:rsidRPr="00CA75C4">
        <w:rPr>
          <w:rFonts w:hint="cs"/>
          <w:rtl/>
          <w:lang w:bidi="fa-IR"/>
        </w:rPr>
        <w:t xml:space="preserve"> </w:t>
      </w:r>
      <w:r>
        <w:rPr>
          <w:rFonts w:hint="cs"/>
          <w:rtl/>
          <w:lang w:bidi="fa-IR"/>
        </w:rPr>
        <w:t>در سال 139</w:t>
      </w:r>
      <w:r w:rsidR="00C340CB">
        <w:rPr>
          <w:rFonts w:hint="cs"/>
          <w:rtl/>
          <w:lang w:bidi="fa-IR"/>
        </w:rPr>
        <w:t>9</w:t>
      </w:r>
      <w:r>
        <w:rPr>
          <w:rFonts w:hint="cs"/>
          <w:rtl/>
          <w:lang w:bidi="fa-IR"/>
        </w:rPr>
        <w:t xml:space="preserve"> گزارش شده است. بیشترین تعداد موارد جدید </w:t>
      </w:r>
      <w:r w:rsidRPr="00CA75C4">
        <w:rPr>
          <w:rtl/>
          <w:lang w:bidi="fa-IR"/>
        </w:rPr>
        <w:t>هپات</w:t>
      </w:r>
      <w:r w:rsidRPr="00CA75C4">
        <w:rPr>
          <w:rFonts w:hint="cs"/>
          <w:rtl/>
          <w:lang w:bidi="fa-IR"/>
        </w:rPr>
        <w:t>ی</w:t>
      </w:r>
      <w:r w:rsidRPr="00CA75C4">
        <w:rPr>
          <w:rFonts w:hint="eastAsia"/>
          <w:rtl/>
          <w:lang w:bidi="fa-IR"/>
        </w:rPr>
        <w:t>ت</w:t>
      </w:r>
      <w:r w:rsidRPr="00CA75C4">
        <w:rPr>
          <w:rtl/>
          <w:lang w:bidi="fa-IR"/>
        </w:rPr>
        <w:t xml:space="preserve"> </w:t>
      </w:r>
      <w:r>
        <w:rPr>
          <w:lang w:bidi="fa-IR"/>
        </w:rPr>
        <w:t>C</w:t>
      </w:r>
      <w:r w:rsidRPr="00CA75C4">
        <w:rPr>
          <w:rFonts w:hint="cs"/>
          <w:rtl/>
          <w:lang w:bidi="fa-IR"/>
        </w:rPr>
        <w:t xml:space="preserve"> </w:t>
      </w:r>
      <w:r>
        <w:rPr>
          <w:rFonts w:hint="cs"/>
          <w:rtl/>
          <w:lang w:bidi="fa-IR"/>
        </w:rPr>
        <w:t>در شهرستان های کاشان و آران و بیدگل به ازای صد هزار نفر 7/3 نفر و در سالهای 1395 و 1396 می باشد. همچنین بین سال های 1395 و 139</w:t>
      </w:r>
      <w:r w:rsidR="00C340CB">
        <w:rPr>
          <w:rFonts w:hint="cs"/>
          <w:rtl/>
          <w:lang w:bidi="fa-IR"/>
        </w:rPr>
        <w:t>9</w:t>
      </w:r>
      <w:r>
        <w:rPr>
          <w:rFonts w:hint="cs"/>
          <w:rtl/>
          <w:lang w:bidi="fa-IR"/>
        </w:rPr>
        <w:t xml:space="preserve">، بروز هپاتیت </w:t>
      </w:r>
      <w:r>
        <w:rPr>
          <w:lang w:bidi="fa-IR"/>
        </w:rPr>
        <w:t>C</w:t>
      </w:r>
      <w:r>
        <w:rPr>
          <w:rFonts w:hint="cs"/>
          <w:rtl/>
          <w:lang w:bidi="fa-IR"/>
        </w:rPr>
        <w:t xml:space="preserve">، حدود </w:t>
      </w:r>
      <w:r w:rsidR="00C340CB">
        <w:rPr>
          <w:rFonts w:hint="cs"/>
          <w:rtl/>
          <w:lang w:bidi="fa-IR"/>
        </w:rPr>
        <w:t>77</w:t>
      </w:r>
      <w:r>
        <w:rPr>
          <w:rFonts w:hint="cs"/>
          <w:rtl/>
          <w:lang w:bidi="fa-IR"/>
        </w:rPr>
        <w:t xml:space="preserve"> درصد کاهش داشته است. </w:t>
      </w:r>
    </w:p>
    <w:p w14:paraId="4E8FA822" w14:textId="74F5C56D" w:rsidR="00B52A45" w:rsidRDefault="00C340CB" w:rsidP="00CA75C4">
      <w:pPr>
        <w:bidi/>
        <w:jc w:val="left"/>
        <w:rPr>
          <w:lang w:bidi="fa-IR"/>
        </w:rPr>
      </w:pPr>
      <w:r>
        <w:rPr>
          <w:noProof/>
          <w:lang w:bidi="fa-IR"/>
        </w:rPr>
        <w:lastRenderedPageBreak/>
        <w:drawing>
          <wp:inline distT="0" distB="0" distL="0" distR="0" wp14:anchorId="13A3E90D" wp14:editId="5889DB80">
            <wp:extent cx="5943600" cy="3693160"/>
            <wp:effectExtent l="57150" t="19050" r="57150" b="97790"/>
            <wp:docPr id="53270" name="Chart 53270"/>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056CBCF7" w14:textId="607CF7AF" w:rsidR="00B017FA" w:rsidRDefault="00B017FA" w:rsidP="00B017FA">
      <w:pPr>
        <w:bidi/>
        <w:jc w:val="left"/>
        <w:rPr>
          <w:lang w:bidi="fa-IR"/>
        </w:rPr>
      </w:pPr>
      <w:r>
        <w:rPr>
          <w:rFonts w:hint="cs"/>
          <w:rtl/>
          <w:lang w:bidi="fa-IR"/>
        </w:rPr>
        <w:t>1</w:t>
      </w:r>
      <w:r w:rsidR="00BD2EDF">
        <w:rPr>
          <w:rFonts w:hint="cs"/>
          <w:rtl/>
          <w:lang w:bidi="fa-IR"/>
        </w:rPr>
        <w:t>8</w:t>
      </w:r>
      <w:r>
        <w:rPr>
          <w:rFonts w:hint="cs"/>
          <w:rtl/>
          <w:lang w:bidi="fa-IR"/>
        </w:rPr>
        <w:t>) بروز تب مالت</w:t>
      </w:r>
    </w:p>
    <w:p w14:paraId="374460DD" w14:textId="0D234E5F" w:rsidR="00903B7A" w:rsidRDefault="00903B7A" w:rsidP="00C340CB">
      <w:pPr>
        <w:bidi/>
        <w:jc w:val="both"/>
        <w:rPr>
          <w:rtl/>
          <w:lang w:bidi="fa-IR"/>
        </w:rPr>
      </w:pPr>
      <w:r>
        <w:rPr>
          <w:rFonts w:hint="cs"/>
          <w:rtl/>
          <w:lang w:bidi="fa-IR"/>
        </w:rPr>
        <w:t xml:space="preserve">میزان </w:t>
      </w:r>
      <w:r w:rsidRPr="00CA75C4">
        <w:rPr>
          <w:rtl/>
          <w:lang w:bidi="fa-IR"/>
        </w:rPr>
        <w:t xml:space="preserve">بروز </w:t>
      </w:r>
      <w:r w:rsidRPr="00B017FA">
        <w:rPr>
          <w:rtl/>
          <w:lang w:bidi="fa-IR"/>
        </w:rPr>
        <w:t>تب مالت</w:t>
      </w:r>
      <w:r w:rsidRPr="00B017FA">
        <w:rPr>
          <w:rFonts w:hint="cs"/>
          <w:rtl/>
          <w:lang w:bidi="fa-IR"/>
        </w:rPr>
        <w:t xml:space="preserve"> </w:t>
      </w:r>
      <w:r>
        <w:rPr>
          <w:rFonts w:hint="cs"/>
          <w:rtl/>
          <w:lang w:bidi="fa-IR"/>
        </w:rPr>
        <w:t>در یکصد هزار نفر جمعیت مربوط به استان اصفهان به غیر از شهرستان های کاشان و آران و بیدگل در شکل زیر نشان داده شده است. همانطور که ملاحظه میگردد کمترین تعداد موارد جدید</w:t>
      </w:r>
      <w:r w:rsidRPr="00CA75C4">
        <w:rPr>
          <w:rtl/>
          <w:lang w:bidi="fa-IR"/>
        </w:rPr>
        <w:t xml:space="preserve"> </w:t>
      </w:r>
      <w:r w:rsidRPr="00B017FA">
        <w:rPr>
          <w:rtl/>
          <w:lang w:bidi="fa-IR"/>
        </w:rPr>
        <w:t>تب مالت</w:t>
      </w:r>
      <w:r w:rsidRPr="00B017FA">
        <w:rPr>
          <w:rFonts w:hint="cs"/>
          <w:rtl/>
          <w:lang w:bidi="fa-IR"/>
        </w:rPr>
        <w:t xml:space="preserve"> </w:t>
      </w:r>
      <w:r>
        <w:rPr>
          <w:rFonts w:hint="cs"/>
          <w:rtl/>
          <w:lang w:bidi="fa-IR"/>
        </w:rPr>
        <w:t>در سال 139</w:t>
      </w:r>
      <w:r w:rsidR="00C340CB">
        <w:rPr>
          <w:rFonts w:hint="cs"/>
          <w:rtl/>
          <w:lang w:bidi="fa-IR"/>
        </w:rPr>
        <w:t>9</w:t>
      </w:r>
      <w:r>
        <w:rPr>
          <w:rFonts w:hint="cs"/>
          <w:rtl/>
          <w:lang w:bidi="fa-IR"/>
        </w:rPr>
        <w:t xml:space="preserve"> گزارش شده است. بیشترین تعداد موارد جدید </w:t>
      </w:r>
      <w:r w:rsidRPr="00B017FA">
        <w:rPr>
          <w:rtl/>
          <w:lang w:bidi="fa-IR"/>
        </w:rPr>
        <w:t>تب مالت</w:t>
      </w:r>
      <w:r w:rsidRPr="00B017FA">
        <w:rPr>
          <w:rFonts w:hint="cs"/>
          <w:rtl/>
          <w:lang w:bidi="fa-IR"/>
        </w:rPr>
        <w:t xml:space="preserve"> </w:t>
      </w:r>
      <w:r>
        <w:rPr>
          <w:rFonts w:hint="cs"/>
          <w:rtl/>
          <w:lang w:bidi="fa-IR"/>
        </w:rPr>
        <w:t xml:space="preserve">در استان اصفهان به غیر از شهرستان های کاشان و آران و بیدگل به ازای صد هزار نفر 4/18 نفر و در سال 1395 می باشد. همچنین بین سال های 1395 </w:t>
      </w:r>
      <w:r w:rsidR="008B0E52">
        <w:rPr>
          <w:rFonts w:hint="cs"/>
          <w:rtl/>
          <w:lang w:bidi="fa-IR"/>
        </w:rPr>
        <w:t>تا</w:t>
      </w:r>
      <w:r>
        <w:rPr>
          <w:rFonts w:hint="cs"/>
          <w:rtl/>
          <w:lang w:bidi="fa-IR"/>
        </w:rPr>
        <w:t xml:space="preserve"> 139</w:t>
      </w:r>
      <w:r w:rsidR="00C340CB">
        <w:rPr>
          <w:rFonts w:hint="cs"/>
          <w:rtl/>
          <w:lang w:bidi="fa-IR"/>
        </w:rPr>
        <w:t>9</w:t>
      </w:r>
      <w:r>
        <w:rPr>
          <w:rFonts w:hint="cs"/>
          <w:rtl/>
          <w:lang w:bidi="fa-IR"/>
        </w:rPr>
        <w:t xml:space="preserve">، بروز </w:t>
      </w:r>
      <w:r w:rsidRPr="00B017FA">
        <w:rPr>
          <w:rtl/>
          <w:lang w:bidi="fa-IR"/>
        </w:rPr>
        <w:t>تب مالت</w:t>
      </w:r>
      <w:r>
        <w:rPr>
          <w:rFonts w:hint="cs"/>
          <w:rtl/>
          <w:lang w:bidi="fa-IR"/>
        </w:rPr>
        <w:t xml:space="preserve">، </w:t>
      </w:r>
      <w:r w:rsidR="00C340CB">
        <w:rPr>
          <w:rFonts w:hint="cs"/>
          <w:rtl/>
          <w:lang w:bidi="fa-IR"/>
        </w:rPr>
        <w:t>56</w:t>
      </w:r>
      <w:r>
        <w:rPr>
          <w:rFonts w:hint="cs"/>
          <w:rtl/>
          <w:lang w:bidi="fa-IR"/>
        </w:rPr>
        <w:t xml:space="preserve"> درصد کاهش داشته است. </w:t>
      </w:r>
    </w:p>
    <w:p w14:paraId="5EB86C13" w14:textId="579CB338" w:rsidR="00903B7A" w:rsidRDefault="00C340CB" w:rsidP="00903B7A">
      <w:pPr>
        <w:bidi/>
        <w:jc w:val="both"/>
        <w:rPr>
          <w:lang w:bidi="fa-IR"/>
        </w:rPr>
      </w:pPr>
      <w:r>
        <w:rPr>
          <w:noProof/>
          <w:lang w:bidi="fa-IR"/>
        </w:rPr>
        <w:lastRenderedPageBreak/>
        <w:drawing>
          <wp:inline distT="0" distB="0" distL="0" distR="0" wp14:anchorId="319455E5" wp14:editId="2C74CDA7">
            <wp:extent cx="5943600" cy="3693160"/>
            <wp:effectExtent l="57150" t="19050" r="57150" b="97790"/>
            <wp:docPr id="53271" name="Chart 53271"/>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379A09F3" w14:textId="19F29635" w:rsidR="00B017FA" w:rsidRDefault="00B017FA" w:rsidP="00C340CB">
      <w:pPr>
        <w:bidi/>
        <w:jc w:val="both"/>
        <w:rPr>
          <w:lang w:bidi="fa-IR"/>
        </w:rPr>
      </w:pPr>
      <w:r>
        <w:rPr>
          <w:rFonts w:hint="cs"/>
          <w:rtl/>
          <w:lang w:bidi="fa-IR"/>
        </w:rPr>
        <w:t xml:space="preserve">میزان </w:t>
      </w:r>
      <w:r w:rsidRPr="00CA75C4">
        <w:rPr>
          <w:rtl/>
          <w:lang w:bidi="fa-IR"/>
        </w:rPr>
        <w:t xml:space="preserve">بروز </w:t>
      </w:r>
      <w:r w:rsidRPr="00B017FA">
        <w:rPr>
          <w:rtl/>
          <w:lang w:bidi="fa-IR"/>
        </w:rPr>
        <w:t>تب مالت</w:t>
      </w:r>
      <w:r w:rsidRPr="00B017FA">
        <w:rPr>
          <w:rFonts w:hint="cs"/>
          <w:rtl/>
          <w:lang w:bidi="fa-IR"/>
        </w:rPr>
        <w:t xml:space="preserve"> </w:t>
      </w:r>
      <w:r>
        <w:rPr>
          <w:rFonts w:hint="cs"/>
          <w:rtl/>
          <w:lang w:bidi="fa-IR"/>
        </w:rPr>
        <w:t>در یکصد هزار نفر جمعیت مربوط به شهرستان های کاشان و آران و بیدگل در شکل زیر نشان داده شده است. همانطور که ملاحظه میگردد کمترین تعداد موارد جدید</w:t>
      </w:r>
      <w:r w:rsidRPr="00CA75C4">
        <w:rPr>
          <w:rtl/>
          <w:lang w:bidi="fa-IR"/>
        </w:rPr>
        <w:t xml:space="preserve"> </w:t>
      </w:r>
      <w:r w:rsidRPr="00B017FA">
        <w:rPr>
          <w:rtl/>
          <w:lang w:bidi="fa-IR"/>
        </w:rPr>
        <w:t>تب مالت</w:t>
      </w:r>
      <w:r w:rsidRPr="00B017FA">
        <w:rPr>
          <w:rFonts w:hint="cs"/>
          <w:rtl/>
          <w:lang w:bidi="fa-IR"/>
        </w:rPr>
        <w:t xml:space="preserve"> </w:t>
      </w:r>
      <w:r>
        <w:rPr>
          <w:rFonts w:hint="cs"/>
          <w:rtl/>
          <w:lang w:bidi="fa-IR"/>
        </w:rPr>
        <w:t>در سال 139</w:t>
      </w:r>
      <w:r w:rsidR="00C340CB">
        <w:rPr>
          <w:rFonts w:hint="cs"/>
          <w:rtl/>
          <w:lang w:bidi="fa-IR"/>
        </w:rPr>
        <w:t>9</w:t>
      </w:r>
      <w:r>
        <w:rPr>
          <w:rFonts w:hint="cs"/>
          <w:rtl/>
          <w:lang w:bidi="fa-IR"/>
        </w:rPr>
        <w:t xml:space="preserve"> گزارش شده است. بیشترین تعداد موارد جدید </w:t>
      </w:r>
      <w:r w:rsidRPr="00B017FA">
        <w:rPr>
          <w:rtl/>
          <w:lang w:bidi="fa-IR"/>
        </w:rPr>
        <w:t>تب مالت</w:t>
      </w:r>
      <w:r w:rsidRPr="00B017FA">
        <w:rPr>
          <w:rFonts w:hint="cs"/>
          <w:rtl/>
          <w:lang w:bidi="fa-IR"/>
        </w:rPr>
        <w:t xml:space="preserve"> </w:t>
      </w:r>
      <w:r>
        <w:rPr>
          <w:rFonts w:hint="cs"/>
          <w:rtl/>
          <w:lang w:bidi="fa-IR"/>
        </w:rPr>
        <w:t>در شهرستان های کاشان و آران و بیدگل به ازای صد هزار نفر 9/10 نفر و در سال</w:t>
      </w:r>
      <w:r w:rsidR="005577D7">
        <w:rPr>
          <w:rFonts w:hint="cs"/>
          <w:rtl/>
          <w:lang w:bidi="fa-IR"/>
        </w:rPr>
        <w:t xml:space="preserve"> </w:t>
      </w:r>
      <w:r w:rsidR="009C08E2">
        <w:rPr>
          <w:rFonts w:hint="cs"/>
          <w:rtl/>
          <w:lang w:bidi="fa-IR"/>
        </w:rPr>
        <w:t xml:space="preserve"> </w:t>
      </w:r>
      <w:r>
        <w:rPr>
          <w:rFonts w:hint="cs"/>
          <w:rtl/>
          <w:lang w:bidi="fa-IR"/>
        </w:rPr>
        <w:t>1396 می باشد. همچنین بین سال های 1395 و 139</w:t>
      </w:r>
      <w:r w:rsidR="00C340CB">
        <w:rPr>
          <w:rFonts w:hint="cs"/>
          <w:rtl/>
          <w:lang w:bidi="fa-IR"/>
        </w:rPr>
        <w:t>9</w:t>
      </w:r>
      <w:r>
        <w:rPr>
          <w:rFonts w:hint="cs"/>
          <w:rtl/>
          <w:lang w:bidi="fa-IR"/>
        </w:rPr>
        <w:t xml:space="preserve">، بروز </w:t>
      </w:r>
      <w:r w:rsidRPr="00B017FA">
        <w:rPr>
          <w:rtl/>
          <w:lang w:bidi="fa-IR"/>
        </w:rPr>
        <w:t>تب مالت</w:t>
      </w:r>
      <w:r>
        <w:rPr>
          <w:rFonts w:hint="cs"/>
          <w:rtl/>
          <w:lang w:bidi="fa-IR"/>
        </w:rPr>
        <w:t xml:space="preserve">، </w:t>
      </w:r>
      <w:r w:rsidR="00C340CB">
        <w:rPr>
          <w:rFonts w:hint="cs"/>
          <w:rtl/>
          <w:lang w:bidi="fa-IR"/>
        </w:rPr>
        <w:t>68</w:t>
      </w:r>
      <w:r>
        <w:rPr>
          <w:rFonts w:hint="cs"/>
          <w:rtl/>
          <w:lang w:bidi="fa-IR"/>
        </w:rPr>
        <w:t xml:space="preserve"> درصد کاهش داشته است. </w:t>
      </w:r>
    </w:p>
    <w:p w14:paraId="26347AEF" w14:textId="77777777" w:rsidR="00B017FA" w:rsidRDefault="00B017FA" w:rsidP="00B52A45">
      <w:pPr>
        <w:bidi/>
        <w:jc w:val="left"/>
        <w:rPr>
          <w:rtl/>
          <w:lang w:bidi="fa-IR"/>
        </w:rPr>
      </w:pPr>
    </w:p>
    <w:p w14:paraId="76E31F1D" w14:textId="77777777" w:rsidR="00B017FA" w:rsidRDefault="00B017FA" w:rsidP="00B017FA">
      <w:pPr>
        <w:bidi/>
        <w:jc w:val="left"/>
        <w:rPr>
          <w:rtl/>
          <w:lang w:bidi="fa-IR"/>
        </w:rPr>
      </w:pPr>
    </w:p>
    <w:p w14:paraId="2B94CB10" w14:textId="1DEC2F59" w:rsidR="005252AB" w:rsidRDefault="00C340CB" w:rsidP="005252AB">
      <w:pPr>
        <w:bidi/>
        <w:jc w:val="left"/>
        <w:rPr>
          <w:rtl/>
          <w:lang w:bidi="fa-IR"/>
        </w:rPr>
      </w:pPr>
      <w:r>
        <w:rPr>
          <w:noProof/>
          <w:lang w:bidi="fa-IR"/>
        </w:rPr>
        <w:lastRenderedPageBreak/>
        <w:drawing>
          <wp:inline distT="0" distB="0" distL="0" distR="0" wp14:anchorId="08E12A4C" wp14:editId="7284AFCC">
            <wp:extent cx="5943600" cy="3693160"/>
            <wp:effectExtent l="57150" t="19050" r="57150" b="97790"/>
            <wp:docPr id="53272" name="Chart 53272"/>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44C314AC" w14:textId="2ED35340" w:rsidR="007160A5" w:rsidRDefault="00BD2EDF" w:rsidP="005252AB">
      <w:pPr>
        <w:bidi/>
        <w:jc w:val="left"/>
        <w:rPr>
          <w:lang w:bidi="fa-IR"/>
        </w:rPr>
      </w:pPr>
      <w:r>
        <w:rPr>
          <w:rFonts w:hint="cs"/>
          <w:rtl/>
          <w:lang w:bidi="fa-IR"/>
        </w:rPr>
        <w:t>19</w:t>
      </w:r>
      <w:r w:rsidR="005252AB">
        <w:rPr>
          <w:rFonts w:hint="cs"/>
          <w:rtl/>
          <w:lang w:bidi="fa-IR"/>
        </w:rPr>
        <w:t xml:space="preserve">) </w:t>
      </w:r>
      <w:r w:rsidR="0002655F">
        <w:rPr>
          <w:rFonts w:hint="cs"/>
          <w:rtl/>
          <w:lang w:bidi="fa-IR"/>
        </w:rPr>
        <w:t>نرخ طلاق</w:t>
      </w:r>
      <w:r w:rsidR="00727323">
        <w:rPr>
          <w:rFonts w:hint="cs"/>
          <w:rtl/>
          <w:lang w:bidi="fa-IR"/>
        </w:rPr>
        <w:t xml:space="preserve"> (نرخ ناخالص طلاق)</w:t>
      </w:r>
    </w:p>
    <w:p w14:paraId="680B01B9" w14:textId="3508E6F7" w:rsidR="00F63318" w:rsidRDefault="00727323" w:rsidP="00C340CB">
      <w:pPr>
        <w:bidi/>
        <w:jc w:val="both"/>
        <w:rPr>
          <w:lang w:bidi="fa-IR"/>
        </w:rPr>
      </w:pPr>
      <w:r>
        <w:rPr>
          <w:rFonts w:hint="cs"/>
          <w:rtl/>
          <w:lang w:bidi="fa-IR"/>
        </w:rPr>
        <w:t xml:space="preserve">در شکل زیر تعداد طلاق های ثبت شده در ازای هر هزار نفر جمعیت </w:t>
      </w:r>
      <w:r w:rsidR="00CC12BD">
        <w:rPr>
          <w:rFonts w:hint="cs"/>
          <w:rtl/>
          <w:lang w:bidi="fa-IR"/>
        </w:rPr>
        <w:t xml:space="preserve">در استان اصفهان </w:t>
      </w:r>
      <w:r>
        <w:rPr>
          <w:rFonts w:hint="cs"/>
          <w:rtl/>
          <w:lang w:bidi="fa-IR"/>
        </w:rPr>
        <w:t xml:space="preserve">نشان داده شده است. </w:t>
      </w:r>
      <w:r w:rsidR="00971DC0">
        <w:rPr>
          <w:rFonts w:hint="cs"/>
          <w:rtl/>
          <w:lang w:bidi="fa-IR"/>
        </w:rPr>
        <w:t>همانطور که ملاحظه میگردد در بین سال های 1395 تا 139</w:t>
      </w:r>
      <w:r w:rsidR="00C340CB">
        <w:rPr>
          <w:rFonts w:hint="cs"/>
          <w:rtl/>
          <w:lang w:bidi="fa-IR"/>
        </w:rPr>
        <w:t>9</w:t>
      </w:r>
      <w:r w:rsidR="00971DC0">
        <w:rPr>
          <w:rFonts w:hint="cs"/>
          <w:rtl/>
          <w:lang w:bidi="fa-IR"/>
        </w:rPr>
        <w:t xml:space="preserve"> در استان اصفهان تقریبا به ازای هر هزار نفر 2 طلاق رخ داده است. </w:t>
      </w:r>
      <w:r w:rsidR="006D2CA8">
        <w:rPr>
          <w:rFonts w:hint="cs"/>
          <w:rtl/>
          <w:lang w:bidi="fa-IR"/>
        </w:rPr>
        <w:t>همچنین در فاصله بین سال های 1395 و 139</w:t>
      </w:r>
      <w:r w:rsidR="00C340CB">
        <w:rPr>
          <w:rFonts w:hint="cs"/>
          <w:rtl/>
          <w:lang w:bidi="fa-IR"/>
        </w:rPr>
        <w:t>9</w:t>
      </w:r>
      <w:r w:rsidR="006D2CA8">
        <w:rPr>
          <w:rFonts w:hint="cs"/>
          <w:rtl/>
          <w:lang w:bidi="fa-IR"/>
        </w:rPr>
        <w:t xml:space="preserve">، </w:t>
      </w:r>
      <w:r w:rsidR="002566D3">
        <w:rPr>
          <w:rFonts w:hint="cs"/>
          <w:rtl/>
          <w:lang w:bidi="fa-IR"/>
        </w:rPr>
        <w:t xml:space="preserve">تعداد طلاق های ثبت شده به ازای هر هزار نفر، حدود </w:t>
      </w:r>
      <w:r w:rsidR="00C340CB">
        <w:rPr>
          <w:rFonts w:hint="cs"/>
          <w:rtl/>
          <w:lang w:bidi="fa-IR"/>
        </w:rPr>
        <w:t>6</w:t>
      </w:r>
      <w:r w:rsidR="002566D3">
        <w:rPr>
          <w:rFonts w:hint="cs"/>
          <w:rtl/>
          <w:lang w:bidi="fa-IR"/>
        </w:rPr>
        <w:t xml:space="preserve">/13 درصد کاهش یافته و از 2/2 به 9/1 در هر هزار نفر رسیده است. </w:t>
      </w:r>
    </w:p>
    <w:p w14:paraId="0EB10604" w14:textId="442D056D" w:rsidR="00F63318" w:rsidRDefault="00C340CB" w:rsidP="00F63318">
      <w:pPr>
        <w:bidi/>
        <w:jc w:val="left"/>
        <w:rPr>
          <w:noProof/>
        </w:rPr>
      </w:pPr>
      <w:r>
        <w:rPr>
          <w:noProof/>
          <w:lang w:bidi="fa-IR"/>
        </w:rPr>
        <w:lastRenderedPageBreak/>
        <w:drawing>
          <wp:inline distT="0" distB="0" distL="0" distR="0" wp14:anchorId="0E3608AF" wp14:editId="5BD0BE2C">
            <wp:extent cx="5943600" cy="3693160"/>
            <wp:effectExtent l="0" t="0" r="0" b="2540"/>
            <wp:docPr id="53273" name="Chart 53273"/>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1F7F744A" w14:textId="32378496" w:rsidR="00354B02" w:rsidRDefault="00BD2EDF" w:rsidP="003D5B05">
      <w:pPr>
        <w:bidi/>
        <w:jc w:val="left"/>
        <w:rPr>
          <w:rtl/>
          <w:lang w:bidi="fa-IR"/>
        </w:rPr>
      </w:pPr>
      <w:r>
        <w:rPr>
          <w:rFonts w:hint="cs"/>
          <w:rtl/>
          <w:lang w:bidi="fa-IR"/>
        </w:rPr>
        <w:t>20</w:t>
      </w:r>
      <w:r w:rsidR="00354B02">
        <w:rPr>
          <w:rFonts w:hint="cs"/>
          <w:rtl/>
          <w:lang w:bidi="fa-IR"/>
        </w:rPr>
        <w:t>) کودکان کار</w:t>
      </w:r>
    </w:p>
    <w:p w14:paraId="175D57FE" w14:textId="37B7CFB5" w:rsidR="00354B02" w:rsidRDefault="00354B02" w:rsidP="009E2A10">
      <w:pPr>
        <w:bidi/>
        <w:jc w:val="both"/>
        <w:rPr>
          <w:rtl/>
          <w:lang w:bidi="fa-IR"/>
        </w:rPr>
      </w:pPr>
      <w:r>
        <w:rPr>
          <w:rFonts w:hint="cs"/>
          <w:rtl/>
          <w:lang w:bidi="fa-IR"/>
        </w:rPr>
        <w:t xml:space="preserve">تعداد کودکان کار در استان اصفهان </w:t>
      </w:r>
      <w:r w:rsidR="005C77B7">
        <w:rPr>
          <w:rFonts w:hint="cs"/>
          <w:rtl/>
          <w:lang w:bidi="fa-IR"/>
        </w:rPr>
        <w:t>در سال های بین 1395 تا 139</w:t>
      </w:r>
      <w:r w:rsidR="009E2A10">
        <w:rPr>
          <w:rFonts w:hint="cs"/>
          <w:rtl/>
          <w:lang w:bidi="fa-IR"/>
        </w:rPr>
        <w:t>9</w:t>
      </w:r>
      <w:r>
        <w:rPr>
          <w:rFonts w:hint="cs"/>
          <w:rtl/>
          <w:lang w:bidi="fa-IR"/>
        </w:rPr>
        <w:t xml:space="preserve">در شکل زیر نشان داده شده است. بیشترین تعداد کودکان کار در سال 1395 و برابر با 394 کودک کار بوده است. این تعداد در سال </w:t>
      </w:r>
      <w:r w:rsidR="005C77B7">
        <w:rPr>
          <w:rFonts w:hint="cs"/>
          <w:rtl/>
          <w:lang w:bidi="fa-IR"/>
        </w:rPr>
        <w:t>139</w:t>
      </w:r>
      <w:r w:rsidR="009E2A10">
        <w:rPr>
          <w:rFonts w:hint="cs"/>
          <w:rtl/>
          <w:lang w:bidi="fa-IR"/>
        </w:rPr>
        <w:t>9</w:t>
      </w:r>
      <w:r w:rsidR="005C77B7">
        <w:rPr>
          <w:rFonts w:hint="cs"/>
          <w:rtl/>
          <w:lang w:bidi="fa-IR"/>
        </w:rPr>
        <w:t xml:space="preserve"> به کمترین تعداد یعنی </w:t>
      </w:r>
      <w:r w:rsidR="009E2A10">
        <w:rPr>
          <w:rFonts w:hint="cs"/>
          <w:rtl/>
          <w:lang w:bidi="fa-IR"/>
        </w:rPr>
        <w:t>218</w:t>
      </w:r>
      <w:r w:rsidR="005C77B7">
        <w:rPr>
          <w:rFonts w:hint="cs"/>
          <w:rtl/>
          <w:lang w:bidi="fa-IR"/>
        </w:rPr>
        <w:t xml:space="preserve"> کودک کار رسیده است. همچنین بین سال های 1395 و 139</w:t>
      </w:r>
      <w:r w:rsidR="009E2A10">
        <w:rPr>
          <w:rFonts w:hint="cs"/>
          <w:rtl/>
          <w:lang w:bidi="fa-IR"/>
        </w:rPr>
        <w:t>9</w:t>
      </w:r>
      <w:r w:rsidR="005C77B7">
        <w:rPr>
          <w:rFonts w:hint="cs"/>
          <w:rtl/>
          <w:lang w:bidi="fa-IR"/>
        </w:rPr>
        <w:t xml:space="preserve"> تعداد کودکان کار در استان اصفهان </w:t>
      </w:r>
      <w:r w:rsidR="009E2A10">
        <w:rPr>
          <w:rFonts w:hint="cs"/>
          <w:rtl/>
          <w:lang w:bidi="fa-IR"/>
        </w:rPr>
        <w:t>45</w:t>
      </w:r>
      <w:r w:rsidR="005C77B7">
        <w:rPr>
          <w:rFonts w:hint="cs"/>
          <w:rtl/>
          <w:lang w:bidi="fa-IR"/>
        </w:rPr>
        <w:t xml:space="preserve"> درصد کاهش </w:t>
      </w:r>
      <w:r w:rsidR="004352EF">
        <w:rPr>
          <w:rFonts w:hint="cs"/>
          <w:rtl/>
          <w:lang w:bidi="fa-IR"/>
        </w:rPr>
        <w:t>یافته</w:t>
      </w:r>
      <w:r w:rsidR="005C77B7">
        <w:rPr>
          <w:rFonts w:hint="cs"/>
          <w:rtl/>
          <w:lang w:bidi="fa-IR"/>
        </w:rPr>
        <w:t xml:space="preserve"> است.  </w:t>
      </w:r>
    </w:p>
    <w:p w14:paraId="2F250807" w14:textId="2F16A63C" w:rsidR="00354B02" w:rsidRDefault="009E2A10" w:rsidP="00354B02">
      <w:pPr>
        <w:bidi/>
        <w:jc w:val="left"/>
        <w:rPr>
          <w:noProof/>
        </w:rPr>
      </w:pPr>
      <w:r>
        <w:rPr>
          <w:noProof/>
          <w:lang w:bidi="fa-IR"/>
        </w:rPr>
        <w:lastRenderedPageBreak/>
        <w:drawing>
          <wp:inline distT="0" distB="0" distL="0" distR="0" wp14:anchorId="12F408A4" wp14:editId="3A395C1D">
            <wp:extent cx="5943600" cy="3693160"/>
            <wp:effectExtent l="0" t="0" r="0" b="2540"/>
            <wp:docPr id="53274" name="Chart 53274"/>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4E2F91A8" w14:textId="0EA40ABB" w:rsidR="005F48A7" w:rsidRDefault="00BD2EDF" w:rsidP="003D5B05">
      <w:pPr>
        <w:bidi/>
        <w:jc w:val="left"/>
        <w:rPr>
          <w:rtl/>
          <w:lang w:bidi="fa-IR"/>
        </w:rPr>
      </w:pPr>
      <w:r>
        <w:rPr>
          <w:rFonts w:hint="cs"/>
          <w:rtl/>
          <w:lang w:bidi="fa-IR"/>
        </w:rPr>
        <w:t>21</w:t>
      </w:r>
      <w:r w:rsidR="005F48A7">
        <w:rPr>
          <w:rFonts w:hint="cs"/>
          <w:rtl/>
          <w:lang w:bidi="fa-IR"/>
        </w:rPr>
        <w:t>) همسر آزاری</w:t>
      </w:r>
    </w:p>
    <w:p w14:paraId="768D8E79" w14:textId="0E5DC01A" w:rsidR="005F48A7" w:rsidRDefault="00B0343A" w:rsidP="009E2A10">
      <w:pPr>
        <w:bidi/>
        <w:jc w:val="both"/>
        <w:rPr>
          <w:rtl/>
          <w:lang w:bidi="fa-IR"/>
        </w:rPr>
      </w:pPr>
      <w:r>
        <w:rPr>
          <w:rFonts w:hint="cs"/>
          <w:rtl/>
          <w:lang w:bidi="fa-IR"/>
        </w:rPr>
        <w:t>تعداد همسر آزاری در استان اصفهان در بین سال های 1395 تا 139</w:t>
      </w:r>
      <w:r w:rsidR="009E2A10">
        <w:rPr>
          <w:rFonts w:hint="cs"/>
          <w:rtl/>
          <w:lang w:bidi="fa-IR"/>
        </w:rPr>
        <w:t>9</w:t>
      </w:r>
      <w:r>
        <w:rPr>
          <w:rFonts w:hint="cs"/>
          <w:rtl/>
          <w:lang w:bidi="fa-IR"/>
        </w:rPr>
        <w:t xml:space="preserve"> در شکل زیر نشان داده شده است.  کمترین تعداد موارد همسر آزاری در سال 1396 رخ داده است. همانطور که ملاحظه میگردد تعداد همسر آزاری در سال های مذکور روند صعودی را طی کرده است. تعداد همسر آزاری از 753 مورد در سال 1395 به </w:t>
      </w:r>
      <w:r w:rsidR="009E2A10">
        <w:rPr>
          <w:rFonts w:hint="cs"/>
          <w:rtl/>
          <w:lang w:bidi="fa-IR"/>
        </w:rPr>
        <w:t>2766</w:t>
      </w:r>
      <w:r>
        <w:rPr>
          <w:rFonts w:hint="cs"/>
          <w:rtl/>
          <w:lang w:bidi="fa-IR"/>
        </w:rPr>
        <w:t xml:space="preserve"> مورد در سال 139</w:t>
      </w:r>
      <w:r w:rsidR="009E2A10">
        <w:rPr>
          <w:rFonts w:hint="cs"/>
          <w:rtl/>
          <w:lang w:bidi="fa-IR"/>
        </w:rPr>
        <w:t xml:space="preserve">9 رسیده و یک افزایشی </w:t>
      </w:r>
      <w:r>
        <w:rPr>
          <w:rFonts w:hint="cs"/>
          <w:rtl/>
          <w:lang w:bidi="fa-IR"/>
        </w:rPr>
        <w:t xml:space="preserve">را تجربه کرده است. </w:t>
      </w:r>
    </w:p>
    <w:p w14:paraId="1AAB6E33" w14:textId="68244A9F" w:rsidR="005F48A7" w:rsidRDefault="009E2A10" w:rsidP="005F48A7">
      <w:pPr>
        <w:bidi/>
        <w:jc w:val="left"/>
        <w:rPr>
          <w:noProof/>
        </w:rPr>
      </w:pPr>
      <w:r>
        <w:rPr>
          <w:noProof/>
          <w:lang w:bidi="fa-IR"/>
        </w:rPr>
        <w:lastRenderedPageBreak/>
        <w:drawing>
          <wp:inline distT="0" distB="0" distL="0" distR="0" wp14:anchorId="534FB5AA" wp14:editId="4B11C30C">
            <wp:extent cx="5943600" cy="3693160"/>
            <wp:effectExtent l="0" t="0" r="0" b="2540"/>
            <wp:docPr id="53275" name="Chart 53275"/>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03243DF5" w14:textId="2FCFCCE3" w:rsidR="00F723C5" w:rsidRDefault="00BD2EDF" w:rsidP="003D5B05">
      <w:pPr>
        <w:bidi/>
        <w:jc w:val="both"/>
        <w:rPr>
          <w:rtl/>
          <w:lang w:bidi="fa-IR"/>
        </w:rPr>
      </w:pPr>
      <w:r>
        <w:rPr>
          <w:rFonts w:hint="cs"/>
          <w:rtl/>
          <w:lang w:bidi="fa-IR"/>
        </w:rPr>
        <w:t>22</w:t>
      </w:r>
      <w:r w:rsidR="00F723C5">
        <w:rPr>
          <w:rFonts w:hint="cs"/>
          <w:rtl/>
          <w:lang w:bidi="fa-IR"/>
        </w:rPr>
        <w:t>) میزان بیماری های شغلی</w:t>
      </w:r>
    </w:p>
    <w:p w14:paraId="65C99B25" w14:textId="15F8883E" w:rsidR="00B14A2D" w:rsidRDefault="0059276F" w:rsidP="00C52F5C">
      <w:pPr>
        <w:bidi/>
        <w:jc w:val="both"/>
        <w:rPr>
          <w:rtl/>
          <w:lang w:bidi="fa-IR"/>
        </w:rPr>
      </w:pPr>
      <w:r>
        <w:rPr>
          <w:rFonts w:hint="cs"/>
          <w:rtl/>
          <w:lang w:bidi="fa-IR"/>
        </w:rPr>
        <w:t>میزان بیماری های شغلی</w:t>
      </w:r>
      <w:r w:rsidR="00B14A2D">
        <w:rPr>
          <w:rFonts w:hint="cs"/>
          <w:rtl/>
          <w:lang w:bidi="fa-IR"/>
        </w:rPr>
        <w:t xml:space="preserve"> در </w:t>
      </w:r>
      <w:r w:rsidR="004360C7">
        <w:rPr>
          <w:rFonts w:hint="cs"/>
          <w:rtl/>
          <w:lang w:bidi="fa-IR"/>
        </w:rPr>
        <w:t xml:space="preserve">استان اصفهان به غیر از شهرستان های کاشان و آران و بیدگل در </w:t>
      </w:r>
      <w:r w:rsidR="00B14A2D">
        <w:rPr>
          <w:rFonts w:hint="cs"/>
          <w:rtl/>
          <w:lang w:bidi="fa-IR"/>
        </w:rPr>
        <w:t xml:space="preserve">شکل زیر نشان داده شده است. همانطور که ملاحظه میگردد کمترین میزان </w:t>
      </w:r>
      <w:r>
        <w:rPr>
          <w:rFonts w:hint="cs"/>
          <w:rtl/>
          <w:lang w:bidi="fa-IR"/>
        </w:rPr>
        <w:t>بیماری های شغلی</w:t>
      </w:r>
      <w:r w:rsidR="00B14A2D">
        <w:rPr>
          <w:rFonts w:hint="cs"/>
          <w:rtl/>
          <w:lang w:bidi="fa-IR"/>
        </w:rPr>
        <w:t xml:space="preserve"> در سال 139</w:t>
      </w:r>
      <w:r w:rsidR="00C52F5C">
        <w:rPr>
          <w:rFonts w:hint="cs"/>
          <w:rtl/>
          <w:lang w:bidi="fa-IR"/>
        </w:rPr>
        <w:t>9</w:t>
      </w:r>
      <w:r w:rsidR="00B14A2D">
        <w:rPr>
          <w:rFonts w:hint="cs"/>
          <w:rtl/>
          <w:lang w:bidi="fa-IR"/>
        </w:rPr>
        <w:t xml:space="preserve"> رخ داده است. در فاصله بین سال های 1395 و 139</w:t>
      </w:r>
      <w:r w:rsidR="00C52F5C">
        <w:rPr>
          <w:rFonts w:hint="cs"/>
          <w:rtl/>
          <w:lang w:bidi="fa-IR"/>
        </w:rPr>
        <w:t>9</w:t>
      </w:r>
      <w:r w:rsidR="00B14A2D">
        <w:rPr>
          <w:rFonts w:hint="cs"/>
          <w:rtl/>
          <w:lang w:bidi="fa-IR"/>
        </w:rPr>
        <w:t xml:space="preserve">، </w:t>
      </w:r>
      <w:r>
        <w:rPr>
          <w:rFonts w:hint="cs"/>
          <w:rtl/>
          <w:lang w:bidi="fa-IR"/>
        </w:rPr>
        <w:t xml:space="preserve">میزان بیماری های شغلی </w:t>
      </w:r>
      <w:r w:rsidR="00B14A2D">
        <w:rPr>
          <w:rFonts w:hint="cs"/>
          <w:rtl/>
          <w:lang w:bidi="fa-IR"/>
        </w:rPr>
        <w:t>در استان اصفهان</w:t>
      </w:r>
      <w:r w:rsidR="004360C7">
        <w:rPr>
          <w:rFonts w:hint="cs"/>
          <w:rtl/>
          <w:lang w:bidi="fa-IR"/>
        </w:rPr>
        <w:t xml:space="preserve"> به غیر از شهرستان های کاشان و آران و بیدگل</w:t>
      </w:r>
      <w:r w:rsidR="00B14A2D">
        <w:rPr>
          <w:rFonts w:hint="cs"/>
          <w:rtl/>
          <w:lang w:bidi="fa-IR"/>
        </w:rPr>
        <w:t xml:space="preserve"> </w:t>
      </w:r>
      <w:r w:rsidR="00254051">
        <w:rPr>
          <w:rFonts w:hint="cs"/>
          <w:rtl/>
          <w:lang w:bidi="fa-IR"/>
        </w:rPr>
        <w:t xml:space="preserve">حدود </w:t>
      </w:r>
      <w:r w:rsidR="00C52F5C">
        <w:rPr>
          <w:rFonts w:hint="cs"/>
          <w:rtl/>
          <w:lang w:bidi="fa-IR"/>
        </w:rPr>
        <w:t>12</w:t>
      </w:r>
      <w:r w:rsidR="00254051">
        <w:rPr>
          <w:rFonts w:hint="cs"/>
          <w:rtl/>
          <w:lang w:bidi="fa-IR"/>
        </w:rPr>
        <w:t xml:space="preserve"> درصد </w:t>
      </w:r>
      <w:r w:rsidR="00C52F5C">
        <w:rPr>
          <w:rFonts w:hint="cs"/>
          <w:rtl/>
          <w:lang w:bidi="fa-IR"/>
        </w:rPr>
        <w:t>کاهش</w:t>
      </w:r>
      <w:r w:rsidR="00254051">
        <w:rPr>
          <w:rFonts w:hint="cs"/>
          <w:rtl/>
          <w:lang w:bidi="fa-IR"/>
        </w:rPr>
        <w:t xml:space="preserve"> یافته است</w:t>
      </w:r>
      <w:r w:rsidR="00B14A2D">
        <w:rPr>
          <w:rFonts w:hint="cs"/>
          <w:rtl/>
          <w:lang w:bidi="fa-IR"/>
        </w:rPr>
        <w:t xml:space="preserve">، بطوریکه </w:t>
      </w:r>
      <w:r w:rsidR="00254051">
        <w:rPr>
          <w:rFonts w:hint="cs"/>
          <w:rtl/>
          <w:lang w:bidi="fa-IR"/>
        </w:rPr>
        <w:t>ا</w:t>
      </w:r>
      <w:r w:rsidR="00C52F5C">
        <w:rPr>
          <w:rFonts w:hint="cs"/>
          <w:rtl/>
          <w:lang w:bidi="fa-IR"/>
        </w:rPr>
        <w:t>ین میزان از 7/43 در سال 1395 به 2/38</w:t>
      </w:r>
      <w:r w:rsidR="00254051">
        <w:rPr>
          <w:rFonts w:hint="cs"/>
          <w:rtl/>
          <w:lang w:bidi="fa-IR"/>
        </w:rPr>
        <w:t xml:space="preserve"> در سال 139</w:t>
      </w:r>
      <w:r w:rsidR="00C52F5C">
        <w:rPr>
          <w:rFonts w:hint="cs"/>
          <w:rtl/>
          <w:lang w:bidi="fa-IR"/>
        </w:rPr>
        <w:t>9</w:t>
      </w:r>
      <w:r w:rsidR="00254051">
        <w:rPr>
          <w:rFonts w:hint="cs"/>
          <w:rtl/>
          <w:lang w:bidi="fa-IR"/>
        </w:rPr>
        <w:t xml:space="preserve"> رسیده است. </w:t>
      </w:r>
    </w:p>
    <w:p w14:paraId="407F0D29" w14:textId="77777777" w:rsidR="00AF2375" w:rsidRDefault="00AF2375" w:rsidP="00AF2375">
      <w:pPr>
        <w:bidi/>
        <w:jc w:val="both"/>
        <w:rPr>
          <w:rtl/>
          <w:lang w:bidi="fa-IR"/>
        </w:rPr>
      </w:pPr>
    </w:p>
    <w:p w14:paraId="6A05D6F2" w14:textId="750B369A" w:rsidR="00F723C5" w:rsidRDefault="00F723C5" w:rsidP="00F723C5">
      <w:pPr>
        <w:bidi/>
        <w:jc w:val="both"/>
        <w:rPr>
          <w:rtl/>
          <w:lang w:bidi="fa-IR"/>
        </w:rPr>
      </w:pPr>
    </w:p>
    <w:p w14:paraId="4A3AA542" w14:textId="0AD03F27" w:rsidR="00AF2375" w:rsidRDefault="00C52F5C" w:rsidP="00AF2375">
      <w:pPr>
        <w:bidi/>
        <w:jc w:val="both"/>
        <w:rPr>
          <w:noProof/>
        </w:rPr>
      </w:pPr>
      <w:r>
        <w:rPr>
          <w:noProof/>
          <w:lang w:bidi="fa-IR"/>
        </w:rPr>
        <w:lastRenderedPageBreak/>
        <w:drawing>
          <wp:inline distT="0" distB="0" distL="0" distR="0" wp14:anchorId="721367BF" wp14:editId="47DF8ED0">
            <wp:extent cx="5943600" cy="3693160"/>
            <wp:effectExtent l="57150" t="19050" r="57150" b="97790"/>
            <wp:docPr id="53276" name="Chart 53276"/>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7A94A17D" w14:textId="45D0F1DE" w:rsidR="004360C7" w:rsidRDefault="004360C7" w:rsidP="00C52F5C">
      <w:pPr>
        <w:bidi/>
        <w:jc w:val="both"/>
        <w:rPr>
          <w:rtl/>
          <w:lang w:bidi="fa-IR"/>
        </w:rPr>
      </w:pPr>
      <w:r>
        <w:rPr>
          <w:rFonts w:hint="cs"/>
          <w:rtl/>
          <w:lang w:bidi="fa-IR"/>
        </w:rPr>
        <w:t>میزان بیماری های شغلی در شهرستان های کاشان و آران و بیدگل در شکل زیر نشان داده شده است. همانطور که ملاحظه میگردد کمترین میزان بیماری های شغلی در سال 139</w:t>
      </w:r>
      <w:r w:rsidR="00C52F5C">
        <w:rPr>
          <w:rFonts w:hint="cs"/>
          <w:rtl/>
          <w:lang w:bidi="fa-IR"/>
        </w:rPr>
        <w:t>9</w:t>
      </w:r>
      <w:r>
        <w:rPr>
          <w:rFonts w:hint="cs"/>
          <w:rtl/>
          <w:lang w:bidi="fa-IR"/>
        </w:rPr>
        <w:t xml:space="preserve"> رخ داده است. در فاصله بین سال های 1395 تا 139</w:t>
      </w:r>
      <w:r w:rsidR="00C52F5C">
        <w:rPr>
          <w:rFonts w:hint="cs"/>
          <w:rtl/>
          <w:lang w:bidi="fa-IR"/>
        </w:rPr>
        <w:t>9</w:t>
      </w:r>
      <w:r>
        <w:rPr>
          <w:rFonts w:hint="cs"/>
          <w:rtl/>
          <w:lang w:bidi="fa-IR"/>
        </w:rPr>
        <w:t xml:space="preserve">، میزان بیماری های شغلی در شهرستان های کاشان و آران و بیدگل حدود </w:t>
      </w:r>
      <w:r w:rsidR="00C52F5C">
        <w:rPr>
          <w:rFonts w:hint="cs"/>
          <w:rtl/>
          <w:lang w:bidi="fa-IR"/>
        </w:rPr>
        <w:t>43 درصد</w:t>
      </w:r>
      <w:r>
        <w:rPr>
          <w:rFonts w:hint="cs"/>
          <w:rtl/>
          <w:lang w:bidi="fa-IR"/>
        </w:rPr>
        <w:t xml:space="preserve"> </w:t>
      </w:r>
      <w:r w:rsidR="00C52F5C">
        <w:rPr>
          <w:rFonts w:hint="cs"/>
          <w:rtl/>
          <w:lang w:bidi="fa-IR"/>
        </w:rPr>
        <w:t>کاهش</w:t>
      </w:r>
      <w:r>
        <w:rPr>
          <w:rFonts w:hint="cs"/>
          <w:rtl/>
          <w:lang w:bidi="fa-IR"/>
        </w:rPr>
        <w:t xml:space="preserve"> یافته است، بطوریکه این میزان از 9/12 در سال 1395 به </w:t>
      </w:r>
      <w:r w:rsidR="00C52F5C">
        <w:rPr>
          <w:rFonts w:hint="cs"/>
          <w:rtl/>
          <w:lang w:bidi="fa-IR"/>
        </w:rPr>
        <w:t>3</w:t>
      </w:r>
      <w:r>
        <w:rPr>
          <w:rFonts w:hint="cs"/>
          <w:rtl/>
          <w:lang w:bidi="fa-IR"/>
        </w:rPr>
        <w:t>/</w:t>
      </w:r>
      <w:r w:rsidR="00C52F5C">
        <w:rPr>
          <w:rFonts w:hint="cs"/>
          <w:rtl/>
          <w:lang w:bidi="fa-IR"/>
        </w:rPr>
        <w:t>7</w:t>
      </w:r>
      <w:r>
        <w:rPr>
          <w:rFonts w:hint="cs"/>
          <w:rtl/>
          <w:lang w:bidi="fa-IR"/>
        </w:rPr>
        <w:t xml:space="preserve"> در سال 139</w:t>
      </w:r>
      <w:r w:rsidR="00C52F5C">
        <w:rPr>
          <w:rFonts w:hint="cs"/>
          <w:rtl/>
          <w:lang w:bidi="fa-IR"/>
        </w:rPr>
        <w:t>9</w:t>
      </w:r>
      <w:r>
        <w:rPr>
          <w:rFonts w:hint="cs"/>
          <w:rtl/>
          <w:lang w:bidi="fa-IR"/>
        </w:rPr>
        <w:t xml:space="preserve"> رسیده است. </w:t>
      </w:r>
    </w:p>
    <w:p w14:paraId="60404508" w14:textId="36D11B27" w:rsidR="004360C7" w:rsidRDefault="00C52F5C" w:rsidP="003D5B05">
      <w:pPr>
        <w:bidi/>
        <w:jc w:val="both"/>
        <w:rPr>
          <w:rtl/>
          <w:lang w:bidi="fa-IR"/>
        </w:rPr>
      </w:pPr>
      <w:r>
        <w:rPr>
          <w:noProof/>
          <w:lang w:bidi="fa-IR"/>
        </w:rPr>
        <w:lastRenderedPageBreak/>
        <w:drawing>
          <wp:inline distT="0" distB="0" distL="0" distR="0" wp14:anchorId="0F0B7DDD" wp14:editId="0E54E1CA">
            <wp:extent cx="5943600" cy="3693160"/>
            <wp:effectExtent l="57150" t="19050" r="57150" b="97790"/>
            <wp:docPr id="53277" name="Chart 53277"/>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3CB9E73C" w14:textId="613AE8F5" w:rsidR="00254051" w:rsidRDefault="00BD2EDF" w:rsidP="004360C7">
      <w:pPr>
        <w:bidi/>
        <w:jc w:val="both"/>
        <w:rPr>
          <w:rtl/>
          <w:lang w:bidi="fa-IR"/>
        </w:rPr>
      </w:pPr>
      <w:r>
        <w:rPr>
          <w:rFonts w:hint="cs"/>
          <w:rtl/>
          <w:lang w:bidi="fa-IR"/>
        </w:rPr>
        <w:t>23</w:t>
      </w:r>
      <w:r w:rsidR="00254051">
        <w:rPr>
          <w:rFonts w:hint="cs"/>
          <w:rtl/>
          <w:lang w:bidi="fa-IR"/>
        </w:rPr>
        <w:t>) شیوع فشار خون</w:t>
      </w:r>
    </w:p>
    <w:p w14:paraId="4CA7B25D" w14:textId="42DDF5C3" w:rsidR="00254051" w:rsidRDefault="00254051" w:rsidP="00C52F5C">
      <w:pPr>
        <w:bidi/>
        <w:jc w:val="both"/>
        <w:rPr>
          <w:rtl/>
          <w:lang w:bidi="fa-IR"/>
        </w:rPr>
      </w:pPr>
      <w:r>
        <w:rPr>
          <w:rFonts w:hint="cs"/>
          <w:rtl/>
          <w:lang w:bidi="fa-IR"/>
        </w:rPr>
        <w:t xml:space="preserve">درصد شیوع فشار خون در شکل زیر نشان داده شده است. </w:t>
      </w:r>
      <w:r w:rsidR="007D18B5">
        <w:rPr>
          <w:rFonts w:hint="cs"/>
          <w:rtl/>
          <w:lang w:bidi="fa-IR"/>
        </w:rPr>
        <w:t xml:space="preserve">در استان اصفهان به غیر از شهرستان های کاشان و آران و بیدگل </w:t>
      </w:r>
      <w:r w:rsidR="00470C03">
        <w:rPr>
          <w:rFonts w:hint="cs"/>
          <w:rtl/>
          <w:lang w:bidi="fa-IR"/>
        </w:rPr>
        <w:t>بیشترین شیوع فشار خون در سال 139</w:t>
      </w:r>
      <w:r w:rsidR="00C52F5C">
        <w:rPr>
          <w:rFonts w:hint="cs"/>
          <w:rtl/>
          <w:lang w:bidi="fa-IR"/>
        </w:rPr>
        <w:t>9</w:t>
      </w:r>
      <w:r w:rsidR="00470C03">
        <w:rPr>
          <w:rFonts w:hint="cs"/>
          <w:rtl/>
          <w:lang w:bidi="fa-IR"/>
        </w:rPr>
        <w:t xml:space="preserve"> وجود داشته است و حدود </w:t>
      </w:r>
      <w:r w:rsidR="00C52F5C">
        <w:rPr>
          <w:rFonts w:hint="cs"/>
          <w:rtl/>
          <w:lang w:bidi="fa-IR"/>
        </w:rPr>
        <w:t>34</w:t>
      </w:r>
      <w:r w:rsidR="00470C03">
        <w:rPr>
          <w:rFonts w:hint="cs"/>
          <w:rtl/>
          <w:lang w:bidi="fa-IR"/>
        </w:rPr>
        <w:t xml:space="preserve"> درصد مردم فشار خون داشته اند. در فاصله بین سال های 1395 و 139</w:t>
      </w:r>
      <w:r w:rsidR="00C52F5C">
        <w:rPr>
          <w:rFonts w:hint="cs"/>
          <w:rtl/>
          <w:lang w:bidi="fa-IR"/>
        </w:rPr>
        <w:t>9</w:t>
      </w:r>
      <w:r w:rsidR="00470C03">
        <w:rPr>
          <w:rFonts w:hint="cs"/>
          <w:rtl/>
          <w:lang w:bidi="fa-IR"/>
        </w:rPr>
        <w:t xml:space="preserve"> شیوع فشار خون </w:t>
      </w:r>
      <w:r w:rsidR="00C87A82">
        <w:rPr>
          <w:rFonts w:hint="cs"/>
          <w:rtl/>
          <w:lang w:bidi="fa-IR"/>
        </w:rPr>
        <w:t>در استان اصفهان</w:t>
      </w:r>
      <w:r w:rsidR="007D18B5" w:rsidRPr="007D18B5">
        <w:rPr>
          <w:rFonts w:hint="cs"/>
          <w:rtl/>
          <w:lang w:bidi="fa-IR"/>
        </w:rPr>
        <w:t xml:space="preserve"> </w:t>
      </w:r>
      <w:r w:rsidR="007D18B5">
        <w:rPr>
          <w:rFonts w:hint="cs"/>
          <w:rtl/>
          <w:lang w:bidi="fa-IR"/>
        </w:rPr>
        <w:t>به غیر از شهرستان های کاشان و آران و بیدگل</w:t>
      </w:r>
      <w:r w:rsidR="00C87A82">
        <w:rPr>
          <w:rFonts w:hint="cs"/>
          <w:rtl/>
          <w:lang w:bidi="fa-IR"/>
        </w:rPr>
        <w:t xml:space="preserve"> حدود </w:t>
      </w:r>
      <w:r w:rsidR="00C52F5C">
        <w:rPr>
          <w:rFonts w:hint="cs"/>
          <w:rtl/>
          <w:lang w:bidi="fa-IR"/>
        </w:rPr>
        <w:t>35</w:t>
      </w:r>
      <w:r w:rsidR="00C87A82">
        <w:rPr>
          <w:rFonts w:hint="cs"/>
          <w:rtl/>
          <w:lang w:bidi="fa-IR"/>
        </w:rPr>
        <w:t xml:space="preserve"> درصد </w:t>
      </w:r>
      <w:r w:rsidR="00C52F5C">
        <w:rPr>
          <w:rFonts w:hint="cs"/>
          <w:rtl/>
          <w:lang w:bidi="fa-IR"/>
        </w:rPr>
        <w:t>افزایش</w:t>
      </w:r>
      <w:r w:rsidR="00C87A82">
        <w:rPr>
          <w:rFonts w:hint="cs"/>
          <w:rtl/>
          <w:lang w:bidi="fa-IR"/>
        </w:rPr>
        <w:t xml:space="preserve"> یافته است و از 25 درصد در سال 1395 به </w:t>
      </w:r>
      <w:r w:rsidR="00C52F5C">
        <w:rPr>
          <w:rFonts w:hint="cs"/>
          <w:rtl/>
          <w:lang w:bidi="fa-IR"/>
        </w:rPr>
        <w:t>6/33 درصد</w:t>
      </w:r>
      <w:r w:rsidR="00C87A82">
        <w:rPr>
          <w:rFonts w:hint="cs"/>
          <w:rtl/>
          <w:lang w:bidi="fa-IR"/>
        </w:rPr>
        <w:t xml:space="preserve"> در سال 139</w:t>
      </w:r>
      <w:r w:rsidR="00C52F5C">
        <w:rPr>
          <w:rFonts w:hint="cs"/>
          <w:rtl/>
          <w:lang w:bidi="fa-IR"/>
        </w:rPr>
        <w:t>9</w:t>
      </w:r>
      <w:r w:rsidR="00C87A82">
        <w:rPr>
          <w:rFonts w:hint="cs"/>
          <w:rtl/>
          <w:lang w:bidi="fa-IR"/>
        </w:rPr>
        <w:t xml:space="preserve"> رسیده است.  </w:t>
      </w:r>
      <w:r w:rsidR="00470C03">
        <w:rPr>
          <w:rFonts w:hint="cs"/>
          <w:rtl/>
          <w:lang w:bidi="fa-IR"/>
        </w:rPr>
        <w:t xml:space="preserve"> </w:t>
      </w:r>
    </w:p>
    <w:p w14:paraId="73EB5FC5" w14:textId="27C5F6B6" w:rsidR="00254051" w:rsidRDefault="00254051" w:rsidP="00254051">
      <w:pPr>
        <w:bidi/>
        <w:jc w:val="both"/>
        <w:rPr>
          <w:rtl/>
          <w:lang w:bidi="fa-IR"/>
        </w:rPr>
      </w:pPr>
    </w:p>
    <w:p w14:paraId="70967E8E" w14:textId="53B9E4CF" w:rsidR="00254051" w:rsidRDefault="00C52F5C" w:rsidP="00254051">
      <w:pPr>
        <w:bidi/>
        <w:jc w:val="both"/>
        <w:rPr>
          <w:rtl/>
          <w:lang w:bidi="fa-IR"/>
        </w:rPr>
      </w:pPr>
      <w:r>
        <w:rPr>
          <w:noProof/>
          <w:lang w:bidi="fa-IR"/>
        </w:rPr>
        <w:lastRenderedPageBreak/>
        <w:drawing>
          <wp:inline distT="0" distB="0" distL="0" distR="0" wp14:anchorId="1D8BB3A4" wp14:editId="4D2A2483">
            <wp:extent cx="5943600" cy="3693160"/>
            <wp:effectExtent l="57150" t="19050" r="57150" b="97790"/>
            <wp:docPr id="53278" name="Chart 53278"/>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2CD0ECE5" w14:textId="64769DD0" w:rsidR="007D18B5" w:rsidRDefault="007D18B5" w:rsidP="00C52F5C">
      <w:pPr>
        <w:bidi/>
        <w:jc w:val="both"/>
        <w:rPr>
          <w:rtl/>
          <w:lang w:bidi="fa-IR"/>
        </w:rPr>
      </w:pPr>
      <w:r>
        <w:rPr>
          <w:rFonts w:hint="cs"/>
          <w:rtl/>
          <w:lang w:bidi="fa-IR"/>
        </w:rPr>
        <w:t>درصد شیوع فشار خون  مربوط به کاشان و آران و بیدگل در شکل زیر نشان داده شده است. در شهرستان های کاشان و آران و بیدگل بیشترین شیوع فشار خون در سال 139</w:t>
      </w:r>
      <w:r w:rsidR="00331405">
        <w:rPr>
          <w:rFonts w:hint="cs"/>
          <w:rtl/>
          <w:lang w:bidi="fa-IR"/>
        </w:rPr>
        <w:t>5</w:t>
      </w:r>
      <w:r>
        <w:rPr>
          <w:rFonts w:hint="cs"/>
          <w:rtl/>
          <w:lang w:bidi="fa-IR"/>
        </w:rPr>
        <w:t xml:space="preserve"> وجود داشته است و حدود </w:t>
      </w:r>
      <w:r w:rsidR="00331405">
        <w:rPr>
          <w:rFonts w:hint="cs"/>
          <w:rtl/>
          <w:lang w:bidi="fa-IR"/>
        </w:rPr>
        <w:t>13</w:t>
      </w:r>
      <w:r>
        <w:rPr>
          <w:rFonts w:hint="cs"/>
          <w:rtl/>
          <w:lang w:bidi="fa-IR"/>
        </w:rPr>
        <w:t xml:space="preserve"> درصد مردم فشار خون داشته اند. در فاصله بین سال های 1395 </w:t>
      </w:r>
      <w:r w:rsidR="00331405">
        <w:rPr>
          <w:rFonts w:hint="cs"/>
          <w:rtl/>
          <w:lang w:bidi="fa-IR"/>
        </w:rPr>
        <w:t>تا</w:t>
      </w:r>
      <w:r>
        <w:rPr>
          <w:rFonts w:hint="cs"/>
          <w:rtl/>
          <w:lang w:bidi="fa-IR"/>
        </w:rPr>
        <w:t xml:space="preserve"> 139</w:t>
      </w:r>
      <w:r w:rsidR="00C52F5C">
        <w:rPr>
          <w:rFonts w:hint="cs"/>
          <w:rtl/>
          <w:lang w:bidi="fa-IR"/>
        </w:rPr>
        <w:t>9</w:t>
      </w:r>
      <w:r>
        <w:rPr>
          <w:rFonts w:hint="cs"/>
          <w:rtl/>
          <w:lang w:bidi="fa-IR"/>
        </w:rPr>
        <w:t xml:space="preserve"> شیوع فشار خون در شهرستان های کاشان و آران و بیدگل حدود </w:t>
      </w:r>
      <w:r w:rsidR="00C52F5C">
        <w:rPr>
          <w:rFonts w:hint="cs"/>
          <w:rtl/>
          <w:lang w:bidi="fa-IR"/>
        </w:rPr>
        <w:t>33</w:t>
      </w:r>
      <w:r>
        <w:rPr>
          <w:rFonts w:hint="cs"/>
          <w:rtl/>
          <w:lang w:bidi="fa-IR"/>
        </w:rPr>
        <w:t xml:space="preserve"> درصد کاهش یافته است و از </w:t>
      </w:r>
      <w:r w:rsidR="00331405">
        <w:rPr>
          <w:rFonts w:hint="cs"/>
          <w:rtl/>
          <w:lang w:bidi="fa-IR"/>
        </w:rPr>
        <w:t>13</w:t>
      </w:r>
      <w:r>
        <w:rPr>
          <w:rFonts w:hint="cs"/>
          <w:rtl/>
          <w:lang w:bidi="fa-IR"/>
        </w:rPr>
        <w:t xml:space="preserve"> درصد در سال 1395 به </w:t>
      </w:r>
      <w:r w:rsidR="00331405">
        <w:rPr>
          <w:rFonts w:hint="cs"/>
          <w:rtl/>
          <w:lang w:bidi="fa-IR"/>
        </w:rPr>
        <w:t xml:space="preserve">9 درصد </w:t>
      </w:r>
      <w:r>
        <w:rPr>
          <w:rFonts w:hint="cs"/>
          <w:rtl/>
          <w:lang w:bidi="fa-IR"/>
        </w:rPr>
        <w:t>در سال 139</w:t>
      </w:r>
      <w:r w:rsidR="00C52F5C">
        <w:rPr>
          <w:rFonts w:hint="cs"/>
          <w:rtl/>
          <w:lang w:bidi="fa-IR"/>
        </w:rPr>
        <w:t>9</w:t>
      </w:r>
      <w:r>
        <w:rPr>
          <w:rFonts w:hint="cs"/>
          <w:rtl/>
          <w:lang w:bidi="fa-IR"/>
        </w:rPr>
        <w:t xml:space="preserve"> رسیده است.   </w:t>
      </w:r>
    </w:p>
    <w:p w14:paraId="456FB37D" w14:textId="66DD68C7" w:rsidR="00331405" w:rsidRDefault="00C52F5C" w:rsidP="00331405">
      <w:pPr>
        <w:bidi/>
        <w:jc w:val="both"/>
        <w:rPr>
          <w:rtl/>
          <w:lang w:bidi="fa-IR"/>
        </w:rPr>
      </w:pPr>
      <w:r>
        <w:rPr>
          <w:noProof/>
          <w:lang w:bidi="fa-IR"/>
        </w:rPr>
        <w:lastRenderedPageBreak/>
        <w:drawing>
          <wp:inline distT="0" distB="0" distL="0" distR="0" wp14:anchorId="57097B8C" wp14:editId="730D5038">
            <wp:extent cx="5943600" cy="3693160"/>
            <wp:effectExtent l="57150" t="19050" r="57150" b="97790"/>
            <wp:docPr id="53279" name="Chart 53279"/>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6A8FFC1C" w14:textId="7A2BFCF8" w:rsidR="00C266D6" w:rsidRDefault="00BD2EDF" w:rsidP="007D18B5">
      <w:pPr>
        <w:bidi/>
        <w:jc w:val="both"/>
        <w:rPr>
          <w:rtl/>
          <w:lang w:bidi="fa-IR"/>
        </w:rPr>
      </w:pPr>
      <w:r>
        <w:rPr>
          <w:rFonts w:hint="cs"/>
          <w:rtl/>
          <w:lang w:bidi="fa-IR"/>
        </w:rPr>
        <w:t>24</w:t>
      </w:r>
      <w:r w:rsidR="00C266D6">
        <w:rPr>
          <w:rFonts w:hint="cs"/>
          <w:rtl/>
          <w:lang w:bidi="fa-IR"/>
        </w:rPr>
        <w:t xml:space="preserve">) </w:t>
      </w:r>
      <w:r w:rsidR="0068675E">
        <w:rPr>
          <w:rFonts w:hint="cs"/>
          <w:rtl/>
          <w:lang w:bidi="fa-IR"/>
        </w:rPr>
        <w:t>شیوع دیابت</w:t>
      </w:r>
      <w:r w:rsidR="00F83B4C">
        <w:rPr>
          <w:rFonts w:hint="cs"/>
          <w:rtl/>
          <w:lang w:bidi="fa-IR"/>
        </w:rPr>
        <w:t xml:space="preserve">                                                                                                                                                                                                                                                                                                                                                                                                                                                                                                                                                                                                                                                                                                                                                                                                                                                                                                                                                                                                                                                                                                                                                                                                                                                                                                                                                                                                                                                                                                                                                                                                                                                                                                                                                                                                                                                                                                                                                                                                                                                                                           </w:t>
      </w:r>
    </w:p>
    <w:p w14:paraId="3755BBDC" w14:textId="0A7DD680" w:rsidR="0068675E" w:rsidRDefault="0068675E" w:rsidP="00C52F5C">
      <w:pPr>
        <w:bidi/>
        <w:jc w:val="both"/>
        <w:rPr>
          <w:rtl/>
          <w:lang w:bidi="fa-IR"/>
        </w:rPr>
      </w:pPr>
      <w:r>
        <w:rPr>
          <w:rFonts w:hint="cs"/>
          <w:rtl/>
          <w:lang w:bidi="fa-IR"/>
        </w:rPr>
        <w:t xml:space="preserve">درصد شیوع </w:t>
      </w:r>
      <w:r w:rsidR="005F5DB9">
        <w:rPr>
          <w:rFonts w:hint="cs"/>
          <w:rtl/>
          <w:lang w:bidi="fa-IR"/>
        </w:rPr>
        <w:t>دیابت</w:t>
      </w:r>
      <w:r>
        <w:rPr>
          <w:rFonts w:hint="cs"/>
          <w:rtl/>
          <w:lang w:bidi="fa-IR"/>
        </w:rPr>
        <w:t xml:space="preserve"> در شکل زیر نشان داده شده است. در استان اصفهان </w:t>
      </w:r>
      <w:r w:rsidR="00022031">
        <w:rPr>
          <w:rFonts w:hint="cs"/>
          <w:rtl/>
          <w:lang w:bidi="fa-IR"/>
        </w:rPr>
        <w:t xml:space="preserve">به غیر از شهرستان های کاشان و آران و بیدگل </w:t>
      </w:r>
      <w:r>
        <w:rPr>
          <w:rFonts w:hint="cs"/>
          <w:rtl/>
          <w:lang w:bidi="fa-IR"/>
        </w:rPr>
        <w:t xml:space="preserve">بیشترین شیوع </w:t>
      </w:r>
      <w:r w:rsidR="005F5DB9" w:rsidRPr="005F5DB9">
        <w:rPr>
          <w:rtl/>
          <w:lang w:bidi="fa-IR"/>
        </w:rPr>
        <w:t>د</w:t>
      </w:r>
      <w:r w:rsidR="005F5DB9" w:rsidRPr="005F5DB9">
        <w:rPr>
          <w:rFonts w:hint="cs"/>
          <w:rtl/>
          <w:lang w:bidi="fa-IR"/>
        </w:rPr>
        <w:t>ی</w:t>
      </w:r>
      <w:r w:rsidR="005F5DB9" w:rsidRPr="005F5DB9">
        <w:rPr>
          <w:rFonts w:hint="eastAsia"/>
          <w:rtl/>
          <w:lang w:bidi="fa-IR"/>
        </w:rPr>
        <w:t>ابت</w:t>
      </w:r>
      <w:r w:rsidR="005F5DB9" w:rsidRPr="005F5DB9">
        <w:rPr>
          <w:rtl/>
          <w:lang w:bidi="fa-IR"/>
        </w:rPr>
        <w:t xml:space="preserve"> </w:t>
      </w:r>
      <w:r>
        <w:rPr>
          <w:rFonts w:hint="cs"/>
          <w:rtl/>
          <w:lang w:bidi="fa-IR"/>
        </w:rPr>
        <w:t xml:space="preserve">در سال 1396 وجود داشته است و </w:t>
      </w:r>
      <w:r w:rsidR="005F5DB9">
        <w:rPr>
          <w:rFonts w:hint="cs"/>
          <w:rtl/>
          <w:lang w:bidi="fa-IR"/>
        </w:rPr>
        <w:t xml:space="preserve">17 </w:t>
      </w:r>
      <w:r>
        <w:rPr>
          <w:rFonts w:hint="cs"/>
          <w:rtl/>
          <w:lang w:bidi="fa-IR"/>
        </w:rPr>
        <w:t xml:space="preserve">درصد مردم </w:t>
      </w:r>
      <w:r w:rsidR="00A02A86">
        <w:rPr>
          <w:rFonts w:hint="cs"/>
          <w:rtl/>
          <w:lang w:bidi="fa-IR"/>
        </w:rPr>
        <w:t>دیابت</w:t>
      </w:r>
      <w:r>
        <w:rPr>
          <w:rFonts w:hint="cs"/>
          <w:rtl/>
          <w:lang w:bidi="fa-IR"/>
        </w:rPr>
        <w:t xml:space="preserve"> داشته اند. در فاصله بین سال های 1395 و 139</w:t>
      </w:r>
      <w:r w:rsidR="00C52F5C">
        <w:rPr>
          <w:rFonts w:hint="cs"/>
          <w:rtl/>
          <w:lang w:bidi="fa-IR"/>
        </w:rPr>
        <w:t>9</w:t>
      </w:r>
      <w:r>
        <w:rPr>
          <w:rFonts w:hint="cs"/>
          <w:rtl/>
          <w:lang w:bidi="fa-IR"/>
        </w:rPr>
        <w:t xml:space="preserve"> شیوع </w:t>
      </w:r>
      <w:r w:rsidR="005F5DB9">
        <w:rPr>
          <w:rFonts w:hint="cs"/>
          <w:rtl/>
          <w:lang w:bidi="fa-IR"/>
        </w:rPr>
        <w:t>دیابت</w:t>
      </w:r>
      <w:r>
        <w:rPr>
          <w:rFonts w:hint="cs"/>
          <w:rtl/>
          <w:lang w:bidi="fa-IR"/>
        </w:rPr>
        <w:t xml:space="preserve"> در استان اصفهان</w:t>
      </w:r>
      <w:r w:rsidR="00A02A86">
        <w:rPr>
          <w:rFonts w:hint="cs"/>
          <w:rtl/>
          <w:lang w:bidi="fa-IR"/>
        </w:rPr>
        <w:t xml:space="preserve"> به غیر از</w:t>
      </w:r>
      <w:r w:rsidR="00022031">
        <w:rPr>
          <w:rFonts w:hint="cs"/>
          <w:rtl/>
          <w:lang w:bidi="fa-IR"/>
        </w:rPr>
        <w:t xml:space="preserve"> شهرستان های کاشان و آران و بیدگل</w:t>
      </w:r>
      <w:r w:rsidR="005F5DB9">
        <w:rPr>
          <w:rFonts w:hint="cs"/>
          <w:rtl/>
          <w:lang w:bidi="fa-IR"/>
        </w:rPr>
        <w:t xml:space="preserve"> تنها</w:t>
      </w:r>
      <w:r>
        <w:rPr>
          <w:rFonts w:hint="cs"/>
          <w:rtl/>
          <w:lang w:bidi="fa-IR"/>
        </w:rPr>
        <w:t xml:space="preserve"> حدود </w:t>
      </w:r>
      <w:r w:rsidR="00C52F5C">
        <w:rPr>
          <w:rFonts w:hint="cs"/>
          <w:rtl/>
          <w:lang w:bidi="fa-IR"/>
        </w:rPr>
        <w:t>17</w:t>
      </w:r>
      <w:r>
        <w:rPr>
          <w:rFonts w:hint="cs"/>
          <w:rtl/>
          <w:lang w:bidi="fa-IR"/>
        </w:rPr>
        <w:t xml:space="preserve"> درصد </w:t>
      </w:r>
      <w:r w:rsidR="00C52F5C">
        <w:rPr>
          <w:rFonts w:hint="cs"/>
          <w:rtl/>
          <w:lang w:bidi="fa-IR"/>
        </w:rPr>
        <w:t>افزایش</w:t>
      </w:r>
      <w:r>
        <w:rPr>
          <w:rFonts w:hint="cs"/>
          <w:rtl/>
          <w:lang w:bidi="fa-IR"/>
        </w:rPr>
        <w:t xml:space="preserve"> </w:t>
      </w:r>
      <w:r w:rsidR="005F5DB9">
        <w:rPr>
          <w:rFonts w:hint="cs"/>
          <w:rtl/>
          <w:lang w:bidi="fa-IR"/>
        </w:rPr>
        <w:t>داشته</w:t>
      </w:r>
      <w:r>
        <w:rPr>
          <w:rFonts w:hint="cs"/>
          <w:rtl/>
          <w:lang w:bidi="fa-IR"/>
        </w:rPr>
        <w:t xml:space="preserve"> است و از </w:t>
      </w:r>
      <w:r w:rsidR="005F5DB9">
        <w:rPr>
          <w:rFonts w:hint="cs"/>
          <w:rtl/>
          <w:lang w:bidi="fa-IR"/>
        </w:rPr>
        <w:t>69/11</w:t>
      </w:r>
      <w:r w:rsidR="00C52F5C">
        <w:rPr>
          <w:rFonts w:hint="cs"/>
          <w:rtl/>
          <w:lang w:bidi="fa-IR"/>
        </w:rPr>
        <w:t xml:space="preserve"> درصد در سال 1395 به 68/13 درصد </w:t>
      </w:r>
      <w:r>
        <w:rPr>
          <w:rFonts w:hint="cs"/>
          <w:rtl/>
          <w:lang w:bidi="fa-IR"/>
        </w:rPr>
        <w:t>در سال 139</w:t>
      </w:r>
      <w:r w:rsidR="00C52F5C">
        <w:rPr>
          <w:rFonts w:hint="cs"/>
          <w:rtl/>
          <w:lang w:bidi="fa-IR"/>
        </w:rPr>
        <w:t>9</w:t>
      </w:r>
      <w:r>
        <w:rPr>
          <w:rFonts w:hint="cs"/>
          <w:rtl/>
          <w:lang w:bidi="fa-IR"/>
        </w:rPr>
        <w:t xml:space="preserve"> رسیده است.   </w:t>
      </w:r>
    </w:p>
    <w:p w14:paraId="73464B8E" w14:textId="6BE10D6C" w:rsidR="0068675E" w:rsidRDefault="00C52F5C" w:rsidP="0068675E">
      <w:pPr>
        <w:bidi/>
        <w:jc w:val="both"/>
        <w:rPr>
          <w:noProof/>
        </w:rPr>
      </w:pPr>
      <w:r>
        <w:rPr>
          <w:noProof/>
          <w:lang w:bidi="fa-IR"/>
        </w:rPr>
        <w:lastRenderedPageBreak/>
        <w:drawing>
          <wp:inline distT="0" distB="0" distL="0" distR="0" wp14:anchorId="33CCD568" wp14:editId="6A0EB9C5">
            <wp:extent cx="5943600" cy="3693160"/>
            <wp:effectExtent l="57150" t="19050" r="57150" b="97790"/>
            <wp:docPr id="53280" name="Chart 53280"/>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0E5D481A" w14:textId="2CF6C5D8" w:rsidR="00022031" w:rsidRDefault="00022031" w:rsidP="00387215">
      <w:pPr>
        <w:bidi/>
        <w:jc w:val="both"/>
        <w:rPr>
          <w:rtl/>
          <w:lang w:bidi="fa-IR"/>
        </w:rPr>
      </w:pPr>
      <w:r>
        <w:rPr>
          <w:rFonts w:hint="cs"/>
          <w:rtl/>
          <w:lang w:bidi="fa-IR"/>
        </w:rPr>
        <w:t xml:space="preserve">درصد شیوع دیابت در شهرستان های کاشان و آران و بیدگل در شکل زیر نشان داده شده است. در این شهرستان ها، بیشترین شیوع </w:t>
      </w:r>
      <w:r w:rsidRPr="005F5DB9">
        <w:rPr>
          <w:rtl/>
          <w:lang w:bidi="fa-IR"/>
        </w:rPr>
        <w:t>د</w:t>
      </w:r>
      <w:r w:rsidRPr="005F5DB9">
        <w:rPr>
          <w:rFonts w:hint="cs"/>
          <w:rtl/>
          <w:lang w:bidi="fa-IR"/>
        </w:rPr>
        <w:t>ی</w:t>
      </w:r>
      <w:r w:rsidRPr="005F5DB9">
        <w:rPr>
          <w:rFonts w:hint="eastAsia"/>
          <w:rtl/>
          <w:lang w:bidi="fa-IR"/>
        </w:rPr>
        <w:t>ابت</w:t>
      </w:r>
      <w:r w:rsidRPr="005F5DB9">
        <w:rPr>
          <w:rtl/>
          <w:lang w:bidi="fa-IR"/>
        </w:rPr>
        <w:t xml:space="preserve"> </w:t>
      </w:r>
      <w:r>
        <w:rPr>
          <w:rFonts w:hint="cs"/>
          <w:rtl/>
          <w:lang w:bidi="fa-IR"/>
        </w:rPr>
        <w:t>در سال 139</w:t>
      </w:r>
      <w:r w:rsidR="00A02A86">
        <w:rPr>
          <w:rFonts w:hint="cs"/>
          <w:rtl/>
          <w:lang w:bidi="fa-IR"/>
        </w:rPr>
        <w:t>5</w:t>
      </w:r>
      <w:r>
        <w:rPr>
          <w:rFonts w:hint="cs"/>
          <w:rtl/>
          <w:lang w:bidi="fa-IR"/>
        </w:rPr>
        <w:t xml:space="preserve"> وجود داشته است و </w:t>
      </w:r>
      <w:r w:rsidR="00A02A86">
        <w:rPr>
          <w:rFonts w:hint="cs"/>
          <w:rtl/>
          <w:lang w:bidi="fa-IR"/>
        </w:rPr>
        <w:t>حدود 10</w:t>
      </w:r>
      <w:r>
        <w:rPr>
          <w:rFonts w:hint="cs"/>
          <w:rtl/>
          <w:lang w:bidi="fa-IR"/>
        </w:rPr>
        <w:t xml:space="preserve"> درصد مردم </w:t>
      </w:r>
      <w:r w:rsidR="00A02A86">
        <w:rPr>
          <w:rFonts w:hint="cs"/>
          <w:rtl/>
          <w:lang w:bidi="fa-IR"/>
        </w:rPr>
        <w:t>دیابت</w:t>
      </w:r>
      <w:r>
        <w:rPr>
          <w:rFonts w:hint="cs"/>
          <w:rtl/>
          <w:lang w:bidi="fa-IR"/>
        </w:rPr>
        <w:t xml:space="preserve"> داشته اند. در فاصله بین سال های 1395 و 139</w:t>
      </w:r>
      <w:r w:rsidR="00387215">
        <w:rPr>
          <w:rFonts w:hint="cs"/>
          <w:rtl/>
          <w:lang w:bidi="fa-IR"/>
        </w:rPr>
        <w:t>9</w:t>
      </w:r>
      <w:r>
        <w:rPr>
          <w:rFonts w:hint="cs"/>
          <w:rtl/>
          <w:lang w:bidi="fa-IR"/>
        </w:rPr>
        <w:t xml:space="preserve"> شیوع دیابت در شهرستان های کاشان و آران و بیدگل تنها حدود </w:t>
      </w:r>
      <w:r w:rsidR="00387215">
        <w:rPr>
          <w:rFonts w:hint="cs"/>
          <w:rtl/>
          <w:lang w:bidi="fa-IR"/>
        </w:rPr>
        <w:t>34</w:t>
      </w:r>
      <w:r w:rsidR="00A02A86">
        <w:rPr>
          <w:rFonts w:hint="cs"/>
          <w:rtl/>
          <w:lang w:bidi="fa-IR"/>
        </w:rPr>
        <w:t xml:space="preserve"> </w:t>
      </w:r>
      <w:r>
        <w:rPr>
          <w:rFonts w:hint="cs"/>
          <w:rtl/>
          <w:lang w:bidi="fa-IR"/>
        </w:rPr>
        <w:t xml:space="preserve">درصد کاهش داشته است و از </w:t>
      </w:r>
      <w:r w:rsidR="00A02A86">
        <w:rPr>
          <w:rFonts w:hint="cs"/>
          <w:rtl/>
          <w:lang w:bidi="fa-IR"/>
        </w:rPr>
        <w:t>67</w:t>
      </w:r>
      <w:r>
        <w:rPr>
          <w:rFonts w:hint="cs"/>
          <w:rtl/>
          <w:lang w:bidi="fa-IR"/>
        </w:rPr>
        <w:t>/</w:t>
      </w:r>
      <w:r w:rsidR="00A02A86">
        <w:rPr>
          <w:rFonts w:hint="cs"/>
          <w:rtl/>
          <w:lang w:bidi="fa-IR"/>
        </w:rPr>
        <w:t>9</w:t>
      </w:r>
      <w:r>
        <w:rPr>
          <w:rFonts w:hint="cs"/>
          <w:rtl/>
          <w:lang w:bidi="fa-IR"/>
        </w:rPr>
        <w:t xml:space="preserve"> درصد در سال 1395 به </w:t>
      </w:r>
      <w:r w:rsidR="00387215">
        <w:rPr>
          <w:rFonts w:hint="cs"/>
          <w:rtl/>
          <w:lang w:bidi="fa-IR"/>
        </w:rPr>
        <w:t>4</w:t>
      </w:r>
      <w:r>
        <w:rPr>
          <w:rFonts w:hint="cs"/>
          <w:rtl/>
          <w:lang w:bidi="fa-IR"/>
        </w:rPr>
        <w:t>/</w:t>
      </w:r>
      <w:r w:rsidR="00A02A86">
        <w:rPr>
          <w:rFonts w:hint="cs"/>
          <w:rtl/>
          <w:lang w:bidi="fa-IR"/>
        </w:rPr>
        <w:t>6</w:t>
      </w:r>
      <w:r>
        <w:rPr>
          <w:rFonts w:hint="cs"/>
          <w:rtl/>
          <w:lang w:bidi="fa-IR"/>
        </w:rPr>
        <w:t xml:space="preserve"> در سال 139</w:t>
      </w:r>
      <w:r w:rsidR="00387215">
        <w:rPr>
          <w:rFonts w:hint="cs"/>
          <w:rtl/>
          <w:lang w:bidi="fa-IR"/>
        </w:rPr>
        <w:t>9</w:t>
      </w:r>
      <w:r>
        <w:rPr>
          <w:rFonts w:hint="cs"/>
          <w:rtl/>
          <w:lang w:bidi="fa-IR"/>
        </w:rPr>
        <w:t xml:space="preserve"> رسیده است.   </w:t>
      </w:r>
    </w:p>
    <w:p w14:paraId="14116EDF" w14:textId="059B279E" w:rsidR="00A02A86" w:rsidRDefault="00387215" w:rsidP="00A02A86">
      <w:pPr>
        <w:bidi/>
        <w:jc w:val="both"/>
        <w:rPr>
          <w:rtl/>
          <w:lang w:bidi="fa-IR"/>
        </w:rPr>
      </w:pPr>
      <w:r>
        <w:rPr>
          <w:noProof/>
          <w:lang w:bidi="fa-IR"/>
        </w:rPr>
        <w:lastRenderedPageBreak/>
        <w:drawing>
          <wp:inline distT="0" distB="0" distL="0" distR="0" wp14:anchorId="2C4B898E" wp14:editId="07E2D949">
            <wp:extent cx="5943600" cy="3693160"/>
            <wp:effectExtent l="57150" t="19050" r="57150" b="97790"/>
            <wp:docPr id="53281" name="Chart 53281"/>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22C845C2" w14:textId="02D11644" w:rsidR="00880BE6" w:rsidRDefault="00BD2EDF" w:rsidP="00880BE6">
      <w:pPr>
        <w:bidi/>
        <w:jc w:val="left"/>
        <w:rPr>
          <w:rtl/>
          <w:lang w:bidi="fa-IR"/>
        </w:rPr>
      </w:pPr>
      <w:r>
        <w:rPr>
          <w:rFonts w:hint="cs"/>
          <w:rtl/>
          <w:lang w:bidi="fa-IR"/>
        </w:rPr>
        <w:t>25</w:t>
      </w:r>
      <w:r w:rsidR="002F09C4">
        <w:rPr>
          <w:rFonts w:hint="cs"/>
          <w:rtl/>
          <w:lang w:bidi="fa-IR"/>
        </w:rPr>
        <w:t xml:space="preserve">) </w:t>
      </w:r>
      <w:r w:rsidR="00880BE6">
        <w:rPr>
          <w:rFonts w:hint="cs"/>
          <w:rtl/>
          <w:lang w:bidi="fa-IR"/>
        </w:rPr>
        <w:t>میزان چاقی</w:t>
      </w:r>
    </w:p>
    <w:p w14:paraId="2A4FF091" w14:textId="4C71CFC6" w:rsidR="00880BE6" w:rsidRDefault="00880BE6" w:rsidP="00E6774C">
      <w:pPr>
        <w:bidi/>
        <w:jc w:val="left"/>
        <w:rPr>
          <w:rtl/>
          <w:lang w:bidi="fa-IR"/>
        </w:rPr>
      </w:pPr>
      <w:r>
        <w:rPr>
          <w:rFonts w:hint="cs"/>
          <w:rtl/>
          <w:lang w:bidi="fa-IR"/>
        </w:rPr>
        <w:t>میزان چاقی در استان اصفهان به غیر از شهرستان های کاشان و آران و بیدگل در شکل زیر نشان داده شده است. در سال 1395، حدود 23 درصد افراد در استان اصفهان (به غیر از کاش</w:t>
      </w:r>
      <w:r w:rsidR="00387215">
        <w:rPr>
          <w:rFonts w:hint="cs"/>
          <w:rtl/>
          <w:lang w:bidi="fa-IR"/>
        </w:rPr>
        <w:t xml:space="preserve">ان و آران و بیدگل) چاق بوده اند و این آمار در سال 1399 به 29/25 درصد افزایش و رشد 12 درصدی را داشته است. </w:t>
      </w:r>
      <w:r w:rsidR="00E6774C" w:rsidRPr="00E6774C">
        <w:rPr>
          <w:rFonts w:hint="cs"/>
          <w:szCs w:val="22"/>
          <w:rtl/>
          <w:lang w:bidi="fa-IR"/>
        </w:rPr>
        <w:t xml:space="preserve">(نتایج طرح </w:t>
      </w:r>
      <w:r w:rsidR="00E6774C" w:rsidRPr="00E6774C">
        <w:rPr>
          <w:szCs w:val="22"/>
          <w:lang w:bidi="fa-IR"/>
        </w:rPr>
        <w:t xml:space="preserve">steps </w:t>
      </w:r>
      <w:r w:rsidR="00E6774C" w:rsidRPr="00E6774C">
        <w:rPr>
          <w:rFonts w:hint="cs"/>
          <w:szCs w:val="22"/>
          <w:rtl/>
          <w:lang w:bidi="fa-IR"/>
        </w:rPr>
        <w:t>سال 1395)</w:t>
      </w:r>
      <w:r>
        <w:rPr>
          <w:rFonts w:hint="cs"/>
          <w:rtl/>
          <w:lang w:bidi="fa-IR"/>
        </w:rPr>
        <w:t xml:space="preserve"> </w:t>
      </w:r>
    </w:p>
    <w:p w14:paraId="55B0936F" w14:textId="77777777" w:rsidR="00880BE6" w:rsidRDefault="00880BE6" w:rsidP="00880BE6">
      <w:pPr>
        <w:bidi/>
        <w:jc w:val="left"/>
        <w:rPr>
          <w:rtl/>
          <w:lang w:bidi="fa-IR"/>
        </w:rPr>
      </w:pPr>
    </w:p>
    <w:p w14:paraId="2A77A499" w14:textId="732C3ECA" w:rsidR="00880BE6" w:rsidRDefault="00387215" w:rsidP="00880BE6">
      <w:pPr>
        <w:bidi/>
        <w:jc w:val="left"/>
        <w:rPr>
          <w:rtl/>
          <w:lang w:bidi="fa-IR"/>
        </w:rPr>
      </w:pPr>
      <w:r>
        <w:rPr>
          <w:noProof/>
          <w:lang w:bidi="fa-IR"/>
        </w:rPr>
        <w:lastRenderedPageBreak/>
        <w:drawing>
          <wp:inline distT="0" distB="0" distL="0" distR="0" wp14:anchorId="0371C36C" wp14:editId="4EE5A8AE">
            <wp:extent cx="5943600" cy="3693160"/>
            <wp:effectExtent l="57150" t="19050" r="57150" b="97790"/>
            <wp:docPr id="53283" name="Chart 53283"/>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1789C030" w14:textId="1B021C33" w:rsidR="00022031" w:rsidRDefault="00964FE7" w:rsidP="00880BE6">
      <w:pPr>
        <w:bidi/>
        <w:jc w:val="left"/>
        <w:rPr>
          <w:rtl/>
          <w:lang w:bidi="fa-IR"/>
        </w:rPr>
      </w:pPr>
      <w:r>
        <w:rPr>
          <w:rFonts w:hint="cs"/>
          <w:rtl/>
          <w:lang w:bidi="fa-IR"/>
        </w:rPr>
        <w:t xml:space="preserve">26) </w:t>
      </w:r>
      <w:r w:rsidR="002F09C4">
        <w:rPr>
          <w:rFonts w:hint="cs"/>
          <w:rtl/>
          <w:lang w:bidi="fa-IR"/>
        </w:rPr>
        <w:t>درصد هیپرلیپیدمی</w:t>
      </w:r>
    </w:p>
    <w:p w14:paraId="5319910D" w14:textId="05FC9A72" w:rsidR="002F09C4" w:rsidRDefault="002F09C4" w:rsidP="00CD53F6">
      <w:pPr>
        <w:bidi/>
        <w:jc w:val="both"/>
        <w:rPr>
          <w:rtl/>
          <w:lang w:bidi="fa-IR"/>
        </w:rPr>
      </w:pPr>
      <w:r>
        <w:rPr>
          <w:rFonts w:hint="cs"/>
          <w:rtl/>
          <w:lang w:bidi="fa-IR"/>
        </w:rPr>
        <w:t>درصد هیپرلیپیدمی بر اساس کلسترول تام</w:t>
      </w:r>
      <w:r w:rsidR="001D634B">
        <w:rPr>
          <w:rFonts w:hint="cs"/>
          <w:rtl/>
          <w:lang w:bidi="fa-IR"/>
        </w:rPr>
        <w:t xml:space="preserve"> در استان اصفهان به غیر از شهرستان های کاشان و آران و بیدگل </w:t>
      </w:r>
      <w:r>
        <w:rPr>
          <w:rFonts w:hint="cs"/>
          <w:rtl/>
          <w:lang w:bidi="fa-IR"/>
        </w:rPr>
        <w:t>در شکل زیر نشان داده شده است. بر اساس داده های مربوط به سال های 1395 تا 139</w:t>
      </w:r>
      <w:r w:rsidR="00CD53F6">
        <w:rPr>
          <w:rFonts w:hint="cs"/>
          <w:rtl/>
          <w:lang w:bidi="fa-IR"/>
        </w:rPr>
        <w:t>9</w:t>
      </w:r>
      <w:r>
        <w:rPr>
          <w:rFonts w:hint="cs"/>
          <w:rtl/>
          <w:lang w:bidi="fa-IR"/>
        </w:rPr>
        <w:t xml:space="preserve"> ملاحظه میشود که درصد هیپرلیپیدمی از حدود 25 درصد در سال 1395 به حدود </w:t>
      </w:r>
      <w:r w:rsidR="00CD53F6">
        <w:rPr>
          <w:rFonts w:hint="cs"/>
          <w:rtl/>
          <w:lang w:bidi="fa-IR"/>
        </w:rPr>
        <w:t>35</w:t>
      </w:r>
      <w:r>
        <w:rPr>
          <w:rFonts w:hint="cs"/>
          <w:rtl/>
          <w:lang w:bidi="fa-IR"/>
        </w:rPr>
        <w:t xml:space="preserve"> درصد در سال 139</w:t>
      </w:r>
      <w:r w:rsidR="00CD53F6">
        <w:rPr>
          <w:rFonts w:hint="cs"/>
          <w:rtl/>
          <w:lang w:bidi="fa-IR"/>
        </w:rPr>
        <w:t>9</w:t>
      </w:r>
      <w:r>
        <w:rPr>
          <w:rFonts w:hint="cs"/>
          <w:rtl/>
          <w:lang w:bidi="fa-IR"/>
        </w:rPr>
        <w:t xml:space="preserve"> </w:t>
      </w:r>
      <w:r w:rsidR="00CD53F6">
        <w:rPr>
          <w:rFonts w:hint="cs"/>
          <w:rtl/>
          <w:lang w:bidi="fa-IR"/>
        </w:rPr>
        <w:t>افزایش</w:t>
      </w:r>
      <w:r>
        <w:rPr>
          <w:rFonts w:hint="cs"/>
          <w:rtl/>
          <w:lang w:bidi="fa-IR"/>
        </w:rPr>
        <w:t xml:space="preserve"> یافته است. به عبارت دقیق تر در فاصله سال های بین 1395 و 139</w:t>
      </w:r>
      <w:r w:rsidR="00CD53F6">
        <w:rPr>
          <w:rFonts w:hint="cs"/>
          <w:rtl/>
          <w:lang w:bidi="fa-IR"/>
        </w:rPr>
        <w:t>9</w:t>
      </w:r>
      <w:r>
        <w:rPr>
          <w:rFonts w:hint="cs"/>
          <w:rtl/>
          <w:lang w:bidi="fa-IR"/>
        </w:rPr>
        <w:t xml:space="preserve"> درصد هیپرلیپیدمی به اندازه </w:t>
      </w:r>
      <w:r w:rsidR="00CD53F6">
        <w:rPr>
          <w:rFonts w:hint="cs"/>
          <w:rtl/>
          <w:lang w:bidi="fa-IR"/>
        </w:rPr>
        <w:t>42</w:t>
      </w:r>
      <w:r w:rsidR="00E31DF8">
        <w:rPr>
          <w:rFonts w:hint="cs"/>
          <w:rtl/>
          <w:lang w:bidi="fa-IR"/>
        </w:rPr>
        <w:t xml:space="preserve"> درصد </w:t>
      </w:r>
      <w:r w:rsidR="00CD53F6">
        <w:rPr>
          <w:rFonts w:hint="cs"/>
          <w:rtl/>
          <w:lang w:bidi="fa-IR"/>
        </w:rPr>
        <w:t>افزایش</w:t>
      </w:r>
      <w:r w:rsidR="00E31DF8">
        <w:rPr>
          <w:rFonts w:hint="cs"/>
          <w:rtl/>
          <w:lang w:bidi="fa-IR"/>
        </w:rPr>
        <w:t xml:space="preserve"> داشته است. </w:t>
      </w:r>
    </w:p>
    <w:p w14:paraId="397D8859" w14:textId="1FE48D89" w:rsidR="002F09C4" w:rsidRDefault="002F09C4" w:rsidP="002F09C4">
      <w:pPr>
        <w:bidi/>
        <w:jc w:val="left"/>
        <w:rPr>
          <w:rtl/>
          <w:lang w:bidi="fa-IR"/>
        </w:rPr>
      </w:pPr>
    </w:p>
    <w:p w14:paraId="1E167406" w14:textId="4B909436" w:rsidR="002F09C4" w:rsidRDefault="00CD53F6" w:rsidP="008570EA">
      <w:pPr>
        <w:bidi/>
        <w:jc w:val="center"/>
        <w:rPr>
          <w:noProof/>
        </w:rPr>
      </w:pPr>
      <w:r>
        <w:rPr>
          <w:noProof/>
          <w:lang w:bidi="fa-IR"/>
        </w:rPr>
        <w:lastRenderedPageBreak/>
        <w:drawing>
          <wp:inline distT="0" distB="0" distL="0" distR="0" wp14:anchorId="0492B037" wp14:editId="14FF92E0">
            <wp:extent cx="5943600" cy="3693160"/>
            <wp:effectExtent l="57150" t="19050" r="57150" b="97790"/>
            <wp:docPr id="53284" name="Chart 53284"/>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2F6CF899" w14:textId="2189815C" w:rsidR="009C13C7" w:rsidRDefault="00E80B6C" w:rsidP="00964FE7">
      <w:pPr>
        <w:bidi/>
        <w:jc w:val="both"/>
        <w:rPr>
          <w:rtl/>
          <w:lang w:bidi="fa-IR"/>
        </w:rPr>
      </w:pPr>
      <w:r w:rsidRPr="00A63780">
        <w:rPr>
          <w:rFonts w:hint="cs"/>
          <w:rtl/>
          <w:lang w:bidi="fa-IR"/>
        </w:rPr>
        <w:t>2</w:t>
      </w:r>
      <w:r w:rsidR="00964FE7">
        <w:rPr>
          <w:rFonts w:hint="cs"/>
          <w:rtl/>
          <w:lang w:bidi="fa-IR"/>
        </w:rPr>
        <w:t>7</w:t>
      </w:r>
      <w:r w:rsidR="009C13C7">
        <w:rPr>
          <w:rFonts w:hint="cs"/>
          <w:rtl/>
          <w:lang w:bidi="fa-IR"/>
        </w:rPr>
        <w:t xml:space="preserve">) </w:t>
      </w:r>
      <w:r w:rsidR="009C13C7" w:rsidRPr="009C13C7">
        <w:rPr>
          <w:rFonts w:hint="cs"/>
          <w:rtl/>
          <w:lang w:bidi="fa-IR"/>
        </w:rPr>
        <w:t>میزان شیوع اختلات روانی در جمعیت 15 تا 64</w:t>
      </w:r>
    </w:p>
    <w:p w14:paraId="7A8229D4" w14:textId="7779D599" w:rsidR="009C13C7" w:rsidRDefault="009C13C7" w:rsidP="00CD53F6">
      <w:pPr>
        <w:bidi/>
        <w:jc w:val="both"/>
        <w:rPr>
          <w:rtl/>
          <w:lang w:bidi="fa-IR"/>
        </w:rPr>
      </w:pPr>
      <w:r>
        <w:rPr>
          <w:rFonts w:hint="cs"/>
          <w:rtl/>
          <w:lang w:bidi="fa-IR"/>
        </w:rPr>
        <w:t>درصد شیوع اختلالات روانی در جمعیت 15 تا 64 ساله</w:t>
      </w:r>
      <w:r w:rsidR="00F502C7">
        <w:rPr>
          <w:rFonts w:hint="cs"/>
          <w:rtl/>
          <w:lang w:bidi="fa-IR"/>
        </w:rPr>
        <w:t xml:space="preserve"> در</w:t>
      </w:r>
      <w:r>
        <w:rPr>
          <w:rFonts w:hint="cs"/>
          <w:rtl/>
          <w:lang w:bidi="fa-IR"/>
        </w:rPr>
        <w:t xml:space="preserve"> شهرستان</w:t>
      </w:r>
      <w:r w:rsidR="00F502C7">
        <w:rPr>
          <w:rFonts w:hint="cs"/>
          <w:rtl/>
          <w:lang w:bidi="fa-IR"/>
        </w:rPr>
        <w:t xml:space="preserve"> </w:t>
      </w:r>
      <w:r>
        <w:rPr>
          <w:rFonts w:hint="cs"/>
          <w:rtl/>
          <w:lang w:bidi="fa-IR"/>
        </w:rPr>
        <w:t xml:space="preserve">های کاشان و آران و بیدگل در شکل زیر نشان داده شده است. </w:t>
      </w:r>
      <w:r w:rsidR="00F502C7">
        <w:rPr>
          <w:rFonts w:hint="cs"/>
          <w:rtl/>
          <w:lang w:bidi="fa-IR"/>
        </w:rPr>
        <w:t xml:space="preserve">همانطورکه ملاحظه میگردد، </w:t>
      </w:r>
      <w:r w:rsidR="00F502C7" w:rsidRPr="009C13C7">
        <w:rPr>
          <w:rFonts w:hint="cs"/>
          <w:rtl/>
          <w:lang w:bidi="fa-IR"/>
        </w:rPr>
        <w:t>میزان شیوع اختلات روانی</w:t>
      </w:r>
      <w:r w:rsidR="00F502C7">
        <w:rPr>
          <w:rFonts w:hint="cs"/>
          <w:rtl/>
          <w:lang w:bidi="fa-IR"/>
        </w:rPr>
        <w:t xml:space="preserve"> در فاصله بین سال های 1395 تا 139</w:t>
      </w:r>
      <w:r w:rsidR="00CD53F6">
        <w:rPr>
          <w:rFonts w:hint="cs"/>
          <w:rtl/>
          <w:lang w:bidi="fa-IR"/>
        </w:rPr>
        <w:t>9</w:t>
      </w:r>
      <w:r w:rsidR="00F502C7">
        <w:rPr>
          <w:rFonts w:hint="cs"/>
          <w:rtl/>
          <w:lang w:bidi="fa-IR"/>
        </w:rPr>
        <w:t xml:space="preserve">، </w:t>
      </w:r>
      <w:r w:rsidR="00CD53F6">
        <w:rPr>
          <w:rFonts w:hint="cs"/>
          <w:rtl/>
          <w:lang w:bidi="fa-IR"/>
        </w:rPr>
        <w:t>254</w:t>
      </w:r>
      <w:r w:rsidR="00F502C7">
        <w:rPr>
          <w:rFonts w:hint="cs"/>
          <w:rtl/>
          <w:lang w:bidi="fa-IR"/>
        </w:rPr>
        <w:t xml:space="preserve"> درصد افزایش یافته است. بطوریکه از 47/</w:t>
      </w:r>
      <w:r w:rsidR="00CD53F6">
        <w:rPr>
          <w:rFonts w:hint="cs"/>
          <w:rtl/>
          <w:lang w:bidi="fa-IR"/>
        </w:rPr>
        <w:t>6</w:t>
      </w:r>
      <w:r w:rsidR="00F502C7">
        <w:rPr>
          <w:rFonts w:hint="cs"/>
          <w:rtl/>
          <w:lang w:bidi="fa-IR"/>
        </w:rPr>
        <w:t xml:space="preserve"> در سال 1395 به </w:t>
      </w:r>
      <w:r w:rsidR="00CD53F6">
        <w:rPr>
          <w:rFonts w:hint="cs"/>
          <w:rtl/>
          <w:lang w:bidi="fa-IR"/>
        </w:rPr>
        <w:t>9</w:t>
      </w:r>
      <w:r w:rsidR="00F502C7">
        <w:rPr>
          <w:rFonts w:hint="cs"/>
          <w:rtl/>
          <w:lang w:bidi="fa-IR"/>
        </w:rPr>
        <w:t>/</w:t>
      </w:r>
      <w:r w:rsidR="00CD53F6">
        <w:rPr>
          <w:rFonts w:hint="cs"/>
          <w:rtl/>
          <w:lang w:bidi="fa-IR"/>
        </w:rPr>
        <w:t>22</w:t>
      </w:r>
      <w:r w:rsidR="00F502C7">
        <w:rPr>
          <w:rFonts w:hint="cs"/>
          <w:rtl/>
          <w:lang w:bidi="fa-IR"/>
        </w:rPr>
        <w:t xml:space="preserve"> در سال 139</w:t>
      </w:r>
      <w:r w:rsidR="00CD53F6">
        <w:rPr>
          <w:rFonts w:hint="cs"/>
          <w:rtl/>
          <w:lang w:bidi="fa-IR"/>
        </w:rPr>
        <w:t>9</w:t>
      </w:r>
      <w:r w:rsidR="00F502C7">
        <w:rPr>
          <w:rFonts w:hint="cs"/>
          <w:rtl/>
          <w:lang w:bidi="fa-IR"/>
        </w:rPr>
        <w:t xml:space="preserve"> رسیده است. </w:t>
      </w:r>
    </w:p>
    <w:p w14:paraId="7EBA3EFD" w14:textId="54BDBA29" w:rsidR="009C13C7" w:rsidRDefault="00CD53F6" w:rsidP="00205986">
      <w:pPr>
        <w:bidi/>
        <w:jc w:val="both"/>
        <w:rPr>
          <w:rtl/>
          <w:lang w:bidi="fa-IR"/>
        </w:rPr>
      </w:pPr>
      <w:r>
        <w:rPr>
          <w:noProof/>
          <w:lang w:bidi="fa-IR"/>
        </w:rPr>
        <w:lastRenderedPageBreak/>
        <w:drawing>
          <wp:inline distT="0" distB="0" distL="0" distR="0" wp14:anchorId="0D9B941C" wp14:editId="0A6CC5D8">
            <wp:extent cx="5943600" cy="3693160"/>
            <wp:effectExtent l="57150" t="19050" r="57150" b="97790"/>
            <wp:docPr id="53285" name="Chart 53285"/>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63ADDAF5" w14:textId="7D82FA87" w:rsidR="00E80B6C" w:rsidRPr="00CD53F6" w:rsidRDefault="009C13C7" w:rsidP="00964FE7">
      <w:pPr>
        <w:bidi/>
        <w:jc w:val="both"/>
        <w:rPr>
          <w:color w:val="FF0000"/>
          <w:rtl/>
          <w:lang w:bidi="fa-IR"/>
        </w:rPr>
      </w:pPr>
      <w:r w:rsidRPr="00CD53F6">
        <w:rPr>
          <w:rFonts w:hint="cs"/>
          <w:color w:val="FF0000"/>
          <w:rtl/>
          <w:lang w:bidi="fa-IR"/>
        </w:rPr>
        <w:t>2</w:t>
      </w:r>
      <w:r w:rsidR="00964FE7" w:rsidRPr="00CD53F6">
        <w:rPr>
          <w:rFonts w:hint="cs"/>
          <w:color w:val="FF0000"/>
          <w:rtl/>
          <w:lang w:bidi="fa-IR"/>
        </w:rPr>
        <w:t>8</w:t>
      </w:r>
      <w:r w:rsidR="00E80B6C" w:rsidRPr="00CD53F6">
        <w:rPr>
          <w:rFonts w:hint="cs"/>
          <w:color w:val="FF0000"/>
          <w:rtl/>
          <w:lang w:bidi="fa-IR"/>
        </w:rPr>
        <w:t>) اقدام به خودکشی</w:t>
      </w:r>
    </w:p>
    <w:p w14:paraId="109DAAB5" w14:textId="45DD09F2" w:rsidR="00A63780" w:rsidRPr="00CD53F6" w:rsidRDefault="00777239" w:rsidP="00486FEA">
      <w:pPr>
        <w:bidi/>
        <w:jc w:val="both"/>
        <w:rPr>
          <w:color w:val="FF0000"/>
          <w:rtl/>
          <w:lang w:bidi="fa-IR"/>
        </w:rPr>
      </w:pPr>
      <w:r w:rsidRPr="00CD53F6">
        <w:rPr>
          <w:rFonts w:hint="cs"/>
          <w:color w:val="FF0000"/>
          <w:rtl/>
          <w:lang w:bidi="fa-IR"/>
        </w:rPr>
        <w:t>اقدام به خودکشی در هر صد هزار نفر در استان اصفهان</w:t>
      </w:r>
      <w:r w:rsidR="00C46B85" w:rsidRPr="00CD53F6">
        <w:rPr>
          <w:rFonts w:hint="cs"/>
          <w:color w:val="FF0000"/>
          <w:rtl/>
          <w:lang w:bidi="fa-IR"/>
        </w:rPr>
        <w:t xml:space="preserve"> به غیر از شهرستان های کاشان و آران و بیدگل</w:t>
      </w:r>
      <w:r w:rsidRPr="00CD53F6">
        <w:rPr>
          <w:rFonts w:hint="cs"/>
          <w:color w:val="FF0000"/>
          <w:rtl/>
          <w:lang w:bidi="fa-IR"/>
        </w:rPr>
        <w:t xml:space="preserve"> در شکل زیر نشان داده شده است. همانطور که ملاحظه میگردد، </w:t>
      </w:r>
      <w:r w:rsidR="00486FEA" w:rsidRPr="00CD53F6">
        <w:rPr>
          <w:rFonts w:hint="cs"/>
          <w:color w:val="FF0000"/>
          <w:rtl/>
          <w:lang w:bidi="fa-IR"/>
        </w:rPr>
        <w:t>بین سال ه</w:t>
      </w:r>
      <w:r w:rsidR="00C46B85" w:rsidRPr="00CD53F6">
        <w:rPr>
          <w:rFonts w:hint="cs"/>
          <w:color w:val="FF0000"/>
          <w:rtl/>
          <w:lang w:bidi="fa-IR"/>
        </w:rPr>
        <w:t xml:space="preserve">ای 1395 و 1398، اقدام به خودکشی </w:t>
      </w:r>
      <w:r w:rsidR="00486FEA" w:rsidRPr="00CD53F6">
        <w:rPr>
          <w:rFonts w:hint="cs"/>
          <w:color w:val="FF0000"/>
          <w:rtl/>
          <w:lang w:bidi="fa-IR"/>
        </w:rPr>
        <w:t xml:space="preserve">ها در هر صد هزار نفر از 29/124 در سال 1395 به 28/110 در سال 1398 کاهش یافته است و در واقع کاهش 11 درصدی را تجربه کرده است. با این وجود، بیشترین اقدام به خودکشی مربوط به سال 1397 با تعداد حدود 125 در هر صد هزار نفر می باشد. </w:t>
      </w:r>
    </w:p>
    <w:p w14:paraId="095A5132" w14:textId="77777777" w:rsidR="00A63780" w:rsidRPr="00CD53F6" w:rsidRDefault="00A63780" w:rsidP="00A63780">
      <w:pPr>
        <w:bidi/>
        <w:jc w:val="both"/>
        <w:rPr>
          <w:color w:val="FF0000"/>
          <w:rtl/>
          <w:lang w:bidi="fa-IR"/>
        </w:rPr>
      </w:pPr>
    </w:p>
    <w:p w14:paraId="68E99665" w14:textId="5EFB2D8C" w:rsidR="00A63780" w:rsidRPr="00CD53F6" w:rsidRDefault="00A63780" w:rsidP="00A63780">
      <w:pPr>
        <w:bidi/>
        <w:jc w:val="both"/>
        <w:rPr>
          <w:color w:val="FF0000"/>
          <w:rtl/>
          <w:lang w:bidi="fa-IR"/>
        </w:rPr>
      </w:pPr>
      <w:r w:rsidRPr="00CD53F6">
        <w:rPr>
          <w:noProof/>
          <w:color w:val="FF0000"/>
          <w:sz w:val="18"/>
          <w:szCs w:val="24"/>
          <w:lang w:bidi="fa-IR"/>
        </w:rPr>
        <w:lastRenderedPageBreak/>
        <w:drawing>
          <wp:inline distT="0" distB="0" distL="0" distR="0" wp14:anchorId="650F473F" wp14:editId="4C1C08AB">
            <wp:extent cx="5943600" cy="3873500"/>
            <wp:effectExtent l="0" t="0" r="0" b="12700"/>
            <wp:docPr id="54" name="Chart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5C3D5A31" w14:textId="60ABF9DE" w:rsidR="00C46B85" w:rsidRPr="00CD53F6" w:rsidRDefault="00C46B85" w:rsidP="00C46B85">
      <w:pPr>
        <w:bidi/>
        <w:jc w:val="both"/>
        <w:rPr>
          <w:color w:val="FF0000"/>
          <w:rtl/>
          <w:lang w:bidi="fa-IR"/>
        </w:rPr>
      </w:pPr>
      <w:r w:rsidRPr="00CD53F6">
        <w:rPr>
          <w:rFonts w:hint="cs"/>
          <w:color w:val="FF0000"/>
          <w:rtl/>
          <w:lang w:bidi="fa-IR"/>
        </w:rPr>
        <w:t xml:space="preserve">اقدام به خودکشی در هر صد هزار نفر در شهرستان های کاشان و آران و بیدگل در شکل زیر نشان داده شده است. همانطور که ملاحظه میگردد، در شهرستان های کاشان و آران و بیدگل بین سال های 1395 و 1398، اقدام به خودکشی ها در هر صد هزار نفر از 140 در سال 1395 به  190 در سال 1398 افزایش یافته است و در واقع افزایش حدود  36 درصدی را تجربه کرده است. </w:t>
      </w:r>
    </w:p>
    <w:p w14:paraId="012483D4" w14:textId="77777777" w:rsidR="008472A2" w:rsidRPr="00CD53F6" w:rsidRDefault="008472A2" w:rsidP="008472A2">
      <w:pPr>
        <w:bidi/>
        <w:jc w:val="both"/>
        <w:rPr>
          <w:color w:val="FF0000"/>
          <w:rtl/>
          <w:lang w:bidi="fa-IR"/>
        </w:rPr>
      </w:pPr>
    </w:p>
    <w:p w14:paraId="4DA9C466" w14:textId="7CA034AB" w:rsidR="00C46B85" w:rsidRPr="00CD53F6" w:rsidRDefault="00C46B85" w:rsidP="00C46B85">
      <w:pPr>
        <w:bidi/>
        <w:jc w:val="both"/>
        <w:rPr>
          <w:color w:val="FF0000"/>
          <w:rtl/>
          <w:lang w:bidi="fa-IR"/>
        </w:rPr>
      </w:pPr>
      <w:r w:rsidRPr="00CD53F6">
        <w:rPr>
          <w:noProof/>
          <w:color w:val="FF0000"/>
          <w:lang w:bidi="fa-IR"/>
        </w:rPr>
        <w:lastRenderedPageBreak/>
        <w:drawing>
          <wp:inline distT="0" distB="0" distL="0" distR="0" wp14:anchorId="2911793C" wp14:editId="28B5AAE8">
            <wp:extent cx="5943600" cy="3852545"/>
            <wp:effectExtent l="0" t="0" r="0" b="14605"/>
            <wp:docPr id="84" name="Chart 84"/>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21616224" w14:textId="2B472522" w:rsidR="00E80B6C" w:rsidRPr="00CD53F6" w:rsidRDefault="00C46B85" w:rsidP="00964FE7">
      <w:pPr>
        <w:bidi/>
        <w:jc w:val="both"/>
        <w:rPr>
          <w:color w:val="FF0000"/>
          <w:rtl/>
          <w:lang w:bidi="fa-IR"/>
        </w:rPr>
      </w:pPr>
      <w:r w:rsidRPr="00CD53F6">
        <w:rPr>
          <w:rFonts w:hint="cs"/>
          <w:color w:val="FF0000"/>
          <w:rtl/>
          <w:lang w:bidi="fa-IR"/>
        </w:rPr>
        <w:t>2</w:t>
      </w:r>
      <w:r w:rsidR="00964FE7" w:rsidRPr="00CD53F6">
        <w:rPr>
          <w:rFonts w:hint="cs"/>
          <w:color w:val="FF0000"/>
          <w:rtl/>
          <w:lang w:bidi="fa-IR"/>
        </w:rPr>
        <w:t>9</w:t>
      </w:r>
      <w:r w:rsidR="00105D27" w:rsidRPr="00CD53F6">
        <w:rPr>
          <w:rFonts w:hint="cs"/>
          <w:color w:val="FF0000"/>
          <w:rtl/>
          <w:lang w:bidi="fa-IR"/>
        </w:rPr>
        <w:t>) تعداد اقدام به خودکشی</w:t>
      </w:r>
    </w:p>
    <w:p w14:paraId="7A555A66" w14:textId="45788A8F" w:rsidR="002523BB" w:rsidRPr="00CD53F6" w:rsidRDefault="002523BB" w:rsidP="002523BB">
      <w:pPr>
        <w:bidi/>
        <w:jc w:val="both"/>
        <w:rPr>
          <w:color w:val="FF0000"/>
          <w:rtl/>
          <w:lang w:bidi="fa-IR"/>
        </w:rPr>
      </w:pPr>
      <w:r w:rsidRPr="00CD53F6">
        <w:rPr>
          <w:rFonts w:hint="cs"/>
          <w:color w:val="FF0000"/>
          <w:rtl/>
          <w:lang w:bidi="fa-IR"/>
        </w:rPr>
        <w:t xml:space="preserve">تعداد اقدام به خودکشی در استان اصفهان </w:t>
      </w:r>
      <w:r w:rsidR="00EC3F46" w:rsidRPr="00CD53F6">
        <w:rPr>
          <w:rFonts w:hint="cs"/>
          <w:color w:val="FF0000"/>
          <w:rtl/>
          <w:lang w:bidi="fa-IR"/>
        </w:rPr>
        <w:t xml:space="preserve">به غیر از شهرستان های کاشان و آران و بیدگل </w:t>
      </w:r>
      <w:r w:rsidRPr="00CD53F6">
        <w:rPr>
          <w:rFonts w:hint="cs"/>
          <w:color w:val="FF0000"/>
          <w:rtl/>
          <w:lang w:bidi="fa-IR"/>
        </w:rPr>
        <w:t>در شکل زیر نشان داده شده است. همانطور که ملاحظه میگردد، بین سال های 1395 و 1398، تعداد اقدام به خودکشی ها از 4827 نفر در سال 1395 به5087 در سال 1398 افزایش یافته است و در واقع افزایش 5 درصدی را تجربه کرده است. با این وجود، بیشترین تعدا</w:t>
      </w:r>
      <w:r w:rsidR="00134E6E" w:rsidRPr="00CD53F6">
        <w:rPr>
          <w:rFonts w:hint="cs"/>
          <w:color w:val="FF0000"/>
          <w:rtl/>
          <w:lang w:bidi="fa-IR"/>
        </w:rPr>
        <w:t>د</w:t>
      </w:r>
      <w:r w:rsidRPr="00CD53F6">
        <w:rPr>
          <w:rFonts w:hint="cs"/>
          <w:color w:val="FF0000"/>
          <w:rtl/>
          <w:lang w:bidi="fa-IR"/>
        </w:rPr>
        <w:t xml:space="preserve"> اقدام به خودکشی مربوط به سال 1397 با تعداد 5449 نفر می باشد. </w:t>
      </w:r>
    </w:p>
    <w:p w14:paraId="70E21269" w14:textId="2BE94168" w:rsidR="008472A2" w:rsidRPr="00CD53F6" w:rsidRDefault="008472A2" w:rsidP="008472A2">
      <w:pPr>
        <w:bidi/>
        <w:jc w:val="both"/>
        <w:rPr>
          <w:color w:val="FF0000"/>
          <w:rtl/>
          <w:lang w:bidi="fa-IR"/>
        </w:rPr>
      </w:pPr>
      <w:r w:rsidRPr="00CD53F6">
        <w:rPr>
          <w:noProof/>
          <w:color w:val="FF0000"/>
          <w:lang w:bidi="fa-IR"/>
        </w:rPr>
        <w:lastRenderedPageBreak/>
        <w:drawing>
          <wp:inline distT="0" distB="0" distL="0" distR="0" wp14:anchorId="2E7EEA28" wp14:editId="3CE8C7A4">
            <wp:extent cx="5943600" cy="3873500"/>
            <wp:effectExtent l="0" t="0" r="0" b="12700"/>
            <wp:docPr id="55" name="Chart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3D4E697F" w14:textId="51522517" w:rsidR="00EC3F46" w:rsidRPr="00CD53F6" w:rsidRDefault="00EC3F46" w:rsidP="00EC3F46">
      <w:pPr>
        <w:bidi/>
        <w:jc w:val="both"/>
        <w:rPr>
          <w:color w:val="FF0000"/>
          <w:rtl/>
          <w:lang w:bidi="fa-IR"/>
        </w:rPr>
      </w:pPr>
      <w:r w:rsidRPr="00CD53F6">
        <w:rPr>
          <w:rFonts w:hint="cs"/>
          <w:color w:val="FF0000"/>
          <w:rtl/>
          <w:lang w:bidi="fa-IR"/>
        </w:rPr>
        <w:t xml:space="preserve">تعداد اقدام به خودکشی در شهرستان های کاشان و آران و بیدگل در شکل زیر نشان داده شده است. همانطور که ملاحظه میگردد، بین سال های 1395 و 1398، تعداد اقدام به خودکشی ها در کاشان و آران و بیدگل یک روند افزایشی داشته است و از 508 نفر در سال 1395 به 903 نفر در سال 1398 افزایش یافته است و در واقع افزایش حدود 78 درصدی را تجربه کرده است.  </w:t>
      </w:r>
    </w:p>
    <w:p w14:paraId="4AB24512" w14:textId="36B1CA16" w:rsidR="002523BB" w:rsidRPr="00CD53F6" w:rsidRDefault="00EC3F46" w:rsidP="00B33180">
      <w:pPr>
        <w:bidi/>
        <w:jc w:val="both"/>
        <w:rPr>
          <w:color w:val="FF0000"/>
          <w:rtl/>
          <w:lang w:bidi="fa-IR"/>
        </w:rPr>
      </w:pPr>
      <w:r w:rsidRPr="00CD53F6">
        <w:rPr>
          <w:noProof/>
          <w:color w:val="FF0000"/>
          <w:lang w:bidi="fa-IR"/>
        </w:rPr>
        <w:lastRenderedPageBreak/>
        <w:drawing>
          <wp:inline distT="0" distB="0" distL="0" distR="0" wp14:anchorId="29BF5B66" wp14:editId="4809F0F3">
            <wp:extent cx="5943600" cy="3852545"/>
            <wp:effectExtent l="0" t="0" r="0" b="14605"/>
            <wp:docPr id="85" name="Chart 85"/>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3606CE37" w14:textId="67242A8A" w:rsidR="00105D27" w:rsidRPr="00CD53F6" w:rsidRDefault="00964FE7" w:rsidP="00205986">
      <w:pPr>
        <w:bidi/>
        <w:jc w:val="both"/>
        <w:rPr>
          <w:color w:val="FF0000"/>
          <w:rtl/>
          <w:lang w:bidi="fa-IR"/>
        </w:rPr>
      </w:pPr>
      <w:r w:rsidRPr="00CD53F6">
        <w:rPr>
          <w:rFonts w:hint="cs"/>
          <w:color w:val="FF0000"/>
          <w:rtl/>
          <w:lang w:bidi="fa-IR"/>
        </w:rPr>
        <w:t>30</w:t>
      </w:r>
      <w:r w:rsidR="00105D27" w:rsidRPr="00CD53F6">
        <w:rPr>
          <w:rFonts w:hint="cs"/>
          <w:color w:val="FF0000"/>
          <w:rtl/>
          <w:lang w:bidi="fa-IR"/>
        </w:rPr>
        <w:t>) تعداد خودکشی منجر به مرگ</w:t>
      </w:r>
    </w:p>
    <w:p w14:paraId="3018EC60" w14:textId="1147B04B" w:rsidR="00134E6E" w:rsidRPr="00CD53F6" w:rsidRDefault="00134E6E" w:rsidP="00134E6E">
      <w:pPr>
        <w:bidi/>
        <w:jc w:val="both"/>
        <w:rPr>
          <w:color w:val="FF0000"/>
          <w:rtl/>
          <w:lang w:bidi="fa-IR"/>
        </w:rPr>
      </w:pPr>
      <w:r w:rsidRPr="00CD53F6">
        <w:rPr>
          <w:rFonts w:hint="cs"/>
          <w:color w:val="FF0000"/>
          <w:rtl/>
          <w:lang w:bidi="fa-IR"/>
        </w:rPr>
        <w:t>تعداد خودکشی منجر به مرگ در استان اصفهان</w:t>
      </w:r>
      <w:r w:rsidR="00B33180" w:rsidRPr="00CD53F6">
        <w:rPr>
          <w:rFonts w:hint="cs"/>
          <w:color w:val="FF0000"/>
          <w:rtl/>
          <w:lang w:bidi="fa-IR"/>
        </w:rPr>
        <w:t xml:space="preserve"> به غیر از شهرستان های کاشان و آران و بیدگل</w:t>
      </w:r>
      <w:r w:rsidRPr="00CD53F6">
        <w:rPr>
          <w:rFonts w:hint="cs"/>
          <w:color w:val="FF0000"/>
          <w:rtl/>
          <w:lang w:bidi="fa-IR"/>
        </w:rPr>
        <w:t xml:space="preserve"> در شکل زیر نشان داده شده است. همانطور که ملاحظه میگردد، بین سال های 1395 و 1398، خودکشی های منجر به مرگ از 98 نفر در سال 1395 به 161 نفر در سال 1398 افزایش یافته است و در واقع افزایش 64 درصدی را </w:t>
      </w:r>
      <w:r w:rsidR="00FF2AFA" w:rsidRPr="00CD53F6">
        <w:rPr>
          <w:rFonts w:hint="cs"/>
          <w:color w:val="FF0000"/>
          <w:rtl/>
          <w:lang w:bidi="fa-IR"/>
        </w:rPr>
        <w:t xml:space="preserve">در استان اصفهان </w:t>
      </w:r>
      <w:r w:rsidR="00B33180" w:rsidRPr="00CD53F6">
        <w:rPr>
          <w:rFonts w:hint="cs"/>
          <w:color w:val="FF0000"/>
          <w:rtl/>
          <w:lang w:bidi="fa-IR"/>
        </w:rPr>
        <w:t xml:space="preserve">به غیر از شهرستان های کاشان و آران و بیدگل </w:t>
      </w:r>
      <w:r w:rsidRPr="00CD53F6">
        <w:rPr>
          <w:rFonts w:hint="cs"/>
          <w:color w:val="FF0000"/>
          <w:rtl/>
          <w:lang w:bidi="fa-IR"/>
        </w:rPr>
        <w:t>تجربه کرده است. با این وجود، بیشترین تعداد خودکشی های منجر به مرگ مربوط به سال 1397 با تعداد 164 نفر می باشد</w:t>
      </w:r>
    </w:p>
    <w:p w14:paraId="4730FEEF" w14:textId="292F38F9" w:rsidR="00134E6E" w:rsidRPr="00CD53F6" w:rsidRDefault="00134E6E" w:rsidP="00134E6E">
      <w:pPr>
        <w:bidi/>
        <w:jc w:val="both"/>
        <w:rPr>
          <w:color w:val="FF0000"/>
          <w:rtl/>
          <w:lang w:bidi="fa-IR"/>
        </w:rPr>
      </w:pPr>
      <w:r w:rsidRPr="00CD53F6">
        <w:rPr>
          <w:noProof/>
          <w:color w:val="FF0000"/>
          <w:lang w:bidi="fa-IR"/>
        </w:rPr>
        <w:lastRenderedPageBreak/>
        <w:drawing>
          <wp:inline distT="0" distB="0" distL="0" distR="0" wp14:anchorId="13A96E4B" wp14:editId="373C28C4">
            <wp:extent cx="5943600" cy="3873500"/>
            <wp:effectExtent l="0" t="0" r="0" b="12700"/>
            <wp:docPr id="56" name="Chart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14:paraId="3993E1BC" w14:textId="7CA08ABF" w:rsidR="00FF2AFA" w:rsidRPr="00CD53F6" w:rsidRDefault="00FF2AFA" w:rsidP="00FF2AFA">
      <w:pPr>
        <w:bidi/>
        <w:jc w:val="both"/>
        <w:rPr>
          <w:color w:val="FF0000"/>
          <w:rtl/>
          <w:lang w:bidi="fa-IR"/>
        </w:rPr>
      </w:pPr>
      <w:r w:rsidRPr="00CD53F6">
        <w:rPr>
          <w:rFonts w:hint="cs"/>
          <w:color w:val="FF0000"/>
          <w:rtl/>
          <w:lang w:bidi="fa-IR"/>
        </w:rPr>
        <w:t>تعداد خودکشی منجر به مرگ در شهرستان های کاشان و آران و بیدگل در شکل زیر نشان داده شده است. همانطور که ملاحظه میگردد، بین سال های 1395 و 1398، خودکشی های منجر به مرگ از 9 نفر در سال 1395 به 11 نفر در سال 1398 افزایش یافته است و در واقع افزایش 22 درصدی را در شهرستان های کاشان و آران و بیدگل تجربه کرده است. با این وجود، بیشترین تعداد خودکشی های منجر به مرگ مربوط به سال 1396 با تعداد 17 نفر می باشد.</w:t>
      </w:r>
    </w:p>
    <w:p w14:paraId="0889F76C" w14:textId="6FD4C553" w:rsidR="00FF2AFA" w:rsidRPr="00CD53F6" w:rsidRDefault="00FF2AFA" w:rsidP="005939C1">
      <w:pPr>
        <w:bidi/>
        <w:jc w:val="both"/>
        <w:rPr>
          <w:color w:val="FF0000"/>
          <w:lang w:bidi="fa-IR"/>
        </w:rPr>
      </w:pPr>
      <w:r w:rsidRPr="00CD53F6">
        <w:rPr>
          <w:noProof/>
          <w:color w:val="FF0000"/>
          <w:lang w:bidi="fa-IR"/>
        </w:rPr>
        <w:lastRenderedPageBreak/>
        <w:drawing>
          <wp:inline distT="0" distB="0" distL="0" distR="0" wp14:anchorId="1ABCA384" wp14:editId="5BBBF58C">
            <wp:extent cx="5943600" cy="3852545"/>
            <wp:effectExtent l="0" t="0" r="0" b="14605"/>
            <wp:docPr id="86" name="Chart 86"/>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14:paraId="612E145F" w14:textId="2FE58DFA" w:rsidR="00105D27" w:rsidRDefault="00FF2AFA" w:rsidP="00FF2AFA">
      <w:pPr>
        <w:bidi/>
        <w:jc w:val="both"/>
        <w:rPr>
          <w:b/>
          <w:bCs/>
          <w:rtl/>
        </w:rPr>
      </w:pPr>
      <w:r>
        <w:rPr>
          <w:rFonts w:hint="cs"/>
          <w:b/>
          <w:bCs/>
          <w:rtl/>
        </w:rPr>
        <w:t xml:space="preserve">ج) </w:t>
      </w:r>
      <w:r w:rsidR="001B3189" w:rsidRPr="001B3189">
        <w:rPr>
          <w:b/>
          <w:bCs/>
          <w:rtl/>
        </w:rPr>
        <w:t>م</w:t>
      </w:r>
      <w:r w:rsidR="00E54266">
        <w:rPr>
          <w:rFonts w:hint="cs"/>
          <w:b/>
          <w:bCs/>
          <w:rtl/>
        </w:rPr>
        <w:t>ؤ</w:t>
      </w:r>
      <w:r w:rsidR="001B3189" w:rsidRPr="001B3189">
        <w:rPr>
          <w:b/>
          <w:bCs/>
          <w:rtl/>
        </w:rPr>
        <w:t>لفه ها</w:t>
      </w:r>
      <w:r w:rsidR="001B3189" w:rsidRPr="001B3189">
        <w:rPr>
          <w:rFonts w:hint="cs"/>
          <w:b/>
          <w:bCs/>
          <w:rtl/>
        </w:rPr>
        <w:t>ی</w:t>
      </w:r>
      <w:r w:rsidR="001B3189" w:rsidRPr="001B3189">
        <w:rPr>
          <w:b/>
          <w:bCs/>
          <w:rtl/>
        </w:rPr>
        <w:t xml:space="preserve"> رفتار</w:t>
      </w:r>
      <w:r w:rsidR="001B3189" w:rsidRPr="001B3189">
        <w:rPr>
          <w:rFonts w:hint="cs"/>
          <w:b/>
          <w:bCs/>
          <w:rtl/>
        </w:rPr>
        <w:t xml:space="preserve">ی </w:t>
      </w:r>
      <w:r w:rsidR="001B3189" w:rsidRPr="001B3189">
        <w:rPr>
          <w:b/>
          <w:bCs/>
          <w:rtl/>
        </w:rPr>
        <w:t>(عوامل خطر غ</w:t>
      </w:r>
      <w:r w:rsidR="001B3189" w:rsidRPr="001B3189">
        <w:rPr>
          <w:rFonts w:hint="cs"/>
          <w:b/>
          <w:bCs/>
          <w:rtl/>
        </w:rPr>
        <w:t>ی</w:t>
      </w:r>
      <w:r w:rsidR="001B3189" w:rsidRPr="001B3189">
        <w:rPr>
          <w:rFonts w:hint="eastAsia"/>
          <w:b/>
          <w:bCs/>
          <w:rtl/>
        </w:rPr>
        <w:t>رواگ</w:t>
      </w:r>
      <w:r w:rsidR="001B3189" w:rsidRPr="001B3189">
        <w:rPr>
          <w:rFonts w:hint="cs"/>
          <w:b/>
          <w:bCs/>
          <w:rtl/>
        </w:rPr>
        <w:t>ی</w:t>
      </w:r>
      <w:r w:rsidR="001B3189" w:rsidRPr="001B3189">
        <w:rPr>
          <w:rFonts w:hint="eastAsia"/>
          <w:b/>
          <w:bCs/>
          <w:rtl/>
        </w:rPr>
        <w:t>ر،</w:t>
      </w:r>
      <w:r w:rsidR="00677685">
        <w:rPr>
          <w:rFonts w:hint="cs"/>
          <w:b/>
          <w:bCs/>
          <w:rtl/>
        </w:rPr>
        <w:t xml:space="preserve"> </w:t>
      </w:r>
      <w:r w:rsidR="001B3189" w:rsidRPr="001B3189">
        <w:rPr>
          <w:rFonts w:hint="eastAsia"/>
          <w:b/>
          <w:bCs/>
          <w:rtl/>
        </w:rPr>
        <w:t>واگ</w:t>
      </w:r>
      <w:r w:rsidR="001B3189" w:rsidRPr="001B3189">
        <w:rPr>
          <w:rFonts w:hint="cs"/>
          <w:b/>
          <w:bCs/>
          <w:rtl/>
        </w:rPr>
        <w:t>ی</w:t>
      </w:r>
      <w:r w:rsidR="001B3189" w:rsidRPr="001B3189">
        <w:rPr>
          <w:rFonts w:hint="eastAsia"/>
          <w:b/>
          <w:bCs/>
          <w:rtl/>
        </w:rPr>
        <w:t>ر</w:t>
      </w:r>
      <w:r w:rsidR="001B3189" w:rsidRPr="001B3189">
        <w:rPr>
          <w:b/>
          <w:bCs/>
          <w:rtl/>
        </w:rPr>
        <w:t xml:space="preserve"> و سواد سلامت)</w:t>
      </w:r>
    </w:p>
    <w:p w14:paraId="513450AF" w14:textId="04B49E42" w:rsidR="00690B44" w:rsidRDefault="00690B44" w:rsidP="00597004">
      <w:pPr>
        <w:bidi/>
        <w:jc w:val="both"/>
        <w:rPr>
          <w:rtl/>
          <w:lang w:bidi="fa-IR"/>
        </w:rPr>
      </w:pPr>
      <w:r>
        <w:rPr>
          <w:rFonts w:hint="cs"/>
          <w:rtl/>
          <w:lang w:bidi="fa-IR"/>
        </w:rPr>
        <w:t>1) شیوع مصرف دخانیات</w:t>
      </w:r>
    </w:p>
    <w:p w14:paraId="2CCDAAC7" w14:textId="06402AD7" w:rsidR="00690B44" w:rsidRDefault="00690B44" w:rsidP="00690B44">
      <w:pPr>
        <w:bidi/>
        <w:jc w:val="both"/>
        <w:rPr>
          <w:rtl/>
          <w:lang w:bidi="fa-IR"/>
        </w:rPr>
      </w:pPr>
      <w:r>
        <w:rPr>
          <w:rFonts w:hint="cs"/>
          <w:rtl/>
          <w:lang w:bidi="fa-IR"/>
        </w:rPr>
        <w:t>شیوع مصرف دخانیات در استان اصفهان</w:t>
      </w:r>
      <w:r w:rsidR="00E933BD">
        <w:rPr>
          <w:rFonts w:hint="cs"/>
          <w:rtl/>
          <w:lang w:bidi="fa-IR"/>
        </w:rPr>
        <w:t xml:space="preserve"> به غیر از شهرستان های کاشان و آران و بیدگل</w:t>
      </w:r>
      <w:r>
        <w:rPr>
          <w:rFonts w:hint="cs"/>
          <w:rtl/>
          <w:lang w:bidi="fa-IR"/>
        </w:rPr>
        <w:t xml:space="preserve"> در سال 1395 </w:t>
      </w:r>
      <w:r w:rsidR="0085081E">
        <w:rPr>
          <w:rFonts w:hint="cs"/>
          <w:rtl/>
          <w:lang w:bidi="fa-IR"/>
        </w:rPr>
        <w:t xml:space="preserve">و 1399 </w:t>
      </w:r>
      <w:r>
        <w:rPr>
          <w:rFonts w:hint="cs"/>
          <w:rtl/>
          <w:lang w:bidi="fa-IR"/>
        </w:rPr>
        <w:t xml:space="preserve">در شکل زیر نشان داده شده است. </w:t>
      </w:r>
      <w:r w:rsidR="00597004" w:rsidRPr="00FB3384">
        <w:rPr>
          <w:rFonts w:hint="cs"/>
          <w:rtl/>
          <w:lang w:bidi="fa-IR"/>
        </w:rPr>
        <w:t xml:space="preserve">( نتایج طرح </w:t>
      </w:r>
      <w:r w:rsidR="00597004" w:rsidRPr="00FB3384">
        <w:rPr>
          <w:lang w:bidi="fa-IR"/>
        </w:rPr>
        <w:t>steps</w:t>
      </w:r>
      <w:r w:rsidR="00597004" w:rsidRPr="00FB3384">
        <w:rPr>
          <w:rFonts w:hint="cs"/>
          <w:rtl/>
          <w:lang w:bidi="fa-IR"/>
        </w:rPr>
        <w:t>سال 1395</w:t>
      </w:r>
      <w:r w:rsidR="00597004">
        <w:rPr>
          <w:rFonts w:hint="cs"/>
          <w:rtl/>
          <w:lang w:bidi="fa-IR"/>
        </w:rPr>
        <w:t>)</w:t>
      </w:r>
    </w:p>
    <w:p w14:paraId="17DE9FAF" w14:textId="77777777" w:rsidR="00690B44" w:rsidRDefault="00690B44" w:rsidP="00690B44">
      <w:pPr>
        <w:bidi/>
        <w:jc w:val="both"/>
        <w:rPr>
          <w:rtl/>
          <w:lang w:bidi="fa-IR"/>
        </w:rPr>
      </w:pPr>
    </w:p>
    <w:p w14:paraId="52A0B7FE" w14:textId="69C2F8E6" w:rsidR="00690B44" w:rsidRDefault="0085081E" w:rsidP="00690B44">
      <w:pPr>
        <w:bidi/>
        <w:jc w:val="both"/>
        <w:rPr>
          <w:rtl/>
          <w:lang w:bidi="fa-IR"/>
        </w:rPr>
      </w:pPr>
      <w:r>
        <w:rPr>
          <w:noProof/>
          <w:lang w:bidi="fa-IR"/>
        </w:rPr>
        <w:lastRenderedPageBreak/>
        <w:drawing>
          <wp:inline distT="0" distB="0" distL="0" distR="0" wp14:anchorId="77D38F28" wp14:editId="650D0CD5">
            <wp:extent cx="5943600" cy="3693160"/>
            <wp:effectExtent l="57150" t="19050" r="57150" b="97790"/>
            <wp:docPr id="53286" name="Chart 53286"/>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14:paraId="78D473CA" w14:textId="25108641" w:rsidR="0008404B" w:rsidRDefault="0008404B" w:rsidP="0085081E">
      <w:pPr>
        <w:bidi/>
        <w:jc w:val="both"/>
        <w:rPr>
          <w:rtl/>
          <w:lang w:bidi="fa-IR"/>
        </w:rPr>
      </w:pPr>
      <w:r>
        <w:rPr>
          <w:rFonts w:hint="cs"/>
          <w:rtl/>
          <w:lang w:bidi="fa-IR"/>
        </w:rPr>
        <w:t>شیوع مصرف دخانیات در شهرستان های کاشان و آران و بیدگل در شکل زیر نشان داده شده است. همانطور که ملاحظه میگردد، بین سال های 1395 تا 139</w:t>
      </w:r>
      <w:r w:rsidR="0085081E">
        <w:rPr>
          <w:rFonts w:hint="cs"/>
          <w:rtl/>
          <w:lang w:bidi="fa-IR"/>
        </w:rPr>
        <w:t>9</w:t>
      </w:r>
      <w:r>
        <w:rPr>
          <w:rFonts w:hint="cs"/>
          <w:rtl/>
          <w:lang w:bidi="fa-IR"/>
        </w:rPr>
        <w:t>، شیوع مصرف دخانیات یک روند افزایشی را طی کرده است</w:t>
      </w:r>
      <w:r w:rsidR="002948A8">
        <w:rPr>
          <w:rFonts w:hint="cs"/>
          <w:rtl/>
          <w:lang w:bidi="fa-IR"/>
        </w:rPr>
        <w:t xml:space="preserve"> و</w:t>
      </w:r>
      <w:r w:rsidR="0085081E">
        <w:rPr>
          <w:rFonts w:hint="cs"/>
          <w:rtl/>
          <w:lang w:bidi="fa-IR"/>
        </w:rPr>
        <w:t xml:space="preserve"> از 08/2 درصد در سال 1395 به 6/5</w:t>
      </w:r>
      <w:r>
        <w:rPr>
          <w:rFonts w:hint="cs"/>
          <w:rtl/>
          <w:lang w:bidi="fa-IR"/>
        </w:rPr>
        <w:t xml:space="preserve"> درصد در سال 139</w:t>
      </w:r>
      <w:r w:rsidR="0085081E">
        <w:rPr>
          <w:rFonts w:hint="cs"/>
          <w:rtl/>
          <w:lang w:bidi="fa-IR"/>
        </w:rPr>
        <w:t>9</w:t>
      </w:r>
      <w:r>
        <w:rPr>
          <w:rFonts w:hint="cs"/>
          <w:rtl/>
          <w:lang w:bidi="fa-IR"/>
        </w:rPr>
        <w:t xml:space="preserve"> افزایش یافته است و در واقع افزایش </w:t>
      </w:r>
      <w:r w:rsidR="0085081E">
        <w:rPr>
          <w:rFonts w:hint="cs"/>
          <w:rtl/>
          <w:lang w:bidi="fa-IR"/>
        </w:rPr>
        <w:t>169</w:t>
      </w:r>
      <w:r>
        <w:rPr>
          <w:rFonts w:hint="cs"/>
          <w:rtl/>
          <w:lang w:bidi="fa-IR"/>
        </w:rPr>
        <w:t xml:space="preserve"> درصدی را در شهرستان های کاشان و آران و بیدگل تجربه کرده است. </w:t>
      </w:r>
      <w:r w:rsidR="00A643E0">
        <w:rPr>
          <w:rFonts w:hint="cs"/>
          <w:rtl/>
          <w:lang w:bidi="fa-IR"/>
        </w:rPr>
        <w:t xml:space="preserve"> </w:t>
      </w:r>
    </w:p>
    <w:p w14:paraId="1D1990CB" w14:textId="77777777" w:rsidR="0008404B" w:rsidRDefault="0008404B" w:rsidP="0008404B">
      <w:pPr>
        <w:bidi/>
        <w:jc w:val="both"/>
        <w:rPr>
          <w:rtl/>
          <w:lang w:bidi="fa-IR"/>
        </w:rPr>
      </w:pPr>
    </w:p>
    <w:p w14:paraId="4D91D7D2" w14:textId="6537FAE6" w:rsidR="0008404B" w:rsidRDefault="0085081E" w:rsidP="0008404B">
      <w:pPr>
        <w:bidi/>
        <w:jc w:val="both"/>
        <w:rPr>
          <w:rtl/>
          <w:lang w:bidi="fa-IR"/>
        </w:rPr>
      </w:pPr>
      <w:r>
        <w:rPr>
          <w:noProof/>
          <w:lang w:bidi="fa-IR"/>
        </w:rPr>
        <w:lastRenderedPageBreak/>
        <w:drawing>
          <wp:inline distT="0" distB="0" distL="0" distR="0" wp14:anchorId="2FA12F75" wp14:editId="0780D952">
            <wp:extent cx="5943600" cy="3693160"/>
            <wp:effectExtent l="57150" t="19050" r="57150" b="97790"/>
            <wp:docPr id="53287" name="Chart 53287"/>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14:paraId="315CB164" w14:textId="72AD42F9" w:rsidR="00C0406C" w:rsidRDefault="0008404B" w:rsidP="0008404B">
      <w:pPr>
        <w:bidi/>
        <w:jc w:val="both"/>
        <w:rPr>
          <w:rtl/>
          <w:lang w:bidi="fa-IR"/>
        </w:rPr>
      </w:pPr>
      <w:r>
        <w:rPr>
          <w:rFonts w:hint="cs"/>
          <w:rtl/>
          <w:lang w:bidi="fa-IR"/>
        </w:rPr>
        <w:t>2)</w:t>
      </w:r>
      <w:r w:rsidR="0036624D">
        <w:rPr>
          <w:rFonts w:hint="cs"/>
          <w:rtl/>
          <w:lang w:bidi="fa-IR"/>
        </w:rPr>
        <w:t xml:space="preserve"> </w:t>
      </w:r>
      <w:r w:rsidR="00D6008D">
        <w:rPr>
          <w:rFonts w:hint="cs"/>
          <w:rtl/>
          <w:lang w:bidi="fa-IR"/>
        </w:rPr>
        <w:t>میزان</w:t>
      </w:r>
      <w:r w:rsidR="00C0406C">
        <w:rPr>
          <w:rFonts w:hint="cs"/>
          <w:rtl/>
          <w:lang w:bidi="fa-IR"/>
        </w:rPr>
        <w:t xml:space="preserve"> مصرف الکل</w:t>
      </w:r>
    </w:p>
    <w:p w14:paraId="44D9735E" w14:textId="0AC7DF27" w:rsidR="00FD2E36" w:rsidRDefault="00D6008D" w:rsidP="00FD2E36">
      <w:pPr>
        <w:bidi/>
        <w:jc w:val="both"/>
        <w:rPr>
          <w:rtl/>
          <w:lang w:bidi="fa-IR"/>
        </w:rPr>
      </w:pPr>
      <w:r>
        <w:rPr>
          <w:rFonts w:hint="cs"/>
          <w:rtl/>
          <w:lang w:bidi="fa-IR"/>
        </w:rPr>
        <w:t>میزان</w:t>
      </w:r>
      <w:r w:rsidR="00FD2E36">
        <w:rPr>
          <w:rFonts w:hint="cs"/>
          <w:rtl/>
          <w:lang w:bidi="fa-IR"/>
        </w:rPr>
        <w:t xml:space="preserve"> مصرف الکل در استان اصفهان</w:t>
      </w:r>
      <w:r w:rsidR="002948A8">
        <w:rPr>
          <w:rFonts w:hint="cs"/>
          <w:rtl/>
          <w:lang w:bidi="fa-IR"/>
        </w:rPr>
        <w:t xml:space="preserve"> به غیر از شهرستان های کاشان و آران و بیدگل</w:t>
      </w:r>
      <w:r w:rsidR="00FD2E36">
        <w:rPr>
          <w:rFonts w:hint="cs"/>
          <w:rtl/>
          <w:lang w:bidi="fa-IR"/>
        </w:rPr>
        <w:t xml:space="preserve"> در سال 1395 </w:t>
      </w:r>
      <w:r w:rsidR="0085081E">
        <w:rPr>
          <w:rFonts w:hint="cs"/>
          <w:rtl/>
          <w:lang w:bidi="fa-IR"/>
        </w:rPr>
        <w:t xml:space="preserve">و 1399 </w:t>
      </w:r>
      <w:r w:rsidR="00FD2E36">
        <w:rPr>
          <w:rFonts w:hint="cs"/>
          <w:rtl/>
          <w:lang w:bidi="fa-IR"/>
        </w:rPr>
        <w:t xml:space="preserve">در شکل زیر نشان داده شده است. </w:t>
      </w:r>
      <w:r w:rsidR="000167F9" w:rsidRPr="00FB3384">
        <w:rPr>
          <w:rFonts w:hint="cs"/>
          <w:rtl/>
          <w:lang w:bidi="fa-IR"/>
        </w:rPr>
        <w:t xml:space="preserve">( نتایج طرح </w:t>
      </w:r>
      <w:r w:rsidR="000167F9" w:rsidRPr="00FB3384">
        <w:rPr>
          <w:lang w:bidi="fa-IR"/>
        </w:rPr>
        <w:t>steps</w:t>
      </w:r>
      <w:r w:rsidR="000167F9" w:rsidRPr="00FB3384">
        <w:rPr>
          <w:rFonts w:hint="cs"/>
          <w:rtl/>
          <w:lang w:bidi="fa-IR"/>
        </w:rPr>
        <w:t>سال 1395</w:t>
      </w:r>
      <w:r w:rsidR="000167F9">
        <w:rPr>
          <w:rFonts w:hint="cs"/>
          <w:rtl/>
          <w:lang w:bidi="fa-IR"/>
        </w:rPr>
        <w:t>)</w:t>
      </w:r>
    </w:p>
    <w:p w14:paraId="55C97A06" w14:textId="77777777" w:rsidR="00B80FE8" w:rsidRDefault="00B80FE8" w:rsidP="00B80FE8">
      <w:pPr>
        <w:bidi/>
        <w:jc w:val="both"/>
        <w:rPr>
          <w:rtl/>
          <w:lang w:bidi="fa-IR"/>
        </w:rPr>
      </w:pPr>
    </w:p>
    <w:p w14:paraId="31EA46C8" w14:textId="77777777" w:rsidR="00FD2E36" w:rsidRDefault="00FD2E36" w:rsidP="00FD2E36">
      <w:pPr>
        <w:bidi/>
        <w:jc w:val="both"/>
        <w:rPr>
          <w:rtl/>
          <w:lang w:bidi="fa-IR"/>
        </w:rPr>
      </w:pPr>
    </w:p>
    <w:p w14:paraId="33EE258F" w14:textId="0B279503" w:rsidR="002948A8" w:rsidRDefault="0085081E" w:rsidP="002948A8">
      <w:pPr>
        <w:bidi/>
        <w:jc w:val="both"/>
        <w:rPr>
          <w:rtl/>
          <w:lang w:bidi="fa-IR"/>
        </w:rPr>
      </w:pPr>
      <w:r>
        <w:rPr>
          <w:noProof/>
          <w:lang w:bidi="fa-IR"/>
        </w:rPr>
        <w:lastRenderedPageBreak/>
        <w:drawing>
          <wp:inline distT="0" distB="0" distL="0" distR="0" wp14:anchorId="088C5B20" wp14:editId="1198E8D4">
            <wp:extent cx="5943600" cy="3693160"/>
            <wp:effectExtent l="57150" t="19050" r="57150" b="97790"/>
            <wp:docPr id="53288" name="Chart 53288"/>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14:paraId="23FAE706" w14:textId="38A4B739" w:rsidR="002948A8" w:rsidRDefault="002948A8" w:rsidP="0085081E">
      <w:pPr>
        <w:bidi/>
        <w:jc w:val="both"/>
        <w:rPr>
          <w:rtl/>
          <w:lang w:bidi="fa-IR"/>
        </w:rPr>
      </w:pPr>
      <w:r>
        <w:rPr>
          <w:rFonts w:hint="cs"/>
          <w:rtl/>
          <w:lang w:bidi="fa-IR"/>
        </w:rPr>
        <w:t>میزان مصرف الکل در شهرستان های کاشان و آران و بیدگل در شکل زیر نشان داده شده است. همانطور که ملاحظه میگردد، بین سال های 1395 تا 139</w:t>
      </w:r>
      <w:r w:rsidR="0085081E">
        <w:rPr>
          <w:rFonts w:hint="cs"/>
          <w:rtl/>
          <w:lang w:bidi="fa-IR"/>
        </w:rPr>
        <w:t>9</w:t>
      </w:r>
      <w:r>
        <w:rPr>
          <w:rFonts w:hint="cs"/>
          <w:rtl/>
          <w:lang w:bidi="fa-IR"/>
        </w:rPr>
        <w:t xml:space="preserve">، میزان مصرف الکل یک روند </w:t>
      </w:r>
      <w:r w:rsidR="0085081E">
        <w:rPr>
          <w:rFonts w:hint="cs"/>
          <w:rtl/>
          <w:lang w:bidi="fa-IR"/>
        </w:rPr>
        <w:t>کاهشی</w:t>
      </w:r>
      <w:r>
        <w:rPr>
          <w:rFonts w:hint="cs"/>
          <w:rtl/>
          <w:lang w:bidi="fa-IR"/>
        </w:rPr>
        <w:t xml:space="preserve"> را طی کرده است و از 15/2 درصد در سال 1395 به </w:t>
      </w:r>
      <w:r w:rsidR="0085081E">
        <w:rPr>
          <w:rFonts w:hint="cs"/>
          <w:rtl/>
          <w:lang w:bidi="fa-IR"/>
        </w:rPr>
        <w:t>1/0</w:t>
      </w:r>
      <w:r>
        <w:rPr>
          <w:rFonts w:hint="cs"/>
          <w:rtl/>
          <w:lang w:bidi="fa-IR"/>
        </w:rPr>
        <w:t xml:space="preserve"> درصد در سال 139</w:t>
      </w:r>
      <w:r w:rsidR="0085081E">
        <w:rPr>
          <w:rFonts w:hint="cs"/>
          <w:rtl/>
          <w:lang w:bidi="fa-IR"/>
        </w:rPr>
        <w:t>9</w:t>
      </w:r>
      <w:r>
        <w:rPr>
          <w:rFonts w:hint="cs"/>
          <w:rtl/>
          <w:lang w:bidi="fa-IR"/>
        </w:rPr>
        <w:t xml:space="preserve"> افزایش یافته است و در واقع </w:t>
      </w:r>
      <w:r w:rsidR="0085081E">
        <w:rPr>
          <w:rFonts w:hint="cs"/>
          <w:rtl/>
          <w:lang w:bidi="fa-IR"/>
        </w:rPr>
        <w:t>کاهش</w:t>
      </w:r>
      <w:r>
        <w:rPr>
          <w:rFonts w:hint="cs"/>
          <w:rtl/>
          <w:lang w:bidi="fa-IR"/>
        </w:rPr>
        <w:t xml:space="preserve"> </w:t>
      </w:r>
      <w:r w:rsidR="00EA11CD">
        <w:rPr>
          <w:rFonts w:hint="cs"/>
          <w:rtl/>
          <w:lang w:bidi="fa-IR"/>
        </w:rPr>
        <w:t xml:space="preserve">حدود </w:t>
      </w:r>
      <w:r w:rsidR="0085081E">
        <w:rPr>
          <w:rFonts w:hint="cs"/>
          <w:rtl/>
          <w:lang w:bidi="fa-IR"/>
        </w:rPr>
        <w:t>95</w:t>
      </w:r>
      <w:r>
        <w:rPr>
          <w:rFonts w:hint="cs"/>
          <w:rtl/>
          <w:lang w:bidi="fa-IR"/>
        </w:rPr>
        <w:t xml:space="preserve"> درصدی را در شهرستان های کاشان و آران و بیدگل تجربه کرده است.  </w:t>
      </w:r>
    </w:p>
    <w:p w14:paraId="3E38BD48" w14:textId="26386A31" w:rsidR="002948A8" w:rsidRDefault="0085081E" w:rsidP="002948A8">
      <w:pPr>
        <w:bidi/>
        <w:jc w:val="both"/>
        <w:rPr>
          <w:rtl/>
          <w:lang w:bidi="fa-IR"/>
        </w:rPr>
      </w:pPr>
      <w:r>
        <w:rPr>
          <w:noProof/>
          <w:lang w:bidi="fa-IR"/>
        </w:rPr>
        <w:lastRenderedPageBreak/>
        <w:drawing>
          <wp:inline distT="0" distB="0" distL="0" distR="0" wp14:anchorId="5D4E92AB" wp14:editId="58D9B4FF">
            <wp:extent cx="5943600" cy="3693160"/>
            <wp:effectExtent l="57150" t="19050" r="57150" b="97790"/>
            <wp:docPr id="53289" name="Chart 53289"/>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14:paraId="523D7450" w14:textId="23021D61" w:rsidR="00205986" w:rsidRDefault="002948A8" w:rsidP="002948A8">
      <w:pPr>
        <w:bidi/>
        <w:jc w:val="both"/>
        <w:rPr>
          <w:rtl/>
          <w:lang w:bidi="fa-IR"/>
        </w:rPr>
      </w:pPr>
      <w:r>
        <w:rPr>
          <w:rFonts w:hint="cs"/>
          <w:rtl/>
          <w:lang w:bidi="fa-IR"/>
        </w:rPr>
        <w:t>3</w:t>
      </w:r>
      <w:r w:rsidR="00A63AA4">
        <w:rPr>
          <w:rFonts w:hint="cs"/>
          <w:rtl/>
          <w:lang w:bidi="fa-IR"/>
        </w:rPr>
        <w:t xml:space="preserve">) </w:t>
      </w:r>
      <w:r w:rsidR="00205986">
        <w:rPr>
          <w:rFonts w:hint="cs"/>
          <w:rtl/>
          <w:lang w:bidi="fa-IR"/>
        </w:rPr>
        <w:t>میزان مصرف مواد مخدر</w:t>
      </w:r>
    </w:p>
    <w:p w14:paraId="58AB8EE9" w14:textId="17C1A358" w:rsidR="00205986" w:rsidRDefault="00205986" w:rsidP="00213B29">
      <w:pPr>
        <w:bidi/>
        <w:jc w:val="both"/>
        <w:rPr>
          <w:rtl/>
          <w:lang w:bidi="fa-IR"/>
        </w:rPr>
      </w:pPr>
      <w:r>
        <w:rPr>
          <w:rFonts w:hint="cs"/>
          <w:rtl/>
          <w:lang w:bidi="fa-IR"/>
        </w:rPr>
        <w:t>میزان مصرف مواد مخدر در شهرستان های کاشان و آران و بیدگل در شکل زیر نشان داده شده است. همانطور که ملاحظه میگردد، بین سال های 1395 تا 139</w:t>
      </w:r>
      <w:r w:rsidR="00213B29">
        <w:rPr>
          <w:rFonts w:hint="cs"/>
          <w:rtl/>
          <w:lang w:bidi="fa-IR"/>
        </w:rPr>
        <w:t>9</w:t>
      </w:r>
      <w:r>
        <w:rPr>
          <w:rFonts w:hint="cs"/>
          <w:rtl/>
          <w:lang w:bidi="fa-IR"/>
        </w:rPr>
        <w:t>، میزان مصرف</w:t>
      </w:r>
      <w:r w:rsidR="00E217EA" w:rsidRPr="00E217EA">
        <w:rPr>
          <w:rFonts w:hint="cs"/>
          <w:rtl/>
        </w:rPr>
        <w:t xml:space="preserve"> </w:t>
      </w:r>
      <w:r w:rsidR="00E217EA" w:rsidRPr="00E217EA">
        <w:rPr>
          <w:rFonts w:hint="cs"/>
          <w:rtl/>
          <w:lang w:bidi="fa-IR"/>
        </w:rPr>
        <w:t>مواد</w:t>
      </w:r>
      <w:r w:rsidR="00E217EA" w:rsidRPr="00E217EA">
        <w:rPr>
          <w:rtl/>
          <w:lang w:bidi="fa-IR"/>
        </w:rPr>
        <w:t xml:space="preserve"> </w:t>
      </w:r>
      <w:r w:rsidR="00E217EA" w:rsidRPr="00E217EA">
        <w:rPr>
          <w:rFonts w:hint="cs"/>
          <w:rtl/>
          <w:lang w:bidi="fa-IR"/>
        </w:rPr>
        <w:t xml:space="preserve">مخدر </w:t>
      </w:r>
      <w:r>
        <w:rPr>
          <w:rFonts w:hint="cs"/>
          <w:rtl/>
          <w:lang w:bidi="fa-IR"/>
        </w:rPr>
        <w:t xml:space="preserve">یک روند </w:t>
      </w:r>
      <w:r w:rsidR="00213B29">
        <w:rPr>
          <w:rFonts w:hint="cs"/>
          <w:rtl/>
          <w:lang w:bidi="fa-IR"/>
        </w:rPr>
        <w:t>کاهشی</w:t>
      </w:r>
      <w:r>
        <w:rPr>
          <w:rFonts w:hint="cs"/>
          <w:rtl/>
          <w:lang w:bidi="fa-IR"/>
        </w:rPr>
        <w:t xml:space="preserve"> را طی کرده است و از </w:t>
      </w:r>
      <w:r w:rsidR="00E217EA">
        <w:rPr>
          <w:rFonts w:hint="cs"/>
          <w:rtl/>
          <w:lang w:bidi="fa-IR"/>
        </w:rPr>
        <w:t>36</w:t>
      </w:r>
      <w:r>
        <w:rPr>
          <w:rFonts w:hint="cs"/>
          <w:rtl/>
          <w:lang w:bidi="fa-IR"/>
        </w:rPr>
        <w:t>/</w:t>
      </w:r>
      <w:r w:rsidR="00E217EA">
        <w:rPr>
          <w:rFonts w:hint="cs"/>
          <w:rtl/>
          <w:lang w:bidi="fa-IR"/>
        </w:rPr>
        <w:t>1</w:t>
      </w:r>
      <w:r>
        <w:rPr>
          <w:rFonts w:hint="cs"/>
          <w:rtl/>
          <w:lang w:bidi="fa-IR"/>
        </w:rPr>
        <w:t xml:space="preserve"> درصد در سال 1395 به </w:t>
      </w:r>
      <w:r w:rsidR="00213B29">
        <w:rPr>
          <w:rFonts w:hint="cs"/>
          <w:rtl/>
          <w:lang w:bidi="fa-IR"/>
        </w:rPr>
        <w:t>8/0</w:t>
      </w:r>
      <w:r>
        <w:rPr>
          <w:rFonts w:hint="cs"/>
          <w:rtl/>
          <w:lang w:bidi="fa-IR"/>
        </w:rPr>
        <w:t xml:space="preserve"> درصد در سال 139</w:t>
      </w:r>
      <w:r w:rsidR="00213B29">
        <w:rPr>
          <w:rFonts w:hint="cs"/>
          <w:rtl/>
          <w:lang w:bidi="fa-IR"/>
        </w:rPr>
        <w:t>9</w:t>
      </w:r>
      <w:r>
        <w:rPr>
          <w:rFonts w:hint="cs"/>
          <w:rtl/>
          <w:lang w:bidi="fa-IR"/>
        </w:rPr>
        <w:t xml:space="preserve"> </w:t>
      </w:r>
      <w:r w:rsidR="00213B29">
        <w:rPr>
          <w:rFonts w:hint="cs"/>
          <w:rtl/>
          <w:lang w:bidi="fa-IR"/>
        </w:rPr>
        <w:t>کاهش</w:t>
      </w:r>
      <w:r>
        <w:rPr>
          <w:rFonts w:hint="cs"/>
          <w:rtl/>
          <w:lang w:bidi="fa-IR"/>
        </w:rPr>
        <w:t xml:space="preserve"> یافته است و در واقع </w:t>
      </w:r>
      <w:r w:rsidR="00213B29">
        <w:rPr>
          <w:rFonts w:hint="cs"/>
          <w:rtl/>
          <w:lang w:bidi="fa-IR"/>
        </w:rPr>
        <w:t>کاهش</w:t>
      </w:r>
      <w:r>
        <w:rPr>
          <w:rFonts w:hint="cs"/>
          <w:rtl/>
          <w:lang w:bidi="fa-IR"/>
        </w:rPr>
        <w:t xml:space="preserve"> حدود </w:t>
      </w:r>
      <w:r w:rsidR="00213B29">
        <w:rPr>
          <w:rFonts w:hint="cs"/>
          <w:rtl/>
          <w:lang w:bidi="fa-IR"/>
        </w:rPr>
        <w:t>41</w:t>
      </w:r>
      <w:r>
        <w:rPr>
          <w:rFonts w:hint="cs"/>
          <w:rtl/>
          <w:lang w:bidi="fa-IR"/>
        </w:rPr>
        <w:t xml:space="preserve"> درصدی را در شهرستان های کاشان و آران و بیدگل تجربه کرده است.  </w:t>
      </w:r>
    </w:p>
    <w:p w14:paraId="334252E3" w14:textId="77777777" w:rsidR="00205986" w:rsidRDefault="00205986" w:rsidP="00205986">
      <w:pPr>
        <w:bidi/>
        <w:jc w:val="both"/>
        <w:rPr>
          <w:rtl/>
          <w:lang w:bidi="fa-IR"/>
        </w:rPr>
      </w:pPr>
    </w:p>
    <w:p w14:paraId="1272A59C" w14:textId="334361EA" w:rsidR="00205986" w:rsidRDefault="00213B29" w:rsidP="00205986">
      <w:pPr>
        <w:bidi/>
        <w:jc w:val="both"/>
        <w:rPr>
          <w:rtl/>
          <w:lang w:bidi="fa-IR"/>
        </w:rPr>
      </w:pPr>
      <w:r>
        <w:rPr>
          <w:noProof/>
          <w:lang w:bidi="fa-IR"/>
        </w:rPr>
        <w:lastRenderedPageBreak/>
        <w:drawing>
          <wp:inline distT="0" distB="0" distL="0" distR="0" wp14:anchorId="3B100E4C" wp14:editId="26DB15CE">
            <wp:extent cx="5943600" cy="3693160"/>
            <wp:effectExtent l="57150" t="19050" r="57150" b="97790"/>
            <wp:docPr id="53290" name="Chart 53290"/>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14:paraId="361BF426" w14:textId="232DE8A2" w:rsidR="0036624D" w:rsidRDefault="00205986" w:rsidP="00205986">
      <w:pPr>
        <w:bidi/>
        <w:jc w:val="both"/>
        <w:rPr>
          <w:rtl/>
          <w:lang w:bidi="fa-IR"/>
        </w:rPr>
      </w:pPr>
      <w:r>
        <w:rPr>
          <w:rFonts w:hint="cs"/>
          <w:rtl/>
          <w:lang w:bidi="fa-IR"/>
        </w:rPr>
        <w:t xml:space="preserve">4) </w:t>
      </w:r>
      <w:r w:rsidR="0036624D" w:rsidRPr="00452D55">
        <w:rPr>
          <w:rFonts w:hint="cs"/>
          <w:rtl/>
          <w:lang w:bidi="fa-IR"/>
        </w:rPr>
        <w:t>تعداد</w:t>
      </w:r>
      <w:r w:rsidR="0036624D" w:rsidRPr="00452D55">
        <w:rPr>
          <w:rtl/>
          <w:lang w:bidi="fa-IR"/>
        </w:rPr>
        <w:t xml:space="preserve"> </w:t>
      </w:r>
      <w:r w:rsidR="0036624D" w:rsidRPr="00452D55">
        <w:rPr>
          <w:rFonts w:hint="cs"/>
          <w:rtl/>
          <w:lang w:bidi="fa-IR"/>
        </w:rPr>
        <w:t>افراد</w:t>
      </w:r>
      <w:r w:rsidR="0036624D" w:rsidRPr="00452D55">
        <w:rPr>
          <w:rtl/>
          <w:lang w:bidi="fa-IR"/>
        </w:rPr>
        <w:t xml:space="preserve"> </w:t>
      </w:r>
      <w:r w:rsidR="0036624D" w:rsidRPr="00452D55">
        <w:rPr>
          <w:rFonts w:hint="cs"/>
          <w:rtl/>
          <w:lang w:bidi="fa-IR"/>
        </w:rPr>
        <w:t>پذيرش</w:t>
      </w:r>
      <w:r w:rsidR="0036624D" w:rsidRPr="00452D55">
        <w:rPr>
          <w:rtl/>
          <w:lang w:bidi="fa-IR"/>
        </w:rPr>
        <w:t xml:space="preserve"> </w:t>
      </w:r>
      <w:r w:rsidR="0036624D" w:rsidRPr="00452D55">
        <w:rPr>
          <w:rFonts w:hint="cs"/>
          <w:rtl/>
          <w:lang w:bidi="fa-IR"/>
        </w:rPr>
        <w:t>شده</w:t>
      </w:r>
      <w:r w:rsidR="0036624D" w:rsidRPr="00452D55">
        <w:rPr>
          <w:rtl/>
          <w:lang w:bidi="fa-IR"/>
        </w:rPr>
        <w:t xml:space="preserve"> </w:t>
      </w:r>
      <w:r w:rsidR="0036624D" w:rsidRPr="00452D55">
        <w:rPr>
          <w:rFonts w:hint="cs"/>
          <w:rtl/>
          <w:lang w:bidi="fa-IR"/>
        </w:rPr>
        <w:t>در</w:t>
      </w:r>
      <w:r w:rsidR="0036624D" w:rsidRPr="00452D55">
        <w:rPr>
          <w:rtl/>
          <w:lang w:bidi="fa-IR"/>
        </w:rPr>
        <w:t xml:space="preserve"> </w:t>
      </w:r>
      <w:r w:rsidR="0036624D" w:rsidRPr="00452D55">
        <w:rPr>
          <w:rFonts w:hint="cs"/>
          <w:rtl/>
          <w:lang w:bidi="fa-IR"/>
        </w:rPr>
        <w:t>مراكز</w:t>
      </w:r>
      <w:r w:rsidR="0036624D" w:rsidRPr="00452D55">
        <w:rPr>
          <w:rtl/>
          <w:lang w:bidi="fa-IR"/>
        </w:rPr>
        <w:t xml:space="preserve"> </w:t>
      </w:r>
      <w:r w:rsidR="0036624D" w:rsidRPr="00452D55">
        <w:rPr>
          <w:rFonts w:hint="cs"/>
          <w:rtl/>
          <w:lang w:bidi="fa-IR"/>
        </w:rPr>
        <w:t>مجاز</w:t>
      </w:r>
      <w:r w:rsidR="0036624D" w:rsidRPr="00452D55">
        <w:rPr>
          <w:rtl/>
          <w:lang w:bidi="fa-IR"/>
        </w:rPr>
        <w:t xml:space="preserve"> </w:t>
      </w:r>
      <w:r w:rsidR="0036624D" w:rsidRPr="00452D55">
        <w:rPr>
          <w:rFonts w:hint="cs"/>
          <w:rtl/>
          <w:lang w:bidi="fa-IR"/>
        </w:rPr>
        <w:t>درمان</w:t>
      </w:r>
      <w:r w:rsidR="0036624D" w:rsidRPr="00452D55">
        <w:rPr>
          <w:rtl/>
          <w:lang w:bidi="fa-IR"/>
        </w:rPr>
        <w:t xml:space="preserve"> </w:t>
      </w:r>
      <w:r w:rsidR="0036624D" w:rsidRPr="00452D55">
        <w:rPr>
          <w:rFonts w:hint="cs"/>
          <w:rtl/>
          <w:lang w:bidi="fa-IR"/>
        </w:rPr>
        <w:t>و</w:t>
      </w:r>
      <w:r w:rsidR="0036624D" w:rsidRPr="00452D55">
        <w:rPr>
          <w:rtl/>
          <w:lang w:bidi="fa-IR"/>
        </w:rPr>
        <w:t xml:space="preserve"> </w:t>
      </w:r>
      <w:r w:rsidR="0036624D" w:rsidRPr="00452D55">
        <w:rPr>
          <w:rFonts w:hint="cs"/>
          <w:rtl/>
          <w:lang w:bidi="fa-IR"/>
        </w:rPr>
        <w:t>كاهش</w:t>
      </w:r>
      <w:r w:rsidR="0036624D" w:rsidRPr="00452D55">
        <w:rPr>
          <w:rtl/>
          <w:lang w:bidi="fa-IR"/>
        </w:rPr>
        <w:t xml:space="preserve"> </w:t>
      </w:r>
      <w:r w:rsidR="0036624D" w:rsidRPr="00452D55">
        <w:rPr>
          <w:rFonts w:hint="cs"/>
          <w:rtl/>
          <w:lang w:bidi="fa-IR"/>
        </w:rPr>
        <w:t>آسیب</w:t>
      </w:r>
      <w:r w:rsidR="0036624D" w:rsidRPr="00452D55">
        <w:rPr>
          <w:rtl/>
          <w:lang w:bidi="fa-IR"/>
        </w:rPr>
        <w:t xml:space="preserve"> </w:t>
      </w:r>
      <w:r w:rsidR="0036624D" w:rsidRPr="00452D55">
        <w:rPr>
          <w:rFonts w:hint="cs"/>
          <w:rtl/>
          <w:lang w:bidi="fa-IR"/>
        </w:rPr>
        <w:t>اعتياد</w:t>
      </w:r>
      <w:r w:rsidR="0036624D" w:rsidRPr="00452D55">
        <w:rPr>
          <w:rtl/>
          <w:lang w:bidi="fa-IR"/>
        </w:rPr>
        <w:t xml:space="preserve"> </w:t>
      </w:r>
      <w:r w:rsidR="0036624D" w:rsidRPr="00452D55">
        <w:rPr>
          <w:rFonts w:hint="cs"/>
          <w:rtl/>
          <w:lang w:bidi="fa-IR"/>
        </w:rPr>
        <w:t>به</w:t>
      </w:r>
      <w:r w:rsidR="0036624D" w:rsidRPr="00452D55">
        <w:rPr>
          <w:rtl/>
          <w:lang w:bidi="fa-IR"/>
        </w:rPr>
        <w:t xml:space="preserve"> </w:t>
      </w:r>
      <w:r w:rsidR="0036624D" w:rsidRPr="00452D55">
        <w:rPr>
          <w:rFonts w:hint="cs"/>
          <w:rtl/>
          <w:lang w:bidi="fa-IR"/>
        </w:rPr>
        <w:t>مواد</w:t>
      </w:r>
      <w:r w:rsidR="0036624D" w:rsidRPr="00452D55">
        <w:rPr>
          <w:rtl/>
          <w:lang w:bidi="fa-IR"/>
        </w:rPr>
        <w:t xml:space="preserve"> </w:t>
      </w:r>
      <w:r w:rsidR="0036624D" w:rsidRPr="00452D55">
        <w:rPr>
          <w:rFonts w:hint="cs"/>
          <w:rtl/>
          <w:lang w:bidi="fa-IR"/>
        </w:rPr>
        <w:t>مخدر</w:t>
      </w:r>
      <w:r w:rsidR="0036624D" w:rsidRPr="00452D55">
        <w:rPr>
          <w:rtl/>
          <w:lang w:bidi="fa-IR"/>
        </w:rPr>
        <w:t xml:space="preserve"> </w:t>
      </w:r>
      <w:r w:rsidR="0036624D" w:rsidRPr="00452D55">
        <w:rPr>
          <w:rFonts w:hint="cs"/>
          <w:rtl/>
          <w:lang w:bidi="fa-IR"/>
        </w:rPr>
        <w:t>و</w:t>
      </w:r>
      <w:r w:rsidR="0036624D" w:rsidRPr="00452D55">
        <w:rPr>
          <w:rtl/>
          <w:lang w:bidi="fa-IR"/>
        </w:rPr>
        <w:t xml:space="preserve"> </w:t>
      </w:r>
      <w:r w:rsidR="0036624D" w:rsidRPr="00452D55">
        <w:rPr>
          <w:rFonts w:hint="cs"/>
          <w:rtl/>
          <w:lang w:bidi="fa-IR"/>
        </w:rPr>
        <w:t>روانگردان</w:t>
      </w:r>
    </w:p>
    <w:p w14:paraId="53C3D9CB" w14:textId="042B52BB" w:rsidR="007A4105" w:rsidRDefault="0036624D" w:rsidP="00E96C7C">
      <w:pPr>
        <w:bidi/>
        <w:jc w:val="both"/>
        <w:rPr>
          <w:rtl/>
          <w:lang w:bidi="fa-IR"/>
        </w:rPr>
      </w:pPr>
      <w:r>
        <w:rPr>
          <w:rFonts w:hint="cs"/>
          <w:rtl/>
          <w:lang w:bidi="fa-IR"/>
        </w:rPr>
        <w:t xml:space="preserve">تعداد </w:t>
      </w:r>
      <w:r w:rsidRPr="00452D55">
        <w:rPr>
          <w:rFonts w:hint="cs"/>
          <w:rtl/>
          <w:lang w:bidi="fa-IR"/>
        </w:rPr>
        <w:t>افراد</w:t>
      </w:r>
      <w:r w:rsidRPr="00452D55">
        <w:rPr>
          <w:rtl/>
          <w:lang w:bidi="fa-IR"/>
        </w:rPr>
        <w:t xml:space="preserve"> </w:t>
      </w:r>
      <w:r w:rsidRPr="00452D55">
        <w:rPr>
          <w:rFonts w:hint="cs"/>
          <w:rtl/>
          <w:lang w:bidi="fa-IR"/>
        </w:rPr>
        <w:t>پذيرش</w:t>
      </w:r>
      <w:r w:rsidRPr="00452D55">
        <w:rPr>
          <w:rtl/>
          <w:lang w:bidi="fa-IR"/>
        </w:rPr>
        <w:t xml:space="preserve"> </w:t>
      </w:r>
      <w:r w:rsidRPr="00452D55">
        <w:rPr>
          <w:rFonts w:hint="cs"/>
          <w:rtl/>
          <w:lang w:bidi="fa-IR"/>
        </w:rPr>
        <w:t>شده</w:t>
      </w:r>
      <w:r w:rsidRPr="00452D55">
        <w:rPr>
          <w:rtl/>
          <w:lang w:bidi="fa-IR"/>
        </w:rPr>
        <w:t xml:space="preserve"> </w:t>
      </w:r>
      <w:r w:rsidRPr="00452D55">
        <w:rPr>
          <w:rFonts w:hint="cs"/>
          <w:rtl/>
          <w:lang w:bidi="fa-IR"/>
        </w:rPr>
        <w:t>در</w:t>
      </w:r>
      <w:r w:rsidRPr="00452D55">
        <w:rPr>
          <w:rtl/>
          <w:lang w:bidi="fa-IR"/>
        </w:rPr>
        <w:t xml:space="preserve"> </w:t>
      </w:r>
      <w:r w:rsidRPr="00452D55">
        <w:rPr>
          <w:rFonts w:hint="cs"/>
          <w:rtl/>
          <w:lang w:bidi="fa-IR"/>
        </w:rPr>
        <w:t>مراكز</w:t>
      </w:r>
      <w:r w:rsidRPr="00452D55">
        <w:rPr>
          <w:rtl/>
          <w:lang w:bidi="fa-IR"/>
        </w:rPr>
        <w:t xml:space="preserve"> </w:t>
      </w:r>
      <w:r w:rsidRPr="00452D55">
        <w:rPr>
          <w:rFonts w:hint="cs"/>
          <w:rtl/>
          <w:lang w:bidi="fa-IR"/>
        </w:rPr>
        <w:t>مجاز</w:t>
      </w:r>
      <w:r w:rsidRPr="00452D55">
        <w:rPr>
          <w:rtl/>
          <w:lang w:bidi="fa-IR"/>
        </w:rPr>
        <w:t xml:space="preserve"> </w:t>
      </w:r>
      <w:r w:rsidRPr="00452D55">
        <w:rPr>
          <w:rFonts w:hint="cs"/>
          <w:rtl/>
          <w:lang w:bidi="fa-IR"/>
        </w:rPr>
        <w:t>درمان</w:t>
      </w:r>
      <w:r w:rsidRPr="00452D55">
        <w:rPr>
          <w:rtl/>
          <w:lang w:bidi="fa-IR"/>
        </w:rPr>
        <w:t xml:space="preserve"> </w:t>
      </w:r>
      <w:r w:rsidRPr="00452D55">
        <w:rPr>
          <w:rFonts w:hint="cs"/>
          <w:rtl/>
          <w:lang w:bidi="fa-IR"/>
        </w:rPr>
        <w:t>و</w:t>
      </w:r>
      <w:r w:rsidRPr="00452D55">
        <w:rPr>
          <w:rtl/>
          <w:lang w:bidi="fa-IR"/>
        </w:rPr>
        <w:t xml:space="preserve"> </w:t>
      </w:r>
      <w:r w:rsidRPr="00452D55">
        <w:rPr>
          <w:rFonts w:hint="cs"/>
          <w:rtl/>
          <w:lang w:bidi="fa-IR"/>
        </w:rPr>
        <w:t>كاهش</w:t>
      </w:r>
      <w:r w:rsidRPr="00452D55">
        <w:rPr>
          <w:rtl/>
          <w:lang w:bidi="fa-IR"/>
        </w:rPr>
        <w:t xml:space="preserve"> </w:t>
      </w:r>
      <w:r w:rsidRPr="00452D55">
        <w:rPr>
          <w:rFonts w:hint="cs"/>
          <w:rtl/>
          <w:lang w:bidi="fa-IR"/>
        </w:rPr>
        <w:t>آسیب</w:t>
      </w:r>
      <w:r w:rsidRPr="00452D55">
        <w:rPr>
          <w:rtl/>
          <w:lang w:bidi="fa-IR"/>
        </w:rPr>
        <w:t xml:space="preserve"> </w:t>
      </w:r>
      <w:r w:rsidRPr="00452D55">
        <w:rPr>
          <w:rFonts w:hint="cs"/>
          <w:rtl/>
          <w:lang w:bidi="fa-IR"/>
        </w:rPr>
        <w:t>اعتياد</w:t>
      </w:r>
      <w:r w:rsidRPr="00452D55">
        <w:rPr>
          <w:rtl/>
          <w:lang w:bidi="fa-IR"/>
        </w:rPr>
        <w:t xml:space="preserve"> </w:t>
      </w:r>
      <w:r w:rsidRPr="00452D55">
        <w:rPr>
          <w:rFonts w:hint="cs"/>
          <w:rtl/>
          <w:lang w:bidi="fa-IR"/>
        </w:rPr>
        <w:t>به</w:t>
      </w:r>
      <w:r w:rsidRPr="00452D55">
        <w:rPr>
          <w:rtl/>
          <w:lang w:bidi="fa-IR"/>
        </w:rPr>
        <w:t xml:space="preserve"> </w:t>
      </w:r>
      <w:r w:rsidRPr="00452D55">
        <w:rPr>
          <w:rFonts w:hint="cs"/>
          <w:rtl/>
          <w:lang w:bidi="fa-IR"/>
        </w:rPr>
        <w:t>مواد</w:t>
      </w:r>
      <w:r w:rsidRPr="00452D55">
        <w:rPr>
          <w:rtl/>
          <w:lang w:bidi="fa-IR"/>
        </w:rPr>
        <w:t xml:space="preserve"> </w:t>
      </w:r>
      <w:r w:rsidRPr="00452D55">
        <w:rPr>
          <w:rFonts w:hint="cs"/>
          <w:rtl/>
          <w:lang w:bidi="fa-IR"/>
        </w:rPr>
        <w:t>مخدر</w:t>
      </w:r>
      <w:r w:rsidRPr="00452D55">
        <w:rPr>
          <w:rtl/>
          <w:lang w:bidi="fa-IR"/>
        </w:rPr>
        <w:t xml:space="preserve"> </w:t>
      </w:r>
      <w:r w:rsidRPr="00452D55">
        <w:rPr>
          <w:rFonts w:hint="cs"/>
          <w:rtl/>
          <w:lang w:bidi="fa-IR"/>
        </w:rPr>
        <w:t>و</w:t>
      </w:r>
      <w:r w:rsidRPr="00452D55">
        <w:rPr>
          <w:rtl/>
          <w:lang w:bidi="fa-IR"/>
        </w:rPr>
        <w:t xml:space="preserve"> </w:t>
      </w:r>
      <w:r w:rsidRPr="00452D55">
        <w:rPr>
          <w:rFonts w:hint="cs"/>
          <w:rtl/>
          <w:lang w:bidi="fa-IR"/>
        </w:rPr>
        <w:t>روانگردان</w:t>
      </w:r>
      <w:r>
        <w:rPr>
          <w:rFonts w:hint="cs"/>
          <w:rtl/>
          <w:lang w:bidi="fa-IR"/>
        </w:rPr>
        <w:t xml:space="preserve"> در</w:t>
      </w:r>
      <w:r w:rsidR="00FF1F45">
        <w:rPr>
          <w:rFonts w:hint="cs"/>
          <w:rtl/>
          <w:lang w:bidi="fa-IR"/>
        </w:rPr>
        <w:t xml:space="preserve"> استان اصفهان به غیر از شهرستان های کاشان و آران و بیدگل در</w:t>
      </w:r>
      <w:r>
        <w:rPr>
          <w:rFonts w:hint="cs"/>
          <w:rtl/>
          <w:lang w:bidi="fa-IR"/>
        </w:rPr>
        <w:t xml:space="preserve"> شکل زیر نشان داده شده است. همانطور که ملاحظه میگردد</w:t>
      </w:r>
      <w:r w:rsidR="00E96C7C">
        <w:rPr>
          <w:rFonts w:hint="cs"/>
          <w:rtl/>
          <w:lang w:bidi="fa-IR"/>
        </w:rPr>
        <w:t xml:space="preserve"> 90920</w:t>
      </w:r>
      <w:r>
        <w:rPr>
          <w:rFonts w:hint="cs"/>
          <w:rtl/>
          <w:lang w:bidi="fa-IR"/>
        </w:rPr>
        <w:t xml:space="preserve"> </w:t>
      </w:r>
      <w:r w:rsidR="00E96C7C">
        <w:rPr>
          <w:rFonts w:hint="cs"/>
          <w:rtl/>
          <w:lang w:bidi="fa-IR"/>
        </w:rPr>
        <w:t xml:space="preserve"> نفر در سال 1398 </w:t>
      </w:r>
      <w:r w:rsidR="00213B29">
        <w:rPr>
          <w:rFonts w:hint="cs"/>
          <w:rtl/>
          <w:lang w:bidi="fa-IR"/>
        </w:rPr>
        <w:t xml:space="preserve"> و 70704 نفر نیز در سال 1399</w:t>
      </w:r>
      <w:r w:rsidR="00E96C7C">
        <w:rPr>
          <w:rFonts w:hint="cs"/>
          <w:rtl/>
          <w:lang w:bidi="fa-IR"/>
        </w:rPr>
        <w:t xml:space="preserve">در </w:t>
      </w:r>
      <w:r w:rsidR="00E96C7C" w:rsidRPr="00452D55">
        <w:rPr>
          <w:rFonts w:hint="cs"/>
          <w:rtl/>
          <w:lang w:bidi="fa-IR"/>
        </w:rPr>
        <w:t>مراكز</w:t>
      </w:r>
      <w:r w:rsidR="00E96C7C" w:rsidRPr="00452D55">
        <w:rPr>
          <w:rtl/>
          <w:lang w:bidi="fa-IR"/>
        </w:rPr>
        <w:t xml:space="preserve"> </w:t>
      </w:r>
      <w:r w:rsidR="00E96C7C" w:rsidRPr="00452D55">
        <w:rPr>
          <w:rFonts w:hint="cs"/>
          <w:rtl/>
          <w:lang w:bidi="fa-IR"/>
        </w:rPr>
        <w:t>مجاز</w:t>
      </w:r>
      <w:r w:rsidR="00E96C7C" w:rsidRPr="00452D55">
        <w:rPr>
          <w:rtl/>
          <w:lang w:bidi="fa-IR"/>
        </w:rPr>
        <w:t xml:space="preserve"> </w:t>
      </w:r>
      <w:r w:rsidR="00E96C7C" w:rsidRPr="00452D55">
        <w:rPr>
          <w:rFonts w:hint="cs"/>
          <w:rtl/>
          <w:lang w:bidi="fa-IR"/>
        </w:rPr>
        <w:t>درمان</w:t>
      </w:r>
      <w:r w:rsidR="00E96C7C" w:rsidRPr="00452D55">
        <w:rPr>
          <w:rtl/>
          <w:lang w:bidi="fa-IR"/>
        </w:rPr>
        <w:t xml:space="preserve"> </w:t>
      </w:r>
      <w:r w:rsidR="00E96C7C" w:rsidRPr="00452D55">
        <w:rPr>
          <w:rFonts w:hint="cs"/>
          <w:rtl/>
          <w:lang w:bidi="fa-IR"/>
        </w:rPr>
        <w:t>و</w:t>
      </w:r>
      <w:r w:rsidR="00E96C7C" w:rsidRPr="00452D55">
        <w:rPr>
          <w:rtl/>
          <w:lang w:bidi="fa-IR"/>
        </w:rPr>
        <w:t xml:space="preserve"> </w:t>
      </w:r>
      <w:r w:rsidR="00E96C7C" w:rsidRPr="00452D55">
        <w:rPr>
          <w:rFonts w:hint="cs"/>
          <w:rtl/>
          <w:lang w:bidi="fa-IR"/>
        </w:rPr>
        <w:t>كاهش</w:t>
      </w:r>
      <w:r w:rsidR="00E96C7C" w:rsidRPr="00452D55">
        <w:rPr>
          <w:rtl/>
          <w:lang w:bidi="fa-IR"/>
        </w:rPr>
        <w:t xml:space="preserve"> </w:t>
      </w:r>
      <w:r w:rsidR="00E96C7C" w:rsidRPr="00452D55">
        <w:rPr>
          <w:rFonts w:hint="cs"/>
          <w:rtl/>
          <w:lang w:bidi="fa-IR"/>
        </w:rPr>
        <w:t>آسیب</w:t>
      </w:r>
      <w:r w:rsidR="00E96C7C" w:rsidRPr="00452D55">
        <w:rPr>
          <w:rtl/>
          <w:lang w:bidi="fa-IR"/>
        </w:rPr>
        <w:t xml:space="preserve"> </w:t>
      </w:r>
      <w:r w:rsidR="00E96C7C" w:rsidRPr="00452D55">
        <w:rPr>
          <w:rFonts w:hint="cs"/>
          <w:rtl/>
          <w:lang w:bidi="fa-IR"/>
        </w:rPr>
        <w:t>اعتياد</w:t>
      </w:r>
      <w:r w:rsidR="00E96C7C" w:rsidRPr="00452D55">
        <w:rPr>
          <w:rtl/>
          <w:lang w:bidi="fa-IR"/>
        </w:rPr>
        <w:t xml:space="preserve"> </w:t>
      </w:r>
      <w:r w:rsidR="00E96C7C" w:rsidRPr="00452D55">
        <w:rPr>
          <w:rFonts w:hint="cs"/>
          <w:rtl/>
          <w:lang w:bidi="fa-IR"/>
        </w:rPr>
        <w:t>به</w:t>
      </w:r>
      <w:r w:rsidR="00E96C7C" w:rsidRPr="00452D55">
        <w:rPr>
          <w:rtl/>
          <w:lang w:bidi="fa-IR"/>
        </w:rPr>
        <w:t xml:space="preserve"> </w:t>
      </w:r>
      <w:r w:rsidR="00E96C7C" w:rsidRPr="00452D55">
        <w:rPr>
          <w:rFonts w:hint="cs"/>
          <w:rtl/>
          <w:lang w:bidi="fa-IR"/>
        </w:rPr>
        <w:t>مواد</w:t>
      </w:r>
      <w:r w:rsidR="00E96C7C" w:rsidRPr="00452D55">
        <w:rPr>
          <w:rtl/>
          <w:lang w:bidi="fa-IR"/>
        </w:rPr>
        <w:t xml:space="preserve"> </w:t>
      </w:r>
      <w:r w:rsidR="00E96C7C" w:rsidRPr="00452D55">
        <w:rPr>
          <w:rFonts w:hint="cs"/>
          <w:rtl/>
          <w:lang w:bidi="fa-IR"/>
        </w:rPr>
        <w:t>مخدر</w:t>
      </w:r>
      <w:r w:rsidR="00E96C7C" w:rsidRPr="00452D55">
        <w:rPr>
          <w:rtl/>
          <w:lang w:bidi="fa-IR"/>
        </w:rPr>
        <w:t xml:space="preserve"> </w:t>
      </w:r>
      <w:r w:rsidR="00E96C7C" w:rsidRPr="00452D55">
        <w:rPr>
          <w:rFonts w:hint="cs"/>
          <w:rtl/>
          <w:lang w:bidi="fa-IR"/>
        </w:rPr>
        <w:t>و</w:t>
      </w:r>
      <w:r w:rsidR="00E96C7C" w:rsidRPr="00452D55">
        <w:rPr>
          <w:rtl/>
          <w:lang w:bidi="fa-IR"/>
        </w:rPr>
        <w:t xml:space="preserve"> </w:t>
      </w:r>
      <w:r w:rsidR="00E96C7C" w:rsidRPr="00452D55">
        <w:rPr>
          <w:rFonts w:hint="cs"/>
          <w:rtl/>
          <w:lang w:bidi="fa-IR"/>
        </w:rPr>
        <w:t>روانگردان</w:t>
      </w:r>
      <w:r w:rsidR="00E96C7C">
        <w:rPr>
          <w:rFonts w:hint="cs"/>
          <w:rtl/>
          <w:lang w:bidi="fa-IR"/>
        </w:rPr>
        <w:t xml:space="preserve"> پذیرش شده اند</w:t>
      </w:r>
      <w:r w:rsidR="00213B29">
        <w:rPr>
          <w:rFonts w:hint="cs"/>
          <w:rtl/>
          <w:lang w:bidi="fa-IR"/>
        </w:rPr>
        <w:t xml:space="preserve"> که این روند کاهشی به مقدار 22 درصد می باشد</w:t>
      </w:r>
      <w:r w:rsidR="00E96C7C">
        <w:rPr>
          <w:rFonts w:hint="cs"/>
          <w:rtl/>
          <w:lang w:bidi="fa-IR"/>
        </w:rPr>
        <w:t xml:space="preserve">. </w:t>
      </w:r>
    </w:p>
    <w:p w14:paraId="32B6433E" w14:textId="57C23D14" w:rsidR="0036624D" w:rsidRDefault="0036624D" w:rsidP="00DA5C55">
      <w:pPr>
        <w:bidi/>
        <w:jc w:val="both"/>
        <w:rPr>
          <w:rtl/>
          <w:lang w:bidi="fa-IR"/>
        </w:rPr>
      </w:pPr>
    </w:p>
    <w:p w14:paraId="1901111B" w14:textId="47361E25" w:rsidR="0036624D" w:rsidRDefault="00213B29" w:rsidP="0036624D">
      <w:pPr>
        <w:bidi/>
        <w:jc w:val="both"/>
        <w:rPr>
          <w:rtl/>
          <w:lang w:bidi="fa-IR"/>
        </w:rPr>
      </w:pPr>
      <w:r>
        <w:rPr>
          <w:noProof/>
          <w:lang w:bidi="fa-IR"/>
        </w:rPr>
        <w:lastRenderedPageBreak/>
        <w:drawing>
          <wp:inline distT="0" distB="0" distL="0" distR="0" wp14:anchorId="022F558D" wp14:editId="75704203">
            <wp:extent cx="5943600" cy="3693160"/>
            <wp:effectExtent l="57150" t="19050" r="57150" b="97790"/>
            <wp:docPr id="53291" name="Chart 53291"/>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14:paraId="316A8CCD" w14:textId="4D4FBC34" w:rsidR="00EA15F5" w:rsidRDefault="00EA15F5" w:rsidP="00213B29">
      <w:pPr>
        <w:bidi/>
        <w:jc w:val="both"/>
        <w:rPr>
          <w:rtl/>
          <w:lang w:bidi="fa-IR"/>
        </w:rPr>
      </w:pPr>
      <w:r>
        <w:rPr>
          <w:rFonts w:hint="cs"/>
          <w:rtl/>
          <w:lang w:bidi="fa-IR"/>
        </w:rPr>
        <w:t xml:space="preserve">تعداد </w:t>
      </w:r>
      <w:r w:rsidRPr="00452D55">
        <w:rPr>
          <w:rFonts w:hint="cs"/>
          <w:rtl/>
          <w:lang w:bidi="fa-IR"/>
        </w:rPr>
        <w:t>افراد</w:t>
      </w:r>
      <w:r w:rsidRPr="00452D55">
        <w:rPr>
          <w:rtl/>
          <w:lang w:bidi="fa-IR"/>
        </w:rPr>
        <w:t xml:space="preserve"> </w:t>
      </w:r>
      <w:r w:rsidRPr="00452D55">
        <w:rPr>
          <w:rFonts w:hint="cs"/>
          <w:rtl/>
          <w:lang w:bidi="fa-IR"/>
        </w:rPr>
        <w:t>پذيرش</w:t>
      </w:r>
      <w:r w:rsidRPr="00452D55">
        <w:rPr>
          <w:rtl/>
          <w:lang w:bidi="fa-IR"/>
        </w:rPr>
        <w:t xml:space="preserve"> </w:t>
      </w:r>
      <w:r w:rsidRPr="00452D55">
        <w:rPr>
          <w:rFonts w:hint="cs"/>
          <w:rtl/>
          <w:lang w:bidi="fa-IR"/>
        </w:rPr>
        <w:t>شده</w:t>
      </w:r>
      <w:r w:rsidRPr="00452D55">
        <w:rPr>
          <w:rtl/>
          <w:lang w:bidi="fa-IR"/>
        </w:rPr>
        <w:t xml:space="preserve"> </w:t>
      </w:r>
      <w:r w:rsidRPr="00452D55">
        <w:rPr>
          <w:rFonts w:hint="cs"/>
          <w:rtl/>
          <w:lang w:bidi="fa-IR"/>
        </w:rPr>
        <w:t>در</w:t>
      </w:r>
      <w:r w:rsidRPr="00452D55">
        <w:rPr>
          <w:rtl/>
          <w:lang w:bidi="fa-IR"/>
        </w:rPr>
        <w:t xml:space="preserve"> </w:t>
      </w:r>
      <w:r w:rsidRPr="00452D55">
        <w:rPr>
          <w:rFonts w:hint="cs"/>
          <w:rtl/>
          <w:lang w:bidi="fa-IR"/>
        </w:rPr>
        <w:t>مراكز</w:t>
      </w:r>
      <w:r w:rsidRPr="00452D55">
        <w:rPr>
          <w:rtl/>
          <w:lang w:bidi="fa-IR"/>
        </w:rPr>
        <w:t xml:space="preserve"> </w:t>
      </w:r>
      <w:r w:rsidRPr="00452D55">
        <w:rPr>
          <w:rFonts w:hint="cs"/>
          <w:rtl/>
          <w:lang w:bidi="fa-IR"/>
        </w:rPr>
        <w:t>مجاز</w:t>
      </w:r>
      <w:r w:rsidRPr="00452D55">
        <w:rPr>
          <w:rtl/>
          <w:lang w:bidi="fa-IR"/>
        </w:rPr>
        <w:t xml:space="preserve"> </w:t>
      </w:r>
      <w:r w:rsidRPr="00452D55">
        <w:rPr>
          <w:rFonts w:hint="cs"/>
          <w:rtl/>
          <w:lang w:bidi="fa-IR"/>
        </w:rPr>
        <w:t>درمان</w:t>
      </w:r>
      <w:r w:rsidRPr="00452D55">
        <w:rPr>
          <w:rtl/>
          <w:lang w:bidi="fa-IR"/>
        </w:rPr>
        <w:t xml:space="preserve"> </w:t>
      </w:r>
      <w:r w:rsidRPr="00452D55">
        <w:rPr>
          <w:rFonts w:hint="cs"/>
          <w:rtl/>
          <w:lang w:bidi="fa-IR"/>
        </w:rPr>
        <w:t>و</w:t>
      </w:r>
      <w:r w:rsidRPr="00452D55">
        <w:rPr>
          <w:rtl/>
          <w:lang w:bidi="fa-IR"/>
        </w:rPr>
        <w:t xml:space="preserve"> </w:t>
      </w:r>
      <w:r w:rsidRPr="00452D55">
        <w:rPr>
          <w:rFonts w:hint="cs"/>
          <w:rtl/>
          <w:lang w:bidi="fa-IR"/>
        </w:rPr>
        <w:t>كاهش</w:t>
      </w:r>
      <w:r w:rsidRPr="00452D55">
        <w:rPr>
          <w:rtl/>
          <w:lang w:bidi="fa-IR"/>
        </w:rPr>
        <w:t xml:space="preserve"> </w:t>
      </w:r>
      <w:r w:rsidRPr="00452D55">
        <w:rPr>
          <w:rFonts w:hint="cs"/>
          <w:rtl/>
          <w:lang w:bidi="fa-IR"/>
        </w:rPr>
        <w:t>آسیب</w:t>
      </w:r>
      <w:r w:rsidRPr="00452D55">
        <w:rPr>
          <w:rtl/>
          <w:lang w:bidi="fa-IR"/>
        </w:rPr>
        <w:t xml:space="preserve"> </w:t>
      </w:r>
      <w:r w:rsidRPr="00452D55">
        <w:rPr>
          <w:rFonts w:hint="cs"/>
          <w:rtl/>
          <w:lang w:bidi="fa-IR"/>
        </w:rPr>
        <w:t>اعتياد</w:t>
      </w:r>
      <w:r w:rsidRPr="00452D55">
        <w:rPr>
          <w:rtl/>
          <w:lang w:bidi="fa-IR"/>
        </w:rPr>
        <w:t xml:space="preserve"> </w:t>
      </w:r>
      <w:r w:rsidRPr="00452D55">
        <w:rPr>
          <w:rFonts w:hint="cs"/>
          <w:rtl/>
          <w:lang w:bidi="fa-IR"/>
        </w:rPr>
        <w:t>به</w:t>
      </w:r>
      <w:r w:rsidRPr="00452D55">
        <w:rPr>
          <w:rtl/>
          <w:lang w:bidi="fa-IR"/>
        </w:rPr>
        <w:t xml:space="preserve"> </w:t>
      </w:r>
      <w:r w:rsidRPr="00452D55">
        <w:rPr>
          <w:rFonts w:hint="cs"/>
          <w:rtl/>
          <w:lang w:bidi="fa-IR"/>
        </w:rPr>
        <w:t>مواد</w:t>
      </w:r>
      <w:r w:rsidRPr="00452D55">
        <w:rPr>
          <w:rtl/>
          <w:lang w:bidi="fa-IR"/>
        </w:rPr>
        <w:t xml:space="preserve"> </w:t>
      </w:r>
      <w:r w:rsidRPr="00452D55">
        <w:rPr>
          <w:rFonts w:hint="cs"/>
          <w:rtl/>
          <w:lang w:bidi="fa-IR"/>
        </w:rPr>
        <w:t>مخدر</w:t>
      </w:r>
      <w:r w:rsidRPr="00452D55">
        <w:rPr>
          <w:rtl/>
          <w:lang w:bidi="fa-IR"/>
        </w:rPr>
        <w:t xml:space="preserve"> </w:t>
      </w:r>
      <w:r w:rsidRPr="00452D55">
        <w:rPr>
          <w:rFonts w:hint="cs"/>
          <w:rtl/>
          <w:lang w:bidi="fa-IR"/>
        </w:rPr>
        <w:t>و</w:t>
      </w:r>
      <w:r w:rsidRPr="00452D55">
        <w:rPr>
          <w:rtl/>
          <w:lang w:bidi="fa-IR"/>
        </w:rPr>
        <w:t xml:space="preserve"> </w:t>
      </w:r>
      <w:r w:rsidRPr="00452D55">
        <w:rPr>
          <w:rFonts w:hint="cs"/>
          <w:rtl/>
          <w:lang w:bidi="fa-IR"/>
        </w:rPr>
        <w:t>روانگردان</w:t>
      </w:r>
      <w:r>
        <w:rPr>
          <w:rFonts w:hint="cs"/>
          <w:rtl/>
          <w:lang w:bidi="fa-IR"/>
        </w:rPr>
        <w:t xml:space="preserve"> در شهرستان های کاشان و آران و بیدگل در شکل زیر نشان داده شده است. همانطور که ملاحظه میگردد ب</w:t>
      </w:r>
      <w:r w:rsidR="00E96C7C">
        <w:rPr>
          <w:rFonts w:hint="cs"/>
          <w:rtl/>
          <w:lang w:bidi="fa-IR"/>
        </w:rPr>
        <w:t>ی</w:t>
      </w:r>
      <w:r>
        <w:rPr>
          <w:rFonts w:hint="cs"/>
          <w:rtl/>
          <w:lang w:bidi="fa-IR"/>
        </w:rPr>
        <w:t>شترین تعداد پذیرفته شدگان در سال 1397 بوده است. در فاصله بین سال های 1395 و 139</w:t>
      </w:r>
      <w:r w:rsidR="00213B29">
        <w:rPr>
          <w:rFonts w:hint="cs"/>
          <w:rtl/>
          <w:lang w:bidi="fa-IR"/>
        </w:rPr>
        <w:t>9</w:t>
      </w:r>
      <w:r>
        <w:rPr>
          <w:rFonts w:hint="cs"/>
          <w:rtl/>
          <w:lang w:bidi="fa-IR"/>
        </w:rPr>
        <w:t xml:space="preserve"> تعداد مددجویان پذیرفته شده در مراکز مجاز درمان و کاهش آسیب در شهرستان های کاشان و آران و بیدگل از 8285 نفر در سال 1395 به </w:t>
      </w:r>
      <w:r w:rsidR="00213B29">
        <w:rPr>
          <w:rFonts w:hint="cs"/>
          <w:rtl/>
          <w:lang w:bidi="fa-IR"/>
        </w:rPr>
        <w:t>9171</w:t>
      </w:r>
      <w:r>
        <w:rPr>
          <w:rFonts w:hint="cs"/>
          <w:rtl/>
          <w:lang w:bidi="fa-IR"/>
        </w:rPr>
        <w:t xml:space="preserve"> نفر در سال 139</w:t>
      </w:r>
      <w:r w:rsidR="00213B29">
        <w:rPr>
          <w:rFonts w:hint="cs"/>
          <w:rtl/>
          <w:lang w:bidi="fa-IR"/>
        </w:rPr>
        <w:t>9</w:t>
      </w:r>
      <w:r>
        <w:rPr>
          <w:rFonts w:hint="cs"/>
          <w:rtl/>
          <w:lang w:bidi="fa-IR"/>
        </w:rPr>
        <w:t xml:space="preserve"> افزایش داشته است. به عبارت دقیق تر پذیرش افراد تقریبا به اندازه </w:t>
      </w:r>
      <w:r w:rsidR="00213B29">
        <w:rPr>
          <w:rFonts w:hint="cs"/>
          <w:rtl/>
          <w:lang w:bidi="fa-IR"/>
        </w:rPr>
        <w:t>11</w:t>
      </w:r>
      <w:r>
        <w:rPr>
          <w:rFonts w:hint="cs"/>
          <w:rtl/>
          <w:lang w:bidi="fa-IR"/>
        </w:rPr>
        <w:t xml:space="preserve"> درصد در مراکز مجاز درمان و کاهش آسیب افزایش یافته است. با این وجود بین سال های 1397 و 1398، پذیرش افراد به اندازه 5/19</w:t>
      </w:r>
      <w:r w:rsidRPr="00EA15F5">
        <w:rPr>
          <w:rFonts w:hint="cs"/>
          <w:rtl/>
          <w:lang w:bidi="fa-IR"/>
        </w:rPr>
        <w:t xml:space="preserve"> </w:t>
      </w:r>
      <w:r>
        <w:rPr>
          <w:rFonts w:hint="cs"/>
          <w:rtl/>
          <w:lang w:bidi="fa-IR"/>
        </w:rPr>
        <w:t xml:space="preserve">درصد در مراکز مجاز درمان و کاهش آسیب کاهش داشته است. </w:t>
      </w:r>
    </w:p>
    <w:p w14:paraId="5C5DB7F5" w14:textId="323BA3D0" w:rsidR="00EA15F5" w:rsidRDefault="00213B29" w:rsidP="00A63AA4">
      <w:pPr>
        <w:bidi/>
        <w:jc w:val="both"/>
        <w:rPr>
          <w:rtl/>
          <w:lang w:bidi="fa-IR"/>
        </w:rPr>
      </w:pPr>
      <w:r>
        <w:rPr>
          <w:noProof/>
          <w:lang w:bidi="fa-IR"/>
        </w:rPr>
        <w:lastRenderedPageBreak/>
        <w:drawing>
          <wp:inline distT="0" distB="0" distL="0" distR="0" wp14:anchorId="35083236" wp14:editId="6840503A">
            <wp:extent cx="5943600" cy="3693160"/>
            <wp:effectExtent l="57150" t="19050" r="57150" b="97790"/>
            <wp:docPr id="53292" name="Chart 53292"/>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14:paraId="33778B3F" w14:textId="60B36D7F" w:rsidR="00A63AA4" w:rsidRDefault="0050078F" w:rsidP="00EA15F5">
      <w:pPr>
        <w:bidi/>
        <w:jc w:val="both"/>
        <w:rPr>
          <w:rtl/>
          <w:lang w:bidi="fa-IR"/>
        </w:rPr>
      </w:pPr>
      <w:r>
        <w:rPr>
          <w:rFonts w:hint="cs"/>
          <w:rtl/>
          <w:lang w:bidi="fa-IR"/>
        </w:rPr>
        <w:t>5</w:t>
      </w:r>
      <w:r w:rsidR="00A63AA4">
        <w:rPr>
          <w:rFonts w:hint="cs"/>
          <w:rtl/>
          <w:lang w:bidi="fa-IR"/>
        </w:rPr>
        <w:t xml:space="preserve">) </w:t>
      </w:r>
      <w:r w:rsidR="00A63AA4" w:rsidRPr="00A63AA4">
        <w:rPr>
          <w:rFonts w:hint="cs"/>
          <w:rtl/>
          <w:lang w:bidi="fa-IR"/>
        </w:rPr>
        <w:t>درصد استفاده از نمک زیاد</w:t>
      </w:r>
    </w:p>
    <w:p w14:paraId="4FF49B18" w14:textId="50D3D35C" w:rsidR="00A63AA4" w:rsidRDefault="00CC6F97" w:rsidP="00CC6F97">
      <w:pPr>
        <w:bidi/>
        <w:jc w:val="left"/>
        <w:rPr>
          <w:rtl/>
          <w:lang w:bidi="fa-IR"/>
        </w:rPr>
      </w:pPr>
      <w:r>
        <w:rPr>
          <w:rFonts w:hint="cs"/>
          <w:rtl/>
          <w:lang w:bidi="fa-IR"/>
        </w:rPr>
        <w:t>درصد استفاده از نمک زیاد در استان اصفهان</w:t>
      </w:r>
      <w:r w:rsidR="00F609F6">
        <w:rPr>
          <w:rFonts w:hint="cs"/>
          <w:rtl/>
          <w:lang w:bidi="fa-IR"/>
        </w:rPr>
        <w:t xml:space="preserve"> به غیر از شهرستان های کاشان و آران و بیدگل</w:t>
      </w:r>
      <w:r>
        <w:rPr>
          <w:rFonts w:hint="cs"/>
          <w:rtl/>
          <w:lang w:bidi="fa-IR"/>
        </w:rPr>
        <w:t xml:space="preserve"> در سال</w:t>
      </w:r>
      <w:r w:rsidR="00CA0777">
        <w:rPr>
          <w:rFonts w:hint="cs"/>
          <w:rtl/>
          <w:lang w:bidi="fa-IR"/>
        </w:rPr>
        <w:t>های</w:t>
      </w:r>
      <w:r>
        <w:rPr>
          <w:rFonts w:hint="cs"/>
          <w:rtl/>
          <w:lang w:bidi="fa-IR"/>
        </w:rPr>
        <w:t xml:space="preserve"> 1395 </w:t>
      </w:r>
      <w:r w:rsidR="00CA0777">
        <w:rPr>
          <w:rFonts w:hint="cs"/>
          <w:rtl/>
          <w:lang w:bidi="fa-IR"/>
        </w:rPr>
        <w:t xml:space="preserve"> و 1399</w:t>
      </w:r>
      <w:r>
        <w:rPr>
          <w:rFonts w:hint="cs"/>
          <w:rtl/>
          <w:lang w:bidi="fa-IR"/>
        </w:rPr>
        <w:t>در شکل زیر نشان داده شده است</w:t>
      </w:r>
      <w:r w:rsidR="00CA0777">
        <w:rPr>
          <w:rFonts w:hint="cs"/>
          <w:rtl/>
          <w:lang w:bidi="fa-IR"/>
        </w:rPr>
        <w:t xml:space="preserve"> که کاهش 61 درصد را ملاحظه می کنیم</w:t>
      </w:r>
      <w:r>
        <w:rPr>
          <w:rFonts w:hint="cs"/>
          <w:rtl/>
          <w:lang w:bidi="fa-IR"/>
        </w:rPr>
        <w:t>.</w:t>
      </w:r>
      <w:r w:rsidR="00373C3C" w:rsidRPr="00373C3C">
        <w:rPr>
          <w:rFonts w:hint="cs"/>
          <w:rtl/>
          <w:lang w:bidi="fa-IR"/>
        </w:rPr>
        <w:t xml:space="preserve"> </w:t>
      </w:r>
      <w:r w:rsidR="00373C3C" w:rsidRPr="00FB3384">
        <w:rPr>
          <w:rFonts w:hint="cs"/>
          <w:rtl/>
          <w:lang w:bidi="fa-IR"/>
        </w:rPr>
        <w:t xml:space="preserve">( نتایج طرح </w:t>
      </w:r>
      <w:r w:rsidR="00373C3C" w:rsidRPr="00FB3384">
        <w:rPr>
          <w:lang w:bidi="fa-IR"/>
        </w:rPr>
        <w:t>steps</w:t>
      </w:r>
      <w:r w:rsidR="00373C3C" w:rsidRPr="00FB3384">
        <w:rPr>
          <w:rFonts w:hint="cs"/>
          <w:rtl/>
          <w:lang w:bidi="fa-IR"/>
        </w:rPr>
        <w:t>سال 1395</w:t>
      </w:r>
      <w:r w:rsidR="00373C3C">
        <w:rPr>
          <w:rFonts w:hint="cs"/>
          <w:rtl/>
          <w:lang w:bidi="fa-IR"/>
        </w:rPr>
        <w:t>)</w:t>
      </w:r>
    </w:p>
    <w:p w14:paraId="0C8EB3A5" w14:textId="77777777" w:rsidR="00F6080D" w:rsidRDefault="00F6080D" w:rsidP="00F6080D">
      <w:pPr>
        <w:bidi/>
        <w:jc w:val="left"/>
        <w:rPr>
          <w:rtl/>
          <w:lang w:bidi="fa-IR"/>
        </w:rPr>
      </w:pPr>
    </w:p>
    <w:p w14:paraId="6DC59511" w14:textId="2D242FB1" w:rsidR="00A63AA4" w:rsidRPr="00F6080D" w:rsidRDefault="00CA0777" w:rsidP="00F6080D">
      <w:pPr>
        <w:bidi/>
        <w:jc w:val="left"/>
        <w:rPr>
          <w:rtl/>
          <w:lang w:bidi="fa-IR"/>
        </w:rPr>
      </w:pPr>
      <w:r>
        <w:rPr>
          <w:noProof/>
          <w:lang w:bidi="fa-IR"/>
        </w:rPr>
        <w:lastRenderedPageBreak/>
        <w:drawing>
          <wp:inline distT="0" distB="0" distL="0" distR="0" wp14:anchorId="60466F51" wp14:editId="353BA91B">
            <wp:extent cx="5943600" cy="3693160"/>
            <wp:effectExtent l="57150" t="19050" r="57150" b="97790"/>
            <wp:docPr id="53293" name="Chart 53293"/>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14:paraId="11240513" w14:textId="22EEED4E" w:rsidR="007B3304" w:rsidRDefault="007B3304" w:rsidP="00CA0777">
      <w:pPr>
        <w:bidi/>
        <w:jc w:val="both"/>
        <w:rPr>
          <w:rtl/>
          <w:lang w:bidi="fa-IR"/>
        </w:rPr>
      </w:pPr>
      <w:r>
        <w:rPr>
          <w:rFonts w:hint="cs"/>
          <w:rtl/>
          <w:lang w:bidi="fa-IR"/>
        </w:rPr>
        <w:t>درصد استفاده از نمک زیاد در شهرستان های کاشان و آران و بیدگل در شکل زیر نشان داده شده است. همانطور که ملا</w:t>
      </w:r>
      <w:r w:rsidR="00684E08">
        <w:rPr>
          <w:rFonts w:hint="cs"/>
          <w:rtl/>
          <w:lang w:bidi="fa-IR"/>
        </w:rPr>
        <w:t>حظه</w:t>
      </w:r>
      <w:r>
        <w:rPr>
          <w:rFonts w:hint="cs"/>
          <w:rtl/>
          <w:lang w:bidi="fa-IR"/>
        </w:rPr>
        <w:t xml:space="preserve"> میگردد، </w:t>
      </w:r>
      <w:r w:rsidR="00CA0777">
        <w:rPr>
          <w:rFonts w:hint="cs"/>
          <w:rtl/>
          <w:lang w:bidi="fa-IR"/>
        </w:rPr>
        <w:t>در فاصله سالهای 1397 تا 1399 افزایش 59درصدی را داشته است</w:t>
      </w:r>
      <w:r>
        <w:rPr>
          <w:rFonts w:hint="cs"/>
          <w:rtl/>
          <w:lang w:bidi="fa-IR"/>
        </w:rPr>
        <w:t xml:space="preserve">. </w:t>
      </w:r>
    </w:p>
    <w:p w14:paraId="3F4C3AF7" w14:textId="0B08EB9C" w:rsidR="007B3304" w:rsidRDefault="00CA0777" w:rsidP="007B3304">
      <w:pPr>
        <w:bidi/>
        <w:jc w:val="left"/>
        <w:rPr>
          <w:rtl/>
          <w:lang w:bidi="fa-IR"/>
        </w:rPr>
      </w:pPr>
      <w:r>
        <w:rPr>
          <w:noProof/>
          <w:lang w:bidi="fa-IR"/>
        </w:rPr>
        <w:lastRenderedPageBreak/>
        <w:drawing>
          <wp:inline distT="0" distB="0" distL="0" distR="0" wp14:anchorId="704382CE" wp14:editId="5D002693">
            <wp:extent cx="5943600" cy="3693160"/>
            <wp:effectExtent l="57150" t="19050" r="57150" b="97790"/>
            <wp:docPr id="53294" name="Chart 53294"/>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14:paraId="6342B4EE" w14:textId="4B1BE811" w:rsidR="007B3304" w:rsidRPr="00C83225" w:rsidRDefault="00C83225" w:rsidP="00A63AA4">
      <w:pPr>
        <w:bidi/>
        <w:jc w:val="both"/>
        <w:rPr>
          <w:rtl/>
          <w:lang w:bidi="fa-IR"/>
        </w:rPr>
      </w:pPr>
      <w:r w:rsidRPr="00C83225">
        <w:rPr>
          <w:rFonts w:hint="cs"/>
          <w:rtl/>
          <w:lang w:bidi="fa-IR"/>
        </w:rPr>
        <w:t>5) درصد افراد با مصرف صحیح میوه و سیزیجات</w:t>
      </w:r>
    </w:p>
    <w:p w14:paraId="2C5709C2" w14:textId="6FF7AA77" w:rsidR="00C4566F" w:rsidRDefault="00C4566F" w:rsidP="00CA0777">
      <w:pPr>
        <w:bidi/>
        <w:jc w:val="both"/>
        <w:rPr>
          <w:rtl/>
          <w:lang w:bidi="fa-IR"/>
        </w:rPr>
      </w:pPr>
      <w:r>
        <w:rPr>
          <w:rFonts w:hint="cs"/>
          <w:rtl/>
          <w:lang w:bidi="fa-IR"/>
        </w:rPr>
        <w:t>درصد</w:t>
      </w:r>
      <w:r w:rsidRPr="00C83225">
        <w:rPr>
          <w:rtl/>
        </w:rPr>
        <w:t xml:space="preserve"> </w:t>
      </w:r>
      <w:r w:rsidRPr="00C83225">
        <w:rPr>
          <w:rtl/>
          <w:lang w:bidi="fa-IR"/>
        </w:rPr>
        <w:t>افراد با مصرف صح</w:t>
      </w:r>
      <w:r w:rsidRPr="00C83225">
        <w:rPr>
          <w:rFonts w:hint="cs"/>
          <w:rtl/>
          <w:lang w:bidi="fa-IR"/>
        </w:rPr>
        <w:t>ی</w:t>
      </w:r>
      <w:r w:rsidRPr="00C83225">
        <w:rPr>
          <w:rFonts w:hint="eastAsia"/>
          <w:rtl/>
          <w:lang w:bidi="fa-IR"/>
        </w:rPr>
        <w:t>ح</w:t>
      </w:r>
      <w:r w:rsidRPr="00C83225">
        <w:rPr>
          <w:rtl/>
          <w:lang w:bidi="fa-IR"/>
        </w:rPr>
        <w:t xml:space="preserve"> م</w:t>
      </w:r>
      <w:r w:rsidRPr="00C83225">
        <w:rPr>
          <w:rFonts w:hint="cs"/>
          <w:rtl/>
          <w:lang w:bidi="fa-IR"/>
        </w:rPr>
        <w:t>ی</w:t>
      </w:r>
      <w:r w:rsidRPr="00C83225">
        <w:rPr>
          <w:rFonts w:hint="eastAsia"/>
          <w:rtl/>
          <w:lang w:bidi="fa-IR"/>
        </w:rPr>
        <w:t>وه</w:t>
      </w:r>
      <w:r w:rsidRPr="00C83225">
        <w:rPr>
          <w:rtl/>
          <w:lang w:bidi="fa-IR"/>
        </w:rPr>
        <w:t xml:space="preserve"> و س</w:t>
      </w:r>
      <w:r w:rsidRPr="00C83225">
        <w:rPr>
          <w:rFonts w:hint="cs"/>
          <w:rtl/>
          <w:lang w:bidi="fa-IR"/>
        </w:rPr>
        <w:t>ی</w:t>
      </w:r>
      <w:r w:rsidRPr="00C83225">
        <w:rPr>
          <w:rFonts w:hint="eastAsia"/>
          <w:rtl/>
          <w:lang w:bidi="fa-IR"/>
        </w:rPr>
        <w:t>ز</w:t>
      </w:r>
      <w:r w:rsidRPr="00C83225">
        <w:rPr>
          <w:rFonts w:hint="cs"/>
          <w:rtl/>
          <w:lang w:bidi="fa-IR"/>
        </w:rPr>
        <w:t>ی</w:t>
      </w:r>
      <w:r w:rsidRPr="00C83225">
        <w:rPr>
          <w:rFonts w:hint="eastAsia"/>
          <w:rtl/>
          <w:lang w:bidi="fa-IR"/>
        </w:rPr>
        <w:t>جات</w:t>
      </w:r>
      <w:r w:rsidRPr="00C83225">
        <w:rPr>
          <w:rFonts w:hint="cs"/>
          <w:rtl/>
          <w:lang w:bidi="fa-IR"/>
        </w:rPr>
        <w:t xml:space="preserve"> </w:t>
      </w:r>
      <w:r>
        <w:rPr>
          <w:rFonts w:hint="cs"/>
          <w:rtl/>
          <w:lang w:bidi="fa-IR"/>
        </w:rPr>
        <w:t>در استان اصفهان به غیر از  شهرستان های کاشان و آران و بیدگل در سال های 1396 تا 139</w:t>
      </w:r>
      <w:r w:rsidR="00CA0777">
        <w:rPr>
          <w:rFonts w:hint="cs"/>
          <w:rtl/>
          <w:lang w:bidi="fa-IR"/>
        </w:rPr>
        <w:t>9</w:t>
      </w:r>
      <w:r>
        <w:rPr>
          <w:rFonts w:hint="cs"/>
          <w:rtl/>
          <w:lang w:bidi="fa-IR"/>
        </w:rPr>
        <w:t xml:space="preserve"> در شکل زیر نشان داده شده است. همانطور که ملاحظه میگردد، در فاصله بین سال 1396 تا 139</w:t>
      </w:r>
      <w:r w:rsidR="00CA0777">
        <w:rPr>
          <w:rFonts w:hint="cs"/>
          <w:rtl/>
          <w:lang w:bidi="fa-IR"/>
        </w:rPr>
        <w:t>9</w:t>
      </w:r>
      <w:r>
        <w:rPr>
          <w:rFonts w:hint="cs"/>
          <w:rtl/>
          <w:lang w:bidi="fa-IR"/>
        </w:rPr>
        <w:t xml:space="preserve"> درصد استفاده از میوه و سبزیجات حدود </w:t>
      </w:r>
      <w:r w:rsidR="00CA0777">
        <w:rPr>
          <w:rFonts w:hint="cs"/>
          <w:rtl/>
          <w:lang w:bidi="fa-IR"/>
        </w:rPr>
        <w:t>7</w:t>
      </w:r>
      <w:r>
        <w:rPr>
          <w:rFonts w:hint="cs"/>
          <w:rtl/>
          <w:lang w:bidi="fa-IR"/>
        </w:rPr>
        <w:t xml:space="preserve"> درصد کاهش یافته است. </w:t>
      </w:r>
    </w:p>
    <w:p w14:paraId="25E077BB" w14:textId="77777777" w:rsidR="00C4566F" w:rsidRDefault="00C4566F" w:rsidP="00C83225">
      <w:pPr>
        <w:bidi/>
        <w:jc w:val="both"/>
        <w:rPr>
          <w:rtl/>
          <w:lang w:bidi="fa-IR"/>
        </w:rPr>
      </w:pPr>
    </w:p>
    <w:p w14:paraId="09759D6F" w14:textId="1723B077" w:rsidR="00C4566F" w:rsidRDefault="00CA0777" w:rsidP="00852ACD">
      <w:pPr>
        <w:bidi/>
        <w:jc w:val="both"/>
        <w:rPr>
          <w:rtl/>
          <w:lang w:bidi="fa-IR"/>
        </w:rPr>
      </w:pPr>
      <w:r>
        <w:rPr>
          <w:noProof/>
          <w:lang w:bidi="fa-IR"/>
        </w:rPr>
        <w:lastRenderedPageBreak/>
        <w:drawing>
          <wp:inline distT="0" distB="0" distL="0" distR="0" wp14:anchorId="4F357BB4" wp14:editId="468214D4">
            <wp:extent cx="5943600" cy="3693160"/>
            <wp:effectExtent l="57150" t="19050" r="57150" b="97790"/>
            <wp:docPr id="53295" name="Chart 53295"/>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14:paraId="2098C76A" w14:textId="2B4F7193" w:rsidR="00C83225" w:rsidRDefault="00C83225" w:rsidP="00CA0777">
      <w:pPr>
        <w:bidi/>
        <w:jc w:val="both"/>
        <w:rPr>
          <w:rtl/>
          <w:lang w:bidi="fa-IR"/>
        </w:rPr>
      </w:pPr>
      <w:r>
        <w:rPr>
          <w:rFonts w:hint="cs"/>
          <w:rtl/>
          <w:lang w:bidi="fa-IR"/>
        </w:rPr>
        <w:t>درصد</w:t>
      </w:r>
      <w:r w:rsidRPr="00C83225">
        <w:rPr>
          <w:rtl/>
        </w:rPr>
        <w:t xml:space="preserve"> </w:t>
      </w:r>
      <w:r w:rsidRPr="00C83225">
        <w:rPr>
          <w:rtl/>
          <w:lang w:bidi="fa-IR"/>
        </w:rPr>
        <w:t>افراد با مصرف صح</w:t>
      </w:r>
      <w:r w:rsidRPr="00C83225">
        <w:rPr>
          <w:rFonts w:hint="cs"/>
          <w:rtl/>
          <w:lang w:bidi="fa-IR"/>
        </w:rPr>
        <w:t>ی</w:t>
      </w:r>
      <w:r w:rsidRPr="00C83225">
        <w:rPr>
          <w:rFonts w:hint="eastAsia"/>
          <w:rtl/>
          <w:lang w:bidi="fa-IR"/>
        </w:rPr>
        <w:t>ح</w:t>
      </w:r>
      <w:r w:rsidRPr="00C83225">
        <w:rPr>
          <w:rtl/>
          <w:lang w:bidi="fa-IR"/>
        </w:rPr>
        <w:t xml:space="preserve"> م</w:t>
      </w:r>
      <w:r w:rsidRPr="00C83225">
        <w:rPr>
          <w:rFonts w:hint="cs"/>
          <w:rtl/>
          <w:lang w:bidi="fa-IR"/>
        </w:rPr>
        <w:t>ی</w:t>
      </w:r>
      <w:r w:rsidRPr="00C83225">
        <w:rPr>
          <w:rFonts w:hint="eastAsia"/>
          <w:rtl/>
          <w:lang w:bidi="fa-IR"/>
        </w:rPr>
        <w:t>وه</w:t>
      </w:r>
      <w:r w:rsidRPr="00C83225">
        <w:rPr>
          <w:rtl/>
          <w:lang w:bidi="fa-IR"/>
        </w:rPr>
        <w:t xml:space="preserve"> و س</w:t>
      </w:r>
      <w:r w:rsidRPr="00C83225">
        <w:rPr>
          <w:rFonts w:hint="cs"/>
          <w:rtl/>
          <w:lang w:bidi="fa-IR"/>
        </w:rPr>
        <w:t>ی</w:t>
      </w:r>
      <w:r w:rsidRPr="00C83225">
        <w:rPr>
          <w:rFonts w:hint="eastAsia"/>
          <w:rtl/>
          <w:lang w:bidi="fa-IR"/>
        </w:rPr>
        <w:t>ز</w:t>
      </w:r>
      <w:r w:rsidRPr="00C83225">
        <w:rPr>
          <w:rFonts w:hint="cs"/>
          <w:rtl/>
          <w:lang w:bidi="fa-IR"/>
        </w:rPr>
        <w:t>ی</w:t>
      </w:r>
      <w:r w:rsidRPr="00C83225">
        <w:rPr>
          <w:rFonts w:hint="eastAsia"/>
          <w:rtl/>
          <w:lang w:bidi="fa-IR"/>
        </w:rPr>
        <w:t>جات</w:t>
      </w:r>
      <w:r w:rsidRPr="00C83225">
        <w:rPr>
          <w:rFonts w:hint="cs"/>
          <w:rtl/>
          <w:lang w:bidi="fa-IR"/>
        </w:rPr>
        <w:t xml:space="preserve"> </w:t>
      </w:r>
      <w:r>
        <w:rPr>
          <w:rFonts w:hint="cs"/>
          <w:rtl/>
          <w:lang w:bidi="fa-IR"/>
        </w:rPr>
        <w:t xml:space="preserve">در شهرستان های کاشان و آران و بیدگل در سال های 1397 </w:t>
      </w:r>
      <w:r w:rsidR="00CA0777">
        <w:rPr>
          <w:rFonts w:hint="cs"/>
          <w:rtl/>
          <w:lang w:bidi="fa-IR"/>
        </w:rPr>
        <w:t>تا</w:t>
      </w:r>
      <w:r>
        <w:rPr>
          <w:rFonts w:hint="cs"/>
          <w:rtl/>
          <w:lang w:bidi="fa-IR"/>
        </w:rPr>
        <w:t xml:space="preserve"> 139</w:t>
      </w:r>
      <w:r w:rsidR="00CA0777">
        <w:rPr>
          <w:rFonts w:hint="cs"/>
          <w:rtl/>
          <w:lang w:bidi="fa-IR"/>
        </w:rPr>
        <w:t>9</w:t>
      </w:r>
      <w:r>
        <w:rPr>
          <w:rFonts w:hint="cs"/>
          <w:rtl/>
          <w:lang w:bidi="fa-IR"/>
        </w:rPr>
        <w:t xml:space="preserve"> در شکل زیر نشان داده شده است. همانطور که ملا</w:t>
      </w:r>
      <w:r w:rsidR="00684E08">
        <w:rPr>
          <w:rFonts w:hint="cs"/>
          <w:rtl/>
          <w:lang w:bidi="fa-IR"/>
        </w:rPr>
        <w:t>حظه</w:t>
      </w:r>
      <w:r>
        <w:rPr>
          <w:rFonts w:hint="cs"/>
          <w:rtl/>
          <w:lang w:bidi="fa-IR"/>
        </w:rPr>
        <w:t xml:space="preserve"> میگردد، در فاصله بین این </w:t>
      </w:r>
      <w:r w:rsidR="00CA0777">
        <w:rPr>
          <w:rFonts w:hint="cs"/>
          <w:rtl/>
          <w:lang w:bidi="fa-IR"/>
        </w:rPr>
        <w:t>سالها</w:t>
      </w:r>
      <w:r>
        <w:rPr>
          <w:rFonts w:hint="cs"/>
          <w:rtl/>
          <w:lang w:bidi="fa-IR"/>
        </w:rPr>
        <w:t xml:space="preserve"> درصد استفاده از </w:t>
      </w:r>
      <w:r w:rsidR="00684E08">
        <w:rPr>
          <w:rFonts w:hint="cs"/>
          <w:rtl/>
          <w:lang w:bidi="fa-IR"/>
        </w:rPr>
        <w:t xml:space="preserve">میوه و سبزیجات حدود </w:t>
      </w:r>
      <w:r w:rsidR="00CA0777">
        <w:rPr>
          <w:rFonts w:hint="cs"/>
          <w:rtl/>
          <w:lang w:bidi="fa-IR"/>
        </w:rPr>
        <w:t>34</w:t>
      </w:r>
      <w:r w:rsidR="00684E08">
        <w:rPr>
          <w:rFonts w:hint="cs"/>
          <w:rtl/>
          <w:lang w:bidi="fa-IR"/>
        </w:rPr>
        <w:t xml:space="preserve"> درصد </w:t>
      </w:r>
      <w:r>
        <w:rPr>
          <w:rFonts w:hint="cs"/>
          <w:rtl/>
          <w:lang w:bidi="fa-IR"/>
        </w:rPr>
        <w:t xml:space="preserve">کاهش یافته است. </w:t>
      </w:r>
    </w:p>
    <w:p w14:paraId="08A2C1E0" w14:textId="2F65C9C7" w:rsidR="00C83225" w:rsidRDefault="00CA0777" w:rsidP="00C83225">
      <w:pPr>
        <w:bidi/>
        <w:jc w:val="both"/>
        <w:rPr>
          <w:b/>
          <w:bCs/>
          <w:rtl/>
          <w:lang w:bidi="fa-IR"/>
        </w:rPr>
      </w:pPr>
      <w:r>
        <w:rPr>
          <w:noProof/>
          <w:lang w:bidi="fa-IR"/>
        </w:rPr>
        <w:lastRenderedPageBreak/>
        <w:drawing>
          <wp:inline distT="0" distB="0" distL="0" distR="0" wp14:anchorId="6EFAAF7B" wp14:editId="1FE320D6">
            <wp:extent cx="5943600" cy="3693160"/>
            <wp:effectExtent l="57150" t="19050" r="57150" b="97790"/>
            <wp:docPr id="53296" name="Chart 53296"/>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14:paraId="1C837CB6" w14:textId="77777777" w:rsidR="00EB56F6" w:rsidRPr="00EB56F6" w:rsidRDefault="00EB56F6" w:rsidP="007B3304">
      <w:pPr>
        <w:bidi/>
        <w:jc w:val="both"/>
        <w:rPr>
          <w:rtl/>
          <w:lang w:bidi="fa-IR"/>
        </w:rPr>
      </w:pPr>
      <w:r w:rsidRPr="00EB56F6">
        <w:rPr>
          <w:rFonts w:hint="cs"/>
          <w:rtl/>
          <w:lang w:bidi="fa-IR"/>
        </w:rPr>
        <w:t>6) توزیع درصد مصرف صحیح لبنیات</w:t>
      </w:r>
    </w:p>
    <w:p w14:paraId="2CF659DE" w14:textId="674F5419" w:rsidR="00852ACD" w:rsidRDefault="00EB56F6" w:rsidP="009A4AA3">
      <w:pPr>
        <w:bidi/>
        <w:jc w:val="both"/>
        <w:rPr>
          <w:rtl/>
          <w:lang w:bidi="fa-IR"/>
        </w:rPr>
      </w:pPr>
      <w:r>
        <w:rPr>
          <w:rFonts w:hint="cs"/>
          <w:b/>
          <w:bCs/>
          <w:rtl/>
          <w:lang w:bidi="fa-IR"/>
        </w:rPr>
        <w:t xml:space="preserve"> </w:t>
      </w:r>
      <w:r w:rsidR="00852ACD" w:rsidRPr="00852ACD">
        <w:rPr>
          <w:rFonts w:hint="cs"/>
          <w:rtl/>
          <w:lang w:bidi="fa-IR"/>
        </w:rPr>
        <w:t>توزیع</w:t>
      </w:r>
      <w:r w:rsidR="00852ACD" w:rsidRPr="00852ACD">
        <w:rPr>
          <w:rtl/>
          <w:lang w:bidi="fa-IR"/>
        </w:rPr>
        <w:t xml:space="preserve"> </w:t>
      </w:r>
      <w:r w:rsidR="00852ACD" w:rsidRPr="00852ACD">
        <w:rPr>
          <w:rFonts w:hint="cs"/>
          <w:rtl/>
          <w:lang w:bidi="fa-IR"/>
        </w:rPr>
        <w:t>درصد</w:t>
      </w:r>
      <w:r w:rsidR="00852ACD" w:rsidRPr="00852ACD">
        <w:rPr>
          <w:rtl/>
          <w:lang w:bidi="fa-IR"/>
        </w:rPr>
        <w:t xml:space="preserve"> </w:t>
      </w:r>
      <w:r w:rsidR="00852ACD" w:rsidRPr="00852ACD">
        <w:rPr>
          <w:rFonts w:hint="cs"/>
          <w:rtl/>
          <w:lang w:bidi="fa-IR"/>
        </w:rPr>
        <w:t>مصرف</w:t>
      </w:r>
      <w:r w:rsidR="00852ACD" w:rsidRPr="00852ACD">
        <w:rPr>
          <w:rtl/>
          <w:lang w:bidi="fa-IR"/>
        </w:rPr>
        <w:t xml:space="preserve"> </w:t>
      </w:r>
      <w:r w:rsidR="00852ACD" w:rsidRPr="00852ACD">
        <w:rPr>
          <w:rFonts w:hint="cs"/>
          <w:rtl/>
          <w:lang w:bidi="fa-IR"/>
        </w:rPr>
        <w:t>صحیح</w:t>
      </w:r>
      <w:r w:rsidR="00852ACD" w:rsidRPr="00852ACD">
        <w:rPr>
          <w:rtl/>
          <w:lang w:bidi="fa-IR"/>
        </w:rPr>
        <w:t xml:space="preserve"> </w:t>
      </w:r>
      <w:r w:rsidR="00852ACD" w:rsidRPr="00852ACD">
        <w:rPr>
          <w:rFonts w:hint="cs"/>
          <w:rtl/>
          <w:lang w:bidi="fa-IR"/>
        </w:rPr>
        <w:t>لبنیات</w:t>
      </w:r>
      <w:r w:rsidR="00852ACD" w:rsidRPr="00852ACD">
        <w:rPr>
          <w:rtl/>
          <w:lang w:bidi="fa-IR"/>
        </w:rPr>
        <w:t xml:space="preserve"> (</w:t>
      </w:r>
      <w:r w:rsidR="00852ACD" w:rsidRPr="00852ACD">
        <w:rPr>
          <w:rFonts w:hint="cs"/>
          <w:rtl/>
          <w:lang w:bidi="fa-IR"/>
        </w:rPr>
        <w:t>حداقل</w:t>
      </w:r>
      <w:r w:rsidR="00852ACD" w:rsidRPr="00852ACD">
        <w:rPr>
          <w:rtl/>
          <w:lang w:bidi="fa-IR"/>
        </w:rPr>
        <w:t xml:space="preserve"> </w:t>
      </w:r>
      <w:r w:rsidR="00852ACD" w:rsidRPr="00852ACD">
        <w:rPr>
          <w:rFonts w:hint="cs"/>
          <w:rtl/>
          <w:lang w:bidi="fa-IR"/>
        </w:rPr>
        <w:t>دو</w:t>
      </w:r>
      <w:r w:rsidR="00852ACD" w:rsidRPr="00852ACD">
        <w:rPr>
          <w:rtl/>
          <w:lang w:bidi="fa-IR"/>
        </w:rPr>
        <w:t xml:space="preserve"> </w:t>
      </w:r>
      <w:r w:rsidR="00852ACD" w:rsidRPr="00852ACD">
        <w:rPr>
          <w:rFonts w:hint="cs"/>
          <w:rtl/>
          <w:lang w:bidi="fa-IR"/>
        </w:rPr>
        <w:t>واحد</w:t>
      </w:r>
      <w:r w:rsidR="00852ACD" w:rsidRPr="00852ACD">
        <w:rPr>
          <w:rtl/>
          <w:lang w:bidi="fa-IR"/>
        </w:rPr>
        <w:t xml:space="preserve"> </w:t>
      </w:r>
      <w:r w:rsidR="00852ACD" w:rsidRPr="00852ACD">
        <w:rPr>
          <w:rFonts w:hint="cs"/>
          <w:rtl/>
          <w:lang w:bidi="fa-IR"/>
        </w:rPr>
        <w:t>روزانه</w:t>
      </w:r>
      <w:r w:rsidR="00852ACD" w:rsidRPr="00852ACD">
        <w:rPr>
          <w:rtl/>
          <w:lang w:bidi="fa-IR"/>
        </w:rPr>
        <w:t xml:space="preserve">) </w:t>
      </w:r>
      <w:r w:rsidR="00852ACD" w:rsidRPr="00852ACD">
        <w:rPr>
          <w:rFonts w:hint="cs"/>
          <w:rtl/>
          <w:lang w:bidi="fa-IR"/>
        </w:rPr>
        <w:t>در</w:t>
      </w:r>
      <w:r w:rsidR="00852ACD" w:rsidRPr="00852ACD">
        <w:rPr>
          <w:rtl/>
          <w:lang w:bidi="fa-IR"/>
        </w:rPr>
        <w:t xml:space="preserve"> </w:t>
      </w:r>
      <w:r w:rsidR="00852ACD">
        <w:rPr>
          <w:rFonts w:hint="cs"/>
          <w:rtl/>
          <w:lang w:bidi="fa-IR"/>
        </w:rPr>
        <w:t xml:space="preserve">استان اصفهان به غیر از </w:t>
      </w:r>
      <w:r w:rsidR="00852ACD" w:rsidRPr="00852ACD">
        <w:rPr>
          <w:rFonts w:hint="cs"/>
          <w:rtl/>
          <w:lang w:bidi="fa-IR"/>
        </w:rPr>
        <w:t>شهرستان</w:t>
      </w:r>
      <w:r w:rsidR="00852ACD" w:rsidRPr="00852ACD">
        <w:rPr>
          <w:rtl/>
          <w:lang w:bidi="fa-IR"/>
        </w:rPr>
        <w:t xml:space="preserve"> </w:t>
      </w:r>
      <w:r w:rsidR="00852ACD" w:rsidRPr="00852ACD">
        <w:rPr>
          <w:rFonts w:hint="cs"/>
          <w:rtl/>
          <w:lang w:bidi="fa-IR"/>
        </w:rPr>
        <w:t>های</w:t>
      </w:r>
      <w:r w:rsidR="00852ACD" w:rsidRPr="00852ACD">
        <w:rPr>
          <w:rtl/>
          <w:lang w:bidi="fa-IR"/>
        </w:rPr>
        <w:t xml:space="preserve"> </w:t>
      </w:r>
      <w:r w:rsidR="00852ACD" w:rsidRPr="00852ACD">
        <w:rPr>
          <w:rFonts w:hint="cs"/>
          <w:rtl/>
          <w:lang w:bidi="fa-IR"/>
        </w:rPr>
        <w:t>کاشان</w:t>
      </w:r>
      <w:r w:rsidR="00852ACD" w:rsidRPr="00852ACD">
        <w:rPr>
          <w:rtl/>
          <w:lang w:bidi="fa-IR"/>
        </w:rPr>
        <w:t xml:space="preserve"> </w:t>
      </w:r>
      <w:r w:rsidR="00852ACD" w:rsidRPr="00852ACD">
        <w:rPr>
          <w:rFonts w:hint="cs"/>
          <w:rtl/>
          <w:lang w:bidi="fa-IR"/>
        </w:rPr>
        <w:t>و</w:t>
      </w:r>
      <w:r w:rsidR="00852ACD" w:rsidRPr="00852ACD">
        <w:rPr>
          <w:rtl/>
          <w:lang w:bidi="fa-IR"/>
        </w:rPr>
        <w:t xml:space="preserve"> </w:t>
      </w:r>
      <w:r w:rsidR="00852ACD" w:rsidRPr="00852ACD">
        <w:rPr>
          <w:rFonts w:hint="cs"/>
          <w:rtl/>
          <w:lang w:bidi="fa-IR"/>
        </w:rPr>
        <w:t>آران</w:t>
      </w:r>
      <w:r w:rsidR="00852ACD" w:rsidRPr="00852ACD">
        <w:rPr>
          <w:rtl/>
          <w:lang w:bidi="fa-IR"/>
        </w:rPr>
        <w:t xml:space="preserve"> </w:t>
      </w:r>
      <w:r w:rsidR="00852ACD" w:rsidRPr="00852ACD">
        <w:rPr>
          <w:rFonts w:hint="cs"/>
          <w:rtl/>
          <w:lang w:bidi="fa-IR"/>
        </w:rPr>
        <w:t>و</w:t>
      </w:r>
      <w:r w:rsidR="00852ACD" w:rsidRPr="00852ACD">
        <w:rPr>
          <w:rtl/>
          <w:lang w:bidi="fa-IR"/>
        </w:rPr>
        <w:t xml:space="preserve"> </w:t>
      </w:r>
      <w:r w:rsidR="00852ACD" w:rsidRPr="00852ACD">
        <w:rPr>
          <w:rFonts w:hint="cs"/>
          <w:rtl/>
          <w:lang w:bidi="fa-IR"/>
        </w:rPr>
        <w:t>بیدگل</w:t>
      </w:r>
      <w:r w:rsidR="00852ACD" w:rsidRPr="00852ACD">
        <w:rPr>
          <w:rtl/>
          <w:lang w:bidi="fa-IR"/>
        </w:rPr>
        <w:t xml:space="preserve"> </w:t>
      </w:r>
      <w:r w:rsidR="00852ACD" w:rsidRPr="00852ACD">
        <w:rPr>
          <w:rFonts w:hint="cs"/>
          <w:rtl/>
          <w:lang w:bidi="fa-IR"/>
        </w:rPr>
        <w:t>در</w:t>
      </w:r>
      <w:r w:rsidR="00852ACD" w:rsidRPr="00852ACD">
        <w:rPr>
          <w:rtl/>
          <w:lang w:bidi="fa-IR"/>
        </w:rPr>
        <w:t xml:space="preserve"> </w:t>
      </w:r>
      <w:r w:rsidR="00852ACD" w:rsidRPr="00852ACD">
        <w:rPr>
          <w:rFonts w:hint="cs"/>
          <w:rtl/>
          <w:lang w:bidi="fa-IR"/>
        </w:rPr>
        <w:t>سال</w:t>
      </w:r>
      <w:r w:rsidR="00852ACD" w:rsidRPr="00852ACD">
        <w:rPr>
          <w:rtl/>
          <w:lang w:bidi="fa-IR"/>
        </w:rPr>
        <w:t xml:space="preserve"> </w:t>
      </w:r>
      <w:r w:rsidR="00852ACD" w:rsidRPr="00852ACD">
        <w:rPr>
          <w:rFonts w:hint="cs"/>
          <w:rtl/>
          <w:lang w:bidi="fa-IR"/>
        </w:rPr>
        <w:t>های</w:t>
      </w:r>
      <w:r w:rsidR="00852ACD" w:rsidRPr="00852ACD">
        <w:rPr>
          <w:rtl/>
          <w:lang w:bidi="fa-IR"/>
        </w:rPr>
        <w:t xml:space="preserve"> 139</w:t>
      </w:r>
      <w:r w:rsidR="00852ACD">
        <w:rPr>
          <w:rFonts w:hint="cs"/>
          <w:rtl/>
          <w:lang w:bidi="fa-IR"/>
        </w:rPr>
        <w:t>6</w:t>
      </w:r>
      <w:r w:rsidR="00852ACD" w:rsidRPr="00852ACD">
        <w:rPr>
          <w:rtl/>
          <w:lang w:bidi="fa-IR"/>
        </w:rPr>
        <w:t xml:space="preserve"> </w:t>
      </w:r>
      <w:r w:rsidR="00852ACD">
        <w:rPr>
          <w:rFonts w:hint="cs"/>
          <w:rtl/>
          <w:lang w:bidi="fa-IR"/>
        </w:rPr>
        <w:t>تا</w:t>
      </w:r>
      <w:r w:rsidR="00852ACD" w:rsidRPr="00852ACD">
        <w:rPr>
          <w:rtl/>
          <w:lang w:bidi="fa-IR"/>
        </w:rPr>
        <w:t xml:space="preserve"> 139</w:t>
      </w:r>
      <w:r w:rsidR="00CA0777">
        <w:rPr>
          <w:rFonts w:hint="cs"/>
          <w:rtl/>
          <w:lang w:bidi="fa-IR"/>
        </w:rPr>
        <w:t>9</w:t>
      </w:r>
      <w:r w:rsidR="00852ACD" w:rsidRPr="00852ACD">
        <w:rPr>
          <w:rtl/>
          <w:lang w:bidi="fa-IR"/>
        </w:rPr>
        <w:t xml:space="preserve"> </w:t>
      </w:r>
      <w:r w:rsidR="00852ACD" w:rsidRPr="00852ACD">
        <w:rPr>
          <w:rFonts w:hint="cs"/>
          <w:rtl/>
          <w:lang w:bidi="fa-IR"/>
        </w:rPr>
        <w:t>در</w:t>
      </w:r>
      <w:r w:rsidR="00852ACD" w:rsidRPr="00852ACD">
        <w:rPr>
          <w:rtl/>
          <w:lang w:bidi="fa-IR"/>
        </w:rPr>
        <w:t xml:space="preserve"> </w:t>
      </w:r>
      <w:r w:rsidR="00852ACD" w:rsidRPr="00852ACD">
        <w:rPr>
          <w:rFonts w:hint="cs"/>
          <w:rtl/>
          <w:lang w:bidi="fa-IR"/>
        </w:rPr>
        <w:t>شکل</w:t>
      </w:r>
      <w:r w:rsidR="00852ACD" w:rsidRPr="00852ACD">
        <w:rPr>
          <w:rtl/>
          <w:lang w:bidi="fa-IR"/>
        </w:rPr>
        <w:t xml:space="preserve"> </w:t>
      </w:r>
      <w:r w:rsidR="00852ACD" w:rsidRPr="00852ACD">
        <w:rPr>
          <w:rFonts w:hint="cs"/>
          <w:rtl/>
          <w:lang w:bidi="fa-IR"/>
        </w:rPr>
        <w:t>زیر</w:t>
      </w:r>
      <w:r w:rsidR="00852ACD" w:rsidRPr="00852ACD">
        <w:rPr>
          <w:rtl/>
          <w:lang w:bidi="fa-IR"/>
        </w:rPr>
        <w:t xml:space="preserve"> </w:t>
      </w:r>
      <w:r w:rsidR="00852ACD" w:rsidRPr="00852ACD">
        <w:rPr>
          <w:rFonts w:hint="cs"/>
          <w:rtl/>
          <w:lang w:bidi="fa-IR"/>
        </w:rPr>
        <w:t>نشان</w:t>
      </w:r>
      <w:r w:rsidR="00852ACD" w:rsidRPr="00852ACD">
        <w:rPr>
          <w:rtl/>
          <w:lang w:bidi="fa-IR"/>
        </w:rPr>
        <w:t xml:space="preserve"> </w:t>
      </w:r>
      <w:r w:rsidR="00852ACD" w:rsidRPr="00852ACD">
        <w:rPr>
          <w:rFonts w:hint="cs"/>
          <w:rtl/>
          <w:lang w:bidi="fa-IR"/>
        </w:rPr>
        <w:t>داده</w:t>
      </w:r>
      <w:r w:rsidR="00852ACD" w:rsidRPr="00852ACD">
        <w:rPr>
          <w:rtl/>
          <w:lang w:bidi="fa-IR"/>
        </w:rPr>
        <w:t xml:space="preserve"> </w:t>
      </w:r>
      <w:r w:rsidR="00852ACD" w:rsidRPr="00852ACD">
        <w:rPr>
          <w:rFonts w:hint="cs"/>
          <w:rtl/>
          <w:lang w:bidi="fa-IR"/>
        </w:rPr>
        <w:t>شده</w:t>
      </w:r>
      <w:r w:rsidR="00852ACD" w:rsidRPr="00852ACD">
        <w:rPr>
          <w:rtl/>
          <w:lang w:bidi="fa-IR"/>
        </w:rPr>
        <w:t xml:space="preserve"> </w:t>
      </w:r>
      <w:r w:rsidR="00852ACD" w:rsidRPr="00852ACD">
        <w:rPr>
          <w:rFonts w:hint="cs"/>
          <w:rtl/>
          <w:lang w:bidi="fa-IR"/>
        </w:rPr>
        <w:t>است</w:t>
      </w:r>
      <w:r w:rsidR="00852ACD" w:rsidRPr="00852ACD">
        <w:rPr>
          <w:rtl/>
          <w:lang w:bidi="fa-IR"/>
        </w:rPr>
        <w:t xml:space="preserve">. </w:t>
      </w:r>
      <w:r w:rsidR="00852ACD" w:rsidRPr="00852ACD">
        <w:rPr>
          <w:rFonts w:hint="cs"/>
          <w:rtl/>
          <w:lang w:bidi="fa-IR"/>
        </w:rPr>
        <w:t>همانطور</w:t>
      </w:r>
      <w:r w:rsidR="00852ACD" w:rsidRPr="00852ACD">
        <w:rPr>
          <w:rtl/>
          <w:lang w:bidi="fa-IR"/>
        </w:rPr>
        <w:t xml:space="preserve"> </w:t>
      </w:r>
      <w:r w:rsidR="00852ACD" w:rsidRPr="00852ACD">
        <w:rPr>
          <w:rFonts w:hint="cs"/>
          <w:rtl/>
          <w:lang w:bidi="fa-IR"/>
        </w:rPr>
        <w:t>که</w:t>
      </w:r>
      <w:r w:rsidR="00852ACD" w:rsidRPr="00852ACD">
        <w:rPr>
          <w:rtl/>
          <w:lang w:bidi="fa-IR"/>
        </w:rPr>
        <w:t xml:space="preserve"> </w:t>
      </w:r>
      <w:r w:rsidR="00852ACD" w:rsidRPr="00852ACD">
        <w:rPr>
          <w:rFonts w:hint="cs"/>
          <w:rtl/>
          <w:lang w:bidi="fa-IR"/>
        </w:rPr>
        <w:t>ملاحظه</w:t>
      </w:r>
      <w:r w:rsidR="00852ACD" w:rsidRPr="00852ACD">
        <w:rPr>
          <w:rtl/>
          <w:lang w:bidi="fa-IR"/>
        </w:rPr>
        <w:t xml:space="preserve"> </w:t>
      </w:r>
      <w:r w:rsidR="00852ACD" w:rsidRPr="00852ACD">
        <w:rPr>
          <w:rFonts w:hint="cs"/>
          <w:rtl/>
          <w:lang w:bidi="fa-IR"/>
        </w:rPr>
        <w:t>میگردد،</w:t>
      </w:r>
      <w:r w:rsidR="00852ACD" w:rsidRPr="00852ACD">
        <w:rPr>
          <w:rtl/>
          <w:lang w:bidi="fa-IR"/>
        </w:rPr>
        <w:t xml:space="preserve"> </w:t>
      </w:r>
      <w:r w:rsidR="00852ACD" w:rsidRPr="00852ACD">
        <w:rPr>
          <w:rFonts w:hint="cs"/>
          <w:rtl/>
          <w:lang w:bidi="fa-IR"/>
        </w:rPr>
        <w:t>در</w:t>
      </w:r>
      <w:r w:rsidR="00852ACD" w:rsidRPr="00852ACD">
        <w:rPr>
          <w:rtl/>
          <w:lang w:bidi="fa-IR"/>
        </w:rPr>
        <w:t xml:space="preserve"> </w:t>
      </w:r>
      <w:r w:rsidR="00852ACD" w:rsidRPr="00852ACD">
        <w:rPr>
          <w:rFonts w:hint="cs"/>
          <w:rtl/>
          <w:lang w:bidi="fa-IR"/>
        </w:rPr>
        <w:t>فاصله</w:t>
      </w:r>
      <w:r w:rsidR="00852ACD" w:rsidRPr="00852ACD">
        <w:rPr>
          <w:rtl/>
          <w:lang w:bidi="fa-IR"/>
        </w:rPr>
        <w:t xml:space="preserve"> </w:t>
      </w:r>
      <w:r w:rsidR="00852ACD" w:rsidRPr="00852ACD">
        <w:rPr>
          <w:rFonts w:hint="cs"/>
          <w:rtl/>
          <w:lang w:bidi="fa-IR"/>
        </w:rPr>
        <w:t>بین</w:t>
      </w:r>
      <w:r w:rsidR="00852ACD" w:rsidRPr="00852ACD">
        <w:rPr>
          <w:rtl/>
          <w:lang w:bidi="fa-IR"/>
        </w:rPr>
        <w:t xml:space="preserve"> </w:t>
      </w:r>
      <w:r w:rsidR="00852ACD" w:rsidRPr="00852ACD">
        <w:rPr>
          <w:rFonts w:hint="cs"/>
          <w:rtl/>
          <w:lang w:bidi="fa-IR"/>
        </w:rPr>
        <w:t>این</w:t>
      </w:r>
      <w:r w:rsidR="00852ACD" w:rsidRPr="00852ACD">
        <w:rPr>
          <w:rtl/>
          <w:lang w:bidi="fa-IR"/>
        </w:rPr>
        <w:t xml:space="preserve"> </w:t>
      </w:r>
      <w:r w:rsidR="00852ACD">
        <w:rPr>
          <w:rFonts w:hint="cs"/>
          <w:rtl/>
          <w:lang w:bidi="fa-IR"/>
        </w:rPr>
        <w:t>سال ها</w:t>
      </w:r>
      <w:r w:rsidR="00852ACD" w:rsidRPr="00852ACD">
        <w:rPr>
          <w:rtl/>
          <w:lang w:bidi="fa-IR"/>
        </w:rPr>
        <w:t xml:space="preserve"> </w:t>
      </w:r>
      <w:r w:rsidR="00852ACD" w:rsidRPr="00852ACD">
        <w:rPr>
          <w:rFonts w:hint="cs"/>
          <w:rtl/>
          <w:lang w:bidi="fa-IR"/>
        </w:rPr>
        <w:t>درصد</w:t>
      </w:r>
      <w:r w:rsidR="00852ACD" w:rsidRPr="00852ACD">
        <w:rPr>
          <w:rtl/>
          <w:lang w:bidi="fa-IR"/>
        </w:rPr>
        <w:t xml:space="preserve"> </w:t>
      </w:r>
      <w:r w:rsidR="00852ACD" w:rsidRPr="00852ACD">
        <w:rPr>
          <w:rFonts w:hint="cs"/>
          <w:rtl/>
          <w:lang w:bidi="fa-IR"/>
        </w:rPr>
        <w:t>مصرف</w:t>
      </w:r>
      <w:r w:rsidR="00852ACD" w:rsidRPr="00852ACD">
        <w:rPr>
          <w:rtl/>
          <w:lang w:bidi="fa-IR"/>
        </w:rPr>
        <w:t xml:space="preserve"> </w:t>
      </w:r>
      <w:r w:rsidR="00852ACD" w:rsidRPr="00852ACD">
        <w:rPr>
          <w:rFonts w:hint="cs"/>
          <w:rtl/>
          <w:lang w:bidi="fa-IR"/>
        </w:rPr>
        <w:t>صحیح</w:t>
      </w:r>
      <w:r w:rsidR="00852ACD" w:rsidRPr="00852ACD">
        <w:rPr>
          <w:rtl/>
          <w:lang w:bidi="fa-IR"/>
        </w:rPr>
        <w:t xml:space="preserve"> </w:t>
      </w:r>
      <w:r w:rsidR="00852ACD" w:rsidRPr="00852ACD">
        <w:rPr>
          <w:rFonts w:hint="cs"/>
          <w:rtl/>
          <w:lang w:bidi="fa-IR"/>
        </w:rPr>
        <w:t>لبنیات</w:t>
      </w:r>
      <w:r w:rsidR="00852ACD" w:rsidRPr="00852ACD">
        <w:rPr>
          <w:rtl/>
          <w:lang w:bidi="fa-IR"/>
        </w:rPr>
        <w:t xml:space="preserve"> </w:t>
      </w:r>
      <w:r w:rsidR="00852ACD" w:rsidRPr="00852ACD">
        <w:rPr>
          <w:rFonts w:hint="cs"/>
          <w:rtl/>
          <w:lang w:bidi="fa-IR"/>
        </w:rPr>
        <w:t>حدود</w:t>
      </w:r>
      <w:r w:rsidR="00852ACD" w:rsidRPr="00852ACD">
        <w:rPr>
          <w:rtl/>
          <w:lang w:bidi="fa-IR"/>
        </w:rPr>
        <w:t xml:space="preserve"> </w:t>
      </w:r>
      <w:r w:rsidR="009A4AA3">
        <w:rPr>
          <w:rFonts w:hint="cs"/>
          <w:rtl/>
          <w:lang w:bidi="fa-IR"/>
        </w:rPr>
        <w:t>6درصد</w:t>
      </w:r>
      <w:r w:rsidR="00852ACD" w:rsidRPr="00852ACD">
        <w:rPr>
          <w:rtl/>
          <w:lang w:bidi="fa-IR"/>
        </w:rPr>
        <w:t xml:space="preserve"> </w:t>
      </w:r>
      <w:r w:rsidR="00852ACD" w:rsidRPr="00852ACD">
        <w:rPr>
          <w:rFonts w:hint="cs"/>
          <w:rtl/>
          <w:lang w:bidi="fa-IR"/>
        </w:rPr>
        <w:t>کاهش</w:t>
      </w:r>
      <w:r w:rsidR="00852ACD" w:rsidRPr="00852ACD">
        <w:rPr>
          <w:rtl/>
          <w:lang w:bidi="fa-IR"/>
        </w:rPr>
        <w:t xml:space="preserve"> </w:t>
      </w:r>
      <w:r w:rsidR="00852ACD" w:rsidRPr="00852ACD">
        <w:rPr>
          <w:rFonts w:hint="cs"/>
          <w:rtl/>
          <w:lang w:bidi="fa-IR"/>
        </w:rPr>
        <w:t>یافته</w:t>
      </w:r>
      <w:r w:rsidR="00852ACD" w:rsidRPr="00852ACD">
        <w:rPr>
          <w:rtl/>
          <w:lang w:bidi="fa-IR"/>
        </w:rPr>
        <w:t xml:space="preserve"> </w:t>
      </w:r>
      <w:r w:rsidR="00852ACD" w:rsidRPr="00852ACD">
        <w:rPr>
          <w:rFonts w:hint="cs"/>
          <w:rtl/>
          <w:lang w:bidi="fa-IR"/>
        </w:rPr>
        <w:t>است</w:t>
      </w:r>
      <w:r w:rsidR="00852ACD" w:rsidRPr="00852ACD">
        <w:rPr>
          <w:rtl/>
          <w:lang w:bidi="fa-IR"/>
        </w:rPr>
        <w:t>.</w:t>
      </w:r>
    </w:p>
    <w:p w14:paraId="015A8698" w14:textId="04CF68E7" w:rsidR="00852ACD" w:rsidRPr="00310318" w:rsidRDefault="009A4AA3" w:rsidP="00036743">
      <w:pPr>
        <w:tabs>
          <w:tab w:val="left" w:pos="8367"/>
        </w:tabs>
        <w:bidi/>
        <w:jc w:val="both"/>
        <w:rPr>
          <w:rtl/>
          <w:lang w:bidi="fa-IR"/>
        </w:rPr>
      </w:pPr>
      <w:r>
        <w:rPr>
          <w:noProof/>
          <w:lang w:bidi="fa-IR"/>
        </w:rPr>
        <w:lastRenderedPageBreak/>
        <w:drawing>
          <wp:inline distT="0" distB="0" distL="0" distR="0" wp14:anchorId="23F81C65" wp14:editId="1679FEF0">
            <wp:extent cx="5943600" cy="3693160"/>
            <wp:effectExtent l="57150" t="19050" r="57150" b="97790"/>
            <wp:docPr id="53297" name="Chart 53297"/>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14:paraId="490D0411" w14:textId="08D3DC76" w:rsidR="00EB56F6" w:rsidRDefault="00EB56F6" w:rsidP="009A4AA3">
      <w:pPr>
        <w:bidi/>
        <w:jc w:val="both"/>
        <w:rPr>
          <w:rtl/>
          <w:lang w:bidi="fa-IR"/>
        </w:rPr>
      </w:pPr>
      <w:r w:rsidRPr="00EB56F6">
        <w:rPr>
          <w:rtl/>
          <w:lang w:bidi="fa-IR"/>
        </w:rPr>
        <w:t>توز</w:t>
      </w:r>
      <w:r w:rsidRPr="00EB56F6">
        <w:rPr>
          <w:rFonts w:hint="cs"/>
          <w:rtl/>
          <w:lang w:bidi="fa-IR"/>
        </w:rPr>
        <w:t>ی</w:t>
      </w:r>
      <w:r w:rsidRPr="00EB56F6">
        <w:rPr>
          <w:rFonts w:hint="eastAsia"/>
          <w:rtl/>
          <w:lang w:bidi="fa-IR"/>
        </w:rPr>
        <w:t>ع</w:t>
      </w:r>
      <w:r w:rsidRPr="00EB56F6">
        <w:rPr>
          <w:rtl/>
          <w:lang w:bidi="fa-IR"/>
        </w:rPr>
        <w:t xml:space="preserve"> درصد مصرف صح</w:t>
      </w:r>
      <w:r w:rsidRPr="00EB56F6">
        <w:rPr>
          <w:rFonts w:hint="cs"/>
          <w:rtl/>
          <w:lang w:bidi="fa-IR"/>
        </w:rPr>
        <w:t>ی</w:t>
      </w:r>
      <w:r w:rsidRPr="00EB56F6">
        <w:rPr>
          <w:rFonts w:hint="eastAsia"/>
          <w:rtl/>
          <w:lang w:bidi="fa-IR"/>
        </w:rPr>
        <w:t>ح</w:t>
      </w:r>
      <w:r w:rsidRPr="00EB56F6">
        <w:rPr>
          <w:rtl/>
          <w:lang w:bidi="fa-IR"/>
        </w:rPr>
        <w:t xml:space="preserve"> لبن</w:t>
      </w:r>
      <w:r w:rsidRPr="00EB56F6">
        <w:rPr>
          <w:rFonts w:hint="cs"/>
          <w:rtl/>
          <w:lang w:bidi="fa-IR"/>
        </w:rPr>
        <w:t>ی</w:t>
      </w:r>
      <w:r w:rsidRPr="00EB56F6">
        <w:rPr>
          <w:rFonts w:hint="eastAsia"/>
          <w:rtl/>
          <w:lang w:bidi="fa-IR"/>
        </w:rPr>
        <w:t>ات</w:t>
      </w:r>
      <w:r w:rsidRPr="00EB56F6">
        <w:rPr>
          <w:rFonts w:hint="cs"/>
          <w:rtl/>
          <w:lang w:bidi="fa-IR"/>
        </w:rPr>
        <w:t xml:space="preserve"> </w:t>
      </w:r>
      <w:r>
        <w:rPr>
          <w:rFonts w:hint="cs"/>
          <w:rtl/>
          <w:lang w:bidi="fa-IR"/>
        </w:rPr>
        <w:t xml:space="preserve">(حداقل دو واحد روزانه) در شهرستان های کاشان و آران و بیدگل در سال های 1397 </w:t>
      </w:r>
      <w:r w:rsidR="009A4AA3">
        <w:rPr>
          <w:rFonts w:hint="cs"/>
          <w:rtl/>
          <w:lang w:bidi="fa-IR"/>
        </w:rPr>
        <w:t xml:space="preserve">تا 1399 </w:t>
      </w:r>
      <w:r>
        <w:rPr>
          <w:rFonts w:hint="cs"/>
          <w:rtl/>
          <w:lang w:bidi="fa-IR"/>
        </w:rPr>
        <w:t xml:space="preserve">در شکل زیر نشان داده شده است. همانطور که ملاحظه میگردد، در فاصله بین </w:t>
      </w:r>
      <w:r w:rsidR="009A4AA3">
        <w:rPr>
          <w:rFonts w:hint="cs"/>
          <w:rtl/>
          <w:lang w:bidi="fa-IR"/>
        </w:rPr>
        <w:t>سالهای 1397تا1399</w:t>
      </w:r>
      <w:r>
        <w:rPr>
          <w:rFonts w:hint="cs"/>
          <w:rtl/>
          <w:lang w:bidi="fa-IR"/>
        </w:rPr>
        <w:t xml:space="preserve"> درصد </w:t>
      </w:r>
      <w:r w:rsidRPr="00EB56F6">
        <w:rPr>
          <w:rtl/>
          <w:lang w:bidi="fa-IR"/>
        </w:rPr>
        <w:t>مصرف صح</w:t>
      </w:r>
      <w:r w:rsidRPr="00EB56F6">
        <w:rPr>
          <w:rFonts w:hint="cs"/>
          <w:rtl/>
          <w:lang w:bidi="fa-IR"/>
        </w:rPr>
        <w:t>ی</w:t>
      </w:r>
      <w:r w:rsidRPr="00EB56F6">
        <w:rPr>
          <w:rFonts w:hint="eastAsia"/>
          <w:rtl/>
          <w:lang w:bidi="fa-IR"/>
        </w:rPr>
        <w:t>ح</w:t>
      </w:r>
      <w:r w:rsidRPr="00EB56F6">
        <w:rPr>
          <w:rtl/>
          <w:lang w:bidi="fa-IR"/>
        </w:rPr>
        <w:t xml:space="preserve"> لبن</w:t>
      </w:r>
      <w:r w:rsidRPr="00EB56F6">
        <w:rPr>
          <w:rFonts w:hint="cs"/>
          <w:rtl/>
          <w:lang w:bidi="fa-IR"/>
        </w:rPr>
        <w:t>ی</w:t>
      </w:r>
      <w:r w:rsidRPr="00EB56F6">
        <w:rPr>
          <w:rFonts w:hint="eastAsia"/>
          <w:rtl/>
          <w:lang w:bidi="fa-IR"/>
        </w:rPr>
        <w:t>ات</w:t>
      </w:r>
      <w:r w:rsidRPr="00EB56F6">
        <w:rPr>
          <w:rtl/>
          <w:lang w:bidi="fa-IR"/>
        </w:rPr>
        <w:t xml:space="preserve"> </w:t>
      </w:r>
      <w:r>
        <w:rPr>
          <w:rFonts w:hint="cs"/>
          <w:rtl/>
          <w:lang w:bidi="fa-IR"/>
        </w:rPr>
        <w:t xml:space="preserve">حدود </w:t>
      </w:r>
      <w:r w:rsidR="009A4AA3">
        <w:rPr>
          <w:rFonts w:hint="cs"/>
          <w:rtl/>
          <w:lang w:bidi="fa-IR"/>
        </w:rPr>
        <w:t>5</w:t>
      </w:r>
      <w:r>
        <w:rPr>
          <w:rFonts w:hint="cs"/>
          <w:rtl/>
          <w:lang w:bidi="fa-IR"/>
        </w:rPr>
        <w:t xml:space="preserve"> درصد کاهش یافته است. </w:t>
      </w:r>
    </w:p>
    <w:p w14:paraId="102065D4" w14:textId="1361CDA8" w:rsidR="00EB56F6" w:rsidRDefault="00EB56F6" w:rsidP="00EB56F6">
      <w:pPr>
        <w:bidi/>
        <w:jc w:val="both"/>
        <w:rPr>
          <w:b/>
          <w:bCs/>
          <w:rtl/>
          <w:lang w:bidi="fa-IR"/>
        </w:rPr>
      </w:pPr>
    </w:p>
    <w:p w14:paraId="01FB0541" w14:textId="73C87F36" w:rsidR="00EB56F6" w:rsidRDefault="00EB56F6" w:rsidP="00EB56F6">
      <w:pPr>
        <w:bidi/>
        <w:jc w:val="both"/>
        <w:rPr>
          <w:b/>
          <w:bCs/>
          <w:rtl/>
          <w:lang w:bidi="fa-IR"/>
        </w:rPr>
      </w:pPr>
    </w:p>
    <w:p w14:paraId="6DC522B1" w14:textId="0B745B88" w:rsidR="00EB56F6" w:rsidRDefault="009A4AA3" w:rsidP="00EB56F6">
      <w:pPr>
        <w:bidi/>
        <w:jc w:val="both"/>
        <w:rPr>
          <w:b/>
          <w:bCs/>
          <w:rtl/>
          <w:lang w:bidi="fa-IR"/>
        </w:rPr>
      </w:pPr>
      <w:r>
        <w:rPr>
          <w:noProof/>
          <w:lang w:bidi="fa-IR"/>
        </w:rPr>
        <w:lastRenderedPageBreak/>
        <w:drawing>
          <wp:inline distT="0" distB="0" distL="0" distR="0" wp14:anchorId="09E838DE" wp14:editId="79145308">
            <wp:extent cx="5943600" cy="3693160"/>
            <wp:effectExtent l="57150" t="19050" r="57150" b="97790"/>
            <wp:docPr id="53298" name="Chart 53298"/>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14:paraId="51F245B8" w14:textId="6BEFF7FF" w:rsidR="00097A37" w:rsidRPr="00097A37" w:rsidRDefault="00097A37" w:rsidP="00EB56F6">
      <w:pPr>
        <w:bidi/>
        <w:jc w:val="both"/>
        <w:rPr>
          <w:rtl/>
          <w:lang w:bidi="fa-IR"/>
        </w:rPr>
      </w:pPr>
      <w:r w:rsidRPr="00097A37">
        <w:rPr>
          <w:rFonts w:hint="cs"/>
          <w:rtl/>
          <w:lang w:bidi="fa-IR"/>
        </w:rPr>
        <w:t>7) حاملگی پرخطر</w:t>
      </w:r>
    </w:p>
    <w:p w14:paraId="7438F847" w14:textId="1F702EFD" w:rsidR="003A222B" w:rsidRDefault="003A222B" w:rsidP="009A4AA3">
      <w:pPr>
        <w:bidi/>
        <w:jc w:val="both"/>
        <w:rPr>
          <w:rtl/>
          <w:lang w:bidi="fa-IR"/>
        </w:rPr>
      </w:pPr>
      <w:r w:rsidRPr="00B54BC5">
        <w:rPr>
          <w:rFonts w:hint="cs"/>
          <w:rtl/>
          <w:lang w:bidi="fa-IR"/>
        </w:rPr>
        <w:t xml:space="preserve">تعداد حاملگی های </w:t>
      </w:r>
      <w:r>
        <w:rPr>
          <w:rFonts w:hint="cs"/>
          <w:rtl/>
          <w:lang w:bidi="fa-IR"/>
        </w:rPr>
        <w:t>پر</w:t>
      </w:r>
      <w:r w:rsidRPr="00B54BC5">
        <w:rPr>
          <w:rFonts w:hint="cs"/>
          <w:rtl/>
          <w:lang w:bidi="fa-IR"/>
        </w:rPr>
        <w:t xml:space="preserve">خطر در </w:t>
      </w:r>
      <w:r>
        <w:rPr>
          <w:rFonts w:hint="cs"/>
          <w:rtl/>
          <w:lang w:bidi="fa-IR"/>
        </w:rPr>
        <w:t xml:space="preserve">استان اصفهان به غیر از </w:t>
      </w:r>
      <w:r w:rsidRPr="00B54BC5">
        <w:rPr>
          <w:rFonts w:hint="cs"/>
          <w:rtl/>
          <w:lang w:bidi="fa-IR"/>
        </w:rPr>
        <w:t>شهرستان های کاشان و آران و بیدگل در شکل زیر نشان داده شده است. همانطور که ملاحظه میگردد، تعداد حاملگی های پرخطر در فاصله بین سال های 139</w:t>
      </w:r>
      <w:r>
        <w:rPr>
          <w:rFonts w:hint="cs"/>
          <w:rtl/>
          <w:lang w:bidi="fa-IR"/>
        </w:rPr>
        <w:t>6</w:t>
      </w:r>
      <w:r w:rsidRPr="00B54BC5">
        <w:rPr>
          <w:rFonts w:hint="cs"/>
          <w:rtl/>
          <w:lang w:bidi="fa-IR"/>
        </w:rPr>
        <w:t xml:space="preserve"> تا 139</w:t>
      </w:r>
      <w:r w:rsidR="009A4AA3">
        <w:rPr>
          <w:rFonts w:hint="cs"/>
          <w:rtl/>
          <w:lang w:bidi="fa-IR"/>
        </w:rPr>
        <w:t>9</w:t>
      </w:r>
      <w:r w:rsidRPr="00B54BC5">
        <w:rPr>
          <w:rFonts w:hint="cs"/>
          <w:rtl/>
          <w:lang w:bidi="fa-IR"/>
        </w:rPr>
        <w:t xml:space="preserve"> یک روند </w:t>
      </w:r>
      <w:r w:rsidR="009A4AA3">
        <w:rPr>
          <w:rFonts w:hint="cs"/>
          <w:rtl/>
          <w:lang w:bidi="fa-IR"/>
        </w:rPr>
        <w:t>افزایشی</w:t>
      </w:r>
      <w:r w:rsidRPr="00B54BC5">
        <w:rPr>
          <w:rFonts w:hint="cs"/>
          <w:rtl/>
          <w:lang w:bidi="fa-IR"/>
        </w:rPr>
        <w:t xml:space="preserve"> را طی کرده است و از </w:t>
      </w:r>
      <w:r>
        <w:rPr>
          <w:rFonts w:hint="cs"/>
          <w:rtl/>
          <w:lang w:bidi="fa-IR"/>
        </w:rPr>
        <w:t>3370</w:t>
      </w:r>
      <w:r w:rsidRPr="00B54BC5">
        <w:rPr>
          <w:rFonts w:hint="cs"/>
          <w:rtl/>
          <w:lang w:bidi="fa-IR"/>
        </w:rPr>
        <w:t xml:space="preserve"> نفر در سال 139</w:t>
      </w:r>
      <w:r>
        <w:rPr>
          <w:rFonts w:hint="cs"/>
          <w:rtl/>
          <w:lang w:bidi="fa-IR"/>
        </w:rPr>
        <w:t>6</w:t>
      </w:r>
      <w:r w:rsidRPr="00B54BC5">
        <w:rPr>
          <w:rFonts w:hint="cs"/>
          <w:rtl/>
          <w:lang w:bidi="fa-IR"/>
        </w:rPr>
        <w:t xml:space="preserve"> به </w:t>
      </w:r>
      <w:r w:rsidR="009A4AA3">
        <w:rPr>
          <w:rFonts w:hint="cs"/>
          <w:rtl/>
          <w:lang w:bidi="fa-IR"/>
        </w:rPr>
        <w:t>3764</w:t>
      </w:r>
      <w:r w:rsidRPr="00B54BC5">
        <w:rPr>
          <w:rFonts w:hint="cs"/>
          <w:rtl/>
          <w:lang w:bidi="fa-IR"/>
        </w:rPr>
        <w:t xml:space="preserve"> نفر در سال 139</w:t>
      </w:r>
      <w:r w:rsidR="009A4AA3">
        <w:rPr>
          <w:rFonts w:hint="cs"/>
          <w:rtl/>
          <w:lang w:bidi="fa-IR"/>
        </w:rPr>
        <w:t>9</w:t>
      </w:r>
      <w:r w:rsidRPr="00B54BC5">
        <w:rPr>
          <w:rFonts w:hint="cs"/>
          <w:rtl/>
          <w:lang w:bidi="fa-IR"/>
        </w:rPr>
        <w:t xml:space="preserve"> </w:t>
      </w:r>
      <w:r>
        <w:rPr>
          <w:rFonts w:hint="cs"/>
          <w:rtl/>
          <w:lang w:bidi="fa-IR"/>
        </w:rPr>
        <w:t>کاهش</w:t>
      </w:r>
      <w:r w:rsidRPr="00B54BC5">
        <w:rPr>
          <w:rFonts w:hint="cs"/>
          <w:rtl/>
          <w:lang w:bidi="fa-IR"/>
        </w:rPr>
        <w:t xml:space="preserve"> داشته است. به عبارت دیگر در فاصله بین این سال ها، </w:t>
      </w:r>
      <w:r w:rsidR="009A4AA3">
        <w:rPr>
          <w:rFonts w:hint="cs"/>
          <w:rtl/>
          <w:lang w:bidi="fa-IR"/>
        </w:rPr>
        <w:t>7/11</w:t>
      </w:r>
      <w:r w:rsidRPr="00B54BC5">
        <w:rPr>
          <w:rFonts w:hint="cs"/>
          <w:rtl/>
          <w:lang w:bidi="fa-IR"/>
        </w:rPr>
        <w:t xml:space="preserve"> درصد </w:t>
      </w:r>
      <w:r w:rsidR="009A4AA3">
        <w:rPr>
          <w:rFonts w:hint="cs"/>
          <w:rtl/>
          <w:lang w:bidi="fa-IR"/>
        </w:rPr>
        <w:t>افزایش</w:t>
      </w:r>
      <w:r w:rsidRPr="00B54BC5">
        <w:rPr>
          <w:rFonts w:hint="cs"/>
          <w:rtl/>
          <w:lang w:bidi="fa-IR"/>
        </w:rPr>
        <w:t xml:space="preserve"> یافته است</w:t>
      </w:r>
      <w:r>
        <w:rPr>
          <w:rFonts w:hint="cs"/>
          <w:rtl/>
          <w:lang w:bidi="fa-IR"/>
        </w:rPr>
        <w:t xml:space="preserve">. </w:t>
      </w:r>
    </w:p>
    <w:p w14:paraId="42DB685C" w14:textId="6D33CB8B" w:rsidR="003A222B" w:rsidRDefault="009A4AA3" w:rsidP="003A222B">
      <w:pPr>
        <w:bidi/>
        <w:jc w:val="both"/>
        <w:rPr>
          <w:rtl/>
          <w:lang w:bidi="fa-IR"/>
        </w:rPr>
      </w:pPr>
      <w:r>
        <w:rPr>
          <w:noProof/>
          <w:lang w:bidi="fa-IR"/>
        </w:rPr>
        <w:lastRenderedPageBreak/>
        <w:drawing>
          <wp:inline distT="0" distB="0" distL="0" distR="0" wp14:anchorId="771494BF" wp14:editId="7C555FDE">
            <wp:extent cx="5943600" cy="3693160"/>
            <wp:effectExtent l="57150" t="19050" r="57150" b="97790"/>
            <wp:docPr id="53299" name="Chart 53299"/>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14:paraId="5B784D42" w14:textId="1EF88C02" w:rsidR="00097A37" w:rsidRPr="00B54BC5" w:rsidRDefault="00097A37" w:rsidP="009A4AA3">
      <w:pPr>
        <w:bidi/>
        <w:jc w:val="both"/>
        <w:rPr>
          <w:rtl/>
          <w:lang w:bidi="fa-IR"/>
        </w:rPr>
      </w:pPr>
      <w:r w:rsidRPr="00B54BC5">
        <w:rPr>
          <w:rFonts w:hint="cs"/>
          <w:rtl/>
          <w:lang w:bidi="fa-IR"/>
        </w:rPr>
        <w:t xml:space="preserve">تعداد حاملگی های </w:t>
      </w:r>
      <w:r w:rsidR="00774F96">
        <w:rPr>
          <w:rFonts w:hint="cs"/>
          <w:rtl/>
          <w:lang w:bidi="fa-IR"/>
        </w:rPr>
        <w:t>پر</w:t>
      </w:r>
      <w:r w:rsidRPr="00B54BC5">
        <w:rPr>
          <w:rFonts w:hint="cs"/>
          <w:rtl/>
          <w:lang w:bidi="fa-IR"/>
        </w:rPr>
        <w:t xml:space="preserve">خطر در شهرستان های کاشان و آران و بیدگل در شکل زیر نشان داده شده است. </w:t>
      </w:r>
      <w:r w:rsidR="000D0FDB" w:rsidRPr="00B54BC5">
        <w:rPr>
          <w:rFonts w:hint="cs"/>
          <w:rtl/>
          <w:lang w:bidi="fa-IR"/>
        </w:rPr>
        <w:t>همانطور که ملاحظه میگردد، تعداد حاملگی های پرخطر در فاصله بین سال های 1395 تا 139</w:t>
      </w:r>
      <w:r w:rsidR="009A4AA3">
        <w:rPr>
          <w:rFonts w:hint="cs"/>
          <w:rtl/>
          <w:lang w:bidi="fa-IR"/>
        </w:rPr>
        <w:t>9</w:t>
      </w:r>
      <w:r w:rsidR="000D0FDB" w:rsidRPr="00B54BC5">
        <w:rPr>
          <w:rFonts w:hint="cs"/>
          <w:rtl/>
          <w:lang w:bidi="fa-IR"/>
        </w:rPr>
        <w:t xml:space="preserve"> یک روند صعودی را طی کرده است و از 243 نفر در سال 1395 به </w:t>
      </w:r>
      <w:r w:rsidR="009A4AA3">
        <w:rPr>
          <w:rFonts w:hint="cs"/>
          <w:rtl/>
          <w:lang w:bidi="fa-IR"/>
        </w:rPr>
        <w:t>2085</w:t>
      </w:r>
      <w:r w:rsidR="000D0FDB" w:rsidRPr="00B54BC5">
        <w:rPr>
          <w:rFonts w:hint="cs"/>
          <w:rtl/>
          <w:lang w:bidi="fa-IR"/>
        </w:rPr>
        <w:t xml:space="preserve"> نفر در سال 139</w:t>
      </w:r>
      <w:r w:rsidR="009A4AA3">
        <w:rPr>
          <w:rFonts w:hint="cs"/>
          <w:rtl/>
          <w:lang w:bidi="fa-IR"/>
        </w:rPr>
        <w:t>9</w:t>
      </w:r>
      <w:r w:rsidR="000D0FDB" w:rsidRPr="00B54BC5">
        <w:rPr>
          <w:rFonts w:hint="cs"/>
          <w:rtl/>
          <w:lang w:bidi="fa-IR"/>
        </w:rPr>
        <w:t xml:space="preserve"> افزایش داشته است. به عبارت دیگر در فاصله بین این سال ها، </w:t>
      </w:r>
      <w:r w:rsidR="009A4AA3">
        <w:rPr>
          <w:rFonts w:hint="cs"/>
          <w:rtl/>
          <w:lang w:bidi="fa-IR"/>
        </w:rPr>
        <w:t>758</w:t>
      </w:r>
      <w:r w:rsidR="000D0FDB" w:rsidRPr="00B54BC5">
        <w:rPr>
          <w:rFonts w:hint="cs"/>
          <w:rtl/>
          <w:lang w:bidi="fa-IR"/>
        </w:rPr>
        <w:t xml:space="preserve"> درصد افزایش یافته است. </w:t>
      </w:r>
    </w:p>
    <w:p w14:paraId="03D908E1" w14:textId="6674271A" w:rsidR="00097A37" w:rsidRDefault="009A4AA3" w:rsidP="00097A37">
      <w:pPr>
        <w:bidi/>
        <w:jc w:val="both"/>
        <w:rPr>
          <w:b/>
          <w:bCs/>
          <w:rtl/>
          <w:lang w:bidi="fa-IR"/>
        </w:rPr>
      </w:pPr>
      <w:r>
        <w:rPr>
          <w:noProof/>
          <w:lang w:bidi="fa-IR"/>
        </w:rPr>
        <w:lastRenderedPageBreak/>
        <w:drawing>
          <wp:inline distT="0" distB="0" distL="0" distR="0" wp14:anchorId="110D094F" wp14:editId="7E5CA9DA">
            <wp:extent cx="5943600" cy="3693160"/>
            <wp:effectExtent l="57150" t="19050" r="57150" b="97790"/>
            <wp:docPr id="53300" name="Chart 53300"/>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14:paraId="25310AA1" w14:textId="59A2B478" w:rsidR="00E54266" w:rsidRDefault="00E54266" w:rsidP="00097A37">
      <w:pPr>
        <w:bidi/>
        <w:jc w:val="both"/>
        <w:rPr>
          <w:b/>
          <w:bCs/>
          <w:rtl/>
          <w:lang w:bidi="fa-IR"/>
        </w:rPr>
      </w:pPr>
      <w:r w:rsidRPr="00E54266">
        <w:rPr>
          <w:rFonts w:hint="cs"/>
          <w:b/>
          <w:bCs/>
          <w:rtl/>
          <w:lang w:bidi="fa-IR"/>
        </w:rPr>
        <w:t>د) تعیین کننده های اجتماعی سلامت</w:t>
      </w:r>
      <w:r w:rsidR="005942BF">
        <w:rPr>
          <w:rFonts w:hint="cs"/>
          <w:b/>
          <w:bCs/>
          <w:rtl/>
          <w:lang w:bidi="fa-IR"/>
        </w:rPr>
        <w:t xml:space="preserve"> (تکامل ابتدایی دوران کودکی) </w:t>
      </w:r>
    </w:p>
    <w:p w14:paraId="0AF429A9" w14:textId="322F27CE" w:rsidR="00F6080D" w:rsidRDefault="00E54266" w:rsidP="00E54266">
      <w:pPr>
        <w:bidi/>
        <w:jc w:val="both"/>
        <w:rPr>
          <w:rtl/>
          <w:lang w:bidi="fa-IR"/>
        </w:rPr>
      </w:pPr>
      <w:r w:rsidRPr="00E54266">
        <w:rPr>
          <w:rFonts w:hint="cs"/>
          <w:rtl/>
          <w:lang w:bidi="fa-IR"/>
        </w:rPr>
        <w:t>1)</w:t>
      </w:r>
      <w:r w:rsidR="00F6080D">
        <w:rPr>
          <w:rFonts w:hint="cs"/>
          <w:rtl/>
          <w:lang w:bidi="fa-IR"/>
        </w:rPr>
        <w:t xml:space="preserve"> شیوع کودک آزاری</w:t>
      </w:r>
    </w:p>
    <w:p w14:paraId="7D9A14C1" w14:textId="1FC1EAF0" w:rsidR="00F6080D" w:rsidRDefault="00F6080D" w:rsidP="00FE00D0">
      <w:pPr>
        <w:bidi/>
        <w:jc w:val="both"/>
        <w:rPr>
          <w:rtl/>
          <w:lang w:bidi="fa-IR"/>
        </w:rPr>
      </w:pPr>
      <w:r>
        <w:rPr>
          <w:rFonts w:hint="cs"/>
          <w:rtl/>
          <w:lang w:bidi="fa-IR"/>
        </w:rPr>
        <w:t>شیوع کودک آزاری در استان اصفهان در شکل زیر نشان داده شده است. همانطور که ملاحظه میگردد از سال 1395 تا 139</w:t>
      </w:r>
      <w:r w:rsidR="00FE00D0">
        <w:rPr>
          <w:rFonts w:hint="cs"/>
          <w:rtl/>
          <w:lang w:bidi="fa-IR"/>
        </w:rPr>
        <w:t>9</w:t>
      </w:r>
      <w:r>
        <w:rPr>
          <w:rFonts w:hint="cs"/>
          <w:rtl/>
          <w:lang w:bidi="fa-IR"/>
        </w:rPr>
        <w:t xml:space="preserve"> شیوع کودک آزاری بطور مداوم افزایش پیدا کرده است بطوریکه از 1599 مورد در سال 1395 به 3541 مورد در سال 1398 رسیده است. به طور دقیق تر در فاصله بین سال های 1395 تا 1398 شیوع کودک آزاری یک افزایش 121 درصدی را تجربه کرده است. </w:t>
      </w:r>
    </w:p>
    <w:p w14:paraId="0ED8E754" w14:textId="333ABFED" w:rsidR="00F6080D" w:rsidRDefault="00F6080D" w:rsidP="00F6080D">
      <w:pPr>
        <w:bidi/>
        <w:jc w:val="both"/>
        <w:rPr>
          <w:rtl/>
          <w:lang w:bidi="fa-IR"/>
        </w:rPr>
      </w:pPr>
      <w:r>
        <w:rPr>
          <w:noProof/>
          <w:lang w:bidi="fa-IR"/>
        </w:rPr>
        <w:lastRenderedPageBreak/>
        <w:drawing>
          <wp:inline distT="0" distB="0" distL="0" distR="0" wp14:anchorId="6FE1AC07" wp14:editId="473F70E6">
            <wp:extent cx="5943600" cy="3873500"/>
            <wp:effectExtent l="0" t="0" r="0" b="12700"/>
            <wp:docPr id="60" name="Chart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14:paraId="108E9A9B" w14:textId="22A0FF88" w:rsidR="00E54266" w:rsidRDefault="00E54266" w:rsidP="00F6080D">
      <w:pPr>
        <w:bidi/>
        <w:jc w:val="both"/>
        <w:rPr>
          <w:rtl/>
          <w:lang w:bidi="fa-IR"/>
        </w:rPr>
      </w:pPr>
      <w:r w:rsidRPr="00E54266">
        <w:rPr>
          <w:rFonts w:hint="cs"/>
          <w:rtl/>
          <w:lang w:bidi="fa-IR"/>
        </w:rPr>
        <w:t xml:space="preserve"> </w:t>
      </w:r>
      <w:r w:rsidR="009D1D57">
        <w:rPr>
          <w:rFonts w:hint="cs"/>
          <w:rtl/>
          <w:lang w:bidi="fa-IR"/>
        </w:rPr>
        <w:t xml:space="preserve">2) </w:t>
      </w:r>
      <w:r w:rsidRPr="00E54266">
        <w:rPr>
          <w:rFonts w:hint="cs"/>
          <w:rtl/>
          <w:lang w:bidi="fa-IR"/>
        </w:rPr>
        <w:t>پوشش واکسیناسیون</w:t>
      </w:r>
      <w:r w:rsidR="00FE57D7">
        <w:rPr>
          <w:rFonts w:hint="cs"/>
          <w:rtl/>
          <w:lang w:bidi="fa-IR"/>
        </w:rPr>
        <w:t xml:space="preserve"> کودکان</w:t>
      </w:r>
    </w:p>
    <w:p w14:paraId="4CA68FEC" w14:textId="2E179744" w:rsidR="00E54266" w:rsidRDefault="002133AF" w:rsidP="00E54266">
      <w:pPr>
        <w:bidi/>
        <w:jc w:val="both"/>
        <w:rPr>
          <w:rtl/>
          <w:lang w:bidi="fa-IR"/>
        </w:rPr>
      </w:pPr>
      <w:r>
        <w:rPr>
          <w:rFonts w:hint="cs"/>
          <w:rtl/>
          <w:lang w:bidi="fa-IR"/>
        </w:rPr>
        <w:t xml:space="preserve">پوشش واکسیناسیون </w:t>
      </w:r>
      <w:r w:rsidR="00FE57D7">
        <w:rPr>
          <w:rFonts w:hint="cs"/>
          <w:rtl/>
          <w:lang w:bidi="fa-IR"/>
        </w:rPr>
        <w:t xml:space="preserve">کودکان </w:t>
      </w:r>
      <w:r>
        <w:rPr>
          <w:rFonts w:hint="cs"/>
          <w:rtl/>
          <w:lang w:bidi="fa-IR"/>
        </w:rPr>
        <w:t xml:space="preserve">در استان اصفهان </w:t>
      </w:r>
      <w:r w:rsidR="008B339E">
        <w:rPr>
          <w:rFonts w:hint="cs"/>
          <w:rtl/>
          <w:lang w:bidi="fa-IR"/>
        </w:rPr>
        <w:t xml:space="preserve">به غیر از شهرستان های کاشان و آران و بیدگل </w:t>
      </w:r>
      <w:r>
        <w:rPr>
          <w:rFonts w:hint="cs"/>
          <w:rtl/>
          <w:lang w:bidi="fa-IR"/>
        </w:rPr>
        <w:t xml:space="preserve">در شکل زیر نشان داده شده است. همانطور که ملاحظه میگردد در سال های 1395 تا 1398 تقریبا تمام </w:t>
      </w:r>
      <w:r w:rsidR="00FE57D7">
        <w:rPr>
          <w:rFonts w:hint="cs"/>
          <w:rtl/>
          <w:lang w:bidi="fa-IR"/>
        </w:rPr>
        <w:t>کودکان</w:t>
      </w:r>
      <w:r>
        <w:rPr>
          <w:rFonts w:hint="cs"/>
          <w:rtl/>
          <w:lang w:bidi="fa-IR"/>
        </w:rPr>
        <w:t xml:space="preserve"> استان اصفهان</w:t>
      </w:r>
      <w:r w:rsidR="008B339E">
        <w:rPr>
          <w:rFonts w:hint="cs"/>
          <w:rtl/>
          <w:lang w:bidi="fa-IR"/>
        </w:rPr>
        <w:t xml:space="preserve"> (به غیر از شهرستان های کاشان و آران و بیدگل ) </w:t>
      </w:r>
      <w:r>
        <w:rPr>
          <w:rFonts w:hint="cs"/>
          <w:rtl/>
          <w:lang w:bidi="fa-IR"/>
        </w:rPr>
        <w:t xml:space="preserve">تحت پوشش برنامه ایمنسازی کشوری هستند. </w:t>
      </w:r>
    </w:p>
    <w:p w14:paraId="11EE0BFC" w14:textId="4F50E126" w:rsidR="002133AF" w:rsidRPr="00E54266" w:rsidRDefault="002133AF" w:rsidP="002133AF">
      <w:pPr>
        <w:bidi/>
        <w:jc w:val="both"/>
        <w:rPr>
          <w:rtl/>
          <w:lang w:bidi="fa-IR"/>
        </w:rPr>
      </w:pPr>
      <w:r>
        <w:rPr>
          <w:noProof/>
          <w:lang w:bidi="fa-IR"/>
        </w:rPr>
        <w:lastRenderedPageBreak/>
        <w:drawing>
          <wp:inline distT="0" distB="0" distL="0" distR="0" wp14:anchorId="6CDA5BBF" wp14:editId="228B0B25">
            <wp:extent cx="5824286" cy="4081076"/>
            <wp:effectExtent l="0" t="0" r="5080" b="15240"/>
            <wp:docPr id="22" name="Chart 22">
              <a:extLst xmlns:a="http://schemas.openxmlformats.org/drawingml/2006/main">
                <a:ext uri="{FF2B5EF4-FFF2-40B4-BE49-F238E27FC236}">
                  <a16:creationId xmlns:a16="http://schemas.microsoft.com/office/drawing/2014/main" id="{00000000-0008-0000-13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14:paraId="618E230B" w14:textId="19010F16" w:rsidR="008B339E" w:rsidRDefault="008B339E" w:rsidP="008B339E">
      <w:pPr>
        <w:bidi/>
        <w:jc w:val="both"/>
        <w:rPr>
          <w:rtl/>
          <w:lang w:bidi="fa-IR"/>
        </w:rPr>
      </w:pPr>
      <w:r>
        <w:rPr>
          <w:rFonts w:hint="cs"/>
          <w:rtl/>
          <w:lang w:bidi="fa-IR"/>
        </w:rPr>
        <w:t>پوشش واکسیناسیون کودکان در شهرستان های کاشان و آران و بیدگل در شکل زیر نشان داده شده است. همانطور که ملاحظه میگردد در سال های 1395 تا 1398 تقریبا تمام</w:t>
      </w:r>
      <w:r w:rsidR="000C6ECA">
        <w:rPr>
          <w:rFonts w:hint="cs"/>
          <w:rtl/>
          <w:lang w:bidi="fa-IR"/>
        </w:rPr>
        <w:t xml:space="preserve"> کودکان</w:t>
      </w:r>
      <w:r>
        <w:rPr>
          <w:rFonts w:hint="cs"/>
          <w:rtl/>
          <w:lang w:bidi="fa-IR"/>
        </w:rPr>
        <w:t xml:space="preserve"> شهرستان های کاشان و آران و بیدگل تحت پوشش برنامه ایمنسازی کشوری هستند.</w:t>
      </w:r>
    </w:p>
    <w:p w14:paraId="4FA643EC" w14:textId="51699065" w:rsidR="008B339E" w:rsidRDefault="008B339E" w:rsidP="008D67A5">
      <w:pPr>
        <w:bidi/>
        <w:jc w:val="both"/>
        <w:rPr>
          <w:rtl/>
          <w:lang w:bidi="fa-IR"/>
        </w:rPr>
      </w:pPr>
      <w:r>
        <w:rPr>
          <w:noProof/>
          <w:lang w:bidi="fa-IR"/>
        </w:rPr>
        <w:lastRenderedPageBreak/>
        <w:drawing>
          <wp:inline distT="0" distB="0" distL="0" distR="0" wp14:anchorId="1D817F62" wp14:editId="6A2723B4">
            <wp:extent cx="5824286" cy="4081076"/>
            <wp:effectExtent l="0" t="0" r="5080" b="15240"/>
            <wp:docPr id="98" name="Chart 98">
              <a:extLst xmlns:a="http://schemas.openxmlformats.org/drawingml/2006/main">
                <a:ext uri="{FF2B5EF4-FFF2-40B4-BE49-F238E27FC236}">
                  <a16:creationId xmlns:a16="http://schemas.microsoft.com/office/drawing/2014/main" id="{00000000-0008-0000-1B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r>
        <w:rPr>
          <w:rFonts w:hint="cs"/>
          <w:rtl/>
          <w:lang w:bidi="fa-IR"/>
        </w:rPr>
        <w:t xml:space="preserve"> </w:t>
      </w:r>
    </w:p>
    <w:p w14:paraId="66B01C2A" w14:textId="37E5D438" w:rsidR="00E93351" w:rsidRDefault="008B339E" w:rsidP="008B339E">
      <w:pPr>
        <w:bidi/>
        <w:jc w:val="both"/>
        <w:rPr>
          <w:rtl/>
          <w:lang w:bidi="fa-IR"/>
        </w:rPr>
      </w:pPr>
      <w:r>
        <w:rPr>
          <w:rFonts w:hint="cs"/>
          <w:rtl/>
          <w:lang w:bidi="fa-IR"/>
        </w:rPr>
        <w:t>3</w:t>
      </w:r>
      <w:r w:rsidR="00E93351">
        <w:rPr>
          <w:rFonts w:hint="cs"/>
          <w:rtl/>
          <w:lang w:bidi="fa-IR"/>
        </w:rPr>
        <w:t>) تغدیه انحصاری با شیر مادر</w:t>
      </w:r>
    </w:p>
    <w:p w14:paraId="420A1206" w14:textId="09900C60" w:rsidR="000E6907" w:rsidRDefault="000E6907" w:rsidP="000E6907">
      <w:pPr>
        <w:bidi/>
        <w:jc w:val="both"/>
        <w:rPr>
          <w:rtl/>
          <w:lang w:bidi="fa-IR"/>
        </w:rPr>
      </w:pPr>
      <w:r>
        <w:rPr>
          <w:rFonts w:hint="cs"/>
          <w:rtl/>
          <w:lang w:bidi="fa-IR"/>
        </w:rPr>
        <w:t>تغدیه انحصاری با شیر مادر در استان اصفهان به غیر از شهرستان های کاشان و آران و بیدگل در شکل زیر نشان داده شده است. همانطور که ملاحظه میشود، 65 درصد کودکان</w:t>
      </w:r>
      <w:r w:rsidR="00FB06AE">
        <w:rPr>
          <w:rFonts w:hint="cs"/>
          <w:rtl/>
          <w:lang w:bidi="fa-IR"/>
        </w:rPr>
        <w:t xml:space="preserve"> در استان اصفهان به غیر از شهرستان های کاشان و آران و بیدگل</w:t>
      </w:r>
      <w:r>
        <w:rPr>
          <w:rFonts w:hint="cs"/>
          <w:rtl/>
          <w:lang w:bidi="fa-IR"/>
        </w:rPr>
        <w:t xml:space="preserve"> در سال 1396 تغدیه انحصاری با شیر مادر داشته اند. </w:t>
      </w:r>
      <w:r w:rsidR="00702DE1" w:rsidRPr="00702DE1">
        <w:rPr>
          <w:rFonts w:hint="cs"/>
          <w:sz w:val="24"/>
          <w:szCs w:val="24"/>
          <w:rtl/>
          <w:lang w:bidi="fa-IR"/>
        </w:rPr>
        <w:t>(بر اساس پژوهش کشوری تعیین وضیعت تن سنجی، شاخص های تغذیه ای و رشد و تکامل /انستیتو تحقیقات تغذیه ای کشور در سال 1396)</w:t>
      </w:r>
    </w:p>
    <w:p w14:paraId="2E34FE3C" w14:textId="10FF3208" w:rsidR="000E6907" w:rsidRDefault="000E6907" w:rsidP="00FB06AE">
      <w:pPr>
        <w:bidi/>
        <w:jc w:val="both"/>
        <w:rPr>
          <w:rtl/>
          <w:lang w:bidi="fa-IR"/>
        </w:rPr>
      </w:pPr>
      <w:r>
        <w:rPr>
          <w:noProof/>
          <w:lang w:bidi="fa-IR"/>
        </w:rPr>
        <w:lastRenderedPageBreak/>
        <w:drawing>
          <wp:inline distT="0" distB="0" distL="0" distR="0" wp14:anchorId="089E6888" wp14:editId="6B36073B">
            <wp:extent cx="5943600" cy="3873500"/>
            <wp:effectExtent l="0" t="0" r="0" b="12700"/>
            <wp:docPr id="169" name="Chart 169"/>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14:paraId="070B3AFE" w14:textId="2BEAF83E" w:rsidR="00E93351" w:rsidRDefault="00E93351" w:rsidP="000E6907">
      <w:pPr>
        <w:bidi/>
        <w:jc w:val="both"/>
        <w:rPr>
          <w:rtl/>
          <w:lang w:bidi="fa-IR"/>
        </w:rPr>
      </w:pPr>
      <w:r>
        <w:rPr>
          <w:rFonts w:hint="cs"/>
          <w:rtl/>
          <w:lang w:bidi="fa-IR"/>
        </w:rPr>
        <w:t>تغدیه انحصاری با شیر مادر در شهرستان های کاشان و آران و بیدگل در شکل زیر نشان داده شده است. همانطور که ملاحظه میشود، 53 درصد کودکان</w:t>
      </w:r>
      <w:r w:rsidR="00FB06AE">
        <w:rPr>
          <w:rFonts w:hint="cs"/>
          <w:rtl/>
          <w:lang w:bidi="fa-IR"/>
        </w:rPr>
        <w:t xml:space="preserve"> در شهرستان های کاشان و آران و بیدگل</w:t>
      </w:r>
      <w:r>
        <w:rPr>
          <w:rFonts w:hint="cs"/>
          <w:rtl/>
          <w:lang w:bidi="fa-IR"/>
        </w:rPr>
        <w:t xml:space="preserve"> در سال 1396 تغدیه انحصاری با شیر مادر داشته اند. </w:t>
      </w:r>
    </w:p>
    <w:p w14:paraId="55C1EC39" w14:textId="6E6AD67B" w:rsidR="00E93351" w:rsidRDefault="00402941" w:rsidP="00461D02">
      <w:pPr>
        <w:bidi/>
        <w:jc w:val="both"/>
        <w:rPr>
          <w:rtl/>
          <w:lang w:bidi="fa-IR"/>
        </w:rPr>
      </w:pPr>
      <w:r>
        <w:rPr>
          <w:noProof/>
          <w:lang w:bidi="fa-IR"/>
        </w:rPr>
        <w:lastRenderedPageBreak/>
        <w:drawing>
          <wp:inline distT="0" distB="0" distL="0" distR="0" wp14:anchorId="13B32253" wp14:editId="24CFFA63">
            <wp:extent cx="5943600" cy="3693160"/>
            <wp:effectExtent l="0" t="0" r="0" b="2540"/>
            <wp:docPr id="44" name="Chart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14:paraId="3C42BDB8" w14:textId="14D1B476" w:rsidR="00E54266" w:rsidRDefault="00FA195D" w:rsidP="00E93351">
      <w:pPr>
        <w:bidi/>
        <w:jc w:val="both"/>
        <w:rPr>
          <w:rtl/>
          <w:lang w:bidi="fa-IR"/>
        </w:rPr>
      </w:pPr>
      <w:r>
        <w:rPr>
          <w:rFonts w:hint="cs"/>
          <w:rtl/>
          <w:lang w:bidi="fa-IR"/>
        </w:rPr>
        <w:t>4</w:t>
      </w:r>
      <w:r w:rsidR="005942BF">
        <w:rPr>
          <w:rFonts w:hint="cs"/>
          <w:rtl/>
          <w:lang w:bidi="fa-IR"/>
        </w:rPr>
        <w:t xml:space="preserve">) </w:t>
      </w:r>
      <w:r w:rsidR="00E43BF6">
        <w:rPr>
          <w:rFonts w:hint="cs"/>
          <w:rtl/>
          <w:lang w:bidi="fa-IR"/>
        </w:rPr>
        <w:t>تولد کودکان زیر 2500 گرم</w:t>
      </w:r>
    </w:p>
    <w:p w14:paraId="231E76D7" w14:textId="66111D46" w:rsidR="00677685" w:rsidRDefault="00E43BF6" w:rsidP="00677685">
      <w:pPr>
        <w:bidi/>
        <w:jc w:val="both"/>
        <w:rPr>
          <w:rtl/>
          <w:lang w:bidi="fa-IR"/>
        </w:rPr>
      </w:pPr>
      <w:r>
        <w:rPr>
          <w:rFonts w:hint="cs"/>
          <w:rtl/>
          <w:lang w:bidi="fa-IR"/>
        </w:rPr>
        <w:t xml:space="preserve">تولد کودکان  زیر 2500 گرم </w:t>
      </w:r>
      <w:r w:rsidR="009D162E">
        <w:rPr>
          <w:rFonts w:hint="cs"/>
          <w:rtl/>
          <w:lang w:bidi="fa-IR"/>
        </w:rPr>
        <w:t xml:space="preserve">برای استان اصفهان به غیر از شهرستان های کاشان و آران و بیدگل </w:t>
      </w:r>
      <w:r>
        <w:rPr>
          <w:rFonts w:hint="cs"/>
          <w:rtl/>
          <w:lang w:bidi="fa-IR"/>
        </w:rPr>
        <w:t xml:space="preserve">در شکل زیر نشان داده شده است. </w:t>
      </w:r>
      <w:r w:rsidR="00677685">
        <w:rPr>
          <w:rFonts w:hint="cs"/>
          <w:rtl/>
          <w:lang w:bidi="fa-IR"/>
        </w:rPr>
        <w:t>بر اساس داده های مربوط به سال های 1395 تا 1398 ملاحظه میشود که تولد کودکان زیر 2500 گرم در استان اصفهان</w:t>
      </w:r>
      <w:r w:rsidR="009D162E">
        <w:rPr>
          <w:rFonts w:hint="cs"/>
          <w:rtl/>
          <w:lang w:bidi="fa-IR"/>
        </w:rPr>
        <w:t xml:space="preserve"> به غیر از شهرستان های کاشان و آران و بیدگل</w:t>
      </w:r>
      <w:r w:rsidR="00677685">
        <w:rPr>
          <w:rFonts w:hint="cs"/>
          <w:rtl/>
          <w:lang w:bidi="fa-IR"/>
        </w:rPr>
        <w:t xml:space="preserve"> یک روند صعودی را طی کرده است و از 2/8 در سال 1395 به حدود 3/9 در سال 1398 افزایش یافته است. به عبارت دقیق تر در فاصله سال های بین 1395 و 1398 تولد کودکان زیر 2500 گرم به اندازه 13 درصد افزایش داشته است. </w:t>
      </w:r>
    </w:p>
    <w:p w14:paraId="6320008C" w14:textId="08474C53" w:rsidR="00E43BF6" w:rsidRDefault="007B55A4" w:rsidP="00E43BF6">
      <w:pPr>
        <w:bidi/>
        <w:jc w:val="both"/>
        <w:rPr>
          <w:rtl/>
          <w:lang w:bidi="fa-IR"/>
        </w:rPr>
      </w:pPr>
      <w:r>
        <w:rPr>
          <w:rFonts w:hint="cs"/>
          <w:rtl/>
          <w:lang w:bidi="fa-IR"/>
        </w:rPr>
        <w:t xml:space="preserve"> </w:t>
      </w:r>
    </w:p>
    <w:p w14:paraId="72D288A0" w14:textId="1A8C933A" w:rsidR="00E43BF6" w:rsidRDefault="00E43BF6" w:rsidP="00E43BF6">
      <w:pPr>
        <w:bidi/>
        <w:jc w:val="both"/>
        <w:rPr>
          <w:noProof/>
        </w:rPr>
      </w:pPr>
      <w:r>
        <w:rPr>
          <w:noProof/>
          <w:lang w:bidi="fa-IR"/>
        </w:rPr>
        <w:lastRenderedPageBreak/>
        <w:drawing>
          <wp:inline distT="0" distB="0" distL="0" distR="0" wp14:anchorId="24B2CF7D" wp14:editId="28A3F25B">
            <wp:extent cx="5824286" cy="4081076"/>
            <wp:effectExtent l="0" t="0" r="5080" b="15240"/>
            <wp:docPr id="23" name="Chart 23">
              <a:extLst xmlns:a="http://schemas.openxmlformats.org/drawingml/2006/main">
                <a:ext uri="{FF2B5EF4-FFF2-40B4-BE49-F238E27FC236}">
                  <a16:creationId xmlns:a16="http://schemas.microsoft.com/office/drawing/2014/main" id="{00000000-0008-0000-14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14:paraId="3D031609" w14:textId="78DA13CD" w:rsidR="009D162E" w:rsidRDefault="009D162E" w:rsidP="00774F96">
      <w:pPr>
        <w:bidi/>
        <w:jc w:val="both"/>
        <w:rPr>
          <w:rtl/>
          <w:lang w:bidi="fa-IR"/>
        </w:rPr>
      </w:pPr>
      <w:r>
        <w:rPr>
          <w:rFonts w:hint="cs"/>
          <w:rtl/>
          <w:lang w:bidi="fa-IR"/>
        </w:rPr>
        <w:t>تولد کودکان  زیر 2500 گرم برای شهرستان های کاشان و آران و بیدگل در شکل زیر نشان داده شده است. بر اساس داده های مربوط به سال های 1395 تا 1398 ملاحظه میشود که تولد کودکان زیر 2500 گرم در شهرستان های کاشان و آران و بیدگل یک روند صعودی را طی کرده است و از 2/</w:t>
      </w:r>
      <w:r w:rsidR="00084C62">
        <w:rPr>
          <w:rFonts w:hint="cs"/>
          <w:rtl/>
          <w:lang w:bidi="fa-IR"/>
        </w:rPr>
        <w:t>2</w:t>
      </w:r>
      <w:r>
        <w:rPr>
          <w:rFonts w:hint="cs"/>
          <w:rtl/>
          <w:lang w:bidi="fa-IR"/>
        </w:rPr>
        <w:t xml:space="preserve"> در سال 1395 به حدود </w:t>
      </w:r>
      <w:r w:rsidR="00084C62">
        <w:rPr>
          <w:rFonts w:hint="cs"/>
          <w:rtl/>
          <w:lang w:bidi="fa-IR"/>
        </w:rPr>
        <w:t>2</w:t>
      </w:r>
      <w:r>
        <w:rPr>
          <w:rFonts w:hint="cs"/>
          <w:rtl/>
          <w:lang w:bidi="fa-IR"/>
        </w:rPr>
        <w:t>/</w:t>
      </w:r>
      <w:r w:rsidR="00084C62">
        <w:rPr>
          <w:rFonts w:hint="cs"/>
          <w:rtl/>
          <w:lang w:bidi="fa-IR"/>
        </w:rPr>
        <w:t>8</w:t>
      </w:r>
      <w:r>
        <w:rPr>
          <w:rFonts w:hint="cs"/>
          <w:rtl/>
          <w:lang w:bidi="fa-IR"/>
        </w:rPr>
        <w:t xml:space="preserve"> در سال 1398 افزایش یافته است. به عبارت دقیق تر در فاصله سال های بین 1395 </w:t>
      </w:r>
      <w:r w:rsidR="00774F96">
        <w:rPr>
          <w:rFonts w:hint="cs"/>
          <w:rtl/>
          <w:lang w:bidi="fa-IR"/>
        </w:rPr>
        <w:t>تا</w:t>
      </w:r>
      <w:r>
        <w:rPr>
          <w:rFonts w:hint="cs"/>
          <w:rtl/>
          <w:lang w:bidi="fa-IR"/>
        </w:rPr>
        <w:t xml:space="preserve"> 1398 تولد کودکان زیر 2500 گرم</w:t>
      </w:r>
      <w:r w:rsidR="00A24DB0">
        <w:rPr>
          <w:rFonts w:hint="cs"/>
          <w:rtl/>
          <w:lang w:bidi="fa-IR"/>
        </w:rPr>
        <w:t xml:space="preserve"> در این شهرستان ها</w:t>
      </w:r>
      <w:r>
        <w:rPr>
          <w:rFonts w:hint="cs"/>
          <w:rtl/>
          <w:lang w:bidi="fa-IR"/>
        </w:rPr>
        <w:t xml:space="preserve"> به اندازه </w:t>
      </w:r>
      <w:r w:rsidR="00084C62">
        <w:rPr>
          <w:rFonts w:hint="cs"/>
          <w:rtl/>
          <w:lang w:bidi="fa-IR"/>
        </w:rPr>
        <w:t>273</w:t>
      </w:r>
      <w:r>
        <w:rPr>
          <w:rFonts w:hint="cs"/>
          <w:rtl/>
          <w:lang w:bidi="fa-IR"/>
        </w:rPr>
        <w:t xml:space="preserve"> درصد افزایش داشته است. </w:t>
      </w:r>
    </w:p>
    <w:p w14:paraId="3DA8EEC1" w14:textId="7AA8188C" w:rsidR="009D162E" w:rsidRDefault="006935EF" w:rsidP="00774F96">
      <w:pPr>
        <w:bidi/>
        <w:jc w:val="left"/>
        <w:rPr>
          <w:lang w:bidi="fa-IR"/>
        </w:rPr>
      </w:pPr>
      <w:r>
        <w:rPr>
          <w:rFonts w:hint="cs"/>
          <w:rtl/>
          <w:lang w:bidi="fa-IR"/>
        </w:rPr>
        <w:lastRenderedPageBreak/>
        <w:t xml:space="preserve"> </w:t>
      </w:r>
      <w:r w:rsidR="009D162E">
        <w:rPr>
          <w:noProof/>
          <w:lang w:bidi="fa-IR"/>
        </w:rPr>
        <w:drawing>
          <wp:inline distT="0" distB="0" distL="0" distR="0" wp14:anchorId="3235FD62" wp14:editId="0406A9F2">
            <wp:extent cx="5824286" cy="4081076"/>
            <wp:effectExtent l="0" t="0" r="5080" b="15240"/>
            <wp:docPr id="104" name="Chart 104">
              <a:extLst xmlns:a="http://schemas.openxmlformats.org/drawingml/2006/main">
                <a:ext uri="{FF2B5EF4-FFF2-40B4-BE49-F238E27FC236}">
                  <a16:creationId xmlns:a16="http://schemas.microsoft.com/office/drawing/2014/main" id="{00000000-0008-0000-2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14:paraId="367AE301" w14:textId="77777777" w:rsidR="0005264C" w:rsidRDefault="0005264C" w:rsidP="009D162E">
      <w:pPr>
        <w:bidi/>
        <w:jc w:val="left"/>
        <w:rPr>
          <w:rtl/>
          <w:lang w:bidi="fa-IR"/>
        </w:rPr>
      </w:pPr>
    </w:p>
    <w:p w14:paraId="2968A29B" w14:textId="5AACE931" w:rsidR="006935EF" w:rsidRDefault="00461D02" w:rsidP="0005264C">
      <w:pPr>
        <w:bidi/>
        <w:jc w:val="left"/>
        <w:rPr>
          <w:rtl/>
          <w:lang w:bidi="fa-IR"/>
        </w:rPr>
      </w:pPr>
      <w:r>
        <w:rPr>
          <w:rFonts w:hint="cs"/>
          <w:rtl/>
          <w:lang w:bidi="fa-IR"/>
        </w:rPr>
        <w:t xml:space="preserve">5) </w:t>
      </w:r>
      <w:r w:rsidR="006935EF">
        <w:rPr>
          <w:rFonts w:hint="cs"/>
          <w:rtl/>
          <w:lang w:bidi="fa-IR"/>
        </w:rPr>
        <w:t>میزان کم وزنی کودکان زیر 5 سال</w:t>
      </w:r>
    </w:p>
    <w:p w14:paraId="0B8B5EF7" w14:textId="53FF58C4" w:rsidR="00025F97" w:rsidRDefault="00025F97" w:rsidP="00025F97">
      <w:pPr>
        <w:bidi/>
        <w:jc w:val="both"/>
        <w:rPr>
          <w:rtl/>
          <w:lang w:bidi="fa-IR"/>
        </w:rPr>
      </w:pPr>
      <w:r>
        <w:rPr>
          <w:rFonts w:hint="cs"/>
          <w:rtl/>
          <w:lang w:bidi="fa-IR"/>
        </w:rPr>
        <w:t xml:space="preserve">میزان کم وزنی کودکان زیر 5 سال در استان اصفهان به غیر از شهرستان های کاشان و آران و بیدگل در شکل زیر نشان داده شده است. همانطور که ملاحظه میشود میزان کم وزنی در سال 1398 نسبت به سال 1397 388 درصد افزایش یافته است بطوریکه از 9/0 در سال 1397 به 4/4 در سال 1398رسیده است.  </w:t>
      </w:r>
    </w:p>
    <w:p w14:paraId="03A640EF" w14:textId="275513F9" w:rsidR="00025F97" w:rsidRDefault="00025F97" w:rsidP="009C33F3">
      <w:pPr>
        <w:bidi/>
        <w:jc w:val="both"/>
        <w:rPr>
          <w:rtl/>
          <w:lang w:bidi="fa-IR"/>
        </w:rPr>
      </w:pPr>
      <w:r>
        <w:rPr>
          <w:noProof/>
          <w:lang w:bidi="fa-IR"/>
        </w:rPr>
        <w:lastRenderedPageBreak/>
        <w:drawing>
          <wp:inline distT="0" distB="0" distL="0" distR="0" wp14:anchorId="722A190A" wp14:editId="7F7B1101">
            <wp:extent cx="5943600" cy="3873500"/>
            <wp:effectExtent l="0" t="0" r="0" b="12700"/>
            <wp:docPr id="170" name="Chart 170"/>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14:paraId="05EBEC36" w14:textId="77777777" w:rsidR="009C33F3" w:rsidRDefault="009C33F3" w:rsidP="009C33F3">
      <w:pPr>
        <w:bidi/>
        <w:jc w:val="both"/>
        <w:rPr>
          <w:rtl/>
          <w:lang w:bidi="fa-IR"/>
        </w:rPr>
      </w:pPr>
    </w:p>
    <w:p w14:paraId="00CE50CC" w14:textId="2319A200" w:rsidR="00FA195D" w:rsidRDefault="00FA195D" w:rsidP="00025F97">
      <w:pPr>
        <w:bidi/>
        <w:jc w:val="left"/>
        <w:rPr>
          <w:rtl/>
          <w:lang w:bidi="fa-IR"/>
        </w:rPr>
      </w:pPr>
      <w:r>
        <w:rPr>
          <w:rFonts w:hint="cs"/>
          <w:rtl/>
          <w:lang w:bidi="fa-IR"/>
        </w:rPr>
        <w:t xml:space="preserve">میزان کم وزنی کودکان زیر 5 سال در شهرستان های کاشان و آران و بیدگل در شکل زیر نشان داده شده است. همانطور که ملاحظه میشود میزان کم وزنی در سال 1398 نسبت به سال 1397 کاهش یافته است. </w:t>
      </w:r>
    </w:p>
    <w:p w14:paraId="2DEFC1C5" w14:textId="06F99B3B" w:rsidR="00FA195D" w:rsidRDefault="00FA195D" w:rsidP="00FA195D">
      <w:pPr>
        <w:bidi/>
        <w:jc w:val="left"/>
        <w:rPr>
          <w:rtl/>
          <w:lang w:bidi="fa-IR"/>
        </w:rPr>
      </w:pPr>
      <w:r>
        <w:rPr>
          <w:noProof/>
          <w:lang w:bidi="fa-IR"/>
        </w:rPr>
        <w:lastRenderedPageBreak/>
        <w:drawing>
          <wp:inline distT="0" distB="0" distL="0" distR="0" wp14:anchorId="30C4E3A7" wp14:editId="1A79970F">
            <wp:extent cx="5824286" cy="4081076"/>
            <wp:effectExtent l="0" t="0" r="5080" b="15240"/>
            <wp:docPr id="100" name="Chart 100">
              <a:extLst xmlns:a="http://schemas.openxmlformats.org/drawingml/2006/main">
                <a:ext uri="{FF2B5EF4-FFF2-40B4-BE49-F238E27FC236}">
                  <a16:creationId xmlns:a16="http://schemas.microsoft.com/office/drawing/2014/main" id="{00000000-0008-0000-1D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14:paraId="586BA04A" w14:textId="4EAAA35C" w:rsidR="009C33F3" w:rsidRDefault="009C33F3" w:rsidP="009C33F3">
      <w:pPr>
        <w:bidi/>
        <w:jc w:val="left"/>
        <w:rPr>
          <w:rtl/>
          <w:lang w:bidi="fa-IR"/>
        </w:rPr>
      </w:pPr>
      <w:r>
        <w:rPr>
          <w:rFonts w:hint="cs"/>
          <w:rtl/>
          <w:lang w:bidi="fa-IR"/>
        </w:rPr>
        <w:t>6) میزان لاغری زیر 5 سال</w:t>
      </w:r>
    </w:p>
    <w:p w14:paraId="7684376E" w14:textId="61788038" w:rsidR="009C33F3" w:rsidRDefault="009C33F3" w:rsidP="0025267F">
      <w:pPr>
        <w:bidi/>
        <w:jc w:val="both"/>
        <w:rPr>
          <w:rtl/>
          <w:lang w:bidi="fa-IR"/>
        </w:rPr>
      </w:pPr>
      <w:r w:rsidRPr="006935EF">
        <w:rPr>
          <w:rtl/>
          <w:lang w:bidi="fa-IR"/>
        </w:rPr>
        <w:t>م</w:t>
      </w:r>
      <w:r w:rsidRPr="006935EF">
        <w:rPr>
          <w:rFonts w:hint="cs"/>
          <w:rtl/>
          <w:lang w:bidi="fa-IR"/>
        </w:rPr>
        <w:t>ی</w:t>
      </w:r>
      <w:r w:rsidRPr="006935EF">
        <w:rPr>
          <w:rFonts w:hint="eastAsia"/>
          <w:rtl/>
          <w:lang w:bidi="fa-IR"/>
        </w:rPr>
        <w:t>زان</w:t>
      </w:r>
      <w:r w:rsidRPr="006935EF">
        <w:rPr>
          <w:rtl/>
          <w:lang w:bidi="fa-IR"/>
        </w:rPr>
        <w:t xml:space="preserve"> </w:t>
      </w:r>
      <w:r>
        <w:rPr>
          <w:rFonts w:hint="cs"/>
          <w:rtl/>
          <w:lang w:bidi="fa-IR"/>
        </w:rPr>
        <w:t>لاغری</w:t>
      </w:r>
      <w:r w:rsidRPr="006935EF">
        <w:rPr>
          <w:rtl/>
          <w:lang w:bidi="fa-IR"/>
        </w:rPr>
        <w:t xml:space="preserve"> </w:t>
      </w:r>
      <w:r>
        <w:rPr>
          <w:rFonts w:hint="cs"/>
          <w:rtl/>
          <w:lang w:bidi="fa-IR"/>
        </w:rPr>
        <w:t xml:space="preserve">زیر 5 سال در </w:t>
      </w:r>
      <w:r w:rsidR="0025267F">
        <w:rPr>
          <w:rFonts w:hint="cs"/>
          <w:rtl/>
          <w:lang w:bidi="fa-IR"/>
        </w:rPr>
        <w:t xml:space="preserve">استان </w:t>
      </w:r>
      <w:r>
        <w:rPr>
          <w:rFonts w:hint="cs"/>
          <w:rtl/>
          <w:lang w:bidi="fa-IR"/>
        </w:rPr>
        <w:t xml:space="preserve">اصفهان به غیر از شهرستان های کاشان و آران و بیدگل در شکل زیر نشان داده شده است. همانطور که ملاحظه میشود </w:t>
      </w:r>
      <w:r w:rsidRPr="006935EF">
        <w:rPr>
          <w:rtl/>
          <w:lang w:bidi="fa-IR"/>
        </w:rPr>
        <w:t>م</w:t>
      </w:r>
      <w:r w:rsidRPr="006935EF">
        <w:rPr>
          <w:rFonts w:hint="cs"/>
          <w:rtl/>
          <w:lang w:bidi="fa-IR"/>
        </w:rPr>
        <w:t>ی</w:t>
      </w:r>
      <w:r w:rsidRPr="006935EF">
        <w:rPr>
          <w:rFonts w:hint="eastAsia"/>
          <w:rtl/>
          <w:lang w:bidi="fa-IR"/>
        </w:rPr>
        <w:t>زان</w:t>
      </w:r>
      <w:r w:rsidRPr="006935EF">
        <w:rPr>
          <w:rtl/>
          <w:lang w:bidi="fa-IR"/>
        </w:rPr>
        <w:t xml:space="preserve"> </w:t>
      </w:r>
      <w:r>
        <w:rPr>
          <w:rFonts w:hint="cs"/>
          <w:rtl/>
          <w:lang w:bidi="fa-IR"/>
        </w:rPr>
        <w:t>لاغری</w:t>
      </w:r>
      <w:r w:rsidRPr="006935EF">
        <w:rPr>
          <w:rtl/>
          <w:lang w:bidi="fa-IR"/>
        </w:rPr>
        <w:t xml:space="preserve"> </w:t>
      </w:r>
      <w:r>
        <w:rPr>
          <w:rFonts w:hint="cs"/>
          <w:rtl/>
          <w:lang w:bidi="fa-IR"/>
        </w:rPr>
        <w:t xml:space="preserve">در سال 1398 نسبت به سال 1397 ، 26 درصد کاهش یافته است. </w:t>
      </w:r>
    </w:p>
    <w:p w14:paraId="41DEFD98" w14:textId="084924EF" w:rsidR="009C33F3" w:rsidRDefault="009C33F3" w:rsidP="0025267F">
      <w:pPr>
        <w:bidi/>
        <w:jc w:val="both"/>
        <w:rPr>
          <w:rtl/>
          <w:lang w:bidi="fa-IR"/>
        </w:rPr>
      </w:pPr>
      <w:r>
        <w:rPr>
          <w:noProof/>
          <w:lang w:bidi="fa-IR"/>
        </w:rPr>
        <w:lastRenderedPageBreak/>
        <w:drawing>
          <wp:inline distT="0" distB="0" distL="0" distR="0" wp14:anchorId="04F8A412" wp14:editId="2EE4E8FF">
            <wp:extent cx="5943600" cy="3873500"/>
            <wp:effectExtent l="0" t="0" r="0" b="12700"/>
            <wp:docPr id="171" name="Chart 171"/>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14:paraId="735EC199" w14:textId="22B3936D" w:rsidR="006935EF" w:rsidRDefault="009C33F3" w:rsidP="009C33F3">
      <w:pPr>
        <w:bidi/>
        <w:jc w:val="left"/>
        <w:rPr>
          <w:rtl/>
          <w:lang w:bidi="fa-IR"/>
        </w:rPr>
      </w:pPr>
      <w:r>
        <w:rPr>
          <w:rFonts w:hint="cs"/>
          <w:rtl/>
          <w:lang w:bidi="fa-IR"/>
        </w:rPr>
        <w:t xml:space="preserve">7) </w:t>
      </w:r>
      <w:r w:rsidR="006935EF">
        <w:rPr>
          <w:rFonts w:hint="cs"/>
          <w:rtl/>
          <w:lang w:bidi="fa-IR"/>
        </w:rPr>
        <w:t>میزان کوتاه قدی در کودکان زیر 5 سال</w:t>
      </w:r>
    </w:p>
    <w:p w14:paraId="5DF4B382" w14:textId="1D570ABA" w:rsidR="0025267F" w:rsidRDefault="0025267F" w:rsidP="0025267F">
      <w:pPr>
        <w:bidi/>
        <w:jc w:val="both"/>
        <w:rPr>
          <w:rtl/>
          <w:lang w:bidi="fa-IR"/>
        </w:rPr>
      </w:pPr>
      <w:r w:rsidRPr="006935EF">
        <w:rPr>
          <w:rtl/>
          <w:lang w:bidi="fa-IR"/>
        </w:rPr>
        <w:t>م</w:t>
      </w:r>
      <w:r w:rsidRPr="006935EF">
        <w:rPr>
          <w:rFonts w:hint="cs"/>
          <w:rtl/>
          <w:lang w:bidi="fa-IR"/>
        </w:rPr>
        <w:t>ی</w:t>
      </w:r>
      <w:r w:rsidRPr="006935EF">
        <w:rPr>
          <w:rFonts w:hint="eastAsia"/>
          <w:rtl/>
          <w:lang w:bidi="fa-IR"/>
        </w:rPr>
        <w:t>زان</w:t>
      </w:r>
      <w:r w:rsidRPr="006935EF">
        <w:rPr>
          <w:rtl/>
          <w:lang w:bidi="fa-IR"/>
        </w:rPr>
        <w:t xml:space="preserve"> کوتاه قد</w:t>
      </w:r>
      <w:r w:rsidRPr="006935EF">
        <w:rPr>
          <w:rFonts w:hint="cs"/>
          <w:rtl/>
          <w:lang w:bidi="fa-IR"/>
        </w:rPr>
        <w:t>ی</w:t>
      </w:r>
      <w:r w:rsidRPr="006935EF">
        <w:rPr>
          <w:rtl/>
          <w:lang w:bidi="fa-IR"/>
        </w:rPr>
        <w:t xml:space="preserve"> </w:t>
      </w:r>
      <w:r>
        <w:rPr>
          <w:rFonts w:hint="cs"/>
          <w:rtl/>
          <w:lang w:bidi="fa-IR"/>
        </w:rPr>
        <w:t xml:space="preserve">زیر 5 سال در استان اصفهان به غیر از شهرستان های کاشان و آران و بیدگل در شکل زیر نشان داده شده است. همانطور که ملاحظه میشود </w:t>
      </w:r>
      <w:r w:rsidRPr="006935EF">
        <w:rPr>
          <w:rtl/>
          <w:lang w:bidi="fa-IR"/>
        </w:rPr>
        <w:t>م</w:t>
      </w:r>
      <w:r w:rsidRPr="006935EF">
        <w:rPr>
          <w:rFonts w:hint="cs"/>
          <w:rtl/>
          <w:lang w:bidi="fa-IR"/>
        </w:rPr>
        <w:t>ی</w:t>
      </w:r>
      <w:r w:rsidRPr="006935EF">
        <w:rPr>
          <w:rFonts w:hint="eastAsia"/>
          <w:rtl/>
          <w:lang w:bidi="fa-IR"/>
        </w:rPr>
        <w:t>زان</w:t>
      </w:r>
      <w:r w:rsidRPr="006935EF">
        <w:rPr>
          <w:rtl/>
          <w:lang w:bidi="fa-IR"/>
        </w:rPr>
        <w:t xml:space="preserve"> کوتاه قد</w:t>
      </w:r>
      <w:r w:rsidRPr="006935EF">
        <w:rPr>
          <w:rFonts w:hint="cs"/>
          <w:rtl/>
          <w:lang w:bidi="fa-IR"/>
        </w:rPr>
        <w:t>ی</w:t>
      </w:r>
      <w:r w:rsidRPr="006935EF">
        <w:rPr>
          <w:rtl/>
          <w:lang w:bidi="fa-IR"/>
        </w:rPr>
        <w:t xml:space="preserve"> </w:t>
      </w:r>
      <w:r>
        <w:rPr>
          <w:rFonts w:hint="cs"/>
          <w:rtl/>
          <w:lang w:bidi="fa-IR"/>
        </w:rPr>
        <w:t xml:space="preserve">در سال 1398 نسبت به سال 1397 بطور 25 درصد کاهش یافته است. </w:t>
      </w:r>
    </w:p>
    <w:p w14:paraId="6C961119" w14:textId="2BE82624" w:rsidR="0025267F" w:rsidRDefault="0025267F" w:rsidP="0025267F">
      <w:pPr>
        <w:bidi/>
        <w:jc w:val="both"/>
        <w:rPr>
          <w:rtl/>
          <w:lang w:bidi="fa-IR"/>
        </w:rPr>
      </w:pPr>
      <w:r>
        <w:rPr>
          <w:noProof/>
          <w:lang w:bidi="fa-IR"/>
        </w:rPr>
        <w:lastRenderedPageBreak/>
        <w:drawing>
          <wp:inline distT="0" distB="0" distL="0" distR="0" wp14:anchorId="040BFCBD" wp14:editId="4295A11F">
            <wp:extent cx="5943600" cy="3873500"/>
            <wp:effectExtent l="0" t="0" r="0" b="12700"/>
            <wp:docPr id="172" name="Chart 172"/>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14:paraId="0C6CD041" w14:textId="4F71401E" w:rsidR="006935EF" w:rsidRDefault="006935EF" w:rsidP="0025267F">
      <w:pPr>
        <w:bidi/>
        <w:jc w:val="left"/>
        <w:rPr>
          <w:rtl/>
          <w:lang w:bidi="fa-IR"/>
        </w:rPr>
      </w:pPr>
      <w:r w:rsidRPr="006935EF">
        <w:rPr>
          <w:rtl/>
          <w:lang w:bidi="fa-IR"/>
        </w:rPr>
        <w:t>م</w:t>
      </w:r>
      <w:r w:rsidRPr="006935EF">
        <w:rPr>
          <w:rFonts w:hint="cs"/>
          <w:rtl/>
          <w:lang w:bidi="fa-IR"/>
        </w:rPr>
        <w:t>ی</w:t>
      </w:r>
      <w:r w:rsidRPr="006935EF">
        <w:rPr>
          <w:rFonts w:hint="eastAsia"/>
          <w:rtl/>
          <w:lang w:bidi="fa-IR"/>
        </w:rPr>
        <w:t>زان</w:t>
      </w:r>
      <w:r w:rsidRPr="006935EF">
        <w:rPr>
          <w:rtl/>
          <w:lang w:bidi="fa-IR"/>
        </w:rPr>
        <w:t xml:space="preserve"> کوتاه قد</w:t>
      </w:r>
      <w:r w:rsidRPr="006935EF">
        <w:rPr>
          <w:rFonts w:hint="cs"/>
          <w:rtl/>
          <w:lang w:bidi="fa-IR"/>
        </w:rPr>
        <w:t>ی</w:t>
      </w:r>
      <w:r w:rsidRPr="006935EF">
        <w:rPr>
          <w:rtl/>
          <w:lang w:bidi="fa-IR"/>
        </w:rPr>
        <w:t xml:space="preserve"> </w:t>
      </w:r>
      <w:r>
        <w:rPr>
          <w:rFonts w:hint="cs"/>
          <w:rtl/>
          <w:lang w:bidi="fa-IR"/>
        </w:rPr>
        <w:t xml:space="preserve">زیر 5 سال در شهرستان های کاشان و آران و بیدگل در شکل زیر نشان داده شده است. همانطور که ملاحظه میشود </w:t>
      </w:r>
      <w:r w:rsidRPr="006935EF">
        <w:rPr>
          <w:rtl/>
          <w:lang w:bidi="fa-IR"/>
        </w:rPr>
        <w:t>م</w:t>
      </w:r>
      <w:r w:rsidRPr="006935EF">
        <w:rPr>
          <w:rFonts w:hint="cs"/>
          <w:rtl/>
          <w:lang w:bidi="fa-IR"/>
        </w:rPr>
        <w:t>ی</w:t>
      </w:r>
      <w:r w:rsidRPr="006935EF">
        <w:rPr>
          <w:rFonts w:hint="eastAsia"/>
          <w:rtl/>
          <w:lang w:bidi="fa-IR"/>
        </w:rPr>
        <w:t>زان</w:t>
      </w:r>
      <w:r w:rsidRPr="006935EF">
        <w:rPr>
          <w:rtl/>
          <w:lang w:bidi="fa-IR"/>
        </w:rPr>
        <w:t xml:space="preserve"> کوتاه قد</w:t>
      </w:r>
      <w:r w:rsidRPr="006935EF">
        <w:rPr>
          <w:rFonts w:hint="cs"/>
          <w:rtl/>
          <w:lang w:bidi="fa-IR"/>
        </w:rPr>
        <w:t>ی</w:t>
      </w:r>
      <w:r w:rsidRPr="006935EF">
        <w:rPr>
          <w:rtl/>
          <w:lang w:bidi="fa-IR"/>
        </w:rPr>
        <w:t xml:space="preserve"> </w:t>
      </w:r>
      <w:r>
        <w:rPr>
          <w:rFonts w:hint="cs"/>
          <w:rtl/>
          <w:lang w:bidi="fa-IR"/>
        </w:rPr>
        <w:t xml:space="preserve">در سال 1398 نسبت به سال 1397 </w:t>
      </w:r>
      <w:r w:rsidR="00DA2D0D">
        <w:rPr>
          <w:rFonts w:hint="cs"/>
          <w:rtl/>
          <w:lang w:bidi="fa-IR"/>
        </w:rPr>
        <w:t xml:space="preserve">بطور جزیی </w:t>
      </w:r>
      <w:r>
        <w:rPr>
          <w:rFonts w:hint="cs"/>
          <w:rtl/>
          <w:lang w:bidi="fa-IR"/>
        </w:rPr>
        <w:t xml:space="preserve">کاهش یافته است. </w:t>
      </w:r>
    </w:p>
    <w:p w14:paraId="0AFFA515" w14:textId="77777777" w:rsidR="006935EF" w:rsidRDefault="006935EF" w:rsidP="006935EF">
      <w:pPr>
        <w:bidi/>
        <w:jc w:val="left"/>
        <w:rPr>
          <w:rtl/>
          <w:lang w:bidi="fa-IR"/>
        </w:rPr>
      </w:pPr>
    </w:p>
    <w:p w14:paraId="2F4A7468" w14:textId="77777777" w:rsidR="006935EF" w:rsidRDefault="006935EF" w:rsidP="006935EF">
      <w:pPr>
        <w:bidi/>
        <w:jc w:val="left"/>
        <w:rPr>
          <w:rtl/>
          <w:lang w:bidi="fa-IR"/>
        </w:rPr>
      </w:pPr>
    </w:p>
    <w:p w14:paraId="553D1348" w14:textId="10A50C0E" w:rsidR="006935EF" w:rsidRDefault="006935EF" w:rsidP="006935EF">
      <w:pPr>
        <w:bidi/>
        <w:jc w:val="left"/>
        <w:rPr>
          <w:rtl/>
          <w:lang w:bidi="fa-IR"/>
        </w:rPr>
      </w:pPr>
    </w:p>
    <w:p w14:paraId="26CC360D" w14:textId="28EAEEA0" w:rsidR="006935EF" w:rsidRDefault="006935EF" w:rsidP="006935EF">
      <w:pPr>
        <w:bidi/>
        <w:jc w:val="left"/>
        <w:rPr>
          <w:rtl/>
          <w:lang w:bidi="fa-IR"/>
        </w:rPr>
      </w:pPr>
      <w:r>
        <w:rPr>
          <w:noProof/>
          <w:lang w:bidi="fa-IR"/>
        </w:rPr>
        <w:lastRenderedPageBreak/>
        <w:drawing>
          <wp:inline distT="0" distB="0" distL="0" distR="0" wp14:anchorId="57D14A30" wp14:editId="54DAC667">
            <wp:extent cx="5824286" cy="4081076"/>
            <wp:effectExtent l="0" t="0" r="5080" b="15240"/>
            <wp:docPr id="101" name="Chart 101">
              <a:extLst xmlns:a="http://schemas.openxmlformats.org/drawingml/2006/main">
                <a:ext uri="{FF2B5EF4-FFF2-40B4-BE49-F238E27FC236}">
                  <a16:creationId xmlns:a16="http://schemas.microsoft.com/office/drawing/2014/main" id="{00000000-0008-0000-1F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p w14:paraId="4A576B36" w14:textId="0782721E" w:rsidR="00EE3DC6" w:rsidRDefault="000B1178" w:rsidP="006935EF">
      <w:pPr>
        <w:bidi/>
        <w:jc w:val="left"/>
        <w:rPr>
          <w:rtl/>
          <w:lang w:bidi="fa-IR"/>
        </w:rPr>
      </w:pPr>
      <w:r>
        <w:rPr>
          <w:rFonts w:hint="cs"/>
          <w:rtl/>
          <w:lang w:bidi="fa-IR"/>
        </w:rPr>
        <w:t>8</w:t>
      </w:r>
      <w:r w:rsidR="00EE3DC6">
        <w:rPr>
          <w:rFonts w:hint="cs"/>
          <w:rtl/>
          <w:lang w:bidi="fa-IR"/>
        </w:rPr>
        <w:t>) پوسیدگی دندان کودکان 12 ساله</w:t>
      </w:r>
    </w:p>
    <w:p w14:paraId="66F1EF09" w14:textId="298D86BB" w:rsidR="00BA5501" w:rsidRPr="00697387" w:rsidRDefault="00BA5501" w:rsidP="00BA5501">
      <w:pPr>
        <w:bidi/>
        <w:jc w:val="left"/>
        <w:rPr>
          <w:sz w:val="24"/>
          <w:szCs w:val="24"/>
          <w:rtl/>
          <w:lang w:bidi="fa-IR"/>
        </w:rPr>
      </w:pPr>
      <w:r>
        <w:rPr>
          <w:rFonts w:hint="cs"/>
          <w:rtl/>
          <w:lang w:bidi="fa-IR"/>
        </w:rPr>
        <w:t xml:space="preserve">پوسیدگی دندان کودکان 12 ساله بر اساس شاخص </w:t>
      </w:r>
      <w:r>
        <w:rPr>
          <w:lang w:bidi="fa-IR"/>
        </w:rPr>
        <w:t>DMFT</w:t>
      </w:r>
      <w:r>
        <w:rPr>
          <w:rFonts w:hint="cs"/>
          <w:rtl/>
          <w:lang w:bidi="fa-IR"/>
        </w:rPr>
        <w:t xml:space="preserve"> در استان اصفهان به غیر از شهرستان های کاشان و آران و بیدگل در شکل زیر نشان داده شده است.</w:t>
      </w:r>
      <w:r>
        <w:rPr>
          <w:lang w:bidi="fa-IR"/>
        </w:rPr>
        <w:t xml:space="preserve"> </w:t>
      </w:r>
      <w:r>
        <w:rPr>
          <w:rFonts w:hint="cs"/>
          <w:rtl/>
          <w:lang w:bidi="fa-IR"/>
        </w:rPr>
        <w:t xml:space="preserve"> این میزان در سال 1395، 77/0 بوده است.</w:t>
      </w:r>
      <w:r w:rsidR="008573CD" w:rsidRPr="008573CD">
        <w:rPr>
          <w:rFonts w:cs="B Mitra" w:hint="cs"/>
          <w:sz w:val="20"/>
          <w:szCs w:val="20"/>
          <w:rtl/>
          <w:lang w:bidi="fa-IR"/>
        </w:rPr>
        <w:t xml:space="preserve"> </w:t>
      </w:r>
      <w:r w:rsidR="008573CD" w:rsidRPr="008573CD">
        <w:rPr>
          <w:rFonts w:cs="B Mitra" w:hint="cs"/>
          <w:szCs w:val="22"/>
          <w:rtl/>
          <w:lang w:bidi="fa-IR"/>
        </w:rPr>
        <w:t>(</w:t>
      </w:r>
      <w:r w:rsidR="008573CD" w:rsidRPr="00697387">
        <w:rPr>
          <w:rFonts w:cs="B Mitra" w:hint="cs"/>
          <w:sz w:val="24"/>
          <w:szCs w:val="24"/>
          <w:rtl/>
          <w:lang w:bidi="fa-IR"/>
        </w:rPr>
        <w:t>پیمایش هر 5 سال یکبار انجام می شود و اعداد مربوط به سال 1395 می باشد.</w:t>
      </w:r>
      <w:r w:rsidR="008573CD" w:rsidRPr="00697387">
        <w:rPr>
          <w:rFonts w:hint="cs"/>
          <w:sz w:val="24"/>
          <w:szCs w:val="24"/>
          <w:rtl/>
          <w:lang w:bidi="fa-IR"/>
        </w:rPr>
        <w:t>)</w:t>
      </w:r>
    </w:p>
    <w:p w14:paraId="560D4ADE" w14:textId="179272B7" w:rsidR="000951CC" w:rsidRDefault="009924B9" w:rsidP="000951CC">
      <w:pPr>
        <w:bidi/>
        <w:jc w:val="left"/>
        <w:rPr>
          <w:rtl/>
          <w:lang w:bidi="fa-IR"/>
        </w:rPr>
      </w:pPr>
      <w:r>
        <w:rPr>
          <w:noProof/>
          <w:lang w:bidi="fa-IR"/>
        </w:rPr>
        <w:lastRenderedPageBreak/>
        <w:drawing>
          <wp:inline distT="0" distB="0" distL="0" distR="0" wp14:anchorId="6847A18E" wp14:editId="091EE0A2">
            <wp:extent cx="5943600" cy="3559175"/>
            <wp:effectExtent l="0" t="0" r="0" b="3175"/>
            <wp:docPr id="99" name="Chart 99"/>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p>
    <w:p w14:paraId="492AE0CF" w14:textId="6B10A8F1" w:rsidR="00EE3DC6" w:rsidRDefault="00EE3DC6" w:rsidP="00461D02">
      <w:pPr>
        <w:bidi/>
        <w:jc w:val="left"/>
        <w:rPr>
          <w:noProof/>
          <w:rtl/>
          <w:lang w:bidi="fa-IR"/>
        </w:rPr>
      </w:pPr>
    </w:p>
    <w:p w14:paraId="1F2AC850" w14:textId="512A51EC" w:rsidR="00647187" w:rsidRPr="00D86811" w:rsidRDefault="00647187" w:rsidP="00647187">
      <w:pPr>
        <w:bidi/>
        <w:jc w:val="left"/>
        <w:rPr>
          <w:sz w:val="24"/>
          <w:szCs w:val="24"/>
          <w:rtl/>
          <w:lang w:bidi="fa-IR"/>
        </w:rPr>
      </w:pPr>
      <w:r>
        <w:rPr>
          <w:rFonts w:hint="cs"/>
          <w:rtl/>
          <w:lang w:bidi="fa-IR"/>
        </w:rPr>
        <w:t xml:space="preserve">پوسیدگی دندان کودکان 12 ساله بر اساس شاخص </w:t>
      </w:r>
      <w:r>
        <w:rPr>
          <w:lang w:bidi="fa-IR"/>
        </w:rPr>
        <w:t>DMFT</w:t>
      </w:r>
      <w:r>
        <w:rPr>
          <w:rFonts w:hint="cs"/>
          <w:rtl/>
          <w:lang w:bidi="fa-IR"/>
        </w:rPr>
        <w:t xml:space="preserve"> در شهرستان های کاشان و آران و بیدگل در شکل زیر نشان داده شده است.</w:t>
      </w:r>
      <w:r>
        <w:rPr>
          <w:lang w:bidi="fa-IR"/>
        </w:rPr>
        <w:t xml:space="preserve"> </w:t>
      </w:r>
      <w:r>
        <w:rPr>
          <w:rFonts w:hint="cs"/>
          <w:rtl/>
          <w:lang w:bidi="fa-IR"/>
        </w:rPr>
        <w:t xml:space="preserve"> این میزان در سال 1395، 41/1 بوده است</w:t>
      </w:r>
      <w:r w:rsidRPr="00D86811">
        <w:rPr>
          <w:rFonts w:hint="cs"/>
          <w:sz w:val="24"/>
          <w:szCs w:val="24"/>
          <w:rtl/>
          <w:lang w:bidi="fa-IR"/>
        </w:rPr>
        <w:t>.</w:t>
      </w:r>
      <w:r w:rsidR="00D86811" w:rsidRPr="00D86811">
        <w:rPr>
          <w:rFonts w:cs="B Mitra" w:hint="cs"/>
          <w:sz w:val="24"/>
          <w:szCs w:val="24"/>
          <w:rtl/>
          <w:lang w:bidi="fa-IR"/>
        </w:rPr>
        <w:t xml:space="preserve"> (پیمایش هر 5 سال یکبار انجام می شود و اعداد مربوط به سال 1395 می باشد.</w:t>
      </w:r>
      <w:r w:rsidR="00D86811" w:rsidRPr="00D86811">
        <w:rPr>
          <w:rFonts w:hint="cs"/>
          <w:sz w:val="24"/>
          <w:szCs w:val="24"/>
          <w:rtl/>
          <w:lang w:bidi="fa-IR"/>
        </w:rPr>
        <w:t>)</w:t>
      </w:r>
    </w:p>
    <w:p w14:paraId="2DA7FF7A" w14:textId="77777777" w:rsidR="00647187" w:rsidRDefault="00647187" w:rsidP="00647187">
      <w:pPr>
        <w:bidi/>
        <w:jc w:val="left"/>
        <w:rPr>
          <w:noProof/>
          <w:rtl/>
          <w:lang w:bidi="fa-IR"/>
        </w:rPr>
      </w:pPr>
    </w:p>
    <w:p w14:paraId="0A9FFE88" w14:textId="77777777" w:rsidR="00647187" w:rsidRDefault="00647187" w:rsidP="00647187">
      <w:pPr>
        <w:bidi/>
        <w:jc w:val="left"/>
        <w:rPr>
          <w:noProof/>
          <w:rtl/>
          <w:lang w:bidi="fa-IR"/>
        </w:rPr>
      </w:pPr>
    </w:p>
    <w:p w14:paraId="36F4594F" w14:textId="77777777" w:rsidR="00647187" w:rsidRDefault="00647187" w:rsidP="00647187">
      <w:pPr>
        <w:bidi/>
        <w:jc w:val="left"/>
        <w:rPr>
          <w:noProof/>
          <w:rtl/>
          <w:lang w:bidi="fa-IR"/>
        </w:rPr>
      </w:pPr>
    </w:p>
    <w:p w14:paraId="5713047D" w14:textId="77777777" w:rsidR="00647187" w:rsidRDefault="00647187" w:rsidP="00647187">
      <w:pPr>
        <w:bidi/>
        <w:jc w:val="left"/>
        <w:rPr>
          <w:noProof/>
          <w:rtl/>
          <w:lang w:bidi="fa-IR"/>
        </w:rPr>
      </w:pPr>
    </w:p>
    <w:p w14:paraId="0FA0129E" w14:textId="77777777" w:rsidR="00647187" w:rsidRDefault="00647187" w:rsidP="00647187">
      <w:pPr>
        <w:bidi/>
        <w:jc w:val="left"/>
        <w:rPr>
          <w:noProof/>
          <w:rtl/>
          <w:lang w:bidi="fa-IR"/>
        </w:rPr>
      </w:pPr>
    </w:p>
    <w:p w14:paraId="0AF6FDC2" w14:textId="77777777" w:rsidR="00647187" w:rsidRDefault="00647187" w:rsidP="00647187">
      <w:pPr>
        <w:bidi/>
        <w:jc w:val="left"/>
        <w:rPr>
          <w:noProof/>
          <w:rtl/>
          <w:lang w:bidi="fa-IR"/>
        </w:rPr>
      </w:pPr>
    </w:p>
    <w:p w14:paraId="3EBE308F" w14:textId="261ACA68" w:rsidR="00647187" w:rsidRDefault="00647187" w:rsidP="00647187">
      <w:pPr>
        <w:bidi/>
        <w:jc w:val="left"/>
        <w:rPr>
          <w:noProof/>
          <w:rtl/>
          <w:lang w:bidi="fa-IR"/>
        </w:rPr>
      </w:pPr>
      <w:r>
        <w:rPr>
          <w:noProof/>
          <w:lang w:bidi="fa-IR"/>
        </w:rPr>
        <w:drawing>
          <wp:inline distT="0" distB="0" distL="0" distR="0" wp14:anchorId="6CD3B05A" wp14:editId="38C1475C">
            <wp:extent cx="5824286" cy="4081076"/>
            <wp:effectExtent l="0" t="0" r="5080" b="15240"/>
            <wp:docPr id="102" name="Chart 102">
              <a:extLst xmlns:a="http://schemas.openxmlformats.org/drawingml/2006/main">
                <a:ext uri="{FF2B5EF4-FFF2-40B4-BE49-F238E27FC236}">
                  <a16:creationId xmlns:a16="http://schemas.microsoft.com/office/drawing/2014/main" id="{00000000-0008-0000-2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p w14:paraId="0B931F0C" w14:textId="77777777" w:rsidR="00647187" w:rsidRDefault="00647187" w:rsidP="00647187">
      <w:pPr>
        <w:bidi/>
        <w:jc w:val="left"/>
        <w:rPr>
          <w:lang w:bidi="fa-IR"/>
        </w:rPr>
      </w:pPr>
    </w:p>
    <w:p w14:paraId="344A9CDB" w14:textId="7DF24C48" w:rsidR="00204B56" w:rsidRDefault="00682F7C" w:rsidP="00682F7C">
      <w:pPr>
        <w:bidi/>
        <w:jc w:val="left"/>
        <w:rPr>
          <w:rtl/>
          <w:lang w:bidi="fa-IR"/>
        </w:rPr>
      </w:pPr>
      <w:r>
        <w:rPr>
          <w:rFonts w:hint="cs"/>
          <w:rtl/>
          <w:lang w:bidi="fa-IR"/>
        </w:rPr>
        <w:t>9</w:t>
      </w:r>
      <w:r w:rsidR="009D162E">
        <w:rPr>
          <w:rFonts w:hint="cs"/>
          <w:rtl/>
          <w:lang w:bidi="fa-IR"/>
        </w:rPr>
        <w:t xml:space="preserve">) </w:t>
      </w:r>
      <w:r w:rsidR="00204B56" w:rsidRPr="00204B56">
        <w:rPr>
          <w:rFonts w:hint="cs"/>
          <w:rtl/>
          <w:lang w:bidi="fa-IR"/>
        </w:rPr>
        <w:t>دسترسی به مهدکودک در کودکان زیر شش سال</w:t>
      </w:r>
    </w:p>
    <w:p w14:paraId="052E49DF" w14:textId="63D8D423" w:rsidR="00204B56" w:rsidRDefault="00A959E3" w:rsidP="001E7FCC">
      <w:pPr>
        <w:bidi/>
        <w:jc w:val="both"/>
        <w:rPr>
          <w:rtl/>
          <w:lang w:bidi="fa-IR"/>
        </w:rPr>
      </w:pPr>
      <w:r>
        <w:rPr>
          <w:rFonts w:hint="cs"/>
          <w:rtl/>
          <w:lang w:bidi="fa-IR"/>
        </w:rPr>
        <w:t xml:space="preserve">دسترسی </w:t>
      </w:r>
      <w:r w:rsidRPr="00204B56">
        <w:rPr>
          <w:rFonts w:hint="cs"/>
          <w:rtl/>
          <w:lang w:bidi="fa-IR"/>
        </w:rPr>
        <w:t>به مهدکودک در کودکان زیر شش سال</w:t>
      </w:r>
      <w:r>
        <w:rPr>
          <w:rFonts w:hint="cs"/>
          <w:rtl/>
          <w:lang w:bidi="fa-IR"/>
        </w:rPr>
        <w:t xml:space="preserve"> </w:t>
      </w:r>
      <w:r w:rsidR="001E7FCC">
        <w:rPr>
          <w:rFonts w:hint="cs"/>
          <w:rtl/>
          <w:lang w:bidi="fa-IR"/>
        </w:rPr>
        <w:t>در مهد کودک های وابسته به بهزیستی در</w:t>
      </w:r>
      <w:r>
        <w:rPr>
          <w:rFonts w:hint="cs"/>
          <w:rtl/>
          <w:lang w:bidi="fa-IR"/>
        </w:rPr>
        <w:t xml:space="preserve"> شکل زیر نشان داده شده است. بر اساس داده های مربوط به سال های 1395 و 1398 ملاحظه میشود که دسترسی </w:t>
      </w:r>
      <w:r w:rsidR="00D611B2" w:rsidRPr="00204B56">
        <w:rPr>
          <w:rFonts w:hint="cs"/>
          <w:rtl/>
          <w:lang w:bidi="fa-IR"/>
        </w:rPr>
        <w:t>به مهدکودک در کودکان زیر شش سال</w:t>
      </w:r>
      <w:r w:rsidR="00D611B2">
        <w:rPr>
          <w:rFonts w:hint="cs"/>
          <w:rtl/>
          <w:lang w:bidi="fa-IR"/>
        </w:rPr>
        <w:t xml:space="preserve"> </w:t>
      </w:r>
      <w:r w:rsidR="007A51AC">
        <w:rPr>
          <w:rFonts w:hint="cs"/>
          <w:rtl/>
          <w:lang w:bidi="fa-IR"/>
        </w:rPr>
        <w:t xml:space="preserve">در مهد کودک های وابسته به بهزیستی </w:t>
      </w:r>
      <w:r>
        <w:rPr>
          <w:rFonts w:hint="cs"/>
          <w:rtl/>
          <w:lang w:bidi="fa-IR"/>
        </w:rPr>
        <w:t xml:space="preserve">در استان اصفهان یک روند صعودی را طی کرده است. بطوریکه </w:t>
      </w:r>
      <w:r w:rsidR="00314515">
        <w:rPr>
          <w:rFonts w:hint="cs"/>
          <w:rtl/>
          <w:lang w:bidi="fa-IR"/>
        </w:rPr>
        <w:t xml:space="preserve">تعداد کودکان دارای </w:t>
      </w:r>
      <w:r>
        <w:rPr>
          <w:rFonts w:hint="cs"/>
          <w:rtl/>
          <w:lang w:bidi="fa-IR"/>
        </w:rPr>
        <w:t xml:space="preserve">دسترسی </w:t>
      </w:r>
      <w:r w:rsidR="00314515">
        <w:rPr>
          <w:rFonts w:hint="cs"/>
          <w:rtl/>
          <w:lang w:bidi="fa-IR"/>
        </w:rPr>
        <w:t>به مهد کودک از 38283 کودک در سال 1395 به 39124 کودک در سال 1398 افزایش یافته است</w:t>
      </w:r>
      <w:r w:rsidR="008B47DE">
        <w:rPr>
          <w:rFonts w:hint="cs"/>
          <w:rtl/>
          <w:lang w:bidi="fa-IR"/>
        </w:rPr>
        <w:t xml:space="preserve"> (2 درصد افزایش)</w:t>
      </w:r>
      <w:r w:rsidR="00314515">
        <w:rPr>
          <w:rFonts w:hint="cs"/>
          <w:rtl/>
          <w:lang w:bidi="fa-IR"/>
        </w:rPr>
        <w:t xml:space="preserve">. </w:t>
      </w:r>
      <w:r w:rsidR="00432299">
        <w:rPr>
          <w:rFonts w:hint="cs"/>
          <w:rtl/>
          <w:lang w:bidi="fa-IR"/>
        </w:rPr>
        <w:t>همچنین</w:t>
      </w:r>
      <w:r w:rsidR="00314515">
        <w:rPr>
          <w:rFonts w:hint="cs"/>
          <w:rtl/>
          <w:lang w:bidi="fa-IR"/>
        </w:rPr>
        <w:t xml:space="preserve"> بیشترین و کمترین دسترسی </w:t>
      </w:r>
      <w:r w:rsidR="00314515" w:rsidRPr="00204B56">
        <w:rPr>
          <w:rFonts w:hint="cs"/>
          <w:rtl/>
          <w:lang w:bidi="fa-IR"/>
        </w:rPr>
        <w:t xml:space="preserve">به مهدکودک در </w:t>
      </w:r>
      <w:r w:rsidR="00314515" w:rsidRPr="00204B56">
        <w:rPr>
          <w:rFonts w:hint="cs"/>
          <w:rtl/>
          <w:lang w:bidi="fa-IR"/>
        </w:rPr>
        <w:lastRenderedPageBreak/>
        <w:t>کودکان زیر شش سال</w:t>
      </w:r>
      <w:r w:rsidR="00314515">
        <w:rPr>
          <w:rFonts w:hint="cs"/>
          <w:rtl/>
          <w:lang w:bidi="fa-IR"/>
        </w:rPr>
        <w:t xml:space="preserve"> </w:t>
      </w:r>
      <w:r w:rsidR="007A51AC">
        <w:rPr>
          <w:rFonts w:hint="cs"/>
          <w:rtl/>
          <w:lang w:bidi="fa-IR"/>
        </w:rPr>
        <w:t xml:space="preserve">در مهد کودک های وابسته به بهزیستی </w:t>
      </w:r>
      <w:r w:rsidR="00314515">
        <w:rPr>
          <w:rFonts w:hint="cs"/>
          <w:rtl/>
          <w:lang w:bidi="fa-IR"/>
        </w:rPr>
        <w:t xml:space="preserve">در استان اصفهان به ترتیب در سال های 1397 و 1396 وجود داشته است. </w:t>
      </w:r>
    </w:p>
    <w:p w14:paraId="4BDB11AF" w14:textId="0F165828" w:rsidR="00204B56" w:rsidRPr="00204B56" w:rsidRDefault="00204B56" w:rsidP="00204B56">
      <w:pPr>
        <w:bidi/>
        <w:jc w:val="left"/>
        <w:rPr>
          <w:rtl/>
          <w:lang w:bidi="fa-IR"/>
        </w:rPr>
      </w:pPr>
      <w:r>
        <w:rPr>
          <w:noProof/>
          <w:lang w:bidi="fa-IR"/>
        </w:rPr>
        <w:drawing>
          <wp:inline distT="0" distB="0" distL="0" distR="0" wp14:anchorId="6740A489" wp14:editId="32A6A13E">
            <wp:extent cx="5824286" cy="4081076"/>
            <wp:effectExtent l="0" t="0" r="5080" b="15240"/>
            <wp:docPr id="37" name="Chart 37">
              <a:extLst xmlns:a="http://schemas.openxmlformats.org/drawingml/2006/main">
                <a:ext uri="{FF2B5EF4-FFF2-40B4-BE49-F238E27FC236}">
                  <a16:creationId xmlns:a16="http://schemas.microsoft.com/office/drawing/2014/main" id="{00000000-0008-0000-28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p>
    <w:p w14:paraId="5A81EF70" w14:textId="4CCA21A0" w:rsidR="00066D4C" w:rsidRDefault="00066D4C" w:rsidP="00204B56">
      <w:pPr>
        <w:bidi/>
        <w:jc w:val="left"/>
        <w:rPr>
          <w:rtl/>
          <w:lang w:bidi="fa-IR"/>
        </w:rPr>
      </w:pPr>
      <w:r w:rsidRPr="00066D4C">
        <w:rPr>
          <w:rFonts w:hint="cs"/>
          <w:b/>
          <w:bCs/>
          <w:rtl/>
          <w:lang w:bidi="fa-IR"/>
        </w:rPr>
        <w:t>د)</w:t>
      </w:r>
      <w:r>
        <w:rPr>
          <w:rFonts w:hint="cs"/>
          <w:rtl/>
          <w:lang w:bidi="fa-IR"/>
        </w:rPr>
        <w:t xml:space="preserve"> </w:t>
      </w:r>
      <w:r w:rsidRPr="00E54266">
        <w:rPr>
          <w:rFonts w:hint="cs"/>
          <w:b/>
          <w:bCs/>
          <w:rtl/>
          <w:lang w:bidi="fa-IR"/>
        </w:rPr>
        <w:t>تعیین کننده های اجتماعی سلامت</w:t>
      </w:r>
      <w:r>
        <w:rPr>
          <w:rFonts w:hint="cs"/>
          <w:b/>
          <w:bCs/>
          <w:rtl/>
          <w:lang w:bidi="fa-IR"/>
        </w:rPr>
        <w:t xml:space="preserve"> (حمایت اجتماعی)</w:t>
      </w:r>
    </w:p>
    <w:p w14:paraId="70BB826A" w14:textId="55A15677" w:rsidR="004805D7" w:rsidRDefault="00066D4C" w:rsidP="00066D4C">
      <w:pPr>
        <w:bidi/>
        <w:jc w:val="left"/>
        <w:rPr>
          <w:rtl/>
          <w:lang w:bidi="fa-IR"/>
        </w:rPr>
      </w:pPr>
      <w:r>
        <w:rPr>
          <w:rFonts w:hint="cs"/>
          <w:rtl/>
          <w:lang w:bidi="fa-IR"/>
        </w:rPr>
        <w:t>1</w:t>
      </w:r>
      <w:r w:rsidR="00432299" w:rsidRPr="00432299">
        <w:rPr>
          <w:rFonts w:hint="cs"/>
          <w:rtl/>
          <w:lang w:bidi="fa-IR"/>
        </w:rPr>
        <w:t xml:space="preserve">) </w:t>
      </w:r>
      <w:r w:rsidR="004805D7">
        <w:rPr>
          <w:rFonts w:hint="cs"/>
          <w:rtl/>
          <w:lang w:bidi="fa-IR"/>
        </w:rPr>
        <w:t>خانوارهای تحت پوشش کمیته امداد</w:t>
      </w:r>
    </w:p>
    <w:p w14:paraId="6B4CA981" w14:textId="366CA55E" w:rsidR="00825CD5" w:rsidRDefault="004805D7" w:rsidP="00825CD5">
      <w:pPr>
        <w:bidi/>
        <w:jc w:val="both"/>
        <w:rPr>
          <w:rtl/>
          <w:lang w:bidi="fa-IR"/>
        </w:rPr>
      </w:pPr>
      <w:r>
        <w:rPr>
          <w:rFonts w:hint="cs"/>
          <w:rtl/>
          <w:lang w:bidi="fa-IR"/>
        </w:rPr>
        <w:t xml:space="preserve">خانوارهای تحت پوشش کمیته امداد </w:t>
      </w:r>
      <w:r w:rsidR="00825CD5">
        <w:rPr>
          <w:rFonts w:hint="cs"/>
          <w:rtl/>
          <w:lang w:bidi="fa-IR"/>
        </w:rPr>
        <w:t>در شکل زیر نشان داده شده است</w:t>
      </w:r>
      <w:r w:rsidR="00D528BA">
        <w:rPr>
          <w:rFonts w:hint="cs"/>
          <w:rtl/>
          <w:lang w:bidi="fa-IR"/>
        </w:rPr>
        <w:t>.</w:t>
      </w:r>
      <w:r w:rsidR="00825CD5" w:rsidRPr="00825CD5">
        <w:rPr>
          <w:rFonts w:hint="cs"/>
          <w:rtl/>
          <w:lang w:bidi="fa-IR"/>
        </w:rPr>
        <w:t xml:space="preserve"> </w:t>
      </w:r>
      <w:r w:rsidR="00825CD5">
        <w:rPr>
          <w:rFonts w:hint="cs"/>
          <w:rtl/>
          <w:lang w:bidi="fa-IR"/>
        </w:rPr>
        <w:t>بر اساس داده های مربوط به سال های 1395 و 1398 ملاحظه میشود که تعداد خانوارهای تحت پوشش کمیته امداد در استان اصفهان یک روند صعودی را طی کرده است. خانوارهای تحت پوشش کمیته امداد از89588 خانوار در سال 1395 به 112007 خ</w:t>
      </w:r>
      <w:r w:rsidR="008B47DE">
        <w:rPr>
          <w:rFonts w:hint="cs"/>
          <w:rtl/>
          <w:lang w:bidi="fa-IR"/>
        </w:rPr>
        <w:t>انوار</w:t>
      </w:r>
      <w:r w:rsidR="00825CD5">
        <w:rPr>
          <w:rFonts w:hint="cs"/>
          <w:rtl/>
          <w:lang w:bidi="fa-IR"/>
        </w:rPr>
        <w:t xml:space="preserve"> در سال 1398 افزایش یافته است</w:t>
      </w:r>
      <w:r w:rsidR="008B47DE">
        <w:rPr>
          <w:rFonts w:hint="cs"/>
          <w:rtl/>
          <w:lang w:bidi="fa-IR"/>
        </w:rPr>
        <w:t xml:space="preserve"> (25 درصد افزایش)</w:t>
      </w:r>
      <w:r w:rsidR="00825CD5">
        <w:rPr>
          <w:rFonts w:hint="cs"/>
          <w:rtl/>
          <w:lang w:bidi="fa-IR"/>
        </w:rPr>
        <w:t xml:space="preserve">. همچنین بیشترین و کمترین خانوارهای تحت پوشش کمیته امداد در استان اصفهان به ترتیب در سال های 1398 و 1396 وجود داشته است. </w:t>
      </w:r>
    </w:p>
    <w:p w14:paraId="2B8E04A9" w14:textId="2A3E9726" w:rsidR="004805D7" w:rsidRDefault="00D528BA" w:rsidP="00917D8B">
      <w:pPr>
        <w:bidi/>
        <w:jc w:val="left"/>
        <w:rPr>
          <w:rtl/>
          <w:lang w:bidi="fa-IR"/>
        </w:rPr>
      </w:pPr>
      <w:r>
        <w:rPr>
          <w:noProof/>
          <w:lang w:bidi="fa-IR"/>
        </w:rPr>
        <w:lastRenderedPageBreak/>
        <w:drawing>
          <wp:inline distT="0" distB="0" distL="0" distR="0" wp14:anchorId="3E39696B" wp14:editId="4CC6CD93">
            <wp:extent cx="5943600" cy="3863340"/>
            <wp:effectExtent l="0" t="0" r="0" b="3810"/>
            <wp:docPr id="173" name="Chart 17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p>
    <w:p w14:paraId="35B93F1F" w14:textId="5AD51512" w:rsidR="00432299" w:rsidRDefault="00B870CE" w:rsidP="004805D7">
      <w:pPr>
        <w:bidi/>
        <w:jc w:val="left"/>
        <w:rPr>
          <w:rtl/>
          <w:lang w:bidi="fa-IR"/>
        </w:rPr>
      </w:pPr>
      <w:r>
        <w:rPr>
          <w:rFonts w:hint="cs"/>
          <w:rtl/>
          <w:lang w:bidi="fa-IR"/>
        </w:rPr>
        <w:t xml:space="preserve">2) </w:t>
      </w:r>
      <w:r w:rsidR="00432299" w:rsidRPr="00432299">
        <w:rPr>
          <w:rFonts w:hint="cs"/>
          <w:rtl/>
          <w:lang w:bidi="fa-IR"/>
        </w:rPr>
        <w:t>تعداد افراد تحت پوشش بهزیستی</w:t>
      </w:r>
      <w:r>
        <w:rPr>
          <w:rFonts w:hint="cs"/>
          <w:rtl/>
          <w:lang w:bidi="fa-IR"/>
        </w:rPr>
        <w:t xml:space="preserve"> </w:t>
      </w:r>
      <w:r w:rsidR="00432299" w:rsidRPr="00432299">
        <w:rPr>
          <w:rFonts w:hint="cs"/>
          <w:rtl/>
          <w:lang w:bidi="fa-IR"/>
        </w:rPr>
        <w:t>(مستمری بگیر)</w:t>
      </w:r>
    </w:p>
    <w:p w14:paraId="1B036081" w14:textId="5A18473E" w:rsidR="00432299" w:rsidRDefault="00432299" w:rsidP="00432299">
      <w:pPr>
        <w:bidi/>
        <w:jc w:val="both"/>
        <w:rPr>
          <w:rtl/>
          <w:lang w:bidi="fa-IR"/>
        </w:rPr>
      </w:pPr>
      <w:r>
        <w:rPr>
          <w:rFonts w:hint="cs"/>
          <w:rtl/>
          <w:lang w:bidi="fa-IR"/>
        </w:rPr>
        <w:t>تعداد مستمری بگیران سازمان بهزیستی در شکل زیر نشان داده شده است. همانطور که ملاحظه میگردد تعداد مستمری بگیران در فاصله بین سال های 1395 و 1398 از 9403 نفر به 9962 نفر افزایش یافته است. در واقع تعداد مستمری بگیران تحت پوشش بهزیستی حدود 6 درصد افزایش یافته است. همچنین</w:t>
      </w:r>
      <w:r w:rsidR="00AE0AA3">
        <w:rPr>
          <w:rFonts w:hint="cs"/>
          <w:rtl/>
          <w:lang w:bidi="fa-IR"/>
        </w:rPr>
        <w:t xml:space="preserve"> در سال 1396 سازمان بهزیستی استان اصفهان </w:t>
      </w:r>
      <w:r>
        <w:rPr>
          <w:rFonts w:hint="cs"/>
          <w:rtl/>
          <w:lang w:bidi="fa-IR"/>
        </w:rPr>
        <w:t>کمترین تعداد مستمری بگیر</w:t>
      </w:r>
      <w:r w:rsidR="00AE0AA3">
        <w:rPr>
          <w:rFonts w:hint="cs"/>
          <w:rtl/>
          <w:lang w:bidi="fa-IR"/>
        </w:rPr>
        <w:t xml:space="preserve"> را تحت پوشش داشته است.  </w:t>
      </w:r>
    </w:p>
    <w:p w14:paraId="158C0A33" w14:textId="6B99FE84" w:rsidR="00432299" w:rsidRDefault="00432299" w:rsidP="00432299">
      <w:pPr>
        <w:bidi/>
        <w:jc w:val="left"/>
        <w:rPr>
          <w:rtl/>
          <w:lang w:bidi="fa-IR"/>
        </w:rPr>
      </w:pPr>
    </w:p>
    <w:p w14:paraId="7CAE4BF1" w14:textId="3450098E" w:rsidR="00432299" w:rsidRPr="00CF2EBA" w:rsidRDefault="00432299" w:rsidP="00CF2EBA">
      <w:pPr>
        <w:bidi/>
        <w:jc w:val="left"/>
        <w:rPr>
          <w:rtl/>
          <w:lang w:bidi="fa-IR"/>
        </w:rPr>
      </w:pPr>
      <w:r>
        <w:rPr>
          <w:noProof/>
          <w:lang w:bidi="fa-IR"/>
        </w:rPr>
        <w:lastRenderedPageBreak/>
        <w:drawing>
          <wp:inline distT="0" distB="0" distL="0" distR="0" wp14:anchorId="3466B244" wp14:editId="6EDF9B70">
            <wp:extent cx="5824286" cy="4081076"/>
            <wp:effectExtent l="0" t="0" r="5080" b="15240"/>
            <wp:docPr id="38" name="Chart 38">
              <a:extLst xmlns:a="http://schemas.openxmlformats.org/drawingml/2006/main">
                <a:ext uri="{FF2B5EF4-FFF2-40B4-BE49-F238E27FC236}">
                  <a16:creationId xmlns:a16="http://schemas.microsoft.com/office/drawing/2014/main" id="{00000000-0008-0000-29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inline>
        </w:drawing>
      </w:r>
    </w:p>
    <w:p w14:paraId="7773EEB0" w14:textId="5625D1A0" w:rsidR="00E05657" w:rsidRDefault="00E05657" w:rsidP="00847B98">
      <w:pPr>
        <w:bidi/>
        <w:jc w:val="left"/>
        <w:rPr>
          <w:rtl/>
          <w:lang w:bidi="fa-IR"/>
        </w:rPr>
      </w:pPr>
      <w:r>
        <w:rPr>
          <w:rFonts w:hint="cs"/>
          <w:rtl/>
          <w:lang w:bidi="fa-IR"/>
        </w:rPr>
        <w:t>3</w:t>
      </w:r>
      <w:r w:rsidR="00847B98" w:rsidRPr="00847B98">
        <w:rPr>
          <w:rFonts w:hint="cs"/>
          <w:rtl/>
          <w:lang w:bidi="fa-IR"/>
        </w:rPr>
        <w:t xml:space="preserve">) </w:t>
      </w:r>
      <w:r>
        <w:rPr>
          <w:rFonts w:hint="cs"/>
          <w:rtl/>
          <w:lang w:bidi="fa-IR"/>
        </w:rPr>
        <w:t>پوشش بیمه</w:t>
      </w:r>
    </w:p>
    <w:p w14:paraId="03E7B92D" w14:textId="26C5C6B8" w:rsidR="00E05657" w:rsidRDefault="00E05657" w:rsidP="00FD1261">
      <w:pPr>
        <w:bidi/>
        <w:jc w:val="both"/>
        <w:rPr>
          <w:rtl/>
          <w:lang w:bidi="fa-IR"/>
        </w:rPr>
      </w:pPr>
      <w:r>
        <w:rPr>
          <w:rFonts w:hint="cs"/>
          <w:rtl/>
          <w:lang w:bidi="fa-IR"/>
        </w:rPr>
        <w:t xml:space="preserve">درصد پوشش بیمه در استان اصفهان در شکل زیر نشان داده شده است. همانطور که ملاحظه میگردد، در فاصله بین سال های 1395 تا 1398 درصد افرادی که تحت پوشش بیمه درآمده اند افزایش داشته است. بطوریکه از 3/91 درصد در سال 1395  به 2/95 درصد در سال 1398 رسیده است (حدود 4 درصد افزایش یافته است). </w:t>
      </w:r>
    </w:p>
    <w:p w14:paraId="41096369" w14:textId="7C689B7E" w:rsidR="00E05657" w:rsidRDefault="00E05657" w:rsidP="00E05657">
      <w:pPr>
        <w:bidi/>
        <w:jc w:val="left"/>
        <w:rPr>
          <w:rtl/>
          <w:lang w:bidi="fa-IR"/>
        </w:rPr>
      </w:pPr>
      <w:r>
        <w:rPr>
          <w:noProof/>
          <w:lang w:bidi="fa-IR"/>
        </w:rPr>
        <w:lastRenderedPageBreak/>
        <w:drawing>
          <wp:inline distT="0" distB="0" distL="0" distR="0" wp14:anchorId="54221EB1" wp14:editId="355FF09C">
            <wp:extent cx="5764521" cy="4081076"/>
            <wp:effectExtent l="57150" t="19050" r="65405" b="91440"/>
            <wp:docPr id="121" name="Chart 121">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inline>
        </w:drawing>
      </w:r>
    </w:p>
    <w:p w14:paraId="0A9916F7" w14:textId="07715F2E" w:rsidR="00847B98" w:rsidRDefault="00FC22E8" w:rsidP="00E05657">
      <w:pPr>
        <w:bidi/>
        <w:jc w:val="left"/>
        <w:rPr>
          <w:rtl/>
          <w:lang w:bidi="fa-IR"/>
        </w:rPr>
      </w:pPr>
      <w:r>
        <w:rPr>
          <w:rFonts w:hint="cs"/>
          <w:rtl/>
          <w:lang w:bidi="fa-IR"/>
        </w:rPr>
        <w:t xml:space="preserve">4) </w:t>
      </w:r>
      <w:r w:rsidR="00847B98" w:rsidRPr="00847B98">
        <w:rPr>
          <w:rFonts w:hint="cs"/>
          <w:rtl/>
          <w:lang w:bidi="fa-IR"/>
        </w:rPr>
        <w:t>افرادی که بیکار هستند و بیمه بیکاری دریافت می کنند</w:t>
      </w:r>
    </w:p>
    <w:p w14:paraId="2CCA667C" w14:textId="3A63737D" w:rsidR="00847B98" w:rsidRDefault="00D25E9E" w:rsidP="00B870CE">
      <w:pPr>
        <w:bidi/>
        <w:jc w:val="both"/>
        <w:rPr>
          <w:rtl/>
          <w:lang w:bidi="fa-IR"/>
        </w:rPr>
      </w:pPr>
      <w:r>
        <w:rPr>
          <w:rFonts w:hint="cs"/>
          <w:rtl/>
          <w:lang w:bidi="fa-IR"/>
        </w:rPr>
        <w:t xml:space="preserve">تعداد افراد بیکاری که بیمه بیکاری دریافت می کنند در شکل زیر نشان داده شده است. بر اساس داده های مربوط به سال های 1395 تا 1398 ملاحظه میشود که تعداد افراد بیکاری که بیمه بیکاری دریافت می کنند یک روند صعودی را طی کرده است و از </w:t>
      </w:r>
      <w:r w:rsidR="00B870CE">
        <w:rPr>
          <w:rFonts w:hint="cs"/>
          <w:rtl/>
          <w:lang w:bidi="fa-IR"/>
        </w:rPr>
        <w:t xml:space="preserve">23238 </w:t>
      </w:r>
      <w:r>
        <w:rPr>
          <w:rFonts w:hint="cs"/>
          <w:rtl/>
          <w:lang w:bidi="fa-IR"/>
        </w:rPr>
        <w:t xml:space="preserve"> نفر در سال 1395 به </w:t>
      </w:r>
      <w:r w:rsidR="00B870CE">
        <w:rPr>
          <w:rFonts w:hint="cs"/>
          <w:rtl/>
          <w:lang w:bidi="fa-IR"/>
        </w:rPr>
        <w:t>25167</w:t>
      </w:r>
      <w:r>
        <w:rPr>
          <w:rFonts w:hint="cs"/>
          <w:rtl/>
          <w:lang w:bidi="fa-IR"/>
        </w:rPr>
        <w:t xml:space="preserve"> نفر در سال 1398 افزایش یافته است. به عبارت دقیق‌تر در فاصله سال های بین 1395 و 1398 تعداد افراد بیکار دریافت کننده بیمه بیکاری  حدود </w:t>
      </w:r>
      <w:r w:rsidR="00B870CE">
        <w:rPr>
          <w:rFonts w:hint="cs"/>
          <w:rtl/>
          <w:lang w:bidi="fa-IR"/>
        </w:rPr>
        <w:t xml:space="preserve">5/12 درصد افزایش یافته است. همچنین بیشترین تعداد افراد دریافت کننده بیکاری در سال 1397 بوده است. </w:t>
      </w:r>
    </w:p>
    <w:p w14:paraId="6438FB1A" w14:textId="77777777" w:rsidR="00B870CE" w:rsidRDefault="00B870CE" w:rsidP="00B870CE">
      <w:pPr>
        <w:bidi/>
        <w:jc w:val="both"/>
        <w:rPr>
          <w:rtl/>
          <w:lang w:bidi="fa-IR"/>
        </w:rPr>
      </w:pPr>
    </w:p>
    <w:p w14:paraId="79060BF4" w14:textId="77777777" w:rsidR="00B870CE" w:rsidRDefault="00B870CE" w:rsidP="00B870CE">
      <w:pPr>
        <w:bidi/>
        <w:jc w:val="both"/>
        <w:rPr>
          <w:rtl/>
          <w:lang w:bidi="fa-IR"/>
        </w:rPr>
      </w:pPr>
    </w:p>
    <w:p w14:paraId="5C817488" w14:textId="177B9DA0" w:rsidR="00D25E9E" w:rsidRPr="00847B98" w:rsidRDefault="00B870CE" w:rsidP="00D9509B">
      <w:pPr>
        <w:bidi/>
        <w:jc w:val="both"/>
        <w:rPr>
          <w:rtl/>
          <w:lang w:bidi="fa-IR"/>
        </w:rPr>
      </w:pPr>
      <w:r>
        <w:rPr>
          <w:noProof/>
          <w:lang w:bidi="fa-IR"/>
        </w:rPr>
        <w:lastRenderedPageBreak/>
        <w:drawing>
          <wp:inline distT="0" distB="0" distL="0" distR="0" wp14:anchorId="79A4AC2B" wp14:editId="36F5AC79">
            <wp:extent cx="5943600" cy="3883660"/>
            <wp:effectExtent l="0" t="0" r="0" b="2540"/>
            <wp:docPr id="62" name="Chart 6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inline>
        </w:drawing>
      </w:r>
    </w:p>
    <w:p w14:paraId="5F1B1DCF" w14:textId="7CB05600" w:rsidR="002B2458" w:rsidRDefault="002B2458" w:rsidP="002B2458">
      <w:pPr>
        <w:bidi/>
        <w:jc w:val="left"/>
        <w:rPr>
          <w:b/>
          <w:bCs/>
          <w:rtl/>
          <w:lang w:bidi="fa-IR"/>
        </w:rPr>
      </w:pPr>
      <w:r w:rsidRPr="00E54266">
        <w:rPr>
          <w:rFonts w:hint="cs"/>
          <w:b/>
          <w:bCs/>
          <w:rtl/>
          <w:lang w:bidi="fa-IR"/>
        </w:rPr>
        <w:t>د) تعیین کننده های اجتماعی سلامت</w:t>
      </w:r>
      <w:r>
        <w:rPr>
          <w:rFonts w:hint="cs"/>
          <w:b/>
          <w:bCs/>
          <w:rtl/>
          <w:lang w:bidi="fa-IR"/>
        </w:rPr>
        <w:t xml:space="preserve"> (سواد) </w:t>
      </w:r>
    </w:p>
    <w:p w14:paraId="13E03105" w14:textId="2C6536BA" w:rsidR="002B2458" w:rsidRPr="002B2458" w:rsidRDefault="002B2458" w:rsidP="002B2458">
      <w:pPr>
        <w:bidi/>
        <w:jc w:val="left"/>
        <w:rPr>
          <w:rtl/>
          <w:lang w:bidi="fa-IR"/>
        </w:rPr>
      </w:pPr>
      <w:r w:rsidRPr="00441D5B">
        <w:rPr>
          <w:rFonts w:hint="cs"/>
          <w:rtl/>
          <w:lang w:bidi="fa-IR"/>
        </w:rPr>
        <w:t>1) باسوادی بالای شش سال</w:t>
      </w:r>
    </w:p>
    <w:p w14:paraId="793C298C" w14:textId="5B76C17F" w:rsidR="00441D5B" w:rsidRPr="00E37B2B" w:rsidRDefault="00441D5B" w:rsidP="000837C8">
      <w:pPr>
        <w:bidi/>
        <w:jc w:val="left"/>
        <w:rPr>
          <w:rtl/>
          <w:lang w:bidi="fa-IR"/>
        </w:rPr>
      </w:pPr>
      <w:r>
        <w:rPr>
          <w:rFonts w:hint="cs"/>
          <w:rtl/>
          <w:lang w:bidi="fa-IR"/>
        </w:rPr>
        <w:t xml:space="preserve">درصد افراد </w:t>
      </w:r>
      <w:r w:rsidR="000837C8" w:rsidRPr="00441D5B">
        <w:rPr>
          <w:rFonts w:hint="cs"/>
          <w:rtl/>
          <w:lang w:bidi="fa-IR"/>
        </w:rPr>
        <w:t>باسوادی بالای شش سال</w:t>
      </w:r>
      <w:r w:rsidR="000837C8">
        <w:rPr>
          <w:rFonts w:hint="cs"/>
          <w:rtl/>
          <w:lang w:bidi="fa-IR"/>
        </w:rPr>
        <w:t xml:space="preserve"> </w:t>
      </w:r>
      <w:r>
        <w:rPr>
          <w:rFonts w:hint="cs"/>
          <w:rtl/>
          <w:lang w:bidi="fa-IR"/>
        </w:rPr>
        <w:t xml:space="preserve">در شکل زیر برای سال 1395 نشان داده شده است. همانطور که مشخص است حدود 90 درصد افراد بالای شش سال در استان اصفهان باسواد بوده اند.   </w:t>
      </w:r>
    </w:p>
    <w:p w14:paraId="4E677F3F" w14:textId="77777777" w:rsidR="00441D5B" w:rsidRDefault="00441D5B" w:rsidP="00F12D33">
      <w:pPr>
        <w:bidi/>
        <w:jc w:val="left"/>
        <w:rPr>
          <w:b/>
          <w:bCs/>
          <w:rtl/>
          <w:lang w:bidi="fa-IR"/>
        </w:rPr>
      </w:pPr>
    </w:p>
    <w:p w14:paraId="73896123" w14:textId="72BB8B0B" w:rsidR="00441D5B" w:rsidRDefault="00441D5B" w:rsidP="00441D5B">
      <w:pPr>
        <w:bidi/>
        <w:jc w:val="left"/>
        <w:rPr>
          <w:b/>
          <w:bCs/>
          <w:rtl/>
          <w:lang w:bidi="fa-IR"/>
        </w:rPr>
      </w:pPr>
      <w:r>
        <w:rPr>
          <w:noProof/>
          <w:lang w:bidi="fa-IR"/>
        </w:rPr>
        <w:lastRenderedPageBreak/>
        <w:drawing>
          <wp:inline distT="0" distB="0" distL="0" distR="0" wp14:anchorId="1FD21E15" wp14:editId="6E3E240C">
            <wp:extent cx="5943600" cy="3852545"/>
            <wp:effectExtent l="0" t="0" r="0" b="14605"/>
            <wp:docPr id="64" name="Chart 6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inline>
        </w:drawing>
      </w:r>
    </w:p>
    <w:p w14:paraId="21211561" w14:textId="519BCB51" w:rsidR="00FE789D" w:rsidRDefault="00FE789D" w:rsidP="009D008C">
      <w:pPr>
        <w:bidi/>
        <w:jc w:val="left"/>
        <w:rPr>
          <w:rtl/>
          <w:lang w:bidi="fa-IR"/>
        </w:rPr>
      </w:pPr>
      <w:r w:rsidRPr="00FE789D">
        <w:rPr>
          <w:rFonts w:hint="cs"/>
          <w:rtl/>
          <w:lang w:bidi="fa-IR"/>
        </w:rPr>
        <w:t>2) کودکان</w:t>
      </w:r>
      <w:r w:rsidRPr="00FE789D">
        <w:rPr>
          <w:rtl/>
          <w:lang w:bidi="fa-IR"/>
        </w:rPr>
        <w:t xml:space="preserve"> </w:t>
      </w:r>
      <w:r w:rsidRPr="00FE789D">
        <w:rPr>
          <w:rFonts w:hint="cs"/>
          <w:rtl/>
          <w:lang w:bidi="fa-IR"/>
        </w:rPr>
        <w:t>بازماند</w:t>
      </w:r>
      <w:r w:rsidR="009D008C">
        <w:rPr>
          <w:rFonts w:hint="cs"/>
          <w:rtl/>
          <w:lang w:bidi="fa-IR"/>
        </w:rPr>
        <w:t>ه</w:t>
      </w:r>
      <w:r w:rsidRPr="00FE789D">
        <w:rPr>
          <w:rtl/>
          <w:lang w:bidi="fa-IR"/>
        </w:rPr>
        <w:t xml:space="preserve"> </w:t>
      </w:r>
      <w:r w:rsidRPr="00FE789D">
        <w:rPr>
          <w:rFonts w:hint="cs"/>
          <w:rtl/>
          <w:lang w:bidi="fa-IR"/>
        </w:rPr>
        <w:t>تحصیلی</w:t>
      </w:r>
      <w:r w:rsidRPr="00FE789D">
        <w:rPr>
          <w:rtl/>
          <w:lang w:bidi="fa-IR"/>
        </w:rPr>
        <w:t xml:space="preserve"> </w:t>
      </w:r>
      <w:r w:rsidRPr="00FE789D">
        <w:rPr>
          <w:rFonts w:hint="cs"/>
          <w:rtl/>
          <w:lang w:bidi="fa-IR"/>
        </w:rPr>
        <w:t>شناسایی</w:t>
      </w:r>
      <w:r w:rsidRPr="00FE789D">
        <w:rPr>
          <w:rtl/>
          <w:lang w:bidi="fa-IR"/>
        </w:rPr>
        <w:t xml:space="preserve"> </w:t>
      </w:r>
      <w:r w:rsidRPr="00FE789D">
        <w:rPr>
          <w:rFonts w:hint="cs"/>
          <w:rtl/>
          <w:lang w:bidi="fa-IR"/>
        </w:rPr>
        <w:t>شده</w:t>
      </w:r>
    </w:p>
    <w:p w14:paraId="203D7438" w14:textId="28DEDA31" w:rsidR="00FE789D" w:rsidRDefault="00FE789D" w:rsidP="00FE789D">
      <w:pPr>
        <w:bidi/>
        <w:jc w:val="both"/>
        <w:rPr>
          <w:rtl/>
          <w:lang w:bidi="fa-IR"/>
        </w:rPr>
      </w:pPr>
      <w:r>
        <w:rPr>
          <w:rFonts w:hint="cs"/>
          <w:rtl/>
          <w:lang w:bidi="fa-IR"/>
        </w:rPr>
        <w:t xml:space="preserve">کودکان بازمانده تحصیلی شناسایی شده در استان اصفهان در شکل زیر نشان داده شده است. همانطور که ملاحظه میگردد، تعداد کودکانی که از تحصیل بازمانده اند در بین سال های 1395 تا 1398، حدود 320  درصد افزایش یافته است به طوریکه از 224 نفر در سال 1395 به 940 نفر در سال 1398 رسیده است. </w:t>
      </w:r>
    </w:p>
    <w:p w14:paraId="70A05B5D" w14:textId="3818771C" w:rsidR="00FE789D" w:rsidRPr="00FE789D" w:rsidRDefault="00FE789D" w:rsidP="00FE789D">
      <w:pPr>
        <w:bidi/>
        <w:jc w:val="left"/>
        <w:rPr>
          <w:rtl/>
          <w:lang w:bidi="fa-IR"/>
        </w:rPr>
      </w:pPr>
      <w:r>
        <w:rPr>
          <w:noProof/>
          <w:lang w:bidi="fa-IR"/>
        </w:rPr>
        <w:lastRenderedPageBreak/>
        <w:drawing>
          <wp:inline distT="0" distB="0" distL="0" distR="0" wp14:anchorId="1D9E4CA2" wp14:editId="40DF4CAC">
            <wp:extent cx="5943600" cy="3863340"/>
            <wp:effectExtent l="0" t="0" r="0" b="3810"/>
            <wp:docPr id="174" name="Chart 17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inline>
        </w:drawing>
      </w:r>
    </w:p>
    <w:p w14:paraId="5BAA6787" w14:textId="7F964C0B" w:rsidR="00481F5B" w:rsidRDefault="00481F5B" w:rsidP="00FE789D">
      <w:pPr>
        <w:bidi/>
        <w:jc w:val="left"/>
        <w:rPr>
          <w:rtl/>
          <w:lang w:bidi="fa-IR"/>
        </w:rPr>
      </w:pPr>
      <w:r w:rsidRPr="00481F5B">
        <w:rPr>
          <w:rFonts w:hint="cs"/>
          <w:rtl/>
          <w:lang w:bidi="fa-IR"/>
        </w:rPr>
        <w:t>3) نرخ ترک تحصیل</w:t>
      </w:r>
    </w:p>
    <w:p w14:paraId="6DFB6050" w14:textId="4D333D5C" w:rsidR="00481F5B" w:rsidRDefault="00481F5B" w:rsidP="00481F5B">
      <w:pPr>
        <w:bidi/>
        <w:jc w:val="both"/>
        <w:rPr>
          <w:rtl/>
          <w:lang w:bidi="fa-IR"/>
        </w:rPr>
      </w:pPr>
      <w:r>
        <w:rPr>
          <w:rFonts w:hint="cs"/>
          <w:rtl/>
          <w:lang w:bidi="fa-IR"/>
        </w:rPr>
        <w:t xml:space="preserve">نرخ ترک تحصیل در استان اصفهان در شکل زیر نشان داده شده است. همانطور که ملاحظه میگردد، نرخ ترک تحصیل در بین سال های 1395 و 1398، حدود 39 درصد کاهش یافته است به طوریکه از 97/0 در سال 1395 به 59/0 در سال 1398 رسیده است. </w:t>
      </w:r>
    </w:p>
    <w:p w14:paraId="3B7A4692" w14:textId="2580D1EE" w:rsidR="00481F5B" w:rsidRDefault="00481F5B" w:rsidP="00481F5B">
      <w:pPr>
        <w:bidi/>
        <w:jc w:val="both"/>
        <w:rPr>
          <w:rtl/>
          <w:lang w:bidi="fa-IR"/>
        </w:rPr>
      </w:pPr>
      <w:r>
        <w:rPr>
          <w:noProof/>
          <w:lang w:bidi="fa-IR"/>
        </w:rPr>
        <w:lastRenderedPageBreak/>
        <w:drawing>
          <wp:inline distT="0" distB="0" distL="0" distR="0" wp14:anchorId="5A02581F" wp14:editId="43C5EF88">
            <wp:extent cx="5943600" cy="3863340"/>
            <wp:effectExtent l="0" t="0" r="0" b="3810"/>
            <wp:docPr id="175" name="Chart 17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inline>
        </w:drawing>
      </w:r>
    </w:p>
    <w:p w14:paraId="2E114344" w14:textId="77777777" w:rsidR="00481F5B" w:rsidRPr="00481F5B" w:rsidRDefault="00481F5B" w:rsidP="00481F5B">
      <w:pPr>
        <w:bidi/>
        <w:jc w:val="left"/>
        <w:rPr>
          <w:rtl/>
          <w:lang w:bidi="fa-IR"/>
        </w:rPr>
      </w:pPr>
    </w:p>
    <w:p w14:paraId="658C2406" w14:textId="6D51D2E8" w:rsidR="00F12D33" w:rsidRDefault="00F12D33" w:rsidP="00481F5B">
      <w:pPr>
        <w:bidi/>
        <w:jc w:val="left"/>
        <w:rPr>
          <w:b/>
          <w:bCs/>
          <w:rtl/>
          <w:lang w:bidi="fa-IR"/>
        </w:rPr>
      </w:pPr>
      <w:r w:rsidRPr="00E54266">
        <w:rPr>
          <w:rFonts w:hint="cs"/>
          <w:b/>
          <w:bCs/>
          <w:rtl/>
          <w:lang w:bidi="fa-IR"/>
        </w:rPr>
        <w:t>د) تعیین کننده های اجتماعی سلامت</w:t>
      </w:r>
      <w:r>
        <w:rPr>
          <w:rFonts w:hint="cs"/>
          <w:b/>
          <w:bCs/>
          <w:rtl/>
          <w:lang w:bidi="fa-IR"/>
        </w:rPr>
        <w:t xml:space="preserve"> (اشتغال) </w:t>
      </w:r>
    </w:p>
    <w:p w14:paraId="084BF895" w14:textId="7C137E62" w:rsidR="00F12D33" w:rsidRDefault="00F12D33" w:rsidP="00F12D33">
      <w:pPr>
        <w:bidi/>
        <w:jc w:val="left"/>
        <w:rPr>
          <w:rtl/>
          <w:lang w:bidi="fa-IR"/>
        </w:rPr>
      </w:pPr>
      <w:r w:rsidRPr="00F12D33">
        <w:rPr>
          <w:rFonts w:hint="cs"/>
          <w:rtl/>
          <w:lang w:bidi="fa-IR"/>
        </w:rPr>
        <w:t>1) بیکاری</w:t>
      </w:r>
    </w:p>
    <w:p w14:paraId="326263E9" w14:textId="6F10C8CB" w:rsidR="00BD47D2" w:rsidRDefault="00BD47D2" w:rsidP="00BD47D2">
      <w:pPr>
        <w:bidi/>
        <w:jc w:val="both"/>
        <w:rPr>
          <w:rtl/>
          <w:lang w:bidi="fa-IR"/>
        </w:rPr>
      </w:pPr>
      <w:r>
        <w:rPr>
          <w:rFonts w:hint="cs"/>
          <w:rtl/>
          <w:lang w:bidi="fa-IR"/>
        </w:rPr>
        <w:t>درصد</w:t>
      </w:r>
      <w:r w:rsidR="00F12D33">
        <w:rPr>
          <w:rFonts w:hint="cs"/>
          <w:rtl/>
          <w:lang w:bidi="fa-IR"/>
        </w:rPr>
        <w:t xml:space="preserve"> بیکاری در شکل زیر نشان داده شده است. </w:t>
      </w:r>
      <w:r>
        <w:rPr>
          <w:rFonts w:hint="cs"/>
          <w:rtl/>
          <w:lang w:bidi="fa-IR"/>
        </w:rPr>
        <w:t xml:space="preserve">بر اساس داده های مربوط به سال های 1395 تا 1398 ملاحظه میشود که درصد بیکاری در استان اصفهان یک روند نزولی را طی کرده است و از 6/14 درصد در سال 1395 به 6/10 درصد در سال 1398 کاهش یافته است. به عبارت دقیق تر در فاصله سال های بین 1395 و 1398 درصد بیکاری به اندازه 27 درصد کاهش داشته است. </w:t>
      </w:r>
    </w:p>
    <w:p w14:paraId="2343E26D" w14:textId="039FB678" w:rsidR="00F12D33" w:rsidRPr="00F12D33" w:rsidRDefault="00F12D33" w:rsidP="00F12D33">
      <w:pPr>
        <w:bidi/>
        <w:jc w:val="left"/>
        <w:rPr>
          <w:rtl/>
          <w:lang w:bidi="fa-IR"/>
        </w:rPr>
      </w:pPr>
    </w:p>
    <w:p w14:paraId="7DDC5C96" w14:textId="72F34335" w:rsidR="00F12D33" w:rsidRDefault="00F12D33" w:rsidP="00F12D33">
      <w:pPr>
        <w:bidi/>
        <w:jc w:val="left"/>
        <w:rPr>
          <w:b/>
          <w:bCs/>
          <w:rtl/>
          <w:lang w:bidi="fa-IR"/>
        </w:rPr>
      </w:pPr>
      <w:r>
        <w:rPr>
          <w:noProof/>
          <w:lang w:bidi="fa-IR"/>
        </w:rPr>
        <w:lastRenderedPageBreak/>
        <w:drawing>
          <wp:inline distT="0" distB="0" distL="0" distR="0" wp14:anchorId="79663DE3" wp14:editId="23D5F2EF">
            <wp:extent cx="5824286" cy="4081076"/>
            <wp:effectExtent l="0" t="0" r="5080" b="15240"/>
            <wp:docPr id="25" name="Chart 25">
              <a:extLst xmlns:a="http://schemas.openxmlformats.org/drawingml/2006/main">
                <a:ext uri="{FF2B5EF4-FFF2-40B4-BE49-F238E27FC236}">
                  <a16:creationId xmlns:a16="http://schemas.microsoft.com/office/drawing/2014/main" id="{00000000-0008-0000-17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7"/>
              </a:graphicData>
            </a:graphic>
          </wp:inline>
        </w:drawing>
      </w:r>
    </w:p>
    <w:p w14:paraId="6D58C0B5" w14:textId="014DFEB3" w:rsidR="00CF2EBA" w:rsidRDefault="00CF2EBA" w:rsidP="00CF2EBA">
      <w:pPr>
        <w:bidi/>
        <w:jc w:val="left"/>
        <w:rPr>
          <w:rtl/>
          <w:lang w:bidi="fa-IR"/>
        </w:rPr>
      </w:pPr>
      <w:r w:rsidRPr="00066D4C">
        <w:rPr>
          <w:rFonts w:hint="cs"/>
          <w:b/>
          <w:bCs/>
          <w:rtl/>
          <w:lang w:bidi="fa-IR"/>
        </w:rPr>
        <w:t>د)</w:t>
      </w:r>
      <w:r>
        <w:rPr>
          <w:rFonts w:hint="cs"/>
          <w:rtl/>
          <w:lang w:bidi="fa-IR"/>
        </w:rPr>
        <w:t xml:space="preserve"> </w:t>
      </w:r>
      <w:r w:rsidRPr="00E54266">
        <w:rPr>
          <w:rFonts w:hint="cs"/>
          <w:b/>
          <w:bCs/>
          <w:rtl/>
          <w:lang w:bidi="fa-IR"/>
        </w:rPr>
        <w:t>تعیین کننده های اجتماعی سلامت</w:t>
      </w:r>
      <w:r>
        <w:rPr>
          <w:rFonts w:hint="cs"/>
          <w:b/>
          <w:bCs/>
          <w:rtl/>
          <w:lang w:bidi="fa-IR"/>
        </w:rPr>
        <w:t xml:space="preserve"> (امنیت اجتماعی)</w:t>
      </w:r>
    </w:p>
    <w:p w14:paraId="70122A66" w14:textId="04AF2ADC" w:rsidR="00CF2EBA" w:rsidRDefault="00CF2EBA" w:rsidP="00CF2EBA">
      <w:pPr>
        <w:bidi/>
        <w:jc w:val="left"/>
        <w:rPr>
          <w:rtl/>
          <w:lang w:bidi="fa-IR"/>
        </w:rPr>
      </w:pPr>
      <w:r w:rsidRPr="00CF2EBA">
        <w:rPr>
          <w:rFonts w:hint="cs"/>
          <w:rtl/>
          <w:lang w:bidi="fa-IR"/>
        </w:rPr>
        <w:t>1) سرقت</w:t>
      </w:r>
    </w:p>
    <w:p w14:paraId="4E751D43" w14:textId="01D87CA6" w:rsidR="00CF2EBA" w:rsidRPr="002D4DEF" w:rsidRDefault="00CF2EBA" w:rsidP="002D4DEF">
      <w:pPr>
        <w:bidi/>
        <w:jc w:val="left"/>
        <w:rPr>
          <w:rtl/>
          <w:lang w:bidi="fa-IR"/>
        </w:rPr>
      </w:pPr>
      <w:r>
        <w:rPr>
          <w:rFonts w:hint="cs"/>
          <w:rtl/>
          <w:lang w:bidi="fa-IR"/>
        </w:rPr>
        <w:t xml:space="preserve">تعداد پرونده های مختومه شده مرتبط با سرقت در استان اصفهان در شکل زیر نشان داده شده است. همانطور که ملاحظه میگردد تعداد سرقت ها در بین سال های 1395 تا 1398 روند افزایشی داشته است و از 127474 سرقت در سال </w:t>
      </w:r>
      <w:r w:rsidR="00013CD2">
        <w:rPr>
          <w:rFonts w:hint="cs"/>
          <w:rtl/>
          <w:lang w:bidi="fa-IR"/>
        </w:rPr>
        <w:t xml:space="preserve">1395 به 173081 سرقت در سال 1398 افزایش داشته است. </w:t>
      </w:r>
      <w:r w:rsidR="00926DAB">
        <w:rPr>
          <w:rFonts w:hint="cs"/>
          <w:rtl/>
          <w:lang w:bidi="fa-IR"/>
        </w:rPr>
        <w:t xml:space="preserve">به عبارت دیگر در این فاصله زمانی، تعداد پرونده های مختومه مرتبط با سرقت حدود 36 درصد افزایش یافته است. </w:t>
      </w:r>
    </w:p>
    <w:p w14:paraId="09B0A55F" w14:textId="58E99CA7" w:rsidR="00CF2EBA" w:rsidRDefault="00CF2EBA" w:rsidP="00CF2EBA">
      <w:pPr>
        <w:bidi/>
        <w:jc w:val="left"/>
        <w:rPr>
          <w:b/>
          <w:bCs/>
          <w:rtl/>
          <w:lang w:bidi="fa-IR"/>
        </w:rPr>
      </w:pPr>
      <w:r>
        <w:rPr>
          <w:noProof/>
          <w:lang w:bidi="fa-IR"/>
        </w:rPr>
        <w:lastRenderedPageBreak/>
        <w:drawing>
          <wp:inline distT="0" distB="0" distL="0" distR="0" wp14:anchorId="152BA4B6" wp14:editId="2DDDD550">
            <wp:extent cx="6059347" cy="4080510"/>
            <wp:effectExtent l="0" t="0" r="17780" b="15240"/>
            <wp:docPr id="39" name="Chart 39">
              <a:extLst xmlns:a="http://schemas.openxmlformats.org/drawingml/2006/main">
                <a:ext uri="{FF2B5EF4-FFF2-40B4-BE49-F238E27FC236}">
                  <a16:creationId xmlns:a16="http://schemas.microsoft.com/office/drawing/2014/main" id="{00000000-0008-0000-2A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8"/>
              </a:graphicData>
            </a:graphic>
          </wp:inline>
        </w:drawing>
      </w:r>
    </w:p>
    <w:p w14:paraId="44FCAA70" w14:textId="3DAD294D" w:rsidR="00AF1647" w:rsidRDefault="00AF1647" w:rsidP="00CF2EBA">
      <w:pPr>
        <w:bidi/>
        <w:jc w:val="left"/>
        <w:rPr>
          <w:b/>
          <w:bCs/>
          <w:rtl/>
          <w:lang w:bidi="fa-IR"/>
        </w:rPr>
      </w:pPr>
      <w:r w:rsidRPr="00E54266">
        <w:rPr>
          <w:rFonts w:hint="cs"/>
          <w:b/>
          <w:bCs/>
          <w:rtl/>
          <w:lang w:bidi="fa-IR"/>
        </w:rPr>
        <w:t>د) تعیین کننده های اجتماعی سلامت</w:t>
      </w:r>
      <w:r>
        <w:rPr>
          <w:rFonts w:hint="cs"/>
          <w:b/>
          <w:bCs/>
          <w:rtl/>
          <w:lang w:bidi="fa-IR"/>
        </w:rPr>
        <w:t xml:space="preserve"> (مسکن) </w:t>
      </w:r>
    </w:p>
    <w:p w14:paraId="23F78D87" w14:textId="079EC88C" w:rsidR="00AF1647" w:rsidRDefault="00DB0E15" w:rsidP="00AF1647">
      <w:pPr>
        <w:bidi/>
        <w:jc w:val="left"/>
        <w:rPr>
          <w:rtl/>
          <w:lang w:bidi="fa-IR"/>
        </w:rPr>
      </w:pPr>
      <w:r w:rsidRPr="00E37B2B">
        <w:rPr>
          <w:rFonts w:hint="cs"/>
          <w:rtl/>
          <w:lang w:bidi="fa-IR"/>
        </w:rPr>
        <w:t>1) درصد افراد صاحبخانه</w:t>
      </w:r>
    </w:p>
    <w:p w14:paraId="0034336E" w14:textId="7EDE7C4E" w:rsidR="00E37B2B" w:rsidRPr="00E37B2B" w:rsidRDefault="00E37B2B" w:rsidP="00E37B2B">
      <w:pPr>
        <w:bidi/>
        <w:jc w:val="left"/>
        <w:rPr>
          <w:rtl/>
          <w:lang w:bidi="fa-IR"/>
        </w:rPr>
      </w:pPr>
      <w:r>
        <w:rPr>
          <w:rFonts w:hint="cs"/>
          <w:rtl/>
          <w:lang w:bidi="fa-IR"/>
        </w:rPr>
        <w:t xml:space="preserve">درصد افراد صاحبخانه در شکل زیر برای سال 1395 نشان داده شده است. همانطور که مشخص است 5/61 درصد افراد در سال 1395 دارای منزل شخصی بوده اند. </w:t>
      </w:r>
      <w:r w:rsidR="000E5A06">
        <w:rPr>
          <w:rFonts w:hint="cs"/>
          <w:rtl/>
          <w:lang w:bidi="fa-IR"/>
        </w:rPr>
        <w:t>(براساس نتایج سرشماری سال 1395)</w:t>
      </w:r>
    </w:p>
    <w:p w14:paraId="3AFF500F" w14:textId="77777777" w:rsidR="00E37B2B" w:rsidRDefault="00E37B2B" w:rsidP="00E37B2B">
      <w:pPr>
        <w:bidi/>
        <w:jc w:val="left"/>
        <w:rPr>
          <w:highlight w:val="yellow"/>
          <w:rtl/>
          <w:lang w:bidi="fa-IR"/>
        </w:rPr>
      </w:pPr>
    </w:p>
    <w:p w14:paraId="6FAF2889" w14:textId="0725CFC1" w:rsidR="00E37B2B" w:rsidRPr="00DB0E15" w:rsidRDefault="00E37B2B" w:rsidP="00E37B2B">
      <w:pPr>
        <w:bidi/>
        <w:jc w:val="left"/>
        <w:rPr>
          <w:highlight w:val="yellow"/>
          <w:rtl/>
          <w:lang w:bidi="fa-IR"/>
        </w:rPr>
      </w:pPr>
      <w:r>
        <w:rPr>
          <w:noProof/>
          <w:lang w:bidi="fa-IR"/>
        </w:rPr>
        <w:lastRenderedPageBreak/>
        <w:drawing>
          <wp:inline distT="0" distB="0" distL="0" distR="0" wp14:anchorId="509FDA9B" wp14:editId="3850DED9">
            <wp:extent cx="5943600" cy="3852545"/>
            <wp:effectExtent l="0" t="0" r="0" b="14605"/>
            <wp:docPr id="63" name="Chart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9"/>
              </a:graphicData>
            </a:graphic>
          </wp:inline>
        </w:drawing>
      </w:r>
    </w:p>
    <w:p w14:paraId="7D335EE8" w14:textId="656DE79E" w:rsidR="00DB0E15" w:rsidRDefault="00A81092" w:rsidP="00DB0E15">
      <w:pPr>
        <w:bidi/>
        <w:jc w:val="left"/>
        <w:rPr>
          <w:rtl/>
          <w:lang w:bidi="fa-IR"/>
        </w:rPr>
      </w:pPr>
      <w:r>
        <w:rPr>
          <w:rFonts w:hint="cs"/>
          <w:rtl/>
          <w:lang w:bidi="fa-IR"/>
        </w:rPr>
        <w:t xml:space="preserve">2) </w:t>
      </w:r>
      <w:r w:rsidRPr="00A81092">
        <w:rPr>
          <w:rFonts w:hint="cs"/>
          <w:rtl/>
          <w:lang w:bidi="fa-IR"/>
        </w:rPr>
        <w:t>درصد اختصاص هزینه های خانوار به مسکن</w:t>
      </w:r>
      <w:r w:rsidR="00700819">
        <w:rPr>
          <w:rFonts w:hint="cs"/>
          <w:rtl/>
          <w:lang w:bidi="fa-IR"/>
        </w:rPr>
        <w:t xml:space="preserve"> </w:t>
      </w:r>
      <w:r w:rsidRPr="00A81092">
        <w:rPr>
          <w:rFonts w:hint="cs"/>
          <w:rtl/>
          <w:lang w:bidi="fa-IR"/>
        </w:rPr>
        <w:t>(شهری)</w:t>
      </w:r>
    </w:p>
    <w:p w14:paraId="4E48642B" w14:textId="381B2F17" w:rsidR="00EC1848" w:rsidRDefault="00EC1848" w:rsidP="002D5B60">
      <w:pPr>
        <w:bidi/>
        <w:jc w:val="both"/>
        <w:rPr>
          <w:rtl/>
          <w:lang w:bidi="fa-IR"/>
        </w:rPr>
      </w:pPr>
      <w:r>
        <w:rPr>
          <w:rFonts w:hint="cs"/>
          <w:rtl/>
          <w:lang w:bidi="fa-IR"/>
        </w:rPr>
        <w:t xml:space="preserve">درصد اختصاص هزینه های خانوار به مسکن در مناطق شهری استان اصفهان در شکل زیر نشان داده شده است. بر اساس داده های مربوط به سال های 1395 تا 1398 ملاحظه میشود که درصد هزینه های خانوار به مسکن در استان اصفهان یک روند صعودی را طی کرده است. بطوریکه از 7/29 درصد در سال 1395 به 1/31 درصد در سال 1398 افزایش یافته است. به عبارت دقیق تر در فاصله سال های بین 1395 و 1398 درصد </w:t>
      </w:r>
      <w:r w:rsidR="00BA05F4">
        <w:rPr>
          <w:rFonts w:hint="cs"/>
          <w:rtl/>
          <w:lang w:bidi="fa-IR"/>
        </w:rPr>
        <w:t>هزینه های خانوار به مسکن</w:t>
      </w:r>
      <w:r>
        <w:rPr>
          <w:rFonts w:hint="cs"/>
          <w:rtl/>
          <w:lang w:bidi="fa-IR"/>
        </w:rPr>
        <w:t xml:space="preserve"> به اندازه </w:t>
      </w:r>
      <w:r w:rsidR="00BA05F4">
        <w:rPr>
          <w:rFonts w:hint="cs"/>
          <w:rtl/>
          <w:lang w:bidi="fa-IR"/>
        </w:rPr>
        <w:t>7/4</w:t>
      </w:r>
      <w:r>
        <w:rPr>
          <w:rFonts w:hint="cs"/>
          <w:rtl/>
          <w:lang w:bidi="fa-IR"/>
        </w:rPr>
        <w:t xml:space="preserve"> درصد </w:t>
      </w:r>
      <w:r w:rsidR="00BA05F4">
        <w:rPr>
          <w:rFonts w:hint="cs"/>
          <w:rtl/>
          <w:lang w:bidi="fa-IR"/>
        </w:rPr>
        <w:t>افزایش یافته</w:t>
      </w:r>
      <w:r>
        <w:rPr>
          <w:rFonts w:hint="cs"/>
          <w:rtl/>
          <w:lang w:bidi="fa-IR"/>
        </w:rPr>
        <w:t xml:space="preserve"> است. </w:t>
      </w:r>
    </w:p>
    <w:p w14:paraId="40210D72" w14:textId="298728F1" w:rsidR="00A81092" w:rsidRDefault="00A81092" w:rsidP="00A81092">
      <w:pPr>
        <w:bidi/>
        <w:jc w:val="left"/>
        <w:rPr>
          <w:rtl/>
          <w:lang w:bidi="fa-IR"/>
        </w:rPr>
      </w:pPr>
    </w:p>
    <w:p w14:paraId="413A5C66" w14:textId="14F91811" w:rsidR="00863889" w:rsidRPr="00DB0E15" w:rsidRDefault="00863889" w:rsidP="00863889">
      <w:pPr>
        <w:bidi/>
        <w:jc w:val="left"/>
        <w:rPr>
          <w:rtl/>
          <w:lang w:bidi="fa-IR"/>
        </w:rPr>
      </w:pPr>
      <w:r>
        <w:rPr>
          <w:noProof/>
          <w:lang w:bidi="fa-IR"/>
        </w:rPr>
        <w:lastRenderedPageBreak/>
        <w:drawing>
          <wp:inline distT="0" distB="0" distL="0" distR="0" wp14:anchorId="331D1267" wp14:editId="25881BCA">
            <wp:extent cx="5824286" cy="4081076"/>
            <wp:effectExtent l="0" t="0" r="5080" b="15240"/>
            <wp:docPr id="26" name="Chart 26">
              <a:extLst xmlns:a="http://schemas.openxmlformats.org/drawingml/2006/main">
                <a:ext uri="{FF2B5EF4-FFF2-40B4-BE49-F238E27FC236}">
                  <a16:creationId xmlns:a16="http://schemas.microsoft.com/office/drawing/2014/main" id="{00000000-0008-0000-19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0"/>
              </a:graphicData>
            </a:graphic>
          </wp:inline>
        </w:drawing>
      </w:r>
    </w:p>
    <w:p w14:paraId="0D8D7A70" w14:textId="13D8AA03" w:rsidR="00DB0E15" w:rsidRDefault="00D22DFA" w:rsidP="00DB0E15">
      <w:pPr>
        <w:bidi/>
        <w:jc w:val="left"/>
        <w:rPr>
          <w:b/>
          <w:bCs/>
          <w:rtl/>
          <w:lang w:bidi="fa-IR"/>
        </w:rPr>
      </w:pPr>
      <w:r>
        <w:rPr>
          <w:rFonts w:hint="cs"/>
          <w:b/>
          <w:bCs/>
          <w:rtl/>
          <w:lang w:bidi="fa-IR"/>
        </w:rPr>
        <w:t xml:space="preserve">د) تعیین کننده های اجتماعی سلامت (حمل و نقل عمومی) </w:t>
      </w:r>
    </w:p>
    <w:p w14:paraId="0406BF52" w14:textId="695F000F" w:rsidR="00D22DFA" w:rsidRDefault="00D22DFA" w:rsidP="00D22DFA">
      <w:pPr>
        <w:bidi/>
        <w:jc w:val="left"/>
        <w:rPr>
          <w:rtl/>
          <w:lang w:bidi="fa-IR"/>
        </w:rPr>
      </w:pPr>
      <w:r w:rsidRPr="00D22DFA">
        <w:rPr>
          <w:rFonts w:hint="cs"/>
          <w:rtl/>
          <w:lang w:bidi="fa-IR"/>
        </w:rPr>
        <w:t>1)</w:t>
      </w:r>
      <w:r>
        <w:rPr>
          <w:rFonts w:hint="cs"/>
          <w:rtl/>
          <w:lang w:bidi="fa-IR"/>
        </w:rPr>
        <w:t xml:space="preserve"> درصد هزینه های خانوار برای حمل و نقل (شهری)</w:t>
      </w:r>
    </w:p>
    <w:p w14:paraId="7C922473" w14:textId="11455718" w:rsidR="00D22DFA" w:rsidRPr="00D22DFA" w:rsidRDefault="00D22DFA" w:rsidP="00F54B71">
      <w:pPr>
        <w:bidi/>
        <w:jc w:val="both"/>
        <w:rPr>
          <w:rtl/>
          <w:lang w:bidi="fa-IR"/>
        </w:rPr>
      </w:pPr>
      <w:r>
        <w:rPr>
          <w:rFonts w:hint="cs"/>
          <w:rtl/>
          <w:lang w:bidi="fa-IR"/>
        </w:rPr>
        <w:t>درصد هزینه های خانوار برای حمل و نقل در مناطق شهری استان اصفهان در شکل زیر نشان داده شده است. بر اساس داده های مربوط به سال های 1395 تا 1398 ملاحظه میشود که درصد هزینه های خانوار</w:t>
      </w:r>
      <w:r w:rsidR="00457B45">
        <w:rPr>
          <w:rFonts w:hint="cs"/>
          <w:rtl/>
          <w:lang w:bidi="fa-IR"/>
        </w:rPr>
        <w:t>های شهری</w:t>
      </w:r>
      <w:r>
        <w:rPr>
          <w:rFonts w:hint="cs"/>
          <w:rtl/>
          <w:lang w:bidi="fa-IR"/>
        </w:rPr>
        <w:t xml:space="preserve"> برای حمل و نقل  در استان اصفهان یک روند نزولی را طی کرده است. بطوریکه از 5/9 درصد در سال 1395 به 3/6 درصد در سال 1398 کاهش یافته است. به عبارت دقیق تر در فاصله سال های بین 1395 و 1398 درصد هزینه های خانوار </w:t>
      </w:r>
      <w:r w:rsidR="00457B45">
        <w:rPr>
          <w:rFonts w:hint="cs"/>
          <w:rtl/>
          <w:lang w:bidi="fa-IR"/>
        </w:rPr>
        <w:t xml:space="preserve">های شهری </w:t>
      </w:r>
      <w:r>
        <w:rPr>
          <w:rFonts w:hint="cs"/>
          <w:rtl/>
          <w:lang w:bidi="fa-IR"/>
        </w:rPr>
        <w:t xml:space="preserve">برای حمل و نقل  به اندازه </w:t>
      </w:r>
      <w:r w:rsidR="00935F22">
        <w:rPr>
          <w:rFonts w:hint="cs"/>
          <w:rtl/>
          <w:lang w:bidi="fa-IR"/>
        </w:rPr>
        <w:t>33</w:t>
      </w:r>
      <w:r>
        <w:rPr>
          <w:rFonts w:hint="cs"/>
          <w:rtl/>
          <w:lang w:bidi="fa-IR"/>
        </w:rPr>
        <w:t xml:space="preserve"> درصد کاهش </w:t>
      </w:r>
      <w:r w:rsidR="00935F22">
        <w:rPr>
          <w:rFonts w:hint="cs"/>
          <w:rtl/>
          <w:lang w:bidi="fa-IR"/>
        </w:rPr>
        <w:t>یافته</w:t>
      </w:r>
      <w:r>
        <w:rPr>
          <w:rFonts w:hint="cs"/>
          <w:rtl/>
          <w:lang w:bidi="fa-IR"/>
        </w:rPr>
        <w:t xml:space="preserve"> است. </w:t>
      </w:r>
      <w:r w:rsidR="00935F22">
        <w:rPr>
          <w:rFonts w:hint="cs"/>
          <w:rtl/>
          <w:lang w:bidi="fa-IR"/>
        </w:rPr>
        <w:t xml:space="preserve"> با این وجود بیشترین درصد هزینه های خانوار برای حمل و نقل عمومی در مناطق شهری استان اصفهان در سال 1396 بوده است که</w:t>
      </w:r>
      <w:r w:rsidR="005A63DD">
        <w:rPr>
          <w:rFonts w:hint="cs"/>
          <w:rtl/>
          <w:lang w:bidi="fa-IR"/>
        </w:rPr>
        <w:t xml:space="preserve"> در این سال خانوارها</w:t>
      </w:r>
      <w:r w:rsidR="00457B45">
        <w:rPr>
          <w:rFonts w:hint="cs"/>
          <w:rtl/>
          <w:lang w:bidi="fa-IR"/>
        </w:rPr>
        <w:t>ی شهری،</w:t>
      </w:r>
      <w:r w:rsidR="005A63DD">
        <w:rPr>
          <w:rFonts w:hint="cs"/>
          <w:rtl/>
          <w:lang w:bidi="fa-IR"/>
        </w:rPr>
        <w:t xml:space="preserve"> </w:t>
      </w:r>
      <w:r w:rsidR="00935F22">
        <w:rPr>
          <w:rFonts w:hint="cs"/>
          <w:rtl/>
          <w:lang w:bidi="fa-IR"/>
        </w:rPr>
        <w:t xml:space="preserve"> 10 درصد هزینه های </w:t>
      </w:r>
      <w:r w:rsidR="005A63DD">
        <w:rPr>
          <w:rFonts w:hint="cs"/>
          <w:rtl/>
          <w:lang w:bidi="fa-IR"/>
        </w:rPr>
        <w:t>خود</w:t>
      </w:r>
      <w:r w:rsidR="00935F22">
        <w:rPr>
          <w:rFonts w:hint="cs"/>
          <w:rtl/>
          <w:lang w:bidi="fa-IR"/>
        </w:rPr>
        <w:t xml:space="preserve"> را به </w:t>
      </w:r>
      <w:r w:rsidR="005A63DD">
        <w:rPr>
          <w:rFonts w:hint="cs"/>
          <w:rtl/>
          <w:lang w:bidi="fa-IR"/>
        </w:rPr>
        <w:t>حمل و نقل عمومی</w:t>
      </w:r>
      <w:r w:rsidR="00935F22">
        <w:rPr>
          <w:rFonts w:hint="cs"/>
          <w:rtl/>
          <w:lang w:bidi="fa-IR"/>
        </w:rPr>
        <w:t xml:space="preserve"> اختصاص داده </w:t>
      </w:r>
      <w:r w:rsidR="005A63DD">
        <w:rPr>
          <w:rFonts w:hint="cs"/>
          <w:rtl/>
          <w:lang w:bidi="fa-IR"/>
        </w:rPr>
        <w:t xml:space="preserve">بودند. </w:t>
      </w:r>
    </w:p>
    <w:p w14:paraId="7263A159" w14:textId="7331D807" w:rsidR="00D22DFA" w:rsidRDefault="00D22DFA" w:rsidP="00D22DFA">
      <w:pPr>
        <w:bidi/>
        <w:jc w:val="left"/>
        <w:rPr>
          <w:b/>
          <w:bCs/>
          <w:rtl/>
          <w:lang w:bidi="fa-IR"/>
        </w:rPr>
      </w:pPr>
    </w:p>
    <w:p w14:paraId="5A3978C1" w14:textId="3DC65083" w:rsidR="00D22DFA" w:rsidRDefault="00D22DFA" w:rsidP="00D22DFA">
      <w:pPr>
        <w:bidi/>
        <w:jc w:val="left"/>
        <w:rPr>
          <w:b/>
          <w:bCs/>
          <w:rtl/>
          <w:lang w:bidi="fa-IR"/>
        </w:rPr>
      </w:pPr>
      <w:r>
        <w:rPr>
          <w:noProof/>
          <w:lang w:bidi="fa-IR"/>
        </w:rPr>
        <w:drawing>
          <wp:inline distT="0" distB="0" distL="0" distR="0" wp14:anchorId="7C0B85CE" wp14:editId="3B8DD249">
            <wp:extent cx="5824286" cy="4081076"/>
            <wp:effectExtent l="0" t="0" r="5080" b="15240"/>
            <wp:docPr id="27" name="Chart 27">
              <a:extLst xmlns:a="http://schemas.openxmlformats.org/drawingml/2006/main">
                <a:ext uri="{FF2B5EF4-FFF2-40B4-BE49-F238E27FC236}">
                  <a16:creationId xmlns:a16="http://schemas.microsoft.com/office/drawing/2014/main" id="{00000000-0008-0000-1A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1"/>
              </a:graphicData>
            </a:graphic>
          </wp:inline>
        </w:drawing>
      </w:r>
    </w:p>
    <w:p w14:paraId="18032B1D" w14:textId="04967D67" w:rsidR="000520D2" w:rsidRDefault="00734806" w:rsidP="000520D2">
      <w:pPr>
        <w:bidi/>
        <w:jc w:val="left"/>
        <w:rPr>
          <w:rtl/>
          <w:lang w:bidi="fa-IR"/>
        </w:rPr>
      </w:pPr>
      <w:r w:rsidRPr="00734806">
        <w:rPr>
          <w:rFonts w:hint="cs"/>
          <w:rtl/>
          <w:lang w:bidi="fa-IR"/>
        </w:rPr>
        <w:t>2</w:t>
      </w:r>
      <w:r w:rsidR="000520D2">
        <w:rPr>
          <w:rFonts w:hint="cs"/>
          <w:rtl/>
          <w:lang w:bidi="fa-IR"/>
        </w:rPr>
        <w:t>) درصد هزینه های خانوار برای حمل و نقل (روستایی)</w:t>
      </w:r>
    </w:p>
    <w:p w14:paraId="3CD99600" w14:textId="33CB194D" w:rsidR="000520D2" w:rsidRPr="00D22DFA" w:rsidRDefault="000520D2" w:rsidP="000520D2">
      <w:pPr>
        <w:bidi/>
        <w:jc w:val="both"/>
        <w:rPr>
          <w:rtl/>
          <w:lang w:bidi="fa-IR"/>
        </w:rPr>
      </w:pPr>
      <w:r>
        <w:rPr>
          <w:rFonts w:hint="cs"/>
          <w:rtl/>
          <w:lang w:bidi="fa-IR"/>
        </w:rPr>
        <w:t xml:space="preserve">درصد هزینه های خانوار برای حمل و نقل در مناطق </w:t>
      </w:r>
      <w:r w:rsidRPr="000520D2">
        <w:rPr>
          <w:rFonts w:hint="cs"/>
          <w:rtl/>
          <w:lang w:bidi="fa-IR"/>
        </w:rPr>
        <w:t xml:space="preserve">روستایی </w:t>
      </w:r>
      <w:r>
        <w:rPr>
          <w:rFonts w:hint="cs"/>
          <w:rtl/>
          <w:lang w:bidi="fa-IR"/>
        </w:rPr>
        <w:t xml:space="preserve">استان اصفهان در شکل زیر نشان داده شده است. بر اساس داده های مربوط به سال های 1395 تا 1398 ملاحظه میشود که درصد هزینه های خانوارهای شهری برای حمل و نقل  در استان اصفهان یک روند نزولی را طی کرده است. بطوریکه از 6/9 درصد در سال 1395 به 7/6 درصد در سال 1398 کاهش یافته است. به عبارت دقیق تر در فاصله سال های بین 1395 و 1398 درصد هزینه های خانوارهای روستایی برای حمل و نقل  به اندازه 30 درصد کاهش یافته است.  با این وجود بیشترین درصد هزینه های خانوار برای حمل و نقل عمومی در مناطق روستایی استان اصفهان در سال 1395 بوده است که در این سال خانوارها  حدود 10 درصد هزینه های خود را به حمل و نقل عمومی اختصاص داده بودند. </w:t>
      </w:r>
    </w:p>
    <w:p w14:paraId="244C7CDF" w14:textId="4694F2F9" w:rsidR="000520D2" w:rsidRDefault="000520D2" w:rsidP="00D23303">
      <w:pPr>
        <w:bidi/>
        <w:jc w:val="left"/>
        <w:rPr>
          <w:rtl/>
          <w:lang w:bidi="fa-IR"/>
        </w:rPr>
      </w:pPr>
      <w:r>
        <w:rPr>
          <w:noProof/>
          <w:lang w:bidi="fa-IR"/>
        </w:rPr>
        <w:lastRenderedPageBreak/>
        <w:drawing>
          <wp:inline distT="0" distB="0" distL="0" distR="0" wp14:anchorId="4542091E" wp14:editId="52462BF7">
            <wp:extent cx="5943600" cy="3863340"/>
            <wp:effectExtent l="0" t="0" r="0" b="3810"/>
            <wp:docPr id="176" name="Chart 17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2"/>
              </a:graphicData>
            </a:graphic>
          </wp:inline>
        </w:drawing>
      </w:r>
    </w:p>
    <w:p w14:paraId="3E99189E" w14:textId="1C557CB0" w:rsidR="00734806" w:rsidRDefault="000520D2" w:rsidP="000520D2">
      <w:pPr>
        <w:bidi/>
        <w:jc w:val="left"/>
        <w:rPr>
          <w:rtl/>
          <w:lang w:bidi="fa-IR"/>
        </w:rPr>
      </w:pPr>
      <w:r>
        <w:rPr>
          <w:rFonts w:hint="cs"/>
          <w:rtl/>
          <w:lang w:bidi="fa-IR"/>
        </w:rPr>
        <w:t>3</w:t>
      </w:r>
      <w:r w:rsidR="00734806" w:rsidRPr="00734806">
        <w:rPr>
          <w:rFonts w:hint="cs"/>
          <w:rtl/>
          <w:lang w:bidi="fa-IR"/>
        </w:rPr>
        <w:t>) میزان جابجایی جمعیت با وسایل نقلیه عمومی</w:t>
      </w:r>
    </w:p>
    <w:p w14:paraId="6273EFFC" w14:textId="1E1E0759" w:rsidR="00734806" w:rsidRDefault="00734806" w:rsidP="002C3CDC">
      <w:pPr>
        <w:bidi/>
        <w:jc w:val="both"/>
        <w:rPr>
          <w:rtl/>
          <w:lang w:bidi="fa-IR"/>
        </w:rPr>
      </w:pPr>
      <w:r>
        <w:rPr>
          <w:rFonts w:hint="cs"/>
          <w:rtl/>
          <w:lang w:bidi="fa-IR"/>
        </w:rPr>
        <w:t xml:space="preserve">میزان جابجایی جمعیت با وسایل نقلیه عمومی به عنوان درصدی از سفرهای درون شهری اصفهان در شکل زیر آورده شده است. همانطور که ملاحظه میگردد بیشترین درصد مربوط به سال 1397می باشد. بطور کلی در بین سال های 1395 و 1398 درصد میزان جابجایی مردم با وسایل نقلیه عمومی تغییر محسوسی نکرده است. </w:t>
      </w:r>
    </w:p>
    <w:p w14:paraId="14CA727D" w14:textId="54634D4E" w:rsidR="00734806" w:rsidRPr="00734806" w:rsidRDefault="00734806" w:rsidP="00734806">
      <w:pPr>
        <w:bidi/>
        <w:jc w:val="left"/>
        <w:rPr>
          <w:rtl/>
          <w:lang w:bidi="fa-IR"/>
        </w:rPr>
      </w:pPr>
      <w:r>
        <w:rPr>
          <w:noProof/>
          <w:lang w:bidi="fa-IR"/>
        </w:rPr>
        <w:lastRenderedPageBreak/>
        <w:drawing>
          <wp:inline distT="0" distB="0" distL="0" distR="0" wp14:anchorId="00999BD5" wp14:editId="61CDD96C">
            <wp:extent cx="5943600" cy="3852545"/>
            <wp:effectExtent l="0" t="0" r="0" b="14605"/>
            <wp:docPr id="66" name="Chart 6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3"/>
              </a:graphicData>
            </a:graphic>
          </wp:inline>
        </w:drawing>
      </w:r>
    </w:p>
    <w:p w14:paraId="7D1EF35D" w14:textId="40486771" w:rsidR="00C16453" w:rsidRDefault="00C16453" w:rsidP="00734806">
      <w:pPr>
        <w:bidi/>
        <w:jc w:val="left"/>
        <w:rPr>
          <w:b/>
          <w:bCs/>
          <w:rtl/>
          <w:lang w:bidi="fa-IR"/>
        </w:rPr>
      </w:pPr>
      <w:r>
        <w:rPr>
          <w:rFonts w:hint="cs"/>
          <w:b/>
          <w:bCs/>
          <w:rtl/>
          <w:lang w:bidi="fa-IR"/>
        </w:rPr>
        <w:t xml:space="preserve">د) تعیین کننده های اجتماعی سلامت (امنیت غذایی) </w:t>
      </w:r>
    </w:p>
    <w:p w14:paraId="152B920A" w14:textId="575BFA67" w:rsidR="005D6135" w:rsidRDefault="00C16453" w:rsidP="00C16453">
      <w:pPr>
        <w:bidi/>
        <w:jc w:val="left"/>
        <w:rPr>
          <w:rtl/>
          <w:lang w:bidi="fa-IR"/>
        </w:rPr>
      </w:pPr>
      <w:r w:rsidRPr="00C16453">
        <w:rPr>
          <w:rFonts w:hint="cs"/>
          <w:rtl/>
          <w:lang w:bidi="fa-IR"/>
        </w:rPr>
        <w:t>1</w:t>
      </w:r>
      <w:r w:rsidR="005D6135">
        <w:rPr>
          <w:rFonts w:hint="cs"/>
          <w:rtl/>
          <w:lang w:bidi="fa-IR"/>
        </w:rPr>
        <w:t xml:space="preserve">) </w:t>
      </w:r>
      <w:r w:rsidR="005D6135" w:rsidRPr="005D6135">
        <w:rPr>
          <w:rFonts w:hint="cs"/>
          <w:rtl/>
          <w:lang w:bidi="fa-IR"/>
        </w:rPr>
        <w:t>هزینه خوراکی و دخانی از کل درآمد خانوار</w:t>
      </w:r>
      <w:r w:rsidR="00FA16C7">
        <w:rPr>
          <w:rFonts w:hint="cs"/>
          <w:rtl/>
          <w:lang w:bidi="fa-IR"/>
        </w:rPr>
        <w:t xml:space="preserve"> (شهری)</w:t>
      </w:r>
    </w:p>
    <w:p w14:paraId="59CBEA40" w14:textId="31A7408A" w:rsidR="00FA16C7" w:rsidRDefault="00FA16C7" w:rsidP="00F45816">
      <w:pPr>
        <w:bidi/>
        <w:jc w:val="both"/>
        <w:rPr>
          <w:rtl/>
          <w:lang w:bidi="fa-IR"/>
        </w:rPr>
      </w:pPr>
      <w:r w:rsidRPr="005D6135">
        <w:rPr>
          <w:rFonts w:hint="cs"/>
          <w:rtl/>
          <w:lang w:bidi="fa-IR"/>
        </w:rPr>
        <w:t>هزینه خوراکی و دخانی از کل درآمد خانوار</w:t>
      </w:r>
      <w:r w:rsidR="000D10A4">
        <w:rPr>
          <w:rFonts w:hint="cs"/>
          <w:rtl/>
          <w:lang w:bidi="fa-IR"/>
        </w:rPr>
        <w:t xml:space="preserve">های شهری در استان اصفهان در شکل زیر نشان داده شده است. همانطور که ملاحظه میگردد، درصد هزینه های خوراکی و دخانی نسبت به درصد کل هزینه های خانوار روند افرایشی را طی کرده است و از 6/20 درصد در سال 1395 به 3/25 درصد در سال 1398 افزایش یافته است. به عبارت دقیق تر، در بین سال های 1395 تا 1398 هزینه خوراکی و دخانی خانوارهای شهری استان اصفهان نسبت به کل هزینه های خانوار حدود 23 درصد افزایش یافته است. </w:t>
      </w:r>
    </w:p>
    <w:p w14:paraId="30B2B17F" w14:textId="3EAAE142" w:rsidR="00FA16C7" w:rsidRDefault="00FA16C7" w:rsidP="00FA16C7">
      <w:pPr>
        <w:bidi/>
        <w:jc w:val="left"/>
        <w:rPr>
          <w:rtl/>
          <w:lang w:bidi="fa-IR"/>
        </w:rPr>
      </w:pPr>
      <w:r>
        <w:rPr>
          <w:noProof/>
          <w:lang w:bidi="fa-IR"/>
        </w:rPr>
        <w:lastRenderedPageBreak/>
        <w:drawing>
          <wp:inline distT="0" distB="0" distL="0" distR="0" wp14:anchorId="3C90684F" wp14:editId="137F51BD">
            <wp:extent cx="5824286" cy="4125900"/>
            <wp:effectExtent l="0" t="0" r="5080" b="8255"/>
            <wp:docPr id="41" name="Chart 41">
              <a:extLst xmlns:a="http://schemas.openxmlformats.org/drawingml/2006/main">
                <a:ext uri="{FF2B5EF4-FFF2-40B4-BE49-F238E27FC236}">
                  <a16:creationId xmlns:a16="http://schemas.microsoft.com/office/drawing/2014/main" id="{00000000-0008-0000-2B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4"/>
              </a:graphicData>
            </a:graphic>
          </wp:inline>
        </w:drawing>
      </w:r>
    </w:p>
    <w:p w14:paraId="1C985EFF" w14:textId="56BEC067" w:rsidR="00FA7253" w:rsidRDefault="00FA7253" w:rsidP="00FA7253">
      <w:pPr>
        <w:bidi/>
        <w:jc w:val="left"/>
        <w:rPr>
          <w:rtl/>
          <w:lang w:bidi="fa-IR"/>
        </w:rPr>
      </w:pPr>
      <w:r>
        <w:rPr>
          <w:rFonts w:hint="cs"/>
          <w:rtl/>
          <w:lang w:bidi="fa-IR"/>
        </w:rPr>
        <w:t xml:space="preserve">2) </w:t>
      </w:r>
      <w:r w:rsidRPr="005D6135">
        <w:rPr>
          <w:rFonts w:hint="cs"/>
          <w:rtl/>
          <w:lang w:bidi="fa-IR"/>
        </w:rPr>
        <w:t>هزینه خوراکی و دخانی از کل درآمد خانوار</w:t>
      </w:r>
      <w:r>
        <w:rPr>
          <w:rFonts w:hint="cs"/>
          <w:rtl/>
          <w:lang w:bidi="fa-IR"/>
        </w:rPr>
        <w:t xml:space="preserve"> (روستایی)</w:t>
      </w:r>
    </w:p>
    <w:p w14:paraId="1C810F97" w14:textId="1C36EF0B" w:rsidR="00FA7253" w:rsidRDefault="00FA7253" w:rsidP="00F45816">
      <w:pPr>
        <w:bidi/>
        <w:jc w:val="both"/>
        <w:rPr>
          <w:rtl/>
          <w:lang w:bidi="fa-IR"/>
        </w:rPr>
      </w:pPr>
      <w:r w:rsidRPr="005D6135">
        <w:rPr>
          <w:rFonts w:hint="cs"/>
          <w:rtl/>
          <w:lang w:bidi="fa-IR"/>
        </w:rPr>
        <w:t>هزینه خوراکی و دخانی از کل درآمد خانوار</w:t>
      </w:r>
      <w:r>
        <w:rPr>
          <w:rFonts w:hint="cs"/>
          <w:rtl/>
          <w:lang w:bidi="fa-IR"/>
        </w:rPr>
        <w:t xml:space="preserve">های روستایی در استان اصفهان در شکل زیر نشان داده شده است. همانطور که ملاحظه میگردد، درصد هزینه های خوراکی و دخانی نسبت به درصد کل هزینه های خانوار روند افرایشی را طی کرده است و از 2/29 درصد در سال 1395 به 4/33 درصد در سال 1398 افزایش یافته است. به عبارت دقیق تر، در بین سال های 1395 تا 1398 هزینه خوراکی و دخانی خانوارهای روستایی استان اصفهان نسبت به کل هزینه های خانوار 14درصد افزایش یافته است. </w:t>
      </w:r>
    </w:p>
    <w:p w14:paraId="529C3743" w14:textId="0D913FE9" w:rsidR="00FA7253" w:rsidRDefault="00FA7253" w:rsidP="00FA7253">
      <w:pPr>
        <w:bidi/>
        <w:jc w:val="left"/>
        <w:rPr>
          <w:rtl/>
          <w:lang w:bidi="fa-IR"/>
        </w:rPr>
      </w:pPr>
      <w:r>
        <w:rPr>
          <w:noProof/>
          <w:lang w:bidi="fa-IR"/>
        </w:rPr>
        <w:lastRenderedPageBreak/>
        <w:drawing>
          <wp:inline distT="0" distB="0" distL="0" distR="0" wp14:anchorId="184D7E33" wp14:editId="1825B28B">
            <wp:extent cx="5824286" cy="4096017"/>
            <wp:effectExtent l="0" t="0" r="5080" b="0"/>
            <wp:docPr id="42" name="Chart 42">
              <a:extLst xmlns:a="http://schemas.openxmlformats.org/drawingml/2006/main">
                <a:ext uri="{FF2B5EF4-FFF2-40B4-BE49-F238E27FC236}">
                  <a16:creationId xmlns:a16="http://schemas.microsoft.com/office/drawing/2014/main" id="{00000000-0008-0000-2C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5"/>
              </a:graphicData>
            </a:graphic>
          </wp:inline>
        </w:drawing>
      </w:r>
    </w:p>
    <w:p w14:paraId="34B53876" w14:textId="1B76188B" w:rsidR="00C16453" w:rsidRDefault="00FA7253" w:rsidP="00FA7253">
      <w:pPr>
        <w:bidi/>
        <w:jc w:val="left"/>
        <w:rPr>
          <w:rtl/>
          <w:lang w:bidi="fa-IR"/>
        </w:rPr>
      </w:pPr>
      <w:r>
        <w:rPr>
          <w:rFonts w:hint="cs"/>
          <w:rtl/>
          <w:lang w:bidi="fa-IR"/>
        </w:rPr>
        <w:t>3</w:t>
      </w:r>
      <w:r w:rsidR="00C16453" w:rsidRPr="00C16453">
        <w:rPr>
          <w:rFonts w:hint="cs"/>
          <w:rtl/>
          <w:lang w:bidi="fa-IR"/>
        </w:rPr>
        <w:t>) میزان تولید کل محصولات زراعی</w:t>
      </w:r>
    </w:p>
    <w:p w14:paraId="23C080EA" w14:textId="5C3D75FA" w:rsidR="00C16453" w:rsidRDefault="00C16453" w:rsidP="00700819">
      <w:pPr>
        <w:bidi/>
        <w:jc w:val="both"/>
        <w:rPr>
          <w:rtl/>
          <w:lang w:bidi="fa-IR"/>
        </w:rPr>
      </w:pPr>
      <w:r>
        <w:rPr>
          <w:rFonts w:hint="cs"/>
          <w:rtl/>
          <w:lang w:bidi="fa-IR"/>
        </w:rPr>
        <w:t xml:space="preserve">میزان تولید کل محصولات زراعی در استان اصفهان در شکل زیر نشان داده شده است. </w:t>
      </w:r>
      <w:r w:rsidR="00700819">
        <w:rPr>
          <w:rFonts w:hint="cs"/>
          <w:rtl/>
          <w:lang w:bidi="fa-IR"/>
        </w:rPr>
        <w:t>کمترین مقدار محصولات زراعی در سال 1397 تولید شده اند. با این وجود، بر اساس داده های مربوط به سال های 1395 و 1398 ملاحظه میشود که تولید کل محصولات زراعی در استان اصفهان یک روند صعودی را طی کرده است. بطوریکه از 3675000 تن در سال 1395 به 4497864 تن در سال 1398 افزایش یافته است. به عبارت دقیق تر در فاصله سال های بین 1395 و 1398 تولید کل محصولات زراعی به اندازه 22 درصد افزایش یافته است.</w:t>
      </w:r>
    </w:p>
    <w:p w14:paraId="6AE3ECA0" w14:textId="44F9A9D0" w:rsidR="00C16453" w:rsidRDefault="00C16453" w:rsidP="00C16453">
      <w:pPr>
        <w:bidi/>
        <w:jc w:val="left"/>
        <w:rPr>
          <w:rtl/>
          <w:lang w:bidi="fa-IR"/>
        </w:rPr>
      </w:pPr>
    </w:p>
    <w:p w14:paraId="38F47BC9" w14:textId="2B1809C4" w:rsidR="00C16453" w:rsidRPr="00C16453" w:rsidRDefault="00C16453" w:rsidP="00C16453">
      <w:pPr>
        <w:bidi/>
        <w:jc w:val="left"/>
        <w:rPr>
          <w:rtl/>
          <w:lang w:bidi="fa-IR"/>
        </w:rPr>
      </w:pPr>
      <w:r>
        <w:rPr>
          <w:noProof/>
          <w:lang w:bidi="fa-IR"/>
        </w:rPr>
        <w:lastRenderedPageBreak/>
        <w:drawing>
          <wp:inline distT="0" distB="0" distL="0" distR="0" wp14:anchorId="543B8143" wp14:editId="52E9A52C">
            <wp:extent cx="5824286" cy="4081076"/>
            <wp:effectExtent l="0" t="0" r="5080" b="15240"/>
            <wp:docPr id="28" name="Chart 28">
              <a:extLst xmlns:a="http://schemas.openxmlformats.org/drawingml/2006/main">
                <a:ext uri="{FF2B5EF4-FFF2-40B4-BE49-F238E27FC236}">
                  <a16:creationId xmlns:a16="http://schemas.microsoft.com/office/drawing/2014/main" id="{00000000-0008-0000-2E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6"/>
              </a:graphicData>
            </a:graphic>
          </wp:inline>
        </w:drawing>
      </w:r>
    </w:p>
    <w:p w14:paraId="73770F87" w14:textId="28E89BE1" w:rsidR="00C16453" w:rsidRDefault="006608D2" w:rsidP="00C16453">
      <w:pPr>
        <w:bidi/>
        <w:jc w:val="left"/>
        <w:rPr>
          <w:rtl/>
          <w:lang w:bidi="fa-IR"/>
        </w:rPr>
      </w:pPr>
      <w:r>
        <w:rPr>
          <w:rFonts w:hint="cs"/>
          <w:rtl/>
          <w:lang w:bidi="fa-IR"/>
        </w:rPr>
        <w:t>4</w:t>
      </w:r>
      <w:r w:rsidR="00B87E8E" w:rsidRPr="00B87E8E">
        <w:rPr>
          <w:rFonts w:hint="cs"/>
          <w:rtl/>
          <w:lang w:bidi="fa-IR"/>
        </w:rPr>
        <w:t>)</w:t>
      </w:r>
      <w:r w:rsidR="00B87E8E">
        <w:rPr>
          <w:rFonts w:hint="cs"/>
          <w:rtl/>
          <w:lang w:bidi="fa-IR"/>
        </w:rPr>
        <w:t xml:space="preserve"> میزان استفاده از کود شیمیایی</w:t>
      </w:r>
    </w:p>
    <w:p w14:paraId="4262DE95" w14:textId="4D3AF2D9" w:rsidR="00B87E8E" w:rsidRDefault="00C60C51" w:rsidP="00400584">
      <w:pPr>
        <w:bidi/>
        <w:jc w:val="both"/>
        <w:rPr>
          <w:rtl/>
          <w:lang w:bidi="fa-IR"/>
        </w:rPr>
      </w:pPr>
      <w:r>
        <w:rPr>
          <w:rFonts w:hint="cs"/>
          <w:rtl/>
          <w:lang w:bidi="fa-IR"/>
        </w:rPr>
        <w:t>میزان استفاده از کودهای شیمیایی براساس میزان فروش کود شیمیایی در استان اصفهان در شکل زیر آورده شده است. کمترین مقدار کود شیمیایی در سال 1396 به فروش رسیده است. با این وجود، بر اساس داده های مربوط به سال های 1395 و 1398 ملاحظه میشود که میزان استفاده از کود شیمیایی در استان اصفهان یک روند صعودی را طی کرده است. بطوریکه از 56570 تن در سال 1395 به 67543 تن در سال 1398 افزایش یافته است. به عبارت دقیق تر در فاصله سال های بین 1395 و 1398 فروش کودهای شیمیایی به اندازه 19درصد افزایش یافته است.</w:t>
      </w:r>
    </w:p>
    <w:p w14:paraId="6CBDDED4" w14:textId="1E1FECA7" w:rsidR="00B87E8E" w:rsidRPr="00B87E8E" w:rsidRDefault="00B87E8E" w:rsidP="00B87E8E">
      <w:pPr>
        <w:bidi/>
        <w:jc w:val="left"/>
        <w:rPr>
          <w:rtl/>
          <w:lang w:bidi="fa-IR"/>
        </w:rPr>
      </w:pPr>
      <w:r>
        <w:rPr>
          <w:noProof/>
          <w:lang w:bidi="fa-IR"/>
        </w:rPr>
        <w:lastRenderedPageBreak/>
        <w:drawing>
          <wp:inline distT="0" distB="0" distL="0" distR="0" wp14:anchorId="49C67AA4" wp14:editId="4DBA97A2">
            <wp:extent cx="5824286" cy="4081076"/>
            <wp:effectExtent l="0" t="0" r="5080" b="15240"/>
            <wp:docPr id="29" name="Chart 29">
              <a:extLst xmlns:a="http://schemas.openxmlformats.org/drawingml/2006/main">
                <a:ext uri="{FF2B5EF4-FFF2-40B4-BE49-F238E27FC236}">
                  <a16:creationId xmlns:a16="http://schemas.microsoft.com/office/drawing/2014/main" id="{00000000-0008-0000-2F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7"/>
              </a:graphicData>
            </a:graphic>
          </wp:inline>
        </w:drawing>
      </w:r>
    </w:p>
    <w:p w14:paraId="4EC15BB6" w14:textId="5D7CFACC" w:rsidR="00F12D33" w:rsidRPr="00ED3D82" w:rsidRDefault="006608D2" w:rsidP="00F12D33">
      <w:pPr>
        <w:bidi/>
        <w:jc w:val="left"/>
        <w:rPr>
          <w:rtl/>
          <w:lang w:bidi="fa-IR"/>
        </w:rPr>
      </w:pPr>
      <w:r>
        <w:rPr>
          <w:rFonts w:hint="cs"/>
          <w:rtl/>
          <w:lang w:bidi="fa-IR"/>
        </w:rPr>
        <w:t>5</w:t>
      </w:r>
      <w:r w:rsidR="00ED3D82" w:rsidRPr="00ED3D82">
        <w:rPr>
          <w:rFonts w:hint="cs"/>
          <w:rtl/>
          <w:lang w:bidi="fa-IR"/>
        </w:rPr>
        <w:t xml:space="preserve">) میزان استفاده از </w:t>
      </w:r>
      <w:bookmarkStart w:id="1" w:name="_Hlk64024959"/>
      <w:r w:rsidR="00ED3D82" w:rsidRPr="00ED3D82">
        <w:rPr>
          <w:rFonts w:hint="cs"/>
          <w:rtl/>
          <w:lang w:bidi="fa-IR"/>
        </w:rPr>
        <w:t>سموم کشاورزی</w:t>
      </w:r>
      <w:bookmarkEnd w:id="1"/>
    </w:p>
    <w:p w14:paraId="5E3E405E" w14:textId="4509DED2" w:rsidR="00ED3D82" w:rsidRDefault="00ED3D82" w:rsidP="00ED3D82">
      <w:pPr>
        <w:bidi/>
        <w:jc w:val="both"/>
        <w:rPr>
          <w:rtl/>
          <w:lang w:bidi="fa-IR"/>
        </w:rPr>
      </w:pPr>
      <w:r>
        <w:rPr>
          <w:rFonts w:hint="cs"/>
          <w:rtl/>
          <w:lang w:bidi="fa-IR"/>
        </w:rPr>
        <w:t xml:space="preserve">میزان استفاده از </w:t>
      </w:r>
      <w:r w:rsidRPr="00ED3D82">
        <w:rPr>
          <w:rFonts w:hint="cs"/>
          <w:rtl/>
          <w:lang w:bidi="fa-IR"/>
        </w:rPr>
        <w:t>سموم کشاورزی</w:t>
      </w:r>
      <w:r>
        <w:rPr>
          <w:rFonts w:hint="cs"/>
          <w:rtl/>
          <w:lang w:bidi="fa-IR"/>
        </w:rPr>
        <w:t xml:space="preserve"> براساس میزان فروش سموم کشاورزی در استان اصفهان در شکل زیر آورده شده است. بر اساس داده های مربوط به سال های 1395 تا 1398 ملاحظه میشود که میزان استفاده از کود شیمیایی در استان اصفهان یک روند صعودی را طی کرده است. بطوریکه از 690540 لیتر/کیلوگرم در سال 1395 به 856310 لیتر/کیلوگرم در سال 1398 افزایش یافته است. به عبارت دقیق تر در فاصله سال های بین 1395 و 1398 فروش سموم کشاورزی به اندازه 24 درصد افزایش یافته است.</w:t>
      </w:r>
    </w:p>
    <w:p w14:paraId="1DF8DE6E" w14:textId="6B64AE16" w:rsidR="00847B98" w:rsidRDefault="00847B98" w:rsidP="002B2458">
      <w:pPr>
        <w:bidi/>
        <w:jc w:val="left"/>
        <w:rPr>
          <w:rtl/>
          <w:lang w:bidi="fa-IR"/>
        </w:rPr>
      </w:pPr>
    </w:p>
    <w:p w14:paraId="5261A7D3" w14:textId="0118A962" w:rsidR="001D2DA5" w:rsidRDefault="00941A02" w:rsidP="006608D2">
      <w:pPr>
        <w:bidi/>
        <w:jc w:val="left"/>
        <w:rPr>
          <w:noProof/>
          <w:rtl/>
        </w:rPr>
      </w:pPr>
      <w:r>
        <w:rPr>
          <w:noProof/>
          <w:lang w:bidi="fa-IR"/>
        </w:rPr>
        <w:lastRenderedPageBreak/>
        <w:drawing>
          <wp:inline distT="0" distB="0" distL="0" distR="0" wp14:anchorId="2A26C109" wp14:editId="66F710C8">
            <wp:extent cx="5943600" cy="3863340"/>
            <wp:effectExtent l="0" t="0" r="0" b="3810"/>
            <wp:docPr id="178" name="Chart 178"/>
            <wp:cNvGraphicFramePr/>
            <a:graphic xmlns:a="http://schemas.openxmlformats.org/drawingml/2006/main">
              <a:graphicData uri="http://schemas.openxmlformats.org/drawingml/2006/chart">
                <c:chart xmlns:c="http://schemas.openxmlformats.org/drawingml/2006/chart" xmlns:r="http://schemas.openxmlformats.org/officeDocument/2006/relationships" r:id="rId118"/>
              </a:graphicData>
            </a:graphic>
          </wp:inline>
        </w:drawing>
      </w:r>
    </w:p>
    <w:p w14:paraId="6745E72A" w14:textId="227DA4EB" w:rsidR="00747B3A" w:rsidRDefault="00747B3A" w:rsidP="00747B3A">
      <w:pPr>
        <w:bidi/>
        <w:jc w:val="left"/>
        <w:rPr>
          <w:b/>
          <w:bCs/>
          <w:rtl/>
          <w:lang w:bidi="fa-IR"/>
        </w:rPr>
      </w:pPr>
      <w:r>
        <w:rPr>
          <w:rFonts w:hint="cs"/>
          <w:b/>
          <w:bCs/>
          <w:rtl/>
          <w:lang w:bidi="fa-IR"/>
        </w:rPr>
        <w:t xml:space="preserve">د) تعیین کننده های اجتماعی سلامت (تفریحات) </w:t>
      </w:r>
    </w:p>
    <w:p w14:paraId="492C9241" w14:textId="5AAD82B7" w:rsidR="00747B3A" w:rsidRDefault="00747B3A" w:rsidP="00747B3A">
      <w:pPr>
        <w:bidi/>
        <w:jc w:val="left"/>
        <w:rPr>
          <w:rtl/>
          <w:lang w:bidi="fa-IR"/>
        </w:rPr>
      </w:pPr>
      <w:r w:rsidRPr="00747B3A">
        <w:rPr>
          <w:rFonts w:hint="cs"/>
          <w:rtl/>
          <w:lang w:bidi="fa-IR"/>
        </w:rPr>
        <w:t>1) سرانه فضای ورزشی</w:t>
      </w:r>
    </w:p>
    <w:p w14:paraId="7575B773" w14:textId="5AE4B733" w:rsidR="00545C1D" w:rsidRDefault="00545C1D" w:rsidP="00545C1D">
      <w:pPr>
        <w:bidi/>
        <w:jc w:val="both"/>
        <w:rPr>
          <w:rtl/>
          <w:lang w:bidi="fa-IR"/>
        </w:rPr>
      </w:pPr>
      <w:r>
        <w:rPr>
          <w:rFonts w:hint="cs"/>
          <w:rtl/>
          <w:lang w:bidi="fa-IR"/>
        </w:rPr>
        <w:t xml:space="preserve">سرانه فضای ورزشی بر حسب متر مربع در شکل زیر نشان داده شده است. بر اساس داده های مربوط به سال های 1395 تا 1398 ملاحظه میشود که سرانه فضای ورزشی در استان اصفهان یک روند صعودی را طی کرده است. بطوریکه از 351/0 مترمربع در سال 1395 به 464/0 مترمربع در سال 1398 افزایش یافته است. به عبارت دقیق تر در فاصله سال های بین 1395 و 1398 سرانه فضای ورزشی به اندازه </w:t>
      </w:r>
      <w:r w:rsidR="00CB77A9">
        <w:rPr>
          <w:rFonts w:hint="cs"/>
          <w:rtl/>
          <w:lang w:bidi="fa-IR"/>
        </w:rPr>
        <w:t>32</w:t>
      </w:r>
      <w:r>
        <w:rPr>
          <w:rFonts w:hint="cs"/>
          <w:rtl/>
          <w:lang w:bidi="fa-IR"/>
        </w:rPr>
        <w:t xml:space="preserve"> درصد افزایش یافته است.</w:t>
      </w:r>
    </w:p>
    <w:p w14:paraId="4D7C8364" w14:textId="400B9B1B" w:rsidR="00545C1D" w:rsidRDefault="00545C1D" w:rsidP="00545C1D">
      <w:pPr>
        <w:bidi/>
        <w:jc w:val="left"/>
        <w:rPr>
          <w:rtl/>
          <w:lang w:bidi="fa-IR"/>
        </w:rPr>
      </w:pPr>
    </w:p>
    <w:p w14:paraId="02DF9FA2" w14:textId="13B43C63" w:rsidR="00747B3A" w:rsidRPr="00747B3A" w:rsidRDefault="00545C1D" w:rsidP="00747B3A">
      <w:pPr>
        <w:bidi/>
        <w:jc w:val="left"/>
        <w:rPr>
          <w:rtl/>
          <w:lang w:bidi="fa-IR"/>
        </w:rPr>
      </w:pPr>
      <w:r>
        <w:rPr>
          <w:noProof/>
          <w:lang w:bidi="fa-IR"/>
        </w:rPr>
        <w:lastRenderedPageBreak/>
        <w:drawing>
          <wp:inline distT="0" distB="0" distL="0" distR="0" wp14:anchorId="047D59F1" wp14:editId="127AED6A">
            <wp:extent cx="5824286" cy="4081076"/>
            <wp:effectExtent l="0" t="0" r="5080" b="15240"/>
            <wp:docPr id="31" name="Chart 31">
              <a:extLst xmlns:a="http://schemas.openxmlformats.org/drawingml/2006/main">
                <a:ext uri="{FF2B5EF4-FFF2-40B4-BE49-F238E27FC236}">
                  <a16:creationId xmlns:a16="http://schemas.microsoft.com/office/drawing/2014/main" id="{00000000-0008-0000-1B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9"/>
              </a:graphicData>
            </a:graphic>
          </wp:inline>
        </w:drawing>
      </w:r>
    </w:p>
    <w:p w14:paraId="6C893868" w14:textId="3AB9B156" w:rsidR="00747B3A" w:rsidRDefault="000518A4" w:rsidP="00747B3A">
      <w:pPr>
        <w:bidi/>
        <w:jc w:val="left"/>
        <w:rPr>
          <w:rtl/>
          <w:lang w:bidi="fa-IR"/>
        </w:rPr>
      </w:pPr>
      <w:r>
        <w:rPr>
          <w:rFonts w:hint="cs"/>
          <w:rtl/>
          <w:lang w:bidi="fa-IR"/>
        </w:rPr>
        <w:t>2) سرانه ورزشی اختصاصی بانوان</w:t>
      </w:r>
    </w:p>
    <w:p w14:paraId="5FABA71C" w14:textId="78B29E55" w:rsidR="000518A4" w:rsidRDefault="000518A4" w:rsidP="000518A4">
      <w:pPr>
        <w:bidi/>
        <w:jc w:val="both"/>
        <w:rPr>
          <w:rtl/>
          <w:lang w:bidi="fa-IR"/>
        </w:rPr>
      </w:pPr>
      <w:r>
        <w:rPr>
          <w:rFonts w:hint="cs"/>
          <w:rtl/>
          <w:lang w:bidi="fa-IR"/>
        </w:rPr>
        <w:t>سرانه ورزشی اختصاصی بانوان بر حسب متر مربع در شکل زیر نشان داده شده است. بر اساس داده های مربوط به سال های 1395 تا 1398 ملاحظه میشود که سرانه ورزشی اختصاصی بانوان در استان اصفهان یک روند صعودی ملایمی را طی کرده است. بطوریکه از 203/0 مترمربع در سال 1395 به 208/0 مترمربع در سال 1398 افزایش یافته است. به عبارت دقیق تر در فاصله سال های بین 1395 و 1398 سرانه ورزشی اختصاصی بانوان تنها به اندازه 5/2 درصد افزایش یافته است.</w:t>
      </w:r>
      <w:r w:rsidR="00B2231D">
        <w:rPr>
          <w:rFonts w:hint="cs"/>
          <w:rtl/>
          <w:lang w:bidi="fa-IR"/>
        </w:rPr>
        <w:t xml:space="preserve"> نکته قابل ذکر عدم تغییر سرانه ورزشی اختصاصی بانوان بین سال های 1397 و 1398 است. </w:t>
      </w:r>
    </w:p>
    <w:p w14:paraId="6ADD834C" w14:textId="650D8A44" w:rsidR="000518A4" w:rsidRDefault="000518A4" w:rsidP="000518A4">
      <w:pPr>
        <w:bidi/>
        <w:jc w:val="both"/>
        <w:rPr>
          <w:rtl/>
          <w:lang w:bidi="fa-IR"/>
        </w:rPr>
      </w:pPr>
      <w:r>
        <w:rPr>
          <w:noProof/>
          <w:lang w:bidi="fa-IR"/>
        </w:rPr>
        <w:lastRenderedPageBreak/>
        <w:drawing>
          <wp:inline distT="0" distB="0" distL="0" distR="0" wp14:anchorId="537E450B" wp14:editId="7E8E9625">
            <wp:extent cx="5824286" cy="4081076"/>
            <wp:effectExtent l="0" t="0" r="5080" b="15240"/>
            <wp:docPr id="32" name="Chart 32">
              <a:extLst xmlns:a="http://schemas.openxmlformats.org/drawingml/2006/main">
                <a:ext uri="{FF2B5EF4-FFF2-40B4-BE49-F238E27FC236}">
                  <a16:creationId xmlns:a16="http://schemas.microsoft.com/office/drawing/2014/main" id="{00000000-0008-0000-1C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0"/>
              </a:graphicData>
            </a:graphic>
          </wp:inline>
        </w:drawing>
      </w:r>
    </w:p>
    <w:p w14:paraId="00D4F482" w14:textId="359268B3" w:rsidR="000518A4" w:rsidRDefault="00954240" w:rsidP="000518A4">
      <w:pPr>
        <w:bidi/>
        <w:jc w:val="left"/>
        <w:rPr>
          <w:rtl/>
          <w:lang w:bidi="fa-IR"/>
        </w:rPr>
      </w:pPr>
      <w:r>
        <w:rPr>
          <w:rFonts w:hint="cs"/>
          <w:rtl/>
          <w:lang w:bidi="fa-IR"/>
        </w:rPr>
        <w:t>3) بهره مندی از فضاهای ورزشی</w:t>
      </w:r>
    </w:p>
    <w:p w14:paraId="388FE115" w14:textId="780EBBE5" w:rsidR="00954240" w:rsidRDefault="00954240" w:rsidP="00954240">
      <w:pPr>
        <w:bidi/>
        <w:jc w:val="both"/>
        <w:rPr>
          <w:rtl/>
          <w:lang w:bidi="fa-IR"/>
        </w:rPr>
      </w:pPr>
      <w:r>
        <w:rPr>
          <w:rFonts w:hint="cs"/>
          <w:rtl/>
          <w:lang w:bidi="fa-IR"/>
        </w:rPr>
        <w:t xml:space="preserve">تعداد افرادی که از فضاهای ورزشی استفاده کرده اند در شکل زیر نشان داده شده است.  همانطور که ملاحظه میگردد بیشترین بهره مندی از فضاهای ورزشی در سال 1397 بوده است. بر اساس داده های مربوط به سال های 1395 و 1398 ملاحظه میشود که بهره مندی از فضاهای ورزشی در استان اصفهان یک روند صعودی را طی کرده است. بطوریکه تعداد استفاده کنندگان از فضاهای ورزشی از 255222 نفر در سال 1395 به 294771 نفر در سال 1398 افزایش یافته است. به عبارت دقیق تر در فاصله سال های بین 1395 و 1398 بهره مندی از فضاهای ورزشی به اندازه </w:t>
      </w:r>
      <w:r w:rsidR="0024485B">
        <w:rPr>
          <w:rFonts w:hint="cs"/>
          <w:rtl/>
          <w:lang w:bidi="fa-IR"/>
        </w:rPr>
        <w:t>5/15</w:t>
      </w:r>
      <w:r>
        <w:rPr>
          <w:rFonts w:hint="cs"/>
          <w:rtl/>
          <w:lang w:bidi="fa-IR"/>
        </w:rPr>
        <w:t xml:space="preserve"> درصد افزایش یافته است.</w:t>
      </w:r>
    </w:p>
    <w:p w14:paraId="4CC75D90" w14:textId="6FCE912E" w:rsidR="00954240" w:rsidRDefault="00954240" w:rsidP="00954240">
      <w:pPr>
        <w:bidi/>
        <w:jc w:val="left"/>
        <w:rPr>
          <w:rtl/>
          <w:lang w:bidi="fa-IR"/>
        </w:rPr>
      </w:pPr>
    </w:p>
    <w:p w14:paraId="62A484E0" w14:textId="250D528A" w:rsidR="00954240" w:rsidRDefault="00954240" w:rsidP="00954240">
      <w:pPr>
        <w:bidi/>
        <w:jc w:val="left"/>
        <w:rPr>
          <w:noProof/>
        </w:rPr>
      </w:pPr>
      <w:r>
        <w:rPr>
          <w:noProof/>
          <w:lang w:bidi="fa-IR"/>
        </w:rPr>
        <w:lastRenderedPageBreak/>
        <w:drawing>
          <wp:inline distT="0" distB="0" distL="0" distR="0" wp14:anchorId="46F693B4" wp14:editId="749E62EC">
            <wp:extent cx="5824286" cy="4081076"/>
            <wp:effectExtent l="0" t="0" r="5080" b="15240"/>
            <wp:docPr id="33" name="Chart 33">
              <a:extLst xmlns:a="http://schemas.openxmlformats.org/drawingml/2006/main">
                <a:ext uri="{FF2B5EF4-FFF2-40B4-BE49-F238E27FC236}">
                  <a16:creationId xmlns:a16="http://schemas.microsoft.com/office/drawing/2014/main" id="{00000000-0008-0000-1D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1"/>
              </a:graphicData>
            </a:graphic>
          </wp:inline>
        </w:drawing>
      </w:r>
    </w:p>
    <w:p w14:paraId="43DB3DE0" w14:textId="082A0A85" w:rsidR="00E1633F" w:rsidRDefault="00E1633F" w:rsidP="00E1633F">
      <w:pPr>
        <w:bidi/>
        <w:jc w:val="left"/>
        <w:rPr>
          <w:rtl/>
          <w:lang w:bidi="fa-IR"/>
        </w:rPr>
      </w:pPr>
      <w:r w:rsidRPr="00E1633F">
        <w:rPr>
          <w:rFonts w:hint="cs"/>
          <w:rtl/>
          <w:lang w:bidi="fa-IR"/>
        </w:rPr>
        <w:t>4) سرانه پارک ها و تفریح گاه ها</w:t>
      </w:r>
    </w:p>
    <w:p w14:paraId="4FE23435" w14:textId="47816F66" w:rsidR="00E1633F" w:rsidRPr="00E1633F" w:rsidRDefault="00E1633F" w:rsidP="00E1633F">
      <w:pPr>
        <w:bidi/>
        <w:jc w:val="left"/>
        <w:rPr>
          <w:rtl/>
          <w:lang w:bidi="fa-IR"/>
        </w:rPr>
      </w:pPr>
      <w:r>
        <w:rPr>
          <w:rFonts w:hint="cs"/>
          <w:rtl/>
          <w:lang w:bidi="fa-IR"/>
        </w:rPr>
        <w:t xml:space="preserve">سرانه پارک ها و تفریح گاه ها در جدول زیر نمایش داده شده است. همانطور که مشخص است طی سال های 1395 تا 1398سرانه پارک ها و تفریح گاه ها به ازای هر نفر 6/3 مترمربع می باشد و در طی این سال ها تغییری نکرده است. </w:t>
      </w:r>
    </w:p>
    <w:p w14:paraId="45E67891" w14:textId="77777777" w:rsidR="00E1633F" w:rsidRDefault="00E1633F" w:rsidP="00E1633F">
      <w:pPr>
        <w:bidi/>
        <w:jc w:val="left"/>
        <w:rPr>
          <w:b/>
          <w:bCs/>
          <w:rtl/>
          <w:lang w:bidi="fa-IR"/>
        </w:rPr>
      </w:pPr>
    </w:p>
    <w:p w14:paraId="277149EE" w14:textId="1EE72303" w:rsidR="00E1633F" w:rsidRDefault="00E1633F" w:rsidP="00E1633F">
      <w:pPr>
        <w:bidi/>
        <w:jc w:val="left"/>
        <w:rPr>
          <w:b/>
          <w:bCs/>
          <w:rtl/>
          <w:lang w:bidi="fa-IR"/>
        </w:rPr>
      </w:pPr>
      <w:r>
        <w:rPr>
          <w:noProof/>
          <w:lang w:bidi="fa-IR"/>
        </w:rPr>
        <w:lastRenderedPageBreak/>
        <w:drawing>
          <wp:inline distT="0" distB="0" distL="0" distR="0" wp14:anchorId="4403E940" wp14:editId="266D7285">
            <wp:extent cx="5943600" cy="3852545"/>
            <wp:effectExtent l="0" t="0" r="0" b="14605"/>
            <wp:docPr id="65" name="Chart 6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2"/>
              </a:graphicData>
            </a:graphic>
          </wp:inline>
        </w:drawing>
      </w:r>
    </w:p>
    <w:p w14:paraId="2436E968" w14:textId="52CB97F2" w:rsidR="00927B53" w:rsidRPr="00927B53" w:rsidRDefault="00927B53" w:rsidP="00927B53">
      <w:pPr>
        <w:bidi/>
        <w:jc w:val="center"/>
        <w:rPr>
          <w:b/>
          <w:bCs/>
          <w:i/>
          <w:iCs/>
          <w:rtl/>
          <w:lang w:bidi="fa-IR"/>
        </w:rPr>
      </w:pPr>
      <w:r w:rsidRPr="00927B53">
        <w:rPr>
          <w:rFonts w:hint="cs"/>
          <w:b/>
          <w:bCs/>
          <w:i/>
          <w:iCs/>
          <w:sz w:val="14"/>
          <w:szCs w:val="20"/>
          <w:rtl/>
        </w:rPr>
        <w:t>(سرانه پارکها و تفریح گاه ها شامل سرانه پارکهای شهری، محلی، همسایگی و جنگلی شهر اصفهان)</w:t>
      </w:r>
    </w:p>
    <w:p w14:paraId="463F0E3B" w14:textId="78DC6209" w:rsidR="00FC22E8" w:rsidRDefault="00FC22E8" w:rsidP="00BE765F">
      <w:pPr>
        <w:bidi/>
        <w:jc w:val="left"/>
        <w:rPr>
          <w:rtl/>
          <w:lang w:bidi="fa-IR"/>
        </w:rPr>
      </w:pPr>
      <w:r w:rsidRPr="00FC22E8">
        <w:rPr>
          <w:rFonts w:hint="cs"/>
          <w:rtl/>
          <w:lang w:bidi="fa-IR"/>
        </w:rPr>
        <w:t>5) تماشای سیمای جمهوری اسلامی</w:t>
      </w:r>
      <w:r>
        <w:rPr>
          <w:rFonts w:hint="cs"/>
          <w:rtl/>
          <w:lang w:bidi="fa-IR"/>
        </w:rPr>
        <w:t xml:space="preserve"> (درصد ب</w:t>
      </w:r>
      <w:r w:rsidR="00BE765F">
        <w:rPr>
          <w:rFonts w:hint="cs"/>
          <w:rtl/>
          <w:lang w:bidi="fa-IR"/>
        </w:rPr>
        <w:t>ی</w:t>
      </w:r>
      <w:r>
        <w:rPr>
          <w:rFonts w:hint="cs"/>
          <w:rtl/>
          <w:lang w:bidi="fa-IR"/>
        </w:rPr>
        <w:t>ننده شبکه اصفهان)</w:t>
      </w:r>
    </w:p>
    <w:p w14:paraId="3D7ED5B9" w14:textId="1D7C3155" w:rsidR="00FC22E8" w:rsidRPr="00FC22E8" w:rsidRDefault="00FC22E8" w:rsidP="001F2F01">
      <w:pPr>
        <w:bidi/>
        <w:jc w:val="both"/>
        <w:rPr>
          <w:rtl/>
          <w:lang w:bidi="fa-IR"/>
        </w:rPr>
      </w:pPr>
      <w:r>
        <w:rPr>
          <w:rFonts w:hint="cs"/>
          <w:rtl/>
          <w:lang w:bidi="fa-IR"/>
        </w:rPr>
        <w:t xml:space="preserve">درصد </w:t>
      </w:r>
      <w:r w:rsidR="001F2F01">
        <w:rPr>
          <w:rFonts w:hint="cs"/>
          <w:rtl/>
          <w:lang w:bidi="fa-IR"/>
        </w:rPr>
        <w:t>ب</w:t>
      </w:r>
      <w:r>
        <w:rPr>
          <w:rFonts w:hint="cs"/>
          <w:rtl/>
          <w:lang w:bidi="fa-IR"/>
        </w:rPr>
        <w:t xml:space="preserve">ینندگان شبکه استانی اصفهان در شکل زیر نشان داده شده است. همانطور که ملاحظه می شود در طی سال های 1395 تا 1398، درصد کمتری از شهروندان استان اصفهان به تماشای شبکه استانی خود پرداخته اند بطوریکه از 76 درصد در سال 1395 به 5/68 درصد در سال 1398 رسیده است. به عبارت دیگر در فاصله بین سال های 1395 تا 1398، تماشای شبکه استانی اصفهان حدود 10 درصد کاهش یافته است. </w:t>
      </w:r>
    </w:p>
    <w:p w14:paraId="28637CEF" w14:textId="77777777" w:rsidR="00FC22E8" w:rsidRDefault="00FC22E8" w:rsidP="00FC22E8">
      <w:pPr>
        <w:bidi/>
        <w:jc w:val="left"/>
        <w:rPr>
          <w:b/>
          <w:bCs/>
          <w:rtl/>
          <w:lang w:bidi="fa-IR"/>
        </w:rPr>
      </w:pPr>
    </w:p>
    <w:p w14:paraId="665DFA48" w14:textId="3E579730" w:rsidR="00FC22E8" w:rsidRDefault="00FC22E8" w:rsidP="00FC22E8">
      <w:pPr>
        <w:bidi/>
        <w:jc w:val="left"/>
        <w:rPr>
          <w:b/>
          <w:bCs/>
          <w:rtl/>
          <w:lang w:bidi="fa-IR"/>
        </w:rPr>
      </w:pPr>
    </w:p>
    <w:p w14:paraId="414FF004" w14:textId="2BC0FDC8" w:rsidR="00FC22E8" w:rsidRDefault="00FC22E8" w:rsidP="00FC22E8">
      <w:pPr>
        <w:bidi/>
        <w:jc w:val="left"/>
        <w:rPr>
          <w:b/>
          <w:bCs/>
          <w:rtl/>
          <w:lang w:bidi="fa-IR"/>
        </w:rPr>
      </w:pPr>
      <w:r>
        <w:rPr>
          <w:noProof/>
          <w:lang w:bidi="fa-IR"/>
        </w:rPr>
        <w:lastRenderedPageBreak/>
        <w:drawing>
          <wp:inline distT="0" distB="0" distL="0" distR="0" wp14:anchorId="25D4A372" wp14:editId="551136D3">
            <wp:extent cx="5824286" cy="4081076"/>
            <wp:effectExtent l="0" t="0" r="5080" b="15240"/>
            <wp:docPr id="122" name="Chart 122">
              <a:extLst xmlns:a="http://schemas.openxmlformats.org/drawingml/2006/main">
                <a:ext uri="{FF2B5EF4-FFF2-40B4-BE49-F238E27FC236}">
                  <a16:creationId xmlns:a16="http://schemas.microsoft.com/office/drawing/2014/main" id="{00000000-0008-0000-04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3"/>
              </a:graphicData>
            </a:graphic>
          </wp:inline>
        </w:drawing>
      </w:r>
    </w:p>
    <w:p w14:paraId="4FBDA99F" w14:textId="53713473" w:rsidR="00FC22E8" w:rsidRPr="00A5052E" w:rsidRDefault="00A5052E" w:rsidP="00FC22E8">
      <w:pPr>
        <w:bidi/>
        <w:jc w:val="left"/>
        <w:rPr>
          <w:rtl/>
          <w:lang w:bidi="fa-IR"/>
        </w:rPr>
      </w:pPr>
      <w:r w:rsidRPr="00A5052E">
        <w:rPr>
          <w:rFonts w:hint="cs"/>
          <w:rtl/>
          <w:lang w:bidi="fa-IR"/>
        </w:rPr>
        <w:t>6) تعداد تماشاگران سینما</w:t>
      </w:r>
    </w:p>
    <w:p w14:paraId="38F60887" w14:textId="14749E34" w:rsidR="00A5052E" w:rsidRPr="00816108" w:rsidRDefault="00816108" w:rsidP="00816108">
      <w:pPr>
        <w:bidi/>
        <w:jc w:val="both"/>
        <w:rPr>
          <w:rtl/>
          <w:lang w:bidi="fa-IR"/>
        </w:rPr>
      </w:pPr>
      <w:r w:rsidRPr="00816108">
        <w:rPr>
          <w:rFonts w:hint="cs"/>
          <w:rtl/>
          <w:lang w:bidi="fa-IR"/>
        </w:rPr>
        <w:t xml:space="preserve">تعداد تماشاگران سینما در استان اصفهان در شکل زیر نشان داده شده است. همانطور که ملاحظه میگردد، بیشترین و کمترین تعداد تماشاگران سینما به ترتیب در سال های 1397 و 1396 بوده است. </w:t>
      </w:r>
      <w:r w:rsidR="00FA7150">
        <w:rPr>
          <w:rFonts w:hint="cs"/>
          <w:rtl/>
          <w:lang w:bidi="fa-IR"/>
        </w:rPr>
        <w:t>نکته قابل توجه کاهش</w:t>
      </w:r>
      <w:r w:rsidR="00024EFA">
        <w:rPr>
          <w:rFonts w:hint="cs"/>
          <w:rtl/>
          <w:lang w:bidi="fa-IR"/>
        </w:rPr>
        <w:t xml:space="preserve"> 44</w:t>
      </w:r>
      <w:r w:rsidR="00FA7150">
        <w:rPr>
          <w:rFonts w:hint="cs"/>
          <w:rtl/>
          <w:lang w:bidi="fa-IR"/>
        </w:rPr>
        <w:t xml:space="preserve"> درصد</w:t>
      </w:r>
      <w:r w:rsidR="00024EFA">
        <w:rPr>
          <w:rFonts w:hint="cs"/>
          <w:rtl/>
          <w:lang w:bidi="fa-IR"/>
        </w:rPr>
        <w:t>ی</w:t>
      </w:r>
      <w:r w:rsidR="00FA7150">
        <w:rPr>
          <w:rFonts w:hint="cs"/>
          <w:rtl/>
          <w:lang w:bidi="fa-IR"/>
        </w:rPr>
        <w:t xml:space="preserve"> تعداد تماشاگران در فاصله بین سال های 1397 و 1398 می باشد. بطوریکه تعداد تماشاگران از 2906776 در سال 1397 به 1633793 در سال 1398 رسیده است. </w:t>
      </w:r>
    </w:p>
    <w:p w14:paraId="33DD802C" w14:textId="2008EE39" w:rsidR="00A5052E" w:rsidRDefault="00A5052E" w:rsidP="00A5052E">
      <w:pPr>
        <w:bidi/>
        <w:jc w:val="left"/>
        <w:rPr>
          <w:b/>
          <w:bCs/>
          <w:rtl/>
          <w:lang w:bidi="fa-IR"/>
        </w:rPr>
      </w:pPr>
      <w:r>
        <w:rPr>
          <w:noProof/>
          <w:lang w:bidi="fa-IR"/>
        </w:rPr>
        <w:lastRenderedPageBreak/>
        <w:drawing>
          <wp:inline distT="0" distB="0" distL="0" distR="0" wp14:anchorId="11A7CA11" wp14:editId="60352267">
            <wp:extent cx="5824286" cy="4103488"/>
            <wp:effectExtent l="0" t="0" r="5080" b="11430"/>
            <wp:docPr id="123" name="Chart 123">
              <a:extLst xmlns:a="http://schemas.openxmlformats.org/drawingml/2006/main">
                <a:ext uri="{FF2B5EF4-FFF2-40B4-BE49-F238E27FC236}">
                  <a16:creationId xmlns:a16="http://schemas.microsoft.com/office/drawing/2014/main" id="{00000000-0008-0000-03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4"/>
              </a:graphicData>
            </a:graphic>
          </wp:inline>
        </w:drawing>
      </w:r>
    </w:p>
    <w:p w14:paraId="5F900B37" w14:textId="3BAF8554" w:rsidR="005D4752" w:rsidRPr="005D4752" w:rsidRDefault="005D4752" w:rsidP="00FC22E8">
      <w:pPr>
        <w:bidi/>
        <w:jc w:val="left"/>
        <w:rPr>
          <w:rtl/>
          <w:lang w:bidi="fa-IR"/>
        </w:rPr>
      </w:pPr>
      <w:r w:rsidRPr="005D4752">
        <w:rPr>
          <w:rFonts w:hint="cs"/>
          <w:rtl/>
          <w:lang w:bidi="fa-IR"/>
        </w:rPr>
        <w:t>7) تعداد تماشاگران تئاتر</w:t>
      </w:r>
    </w:p>
    <w:p w14:paraId="10D53EC6" w14:textId="092F59C6" w:rsidR="005D4752" w:rsidRPr="00816108" w:rsidRDefault="005D4752" w:rsidP="005D4752">
      <w:pPr>
        <w:bidi/>
        <w:jc w:val="both"/>
        <w:rPr>
          <w:rtl/>
          <w:lang w:bidi="fa-IR"/>
        </w:rPr>
      </w:pPr>
      <w:r w:rsidRPr="00816108">
        <w:rPr>
          <w:rFonts w:hint="cs"/>
          <w:rtl/>
          <w:lang w:bidi="fa-IR"/>
        </w:rPr>
        <w:t xml:space="preserve">تعداد تماشاگران </w:t>
      </w:r>
      <w:r w:rsidRPr="005D4752">
        <w:rPr>
          <w:rtl/>
          <w:lang w:bidi="fa-IR"/>
        </w:rPr>
        <w:t>تئاتر</w:t>
      </w:r>
      <w:r w:rsidRPr="005D4752">
        <w:rPr>
          <w:rFonts w:hint="cs"/>
          <w:rtl/>
          <w:lang w:bidi="fa-IR"/>
        </w:rPr>
        <w:t xml:space="preserve"> </w:t>
      </w:r>
      <w:r w:rsidRPr="00816108">
        <w:rPr>
          <w:rFonts w:hint="cs"/>
          <w:rtl/>
          <w:lang w:bidi="fa-IR"/>
        </w:rPr>
        <w:t xml:space="preserve">در استان اصفهان در شکل زیر نشان داده شده است. همانطور که ملاحظه میگردد، بیشترین و کمترین تعداد تماشاگران </w:t>
      </w:r>
      <w:r w:rsidRPr="005D4752">
        <w:rPr>
          <w:rtl/>
          <w:lang w:bidi="fa-IR"/>
        </w:rPr>
        <w:t>تئاتر</w:t>
      </w:r>
      <w:r w:rsidRPr="00816108">
        <w:rPr>
          <w:rFonts w:hint="cs"/>
          <w:rtl/>
          <w:lang w:bidi="fa-IR"/>
        </w:rPr>
        <w:t xml:space="preserve"> به ترتیب در سال های 1397 و 139</w:t>
      </w:r>
      <w:r>
        <w:rPr>
          <w:rFonts w:hint="cs"/>
          <w:rtl/>
          <w:lang w:bidi="fa-IR"/>
        </w:rPr>
        <w:t>5</w:t>
      </w:r>
      <w:r w:rsidRPr="00816108">
        <w:rPr>
          <w:rFonts w:hint="cs"/>
          <w:rtl/>
          <w:lang w:bidi="fa-IR"/>
        </w:rPr>
        <w:t xml:space="preserve"> بوده است. </w:t>
      </w:r>
      <w:r>
        <w:rPr>
          <w:rFonts w:hint="cs"/>
          <w:rtl/>
          <w:lang w:bidi="fa-IR"/>
        </w:rPr>
        <w:t xml:space="preserve">بطور کلی تعداد تماشاگران </w:t>
      </w:r>
      <w:r w:rsidRPr="005D4752">
        <w:rPr>
          <w:rFonts w:hint="cs"/>
          <w:rtl/>
          <w:lang w:bidi="fa-IR"/>
        </w:rPr>
        <w:t>تئاتر</w:t>
      </w:r>
      <w:r>
        <w:rPr>
          <w:rFonts w:hint="cs"/>
          <w:rtl/>
          <w:lang w:bidi="fa-IR"/>
        </w:rPr>
        <w:t xml:space="preserve"> در بین سال های 1395 تا 1398 </w:t>
      </w:r>
      <w:r w:rsidR="00AF6C7F">
        <w:rPr>
          <w:rFonts w:hint="cs"/>
          <w:rtl/>
          <w:lang w:bidi="fa-IR"/>
        </w:rPr>
        <w:t xml:space="preserve">یک </w:t>
      </w:r>
      <w:r>
        <w:rPr>
          <w:rFonts w:hint="cs"/>
          <w:rtl/>
          <w:lang w:bidi="fa-IR"/>
        </w:rPr>
        <w:t>افزایش</w:t>
      </w:r>
      <w:r w:rsidR="00AF6C7F">
        <w:rPr>
          <w:rFonts w:hint="cs"/>
          <w:rtl/>
          <w:lang w:bidi="fa-IR"/>
        </w:rPr>
        <w:t xml:space="preserve"> 5/69 درصدی را تجربه کرده است. بطوریکه</w:t>
      </w:r>
      <w:r>
        <w:rPr>
          <w:rFonts w:hint="cs"/>
          <w:rtl/>
          <w:lang w:bidi="fa-IR"/>
        </w:rPr>
        <w:t xml:space="preserve"> از </w:t>
      </w:r>
      <w:r w:rsidR="00AF6C7F">
        <w:rPr>
          <w:rFonts w:hint="cs"/>
          <w:rtl/>
          <w:lang w:bidi="fa-IR"/>
        </w:rPr>
        <w:t>581820 نفر</w:t>
      </w:r>
      <w:r>
        <w:rPr>
          <w:rFonts w:hint="cs"/>
          <w:rtl/>
          <w:lang w:bidi="fa-IR"/>
        </w:rPr>
        <w:t xml:space="preserve"> در سال 139</w:t>
      </w:r>
      <w:r w:rsidR="00AF6C7F">
        <w:rPr>
          <w:rFonts w:hint="cs"/>
          <w:rtl/>
          <w:lang w:bidi="fa-IR"/>
        </w:rPr>
        <w:t>5</w:t>
      </w:r>
      <w:r>
        <w:rPr>
          <w:rFonts w:hint="cs"/>
          <w:rtl/>
          <w:lang w:bidi="fa-IR"/>
        </w:rPr>
        <w:t xml:space="preserve"> به </w:t>
      </w:r>
      <w:r w:rsidR="00AF6C7F">
        <w:rPr>
          <w:rFonts w:hint="cs"/>
          <w:rtl/>
          <w:lang w:bidi="fa-IR"/>
        </w:rPr>
        <w:t>986205</w:t>
      </w:r>
      <w:r>
        <w:rPr>
          <w:rFonts w:hint="cs"/>
          <w:rtl/>
          <w:lang w:bidi="fa-IR"/>
        </w:rPr>
        <w:t xml:space="preserve"> </w:t>
      </w:r>
      <w:r w:rsidR="00AF6C7F">
        <w:rPr>
          <w:rFonts w:hint="cs"/>
          <w:rtl/>
          <w:lang w:bidi="fa-IR"/>
        </w:rPr>
        <w:t xml:space="preserve">نفر </w:t>
      </w:r>
      <w:r>
        <w:rPr>
          <w:rFonts w:hint="cs"/>
          <w:rtl/>
          <w:lang w:bidi="fa-IR"/>
        </w:rPr>
        <w:t xml:space="preserve">در سال 1398 رسیده است. </w:t>
      </w:r>
    </w:p>
    <w:p w14:paraId="579AC45A" w14:textId="192FA27E" w:rsidR="005D4752" w:rsidRDefault="005D4752" w:rsidP="005D4752">
      <w:pPr>
        <w:bidi/>
        <w:jc w:val="left"/>
        <w:rPr>
          <w:b/>
          <w:bCs/>
          <w:rtl/>
          <w:lang w:bidi="fa-IR"/>
        </w:rPr>
      </w:pPr>
    </w:p>
    <w:p w14:paraId="53796DC0" w14:textId="5E4E1216" w:rsidR="005D4752" w:rsidRDefault="005D4752" w:rsidP="005D4752">
      <w:pPr>
        <w:bidi/>
        <w:jc w:val="left"/>
        <w:rPr>
          <w:b/>
          <w:bCs/>
          <w:rtl/>
          <w:lang w:bidi="fa-IR"/>
        </w:rPr>
      </w:pPr>
      <w:r>
        <w:rPr>
          <w:noProof/>
          <w:lang w:bidi="fa-IR"/>
        </w:rPr>
        <w:lastRenderedPageBreak/>
        <w:drawing>
          <wp:inline distT="0" distB="0" distL="0" distR="0" wp14:anchorId="7418BDEA" wp14:editId="37AA3CDB">
            <wp:extent cx="5824286" cy="4103488"/>
            <wp:effectExtent l="0" t="0" r="5080" b="11430"/>
            <wp:docPr id="124" name="Chart 124">
              <a:extLst xmlns:a="http://schemas.openxmlformats.org/drawingml/2006/main">
                <a:ext uri="{FF2B5EF4-FFF2-40B4-BE49-F238E27FC236}">
                  <a16:creationId xmlns:a16="http://schemas.microsoft.com/office/drawing/2014/main" id="{00000000-0008-0000-02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5"/>
              </a:graphicData>
            </a:graphic>
          </wp:inline>
        </w:drawing>
      </w:r>
    </w:p>
    <w:p w14:paraId="0A4D8AD4" w14:textId="65AB0194" w:rsidR="00866754" w:rsidRDefault="00866754" w:rsidP="005D4752">
      <w:pPr>
        <w:bidi/>
        <w:jc w:val="left"/>
        <w:rPr>
          <w:lang w:bidi="fa-IR"/>
        </w:rPr>
      </w:pPr>
      <w:r w:rsidRPr="007A5DC9">
        <w:rPr>
          <w:rFonts w:hint="cs"/>
          <w:rtl/>
          <w:lang w:bidi="fa-IR"/>
        </w:rPr>
        <w:t>8)</w:t>
      </w:r>
      <w:r w:rsidRPr="00432D7F">
        <w:rPr>
          <w:rFonts w:hint="cs"/>
          <w:rtl/>
          <w:lang w:bidi="fa-IR"/>
        </w:rPr>
        <w:t xml:space="preserve"> تعداد تماشاگران </w:t>
      </w:r>
      <w:r w:rsidR="00432D7F">
        <w:rPr>
          <w:rFonts w:hint="cs"/>
          <w:rtl/>
          <w:lang w:bidi="fa-IR"/>
        </w:rPr>
        <w:t xml:space="preserve">اجرای صحنه ای </w:t>
      </w:r>
      <w:r w:rsidRPr="00432D7F">
        <w:rPr>
          <w:rFonts w:hint="cs"/>
          <w:rtl/>
          <w:lang w:bidi="fa-IR"/>
        </w:rPr>
        <w:t>موسیقی</w:t>
      </w:r>
    </w:p>
    <w:p w14:paraId="200779EE" w14:textId="1DF96385" w:rsidR="00432D7F" w:rsidRPr="00816108" w:rsidRDefault="00432D7F" w:rsidP="00432D7F">
      <w:pPr>
        <w:bidi/>
        <w:jc w:val="both"/>
        <w:rPr>
          <w:rtl/>
          <w:lang w:bidi="fa-IR"/>
        </w:rPr>
      </w:pPr>
      <w:r w:rsidRPr="00816108">
        <w:rPr>
          <w:rFonts w:hint="cs"/>
          <w:rtl/>
          <w:lang w:bidi="fa-IR"/>
        </w:rPr>
        <w:t xml:space="preserve">تعداد تماشاگران </w:t>
      </w:r>
      <w:r>
        <w:rPr>
          <w:rFonts w:hint="cs"/>
          <w:rtl/>
          <w:lang w:bidi="fa-IR"/>
        </w:rPr>
        <w:t xml:space="preserve">اجرای صحنه ای </w:t>
      </w:r>
      <w:r w:rsidRPr="00432D7F">
        <w:rPr>
          <w:rtl/>
          <w:lang w:bidi="fa-IR"/>
        </w:rPr>
        <w:t>موس</w:t>
      </w:r>
      <w:r w:rsidRPr="00432D7F">
        <w:rPr>
          <w:rFonts w:hint="cs"/>
          <w:rtl/>
          <w:lang w:bidi="fa-IR"/>
        </w:rPr>
        <w:t>ی</w:t>
      </w:r>
      <w:r w:rsidRPr="00432D7F">
        <w:rPr>
          <w:rFonts w:hint="eastAsia"/>
          <w:rtl/>
          <w:lang w:bidi="fa-IR"/>
        </w:rPr>
        <w:t>ق</w:t>
      </w:r>
      <w:r w:rsidRPr="00432D7F">
        <w:rPr>
          <w:rFonts w:hint="cs"/>
          <w:rtl/>
          <w:lang w:bidi="fa-IR"/>
        </w:rPr>
        <w:t xml:space="preserve">ی </w:t>
      </w:r>
      <w:r w:rsidRPr="00816108">
        <w:rPr>
          <w:rFonts w:hint="cs"/>
          <w:rtl/>
          <w:lang w:bidi="fa-IR"/>
        </w:rPr>
        <w:t xml:space="preserve">در استان اصفهان در شکل زیر نشان داده شده است. همانطور که ملاحظه میگردد، بیشترین و کمترین تعداد تماشاگران </w:t>
      </w:r>
      <w:r>
        <w:rPr>
          <w:rFonts w:hint="cs"/>
          <w:rtl/>
          <w:lang w:bidi="fa-IR"/>
        </w:rPr>
        <w:t xml:space="preserve">اجرای صحنه ای </w:t>
      </w:r>
      <w:r w:rsidRPr="00432D7F">
        <w:rPr>
          <w:rFonts w:hint="cs"/>
          <w:rtl/>
          <w:lang w:bidi="fa-IR"/>
        </w:rPr>
        <w:t>موسیقی</w:t>
      </w:r>
      <w:r w:rsidRPr="00816108">
        <w:rPr>
          <w:rFonts w:hint="cs"/>
          <w:rtl/>
          <w:lang w:bidi="fa-IR"/>
        </w:rPr>
        <w:t xml:space="preserve"> به ترتیب در سال های 1397 و 139</w:t>
      </w:r>
      <w:r>
        <w:rPr>
          <w:rFonts w:hint="cs"/>
          <w:rtl/>
          <w:lang w:bidi="fa-IR"/>
        </w:rPr>
        <w:t>5</w:t>
      </w:r>
      <w:r w:rsidRPr="00816108">
        <w:rPr>
          <w:rFonts w:hint="cs"/>
          <w:rtl/>
          <w:lang w:bidi="fa-IR"/>
        </w:rPr>
        <w:t xml:space="preserve"> بوده است. </w:t>
      </w:r>
      <w:r>
        <w:rPr>
          <w:rFonts w:hint="cs"/>
          <w:rtl/>
          <w:lang w:bidi="fa-IR"/>
        </w:rPr>
        <w:t xml:space="preserve">بطور کلی تعداد تماشاگران </w:t>
      </w:r>
      <w:r w:rsidRPr="00432D7F">
        <w:rPr>
          <w:rtl/>
          <w:lang w:bidi="fa-IR"/>
        </w:rPr>
        <w:t>اجرا</w:t>
      </w:r>
      <w:r w:rsidRPr="00432D7F">
        <w:rPr>
          <w:rFonts w:hint="cs"/>
          <w:rtl/>
          <w:lang w:bidi="fa-IR"/>
        </w:rPr>
        <w:t>ی</w:t>
      </w:r>
      <w:r w:rsidRPr="00432D7F">
        <w:rPr>
          <w:rtl/>
          <w:lang w:bidi="fa-IR"/>
        </w:rPr>
        <w:t xml:space="preserve"> صحنه ا</w:t>
      </w:r>
      <w:r w:rsidRPr="00432D7F">
        <w:rPr>
          <w:rFonts w:hint="cs"/>
          <w:rtl/>
          <w:lang w:bidi="fa-IR"/>
        </w:rPr>
        <w:t>ی</w:t>
      </w:r>
      <w:r w:rsidRPr="00432D7F">
        <w:rPr>
          <w:rtl/>
          <w:lang w:bidi="fa-IR"/>
        </w:rPr>
        <w:t xml:space="preserve"> موس</w:t>
      </w:r>
      <w:r w:rsidRPr="00432D7F">
        <w:rPr>
          <w:rFonts w:hint="cs"/>
          <w:rtl/>
          <w:lang w:bidi="fa-IR"/>
        </w:rPr>
        <w:t>ی</w:t>
      </w:r>
      <w:r w:rsidRPr="00432D7F">
        <w:rPr>
          <w:rFonts w:hint="eastAsia"/>
          <w:rtl/>
          <w:lang w:bidi="fa-IR"/>
        </w:rPr>
        <w:t>ق</w:t>
      </w:r>
      <w:r w:rsidRPr="00432D7F">
        <w:rPr>
          <w:rFonts w:hint="cs"/>
          <w:rtl/>
          <w:lang w:bidi="fa-IR"/>
        </w:rPr>
        <w:t xml:space="preserve">ی </w:t>
      </w:r>
      <w:r>
        <w:rPr>
          <w:rFonts w:hint="cs"/>
          <w:rtl/>
          <w:lang w:bidi="fa-IR"/>
        </w:rPr>
        <w:t xml:space="preserve">در بین سال های 1395 تا 1398 یک افزایش </w:t>
      </w:r>
      <w:r w:rsidR="00E72687">
        <w:rPr>
          <w:rFonts w:hint="cs"/>
          <w:rtl/>
          <w:lang w:bidi="fa-IR"/>
        </w:rPr>
        <w:t>135</w:t>
      </w:r>
      <w:r>
        <w:rPr>
          <w:rFonts w:hint="cs"/>
          <w:rtl/>
          <w:lang w:bidi="fa-IR"/>
        </w:rPr>
        <w:t xml:space="preserve">درصدی را تجربه کرده است. بطوریکه از </w:t>
      </w:r>
      <w:r w:rsidR="00E72687">
        <w:rPr>
          <w:rFonts w:hint="cs"/>
          <w:rtl/>
          <w:lang w:bidi="fa-IR"/>
        </w:rPr>
        <w:t>141597</w:t>
      </w:r>
      <w:r>
        <w:rPr>
          <w:rFonts w:hint="cs"/>
          <w:rtl/>
          <w:lang w:bidi="fa-IR"/>
        </w:rPr>
        <w:t xml:space="preserve"> نفر در سال 1395 به </w:t>
      </w:r>
      <w:r w:rsidR="00E72687">
        <w:rPr>
          <w:rFonts w:hint="cs"/>
          <w:rtl/>
          <w:lang w:bidi="fa-IR"/>
        </w:rPr>
        <w:t>332685</w:t>
      </w:r>
      <w:r>
        <w:rPr>
          <w:rFonts w:hint="cs"/>
          <w:rtl/>
          <w:lang w:bidi="fa-IR"/>
        </w:rPr>
        <w:t xml:space="preserve"> نفر در سال 1398 رسیده است. </w:t>
      </w:r>
    </w:p>
    <w:p w14:paraId="31803F41" w14:textId="77777777" w:rsidR="00432D7F" w:rsidRPr="00432D7F" w:rsidRDefault="00432D7F" w:rsidP="00432D7F">
      <w:pPr>
        <w:bidi/>
        <w:jc w:val="left"/>
        <w:rPr>
          <w:rtl/>
          <w:lang w:bidi="fa-IR"/>
        </w:rPr>
      </w:pPr>
    </w:p>
    <w:p w14:paraId="30BAE17E" w14:textId="363E8B02" w:rsidR="00866754" w:rsidRDefault="00432D7F" w:rsidP="00866754">
      <w:pPr>
        <w:bidi/>
        <w:jc w:val="left"/>
        <w:rPr>
          <w:b/>
          <w:bCs/>
          <w:lang w:bidi="fa-IR"/>
        </w:rPr>
      </w:pPr>
      <w:r>
        <w:rPr>
          <w:noProof/>
          <w:lang w:bidi="fa-IR"/>
        </w:rPr>
        <w:lastRenderedPageBreak/>
        <w:drawing>
          <wp:inline distT="0" distB="0" distL="0" distR="0" wp14:anchorId="1867A040" wp14:editId="650F0AEC">
            <wp:extent cx="5824286" cy="4103488"/>
            <wp:effectExtent l="0" t="0" r="5080" b="11430"/>
            <wp:docPr id="125" name="Chart 125">
              <a:extLst xmlns:a="http://schemas.openxmlformats.org/drawingml/2006/main">
                <a:ext uri="{FF2B5EF4-FFF2-40B4-BE49-F238E27FC236}">
                  <a16:creationId xmlns:a16="http://schemas.microsoft.com/office/drawing/2014/main" id="{00000000-0008-0000-0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6"/>
              </a:graphicData>
            </a:graphic>
          </wp:inline>
        </w:drawing>
      </w:r>
    </w:p>
    <w:p w14:paraId="0B07D388" w14:textId="5D93CDDD" w:rsidR="0031085F" w:rsidRDefault="0031085F" w:rsidP="00866754">
      <w:pPr>
        <w:bidi/>
        <w:jc w:val="left"/>
        <w:rPr>
          <w:b/>
          <w:bCs/>
          <w:rtl/>
          <w:lang w:bidi="fa-IR"/>
        </w:rPr>
      </w:pPr>
      <w:r>
        <w:rPr>
          <w:rFonts w:hint="cs"/>
          <w:b/>
          <w:bCs/>
          <w:rtl/>
          <w:lang w:bidi="fa-IR"/>
        </w:rPr>
        <w:t xml:space="preserve">د) تعیین کننده های اجتماعی سلامت (ارائه خدمات بهداشتی درمانی) </w:t>
      </w:r>
    </w:p>
    <w:p w14:paraId="042897BC" w14:textId="7F4335C6" w:rsidR="00765DA2" w:rsidRDefault="0031085F" w:rsidP="0031085F">
      <w:pPr>
        <w:bidi/>
        <w:jc w:val="left"/>
        <w:rPr>
          <w:rtl/>
          <w:lang w:bidi="fa-IR"/>
        </w:rPr>
      </w:pPr>
      <w:r>
        <w:rPr>
          <w:rFonts w:hint="cs"/>
          <w:rtl/>
          <w:lang w:bidi="fa-IR"/>
        </w:rPr>
        <w:t xml:space="preserve">1) </w:t>
      </w:r>
      <w:r w:rsidR="00765DA2">
        <w:rPr>
          <w:rFonts w:hint="cs"/>
          <w:rtl/>
          <w:lang w:bidi="fa-IR"/>
        </w:rPr>
        <w:t>تخت فعال به جمعیت</w:t>
      </w:r>
    </w:p>
    <w:p w14:paraId="1174E558" w14:textId="0BCBFCD2" w:rsidR="005733D2" w:rsidRDefault="005733D2" w:rsidP="005733D2">
      <w:pPr>
        <w:bidi/>
        <w:jc w:val="left"/>
        <w:rPr>
          <w:lang w:bidi="fa-IR"/>
        </w:rPr>
      </w:pPr>
      <w:r>
        <w:rPr>
          <w:rFonts w:hint="cs"/>
          <w:rtl/>
          <w:lang w:bidi="fa-IR"/>
        </w:rPr>
        <w:t>تخت فعال به ازای هر 1000 نفر جمعیت در</w:t>
      </w:r>
      <w:r>
        <w:rPr>
          <w:lang w:bidi="fa-IR"/>
        </w:rPr>
        <w:t xml:space="preserve"> </w:t>
      </w:r>
      <w:r>
        <w:rPr>
          <w:rFonts w:hint="cs"/>
          <w:rtl/>
          <w:lang w:bidi="fa-IR"/>
        </w:rPr>
        <w:t xml:space="preserve">استان اصفهان به غیر از شهرستان های کاشان و آران و بیدگل در شکل زیر نشان داده شده است. </w:t>
      </w:r>
      <w:r w:rsidR="00A14195">
        <w:rPr>
          <w:rFonts w:hint="cs"/>
          <w:rtl/>
          <w:lang w:bidi="fa-IR"/>
        </w:rPr>
        <w:t xml:space="preserve">همانطور که ملاحظه میگردد، </w:t>
      </w:r>
      <w:r>
        <w:rPr>
          <w:rFonts w:hint="cs"/>
          <w:rtl/>
          <w:lang w:bidi="fa-IR"/>
        </w:rPr>
        <w:t xml:space="preserve">طی سال های 1395 تا 1398 تعداد تخت فعال به ازای هر 1000 نفر </w:t>
      </w:r>
      <w:r w:rsidR="00A14195">
        <w:rPr>
          <w:rFonts w:hint="cs"/>
          <w:rtl/>
          <w:lang w:bidi="fa-IR"/>
        </w:rPr>
        <w:t>کاهش</w:t>
      </w:r>
      <w:r>
        <w:rPr>
          <w:rFonts w:hint="cs"/>
          <w:rtl/>
          <w:lang w:bidi="fa-IR"/>
        </w:rPr>
        <w:t xml:space="preserve"> حدود </w:t>
      </w:r>
      <w:r w:rsidR="00A14195">
        <w:rPr>
          <w:rFonts w:hint="cs"/>
          <w:rtl/>
          <w:lang w:bidi="fa-IR"/>
        </w:rPr>
        <w:t>5</w:t>
      </w:r>
      <w:r>
        <w:rPr>
          <w:rFonts w:hint="cs"/>
          <w:rtl/>
          <w:lang w:bidi="fa-IR"/>
        </w:rPr>
        <w:t>/1</w:t>
      </w:r>
      <w:r w:rsidR="00A14195">
        <w:rPr>
          <w:rFonts w:hint="cs"/>
          <w:rtl/>
          <w:lang w:bidi="fa-IR"/>
        </w:rPr>
        <w:t>0</w:t>
      </w:r>
      <w:r>
        <w:rPr>
          <w:rFonts w:hint="cs"/>
          <w:rtl/>
          <w:lang w:bidi="fa-IR"/>
        </w:rPr>
        <w:t xml:space="preserve"> درصد</w:t>
      </w:r>
      <w:r w:rsidR="00A14195">
        <w:rPr>
          <w:rFonts w:hint="cs"/>
          <w:rtl/>
          <w:lang w:bidi="fa-IR"/>
        </w:rPr>
        <w:t>ی</w:t>
      </w:r>
      <w:r>
        <w:rPr>
          <w:rFonts w:hint="cs"/>
          <w:rtl/>
          <w:lang w:bidi="fa-IR"/>
        </w:rPr>
        <w:t xml:space="preserve"> داشته است. بطوریکه از </w:t>
      </w:r>
      <w:r w:rsidR="00A14195">
        <w:rPr>
          <w:rFonts w:hint="cs"/>
          <w:rtl/>
          <w:lang w:bidi="fa-IR"/>
        </w:rPr>
        <w:t>72</w:t>
      </w:r>
      <w:r>
        <w:rPr>
          <w:rFonts w:hint="cs"/>
          <w:rtl/>
          <w:lang w:bidi="fa-IR"/>
        </w:rPr>
        <w:t>/</w:t>
      </w:r>
      <w:r w:rsidR="00A14195">
        <w:rPr>
          <w:rFonts w:hint="cs"/>
          <w:rtl/>
          <w:lang w:bidi="fa-IR"/>
        </w:rPr>
        <w:t>1</w:t>
      </w:r>
      <w:r>
        <w:rPr>
          <w:rFonts w:hint="cs"/>
          <w:rtl/>
          <w:lang w:bidi="fa-IR"/>
        </w:rPr>
        <w:t xml:space="preserve"> </w:t>
      </w:r>
      <w:r w:rsidR="00A14195">
        <w:rPr>
          <w:rFonts w:hint="cs"/>
          <w:rtl/>
          <w:lang w:bidi="fa-IR"/>
        </w:rPr>
        <w:t xml:space="preserve">به ازای هر هزار نفر </w:t>
      </w:r>
      <w:r>
        <w:rPr>
          <w:rFonts w:hint="cs"/>
          <w:rtl/>
          <w:lang w:bidi="fa-IR"/>
        </w:rPr>
        <w:t xml:space="preserve">در سال 1395 به </w:t>
      </w:r>
      <w:r w:rsidR="00A14195">
        <w:rPr>
          <w:rFonts w:hint="cs"/>
          <w:rtl/>
          <w:lang w:bidi="fa-IR"/>
        </w:rPr>
        <w:t>5</w:t>
      </w:r>
      <w:r>
        <w:rPr>
          <w:rFonts w:hint="cs"/>
          <w:rtl/>
          <w:lang w:bidi="fa-IR"/>
        </w:rPr>
        <w:t>4/</w:t>
      </w:r>
      <w:r w:rsidR="00A14195">
        <w:rPr>
          <w:rFonts w:hint="cs"/>
          <w:rtl/>
          <w:lang w:bidi="fa-IR"/>
        </w:rPr>
        <w:t>1</w:t>
      </w:r>
      <w:r>
        <w:rPr>
          <w:rFonts w:hint="cs"/>
          <w:rtl/>
          <w:lang w:bidi="fa-IR"/>
        </w:rPr>
        <w:t xml:space="preserve"> </w:t>
      </w:r>
      <w:r w:rsidR="00A14195">
        <w:rPr>
          <w:rFonts w:hint="cs"/>
          <w:rtl/>
          <w:lang w:bidi="fa-IR"/>
        </w:rPr>
        <w:t xml:space="preserve">به ازای هر هزار نفر </w:t>
      </w:r>
      <w:r>
        <w:rPr>
          <w:rFonts w:hint="cs"/>
          <w:rtl/>
          <w:lang w:bidi="fa-IR"/>
        </w:rPr>
        <w:t xml:space="preserve">در سال 1398 رسیده است. </w:t>
      </w:r>
    </w:p>
    <w:p w14:paraId="02E48852" w14:textId="144E6B30" w:rsidR="005733D2" w:rsidRDefault="005733D2" w:rsidP="00765DA2">
      <w:pPr>
        <w:bidi/>
        <w:jc w:val="left"/>
        <w:rPr>
          <w:lang w:bidi="fa-IR"/>
        </w:rPr>
      </w:pPr>
    </w:p>
    <w:p w14:paraId="1F72C92A" w14:textId="119C07A2" w:rsidR="005733D2" w:rsidRDefault="005733D2" w:rsidP="005733D2">
      <w:pPr>
        <w:bidi/>
        <w:jc w:val="left"/>
        <w:rPr>
          <w:lang w:bidi="fa-IR"/>
        </w:rPr>
      </w:pPr>
    </w:p>
    <w:p w14:paraId="29DD8E3F" w14:textId="2ADF1A91" w:rsidR="005733D2" w:rsidRDefault="005733D2" w:rsidP="005733D2">
      <w:pPr>
        <w:bidi/>
        <w:jc w:val="left"/>
        <w:rPr>
          <w:rtl/>
          <w:lang w:bidi="fa-IR"/>
        </w:rPr>
      </w:pPr>
      <w:r>
        <w:rPr>
          <w:noProof/>
          <w:lang w:bidi="fa-IR"/>
        </w:rPr>
        <w:lastRenderedPageBreak/>
        <w:drawing>
          <wp:inline distT="0" distB="0" distL="0" distR="0" wp14:anchorId="7CFDEDF0" wp14:editId="18E0A5BF">
            <wp:extent cx="5824286" cy="4081076"/>
            <wp:effectExtent l="0" t="0" r="5080" b="15240"/>
            <wp:docPr id="120" name="Chart 120">
              <a:extLst xmlns:a="http://schemas.openxmlformats.org/drawingml/2006/main">
                <a:ext uri="{FF2B5EF4-FFF2-40B4-BE49-F238E27FC236}">
                  <a16:creationId xmlns:a16="http://schemas.microsoft.com/office/drawing/2014/main" id="{00000000-0008-0000-05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7"/>
              </a:graphicData>
            </a:graphic>
          </wp:inline>
        </w:drawing>
      </w:r>
    </w:p>
    <w:p w14:paraId="5072F4A0" w14:textId="7CAA775C" w:rsidR="00765DA2" w:rsidRDefault="00765DA2" w:rsidP="00A82ABE">
      <w:pPr>
        <w:bidi/>
        <w:jc w:val="both"/>
        <w:rPr>
          <w:lang w:bidi="fa-IR"/>
        </w:rPr>
      </w:pPr>
      <w:r>
        <w:rPr>
          <w:rFonts w:hint="cs"/>
          <w:rtl/>
          <w:lang w:bidi="fa-IR"/>
        </w:rPr>
        <w:t xml:space="preserve">تخت فعال به ازای هر 1000 نفر جمعیت در شهرستان های کاشان و آران و بیدگل نشان داده شده است. </w:t>
      </w:r>
      <w:r w:rsidR="003949F9">
        <w:rPr>
          <w:rFonts w:hint="cs"/>
          <w:rtl/>
          <w:lang w:bidi="fa-IR"/>
        </w:rPr>
        <w:t xml:space="preserve">طی سال های 1395 تا 1398 </w:t>
      </w:r>
      <w:r w:rsidR="008D398C">
        <w:rPr>
          <w:rFonts w:hint="cs"/>
          <w:rtl/>
          <w:lang w:bidi="fa-IR"/>
        </w:rPr>
        <w:t xml:space="preserve">تعداد تخت فعال به ازای هر 1000 نفر افزایش جزیی و حدود 3/1 درصد داشته است. بطوریکه از 31/2 </w:t>
      </w:r>
      <w:r w:rsidR="00005728">
        <w:rPr>
          <w:rFonts w:hint="cs"/>
          <w:rtl/>
          <w:lang w:bidi="fa-IR"/>
        </w:rPr>
        <w:t xml:space="preserve">به ازای هر هزار نفر </w:t>
      </w:r>
      <w:r w:rsidR="008D398C">
        <w:rPr>
          <w:rFonts w:hint="cs"/>
          <w:rtl/>
          <w:lang w:bidi="fa-IR"/>
        </w:rPr>
        <w:t xml:space="preserve">در سال 1395 به 34/2 </w:t>
      </w:r>
      <w:r w:rsidR="00005728">
        <w:rPr>
          <w:rFonts w:hint="cs"/>
          <w:rtl/>
          <w:lang w:bidi="fa-IR"/>
        </w:rPr>
        <w:t xml:space="preserve">به ازای هر هزار نفر </w:t>
      </w:r>
      <w:r w:rsidR="008D398C">
        <w:rPr>
          <w:rFonts w:hint="cs"/>
          <w:rtl/>
          <w:lang w:bidi="fa-IR"/>
        </w:rPr>
        <w:t xml:space="preserve">در سال 1398 رسیده است. </w:t>
      </w:r>
    </w:p>
    <w:p w14:paraId="2FCC314A" w14:textId="7C903A70" w:rsidR="003949F9" w:rsidRDefault="003949F9" w:rsidP="003949F9">
      <w:pPr>
        <w:bidi/>
        <w:jc w:val="left"/>
        <w:rPr>
          <w:rtl/>
          <w:lang w:bidi="fa-IR"/>
        </w:rPr>
      </w:pPr>
      <w:r>
        <w:rPr>
          <w:noProof/>
          <w:lang w:bidi="fa-IR"/>
        </w:rPr>
        <w:lastRenderedPageBreak/>
        <w:drawing>
          <wp:inline distT="0" distB="0" distL="0" distR="0" wp14:anchorId="441EC7B5" wp14:editId="69D0EF77">
            <wp:extent cx="5824286" cy="4103488"/>
            <wp:effectExtent l="0" t="0" r="5080" b="11430"/>
            <wp:docPr id="116" name="Chart 116">
              <a:extLst xmlns:a="http://schemas.openxmlformats.org/drawingml/2006/main">
                <a:ext uri="{FF2B5EF4-FFF2-40B4-BE49-F238E27FC236}">
                  <a16:creationId xmlns:a16="http://schemas.microsoft.com/office/drawing/2014/main" id="{00000000-0008-0000-09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8"/>
              </a:graphicData>
            </a:graphic>
          </wp:inline>
        </w:drawing>
      </w:r>
    </w:p>
    <w:p w14:paraId="36CD9C07" w14:textId="1DC671AF" w:rsidR="0031085F" w:rsidRDefault="004A6B89" w:rsidP="00765DA2">
      <w:pPr>
        <w:bidi/>
        <w:jc w:val="left"/>
        <w:rPr>
          <w:rtl/>
          <w:lang w:bidi="fa-IR"/>
        </w:rPr>
      </w:pPr>
      <w:r>
        <w:rPr>
          <w:rFonts w:hint="cs"/>
          <w:rtl/>
          <w:lang w:bidi="fa-IR"/>
        </w:rPr>
        <w:t xml:space="preserve">2) </w:t>
      </w:r>
      <w:r w:rsidR="0031085F">
        <w:rPr>
          <w:rFonts w:hint="cs"/>
          <w:rtl/>
          <w:lang w:bidi="fa-IR"/>
        </w:rPr>
        <w:t>دسترسی جمعیت به خدمات بهداشتی درمانی</w:t>
      </w:r>
    </w:p>
    <w:p w14:paraId="2F4DA3FF" w14:textId="49C73A1F" w:rsidR="00A16F29" w:rsidRDefault="00A16F29" w:rsidP="00A16F29">
      <w:pPr>
        <w:bidi/>
        <w:jc w:val="both"/>
        <w:rPr>
          <w:rtl/>
          <w:lang w:bidi="fa-IR"/>
        </w:rPr>
      </w:pPr>
      <w:r>
        <w:rPr>
          <w:rFonts w:hint="cs"/>
          <w:rtl/>
          <w:lang w:bidi="fa-IR"/>
        </w:rPr>
        <w:t>درصد دسترسی جمعیت به خدمات بهداشتی درمانی در</w:t>
      </w:r>
      <w:r w:rsidR="009E4B8B">
        <w:rPr>
          <w:rFonts w:hint="cs"/>
          <w:rtl/>
          <w:lang w:bidi="fa-IR"/>
        </w:rPr>
        <w:t xml:space="preserve"> استان اصفهان به غیر از شهرستان های کاشان و آران و بیدگل در</w:t>
      </w:r>
      <w:r>
        <w:rPr>
          <w:rFonts w:hint="cs"/>
          <w:rtl/>
          <w:lang w:bidi="fa-IR"/>
        </w:rPr>
        <w:t xml:space="preserve"> شکل زیر نشان داده شده است.  بر اساس داده های مربوط به سال های 1395 و 1398 ملاحظه میشود که دسترسی جمعیت به خدمات بهداشتی درمانی در استان اصفهان</w:t>
      </w:r>
      <w:r w:rsidR="009E4B8B">
        <w:rPr>
          <w:rFonts w:hint="cs"/>
          <w:rtl/>
          <w:lang w:bidi="fa-IR"/>
        </w:rPr>
        <w:t xml:space="preserve"> به غیر از شهرستان های کاشان و آران و بیدگل</w:t>
      </w:r>
      <w:r>
        <w:rPr>
          <w:rFonts w:hint="cs"/>
          <w:rtl/>
          <w:lang w:bidi="fa-IR"/>
        </w:rPr>
        <w:t xml:space="preserve"> یک روند صعودی را طی کرده است. بطوریکه دسترسی جمعیت به خدمات بهداشتی درمانی از2/93 درصد در سال 1395 به 2/99 در سال 1398 افزایش یافته است. به عبارت دقیق تر در فاصله سال های بین 1395 تا 1398 دسترسی جمعیت به خدمات بهداشتی درمانی به اندازه 5/6 درصد افزایش یافته است.</w:t>
      </w:r>
      <w:r w:rsidR="00CA3130">
        <w:rPr>
          <w:rFonts w:hint="cs"/>
          <w:rtl/>
          <w:lang w:bidi="fa-IR"/>
        </w:rPr>
        <w:t xml:space="preserve"> نکته قابل توجه اینکه در حال حاضر تقریبا تمام جمعیت استان اصفهان به خدمات بهداشتی درمانی دسترسی دارند. </w:t>
      </w:r>
    </w:p>
    <w:p w14:paraId="28DC8EB4" w14:textId="0D547082" w:rsidR="0031085F" w:rsidRDefault="0031085F" w:rsidP="0031085F">
      <w:pPr>
        <w:bidi/>
        <w:jc w:val="left"/>
        <w:rPr>
          <w:rtl/>
          <w:lang w:bidi="fa-IR"/>
        </w:rPr>
      </w:pPr>
    </w:p>
    <w:p w14:paraId="7B6CD33C" w14:textId="59C482D8" w:rsidR="006B29C8" w:rsidRPr="0031085F" w:rsidRDefault="006B29C8" w:rsidP="006B29C8">
      <w:pPr>
        <w:bidi/>
        <w:jc w:val="left"/>
        <w:rPr>
          <w:rtl/>
          <w:lang w:bidi="fa-IR"/>
        </w:rPr>
      </w:pPr>
      <w:r>
        <w:rPr>
          <w:noProof/>
          <w:lang w:bidi="fa-IR"/>
        </w:rPr>
        <w:lastRenderedPageBreak/>
        <w:drawing>
          <wp:inline distT="0" distB="0" distL="0" distR="0" wp14:anchorId="62DC7A2C" wp14:editId="0598D873">
            <wp:extent cx="5824286" cy="4081076"/>
            <wp:effectExtent l="0" t="0" r="5080" b="15240"/>
            <wp:docPr id="34" name="Chart 34">
              <a:extLst xmlns:a="http://schemas.openxmlformats.org/drawingml/2006/main">
                <a:ext uri="{FF2B5EF4-FFF2-40B4-BE49-F238E27FC236}">
                  <a16:creationId xmlns:a16="http://schemas.microsoft.com/office/drawing/2014/main" id="{00000000-0008-0000-1E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9"/>
              </a:graphicData>
            </a:graphic>
          </wp:inline>
        </w:drawing>
      </w:r>
    </w:p>
    <w:p w14:paraId="51E08B7D" w14:textId="61125F19" w:rsidR="009E4B8B" w:rsidRDefault="009E4B8B" w:rsidP="0008517E">
      <w:pPr>
        <w:bidi/>
        <w:jc w:val="left"/>
        <w:rPr>
          <w:rtl/>
          <w:lang w:bidi="fa-IR"/>
        </w:rPr>
      </w:pPr>
      <w:r>
        <w:rPr>
          <w:rFonts w:hint="cs"/>
          <w:rtl/>
          <w:lang w:bidi="fa-IR"/>
        </w:rPr>
        <w:t xml:space="preserve">در مورد شهرستان های کاشان و آران و بیدگل همانطور که در شکل زیر مشخص است همه جمعیت این شهرستان ها به </w:t>
      </w:r>
      <w:r w:rsidR="00E37961">
        <w:rPr>
          <w:rFonts w:hint="cs"/>
          <w:rtl/>
          <w:lang w:bidi="fa-IR"/>
        </w:rPr>
        <w:t>خدمات بهداشتی درمانی دسترسی دارند.</w:t>
      </w:r>
    </w:p>
    <w:p w14:paraId="18D720DE" w14:textId="3D7FB2E8" w:rsidR="00E37961" w:rsidRDefault="00E37961" w:rsidP="00E37961">
      <w:pPr>
        <w:bidi/>
        <w:jc w:val="left"/>
        <w:rPr>
          <w:rtl/>
          <w:lang w:bidi="fa-IR"/>
        </w:rPr>
      </w:pPr>
      <w:r>
        <w:rPr>
          <w:noProof/>
          <w:lang w:bidi="fa-IR"/>
        </w:rPr>
        <w:lastRenderedPageBreak/>
        <w:drawing>
          <wp:inline distT="0" distB="0" distL="0" distR="0" wp14:anchorId="66FF4C77" wp14:editId="266CC961">
            <wp:extent cx="5824286" cy="4081076"/>
            <wp:effectExtent l="0" t="0" r="5080" b="15240"/>
            <wp:docPr id="105" name="Chart 105">
              <a:extLst xmlns:a="http://schemas.openxmlformats.org/drawingml/2006/main">
                <a:ext uri="{FF2B5EF4-FFF2-40B4-BE49-F238E27FC236}">
                  <a16:creationId xmlns:a16="http://schemas.microsoft.com/office/drawing/2014/main" id="{00000000-0008-0000-22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0"/>
              </a:graphicData>
            </a:graphic>
          </wp:inline>
        </w:drawing>
      </w:r>
    </w:p>
    <w:p w14:paraId="6A884766" w14:textId="732644AA" w:rsidR="00343B56" w:rsidRDefault="004A6B89" w:rsidP="009E4B8B">
      <w:pPr>
        <w:bidi/>
        <w:jc w:val="left"/>
        <w:rPr>
          <w:rtl/>
          <w:lang w:bidi="fa-IR"/>
        </w:rPr>
      </w:pPr>
      <w:r>
        <w:rPr>
          <w:rFonts w:hint="cs"/>
          <w:rtl/>
          <w:lang w:bidi="fa-IR"/>
        </w:rPr>
        <w:t>3</w:t>
      </w:r>
      <w:r w:rsidR="00343B56">
        <w:rPr>
          <w:rFonts w:hint="cs"/>
          <w:rtl/>
          <w:lang w:bidi="fa-IR"/>
        </w:rPr>
        <w:t>) سهم پرداخت مستقیم از جیب</w:t>
      </w:r>
    </w:p>
    <w:p w14:paraId="6A0C8404" w14:textId="53D37961" w:rsidR="00B67E57" w:rsidRDefault="00965FF6" w:rsidP="00B67E57">
      <w:pPr>
        <w:bidi/>
        <w:jc w:val="both"/>
        <w:rPr>
          <w:rtl/>
          <w:lang w:bidi="fa-IR"/>
        </w:rPr>
      </w:pPr>
      <w:r>
        <w:rPr>
          <w:rFonts w:hint="cs"/>
          <w:rtl/>
          <w:lang w:bidi="fa-IR"/>
        </w:rPr>
        <w:t>سهم</w:t>
      </w:r>
      <w:r w:rsidR="00AF0740" w:rsidRPr="00AF0740">
        <w:rPr>
          <w:rFonts w:hint="cs"/>
          <w:rtl/>
          <w:lang w:bidi="fa-IR"/>
        </w:rPr>
        <w:t xml:space="preserve"> پرداخت</w:t>
      </w:r>
      <w:r w:rsidR="00AF0740">
        <w:rPr>
          <w:lang w:bidi="fa-IR"/>
        </w:rPr>
        <w:t xml:space="preserve"> </w:t>
      </w:r>
      <w:r w:rsidR="00AF0740">
        <w:rPr>
          <w:rFonts w:hint="cs"/>
          <w:rtl/>
          <w:lang w:bidi="fa-IR"/>
        </w:rPr>
        <w:t>مستقیم از جیب</w:t>
      </w:r>
      <w:r w:rsidR="00AF0740" w:rsidRPr="00AF0740">
        <w:rPr>
          <w:rFonts w:hint="cs"/>
          <w:rtl/>
          <w:lang w:bidi="fa-IR"/>
        </w:rPr>
        <w:t xml:space="preserve"> بیماران شهری بستری واجد بیمه پایه سلامت</w:t>
      </w:r>
      <w:r w:rsidR="00AF0740">
        <w:rPr>
          <w:rFonts w:hint="cs"/>
          <w:rtl/>
          <w:lang w:bidi="fa-IR"/>
        </w:rPr>
        <w:t xml:space="preserve"> در استان اصفهان به غیر از شهرستان های کاشان و آران و بیدگل در شکل زیر نشان داده شده است. </w:t>
      </w:r>
      <w:r w:rsidR="00B67E57">
        <w:rPr>
          <w:rFonts w:hint="cs"/>
          <w:rtl/>
          <w:lang w:bidi="fa-IR"/>
        </w:rPr>
        <w:t>همانطور که ملاحظه میگردد سهم پرداخت مستقیم از جیب مردم در مناطق شهری از 83/7 در سال 1395 به 36/13 در سال 1398 افزایش داشته است. به عبارت دیگر در مناطق شهری استان اصفهان به غیر از شهرستان های کاشان و آران و بیدگل، سهم پرداخت مستقیم از جیب مردم برای خدمات سلامت در فاصله بین سال های 1395 تا 1398،  حدود 70 درصد افزایش یافته است.</w:t>
      </w:r>
    </w:p>
    <w:p w14:paraId="6F0641C2" w14:textId="7D31876F" w:rsidR="00AF0740" w:rsidRDefault="00AF0740" w:rsidP="00AF0740">
      <w:pPr>
        <w:bidi/>
        <w:jc w:val="left"/>
        <w:rPr>
          <w:lang w:bidi="fa-IR"/>
        </w:rPr>
      </w:pPr>
    </w:p>
    <w:p w14:paraId="6131DB9E" w14:textId="58FAFD32" w:rsidR="00AF0740" w:rsidRDefault="00AF0740" w:rsidP="00AF0740">
      <w:pPr>
        <w:bidi/>
        <w:jc w:val="left"/>
        <w:rPr>
          <w:lang w:bidi="fa-IR"/>
        </w:rPr>
      </w:pPr>
      <w:r>
        <w:rPr>
          <w:noProof/>
          <w:lang w:bidi="fa-IR"/>
        </w:rPr>
        <w:lastRenderedPageBreak/>
        <w:drawing>
          <wp:inline distT="0" distB="0" distL="0" distR="0" wp14:anchorId="2FD03C0F" wp14:editId="31D346B6">
            <wp:extent cx="5824286" cy="4432194"/>
            <wp:effectExtent l="0" t="0" r="5080" b="6985"/>
            <wp:docPr id="118" name="Chart 118">
              <a:extLst xmlns:a="http://schemas.openxmlformats.org/drawingml/2006/main">
                <a:ext uri="{FF2B5EF4-FFF2-40B4-BE49-F238E27FC236}">
                  <a16:creationId xmlns:a16="http://schemas.microsoft.com/office/drawing/2014/main" id="{00000000-0008-0000-07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1"/>
              </a:graphicData>
            </a:graphic>
          </wp:inline>
        </w:drawing>
      </w:r>
    </w:p>
    <w:p w14:paraId="72E472C0" w14:textId="56540B77" w:rsidR="00965FF6" w:rsidRDefault="00965FF6" w:rsidP="00A10336">
      <w:pPr>
        <w:bidi/>
        <w:jc w:val="both"/>
        <w:rPr>
          <w:lang w:bidi="fa-IR"/>
        </w:rPr>
      </w:pPr>
      <w:r>
        <w:rPr>
          <w:rFonts w:hint="cs"/>
          <w:rtl/>
          <w:lang w:bidi="fa-IR"/>
        </w:rPr>
        <w:t>سهم</w:t>
      </w:r>
      <w:r w:rsidRPr="00AF0740">
        <w:rPr>
          <w:rFonts w:hint="cs"/>
          <w:rtl/>
          <w:lang w:bidi="fa-IR"/>
        </w:rPr>
        <w:t xml:space="preserve"> پرداخت</w:t>
      </w:r>
      <w:r>
        <w:rPr>
          <w:lang w:bidi="fa-IR"/>
        </w:rPr>
        <w:t xml:space="preserve"> </w:t>
      </w:r>
      <w:r>
        <w:rPr>
          <w:rFonts w:hint="cs"/>
          <w:rtl/>
          <w:lang w:bidi="fa-IR"/>
        </w:rPr>
        <w:t>مستقیم از جیب</w:t>
      </w:r>
      <w:r w:rsidRPr="00AF0740">
        <w:rPr>
          <w:rFonts w:hint="cs"/>
          <w:rtl/>
          <w:lang w:bidi="fa-IR"/>
        </w:rPr>
        <w:t xml:space="preserve"> بیماران </w:t>
      </w:r>
      <w:r>
        <w:rPr>
          <w:rFonts w:hint="cs"/>
          <w:rtl/>
          <w:lang w:bidi="fa-IR"/>
        </w:rPr>
        <w:t xml:space="preserve">روستایی ارجاع داده شده با نظام ارجاع در استان اصفهان به غیر از شهرستان های کاشان و آران و بیدگل در شکل زیر نشان داده شده است. همانطور که ملاحظه میگردد </w:t>
      </w:r>
      <w:r w:rsidRPr="00965FF6">
        <w:rPr>
          <w:rFonts w:hint="cs"/>
          <w:rtl/>
          <w:lang w:bidi="fa-IR"/>
        </w:rPr>
        <w:t>میزان پرداختی بیماران روستایی با نظام ارجاع</w:t>
      </w:r>
      <w:r>
        <w:rPr>
          <w:rFonts w:hint="cs"/>
          <w:rtl/>
          <w:lang w:bidi="fa-IR"/>
        </w:rPr>
        <w:t xml:space="preserve"> از 33/5 در سال 1395 به 65/7 در سال 1398 افزایش داشته است. به عبارت دیگر در مناطق روستایی استان اصفهان به غیر از شهرستان های کاشان و آران و بیدگل، سهم پرداخت مستقیم از جیب مردم برای خدمات سلامت در فاصله بین سال های 1395 تا 1398،  حدود 5/43 درصد افزایش یافته است.</w:t>
      </w:r>
    </w:p>
    <w:p w14:paraId="7C7DEBF1" w14:textId="1F243280" w:rsidR="00AF0740" w:rsidRDefault="00AF0740" w:rsidP="00AF0740">
      <w:pPr>
        <w:bidi/>
        <w:jc w:val="left"/>
        <w:rPr>
          <w:rtl/>
          <w:lang w:bidi="fa-IR"/>
        </w:rPr>
      </w:pPr>
    </w:p>
    <w:p w14:paraId="35CCE1B2" w14:textId="517443B3" w:rsidR="00965FF6" w:rsidRDefault="00965FF6" w:rsidP="00965FF6">
      <w:pPr>
        <w:bidi/>
        <w:jc w:val="left"/>
        <w:rPr>
          <w:lang w:bidi="fa-IR"/>
        </w:rPr>
      </w:pPr>
      <w:r>
        <w:rPr>
          <w:noProof/>
          <w:lang w:bidi="fa-IR"/>
        </w:rPr>
        <w:lastRenderedPageBreak/>
        <w:drawing>
          <wp:inline distT="0" distB="0" distL="0" distR="0" wp14:anchorId="74561B2B" wp14:editId="34F2A39A">
            <wp:extent cx="5824286" cy="4828135"/>
            <wp:effectExtent l="0" t="0" r="5080" b="10795"/>
            <wp:docPr id="119" name="Chart 119">
              <a:extLst xmlns:a="http://schemas.openxmlformats.org/drawingml/2006/main">
                <a:ext uri="{FF2B5EF4-FFF2-40B4-BE49-F238E27FC236}">
                  <a16:creationId xmlns:a16="http://schemas.microsoft.com/office/drawing/2014/main" id="{00000000-0008-0000-06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2"/>
              </a:graphicData>
            </a:graphic>
          </wp:inline>
        </w:drawing>
      </w:r>
    </w:p>
    <w:p w14:paraId="5D9E0D77" w14:textId="5E15918E" w:rsidR="00343B56" w:rsidRDefault="00343B56" w:rsidP="00B67E57">
      <w:pPr>
        <w:bidi/>
        <w:jc w:val="both"/>
        <w:rPr>
          <w:rtl/>
          <w:lang w:bidi="fa-IR"/>
        </w:rPr>
      </w:pPr>
      <w:r>
        <w:rPr>
          <w:rFonts w:hint="cs"/>
          <w:rtl/>
          <w:lang w:bidi="fa-IR"/>
        </w:rPr>
        <w:t xml:space="preserve">سهم پرداخت مستقیم از جیب در شهرستان های کاشان و آران و بیدگل در شکل زیر نشان داده شده است. </w:t>
      </w:r>
      <w:r w:rsidR="000B5039">
        <w:rPr>
          <w:rFonts w:hint="cs"/>
          <w:rtl/>
          <w:lang w:bidi="fa-IR"/>
        </w:rPr>
        <w:t>همانطور که ملاحظه میگردد سهم پرداخت مستقیم از جیب مردم از 2/5 در سال 1395 به 2/10 در سال 1398 افزایش داشته است. به عبارت دیگر در شهرستان های کاشان و آران و بیدگل، سهم پرداخت مستقیم از جیب مردم برای خدمات سلامت در فاصله بین سال های 1395 تا 1398،  96 درصد افزایش یافته است.</w:t>
      </w:r>
    </w:p>
    <w:p w14:paraId="5A894573" w14:textId="18EB3E3B" w:rsidR="00343B56" w:rsidRDefault="00343B56" w:rsidP="00343B56">
      <w:pPr>
        <w:bidi/>
        <w:jc w:val="left"/>
        <w:rPr>
          <w:rtl/>
          <w:lang w:bidi="fa-IR"/>
        </w:rPr>
      </w:pPr>
      <w:r>
        <w:rPr>
          <w:noProof/>
          <w:lang w:bidi="fa-IR"/>
        </w:rPr>
        <w:lastRenderedPageBreak/>
        <w:drawing>
          <wp:inline distT="0" distB="0" distL="0" distR="0" wp14:anchorId="13BF26F1" wp14:editId="0455A310">
            <wp:extent cx="5824286" cy="4103488"/>
            <wp:effectExtent l="0" t="0" r="5080" b="11430"/>
            <wp:docPr id="114" name="Chart 114">
              <a:extLst xmlns:a="http://schemas.openxmlformats.org/drawingml/2006/main">
                <a:ext uri="{FF2B5EF4-FFF2-40B4-BE49-F238E27FC236}">
                  <a16:creationId xmlns:a16="http://schemas.microsoft.com/office/drawing/2014/main" id="{00000000-0008-0000-0A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3"/>
              </a:graphicData>
            </a:graphic>
          </wp:inline>
        </w:drawing>
      </w:r>
    </w:p>
    <w:p w14:paraId="6BD259A5" w14:textId="13E8221D" w:rsidR="002C3CDC" w:rsidRDefault="004A6B89" w:rsidP="00343B56">
      <w:pPr>
        <w:bidi/>
        <w:jc w:val="left"/>
        <w:rPr>
          <w:rtl/>
          <w:lang w:bidi="fa-IR"/>
        </w:rPr>
      </w:pPr>
      <w:r>
        <w:rPr>
          <w:rFonts w:hint="cs"/>
          <w:rtl/>
          <w:lang w:bidi="fa-IR"/>
        </w:rPr>
        <w:t>4</w:t>
      </w:r>
      <w:r w:rsidR="009E4B8B">
        <w:rPr>
          <w:rFonts w:hint="cs"/>
          <w:rtl/>
          <w:lang w:bidi="fa-IR"/>
        </w:rPr>
        <w:t xml:space="preserve">) </w:t>
      </w:r>
      <w:r w:rsidR="002C3CDC" w:rsidRPr="002C3CDC">
        <w:rPr>
          <w:rFonts w:hint="cs"/>
          <w:rtl/>
          <w:lang w:bidi="fa-IR"/>
        </w:rPr>
        <w:t>بهره مندی</w:t>
      </w:r>
      <w:r w:rsidR="002C3CDC">
        <w:rPr>
          <w:rFonts w:hint="cs"/>
          <w:rtl/>
          <w:lang w:bidi="fa-IR"/>
        </w:rPr>
        <w:t xml:space="preserve"> از خدمات سلامت</w:t>
      </w:r>
    </w:p>
    <w:p w14:paraId="1B75EF8B" w14:textId="17F0DE0B" w:rsidR="002C3CDC" w:rsidRDefault="0008517E" w:rsidP="00861BF9">
      <w:pPr>
        <w:bidi/>
        <w:jc w:val="both"/>
        <w:rPr>
          <w:rtl/>
          <w:lang w:bidi="fa-IR"/>
        </w:rPr>
      </w:pPr>
      <w:r>
        <w:rPr>
          <w:rFonts w:hint="cs"/>
          <w:rtl/>
          <w:lang w:bidi="fa-IR"/>
        </w:rPr>
        <w:t xml:space="preserve">بهره مندی از خدمات سلامت در هر 1000 نفر جمعیت در شکل زیر برای استان اصفهان (به غیر از </w:t>
      </w:r>
      <w:r w:rsidR="00490B41">
        <w:rPr>
          <w:rFonts w:hint="cs"/>
          <w:rtl/>
          <w:lang w:bidi="fa-IR"/>
        </w:rPr>
        <w:t xml:space="preserve">شهرستان های </w:t>
      </w:r>
      <w:r>
        <w:rPr>
          <w:rFonts w:hint="cs"/>
          <w:rtl/>
          <w:lang w:bidi="fa-IR"/>
        </w:rPr>
        <w:t xml:space="preserve">کاشان و آران و بیدگل) نشان داده شده است. </w:t>
      </w:r>
      <w:r w:rsidR="00861BF9">
        <w:rPr>
          <w:rFonts w:hint="cs"/>
          <w:rtl/>
          <w:lang w:bidi="fa-IR"/>
        </w:rPr>
        <w:t xml:space="preserve">همانطور که ملاحظه می شود بین سال های 1395 و 1398 بهره مندی از خدمات سلامت در هر 1000 نفر جمعیت کاهش یافته است. بطوریکه از </w:t>
      </w:r>
      <w:r w:rsidR="00262CCD">
        <w:rPr>
          <w:rFonts w:hint="cs"/>
          <w:rtl/>
          <w:lang w:bidi="fa-IR"/>
        </w:rPr>
        <w:t>98</w:t>
      </w:r>
      <w:r w:rsidR="00861BF9">
        <w:rPr>
          <w:rFonts w:hint="cs"/>
          <w:rtl/>
          <w:lang w:bidi="fa-IR"/>
        </w:rPr>
        <w:t>/1</w:t>
      </w:r>
      <w:r w:rsidR="00262CCD">
        <w:rPr>
          <w:rFonts w:hint="cs"/>
          <w:rtl/>
          <w:lang w:bidi="fa-IR"/>
        </w:rPr>
        <w:t>70</w:t>
      </w:r>
      <w:r w:rsidR="00861BF9">
        <w:rPr>
          <w:rFonts w:hint="cs"/>
          <w:rtl/>
          <w:lang w:bidi="fa-IR"/>
        </w:rPr>
        <w:t xml:space="preserve"> در 1000 نفر در سال 1395 به </w:t>
      </w:r>
      <w:r w:rsidR="00262CCD">
        <w:rPr>
          <w:rFonts w:hint="cs"/>
          <w:rtl/>
          <w:lang w:bidi="fa-IR"/>
        </w:rPr>
        <w:t>07</w:t>
      </w:r>
      <w:r w:rsidR="00861BF9">
        <w:rPr>
          <w:rFonts w:hint="cs"/>
          <w:rtl/>
          <w:lang w:bidi="fa-IR"/>
        </w:rPr>
        <w:t>/12</w:t>
      </w:r>
      <w:r w:rsidR="00262CCD">
        <w:rPr>
          <w:rFonts w:hint="cs"/>
          <w:rtl/>
          <w:lang w:bidi="fa-IR"/>
        </w:rPr>
        <w:t>7</w:t>
      </w:r>
      <w:r w:rsidR="00861BF9">
        <w:rPr>
          <w:rFonts w:hint="cs"/>
          <w:rtl/>
          <w:lang w:bidi="fa-IR"/>
        </w:rPr>
        <w:t xml:space="preserve"> در 1000 نفر در سال 1398 کاهش یافته است (</w:t>
      </w:r>
      <w:r w:rsidR="00262CCD">
        <w:rPr>
          <w:rFonts w:hint="cs"/>
          <w:rtl/>
          <w:lang w:bidi="fa-IR"/>
        </w:rPr>
        <w:t>6</w:t>
      </w:r>
      <w:r w:rsidR="003C0E25">
        <w:rPr>
          <w:rFonts w:hint="cs"/>
          <w:rtl/>
          <w:lang w:bidi="fa-IR"/>
        </w:rPr>
        <w:t>/</w:t>
      </w:r>
      <w:r w:rsidR="00262CCD">
        <w:rPr>
          <w:rFonts w:hint="cs"/>
          <w:rtl/>
          <w:lang w:bidi="fa-IR"/>
        </w:rPr>
        <w:t>25</w:t>
      </w:r>
      <w:r w:rsidR="003C0E25">
        <w:rPr>
          <w:rFonts w:hint="cs"/>
          <w:rtl/>
          <w:lang w:bidi="fa-IR"/>
        </w:rPr>
        <w:t>% کاهش). با این وجود بیشترین بهره مندی از خدمات سلامت</w:t>
      </w:r>
      <w:r w:rsidR="00917D8B">
        <w:rPr>
          <w:rFonts w:hint="cs"/>
          <w:rtl/>
          <w:lang w:bidi="fa-IR"/>
        </w:rPr>
        <w:t xml:space="preserve"> در</w:t>
      </w:r>
      <w:r w:rsidR="003C0E25">
        <w:rPr>
          <w:rFonts w:hint="cs"/>
          <w:rtl/>
          <w:lang w:bidi="fa-IR"/>
        </w:rPr>
        <w:t xml:space="preserve"> </w:t>
      </w:r>
      <w:r w:rsidR="00917D8B">
        <w:rPr>
          <w:rFonts w:hint="cs"/>
          <w:rtl/>
          <w:lang w:bidi="fa-IR"/>
        </w:rPr>
        <w:t xml:space="preserve">استان اصفهان (به غیر از کاشان و آران و بیدگل) </w:t>
      </w:r>
      <w:r w:rsidR="003C0E25">
        <w:rPr>
          <w:rFonts w:hint="cs"/>
          <w:rtl/>
          <w:lang w:bidi="fa-IR"/>
        </w:rPr>
        <w:t>در سال 139</w:t>
      </w:r>
      <w:r w:rsidR="00262CCD">
        <w:rPr>
          <w:rFonts w:hint="cs"/>
          <w:rtl/>
          <w:lang w:bidi="fa-IR"/>
        </w:rPr>
        <w:t>6</w:t>
      </w:r>
      <w:r w:rsidR="003C0E25">
        <w:rPr>
          <w:rFonts w:hint="cs"/>
          <w:rtl/>
          <w:lang w:bidi="fa-IR"/>
        </w:rPr>
        <w:t xml:space="preserve"> </w:t>
      </w:r>
      <w:r w:rsidR="004A3D6B">
        <w:rPr>
          <w:rFonts w:hint="cs"/>
          <w:rtl/>
          <w:lang w:bidi="fa-IR"/>
        </w:rPr>
        <w:t xml:space="preserve">به میزان </w:t>
      </w:r>
      <w:r w:rsidR="00262CCD">
        <w:rPr>
          <w:rFonts w:hint="cs"/>
          <w:rtl/>
          <w:lang w:bidi="fa-IR"/>
        </w:rPr>
        <w:t>56</w:t>
      </w:r>
      <w:r w:rsidR="003C0E25">
        <w:rPr>
          <w:rFonts w:hint="cs"/>
          <w:rtl/>
          <w:lang w:bidi="fa-IR"/>
        </w:rPr>
        <w:t>/1</w:t>
      </w:r>
      <w:r w:rsidR="00262CCD">
        <w:rPr>
          <w:rFonts w:hint="cs"/>
          <w:rtl/>
          <w:lang w:bidi="fa-IR"/>
        </w:rPr>
        <w:t xml:space="preserve">73 </w:t>
      </w:r>
      <w:r w:rsidR="003C0E25">
        <w:rPr>
          <w:rFonts w:hint="cs"/>
          <w:rtl/>
          <w:lang w:bidi="fa-IR"/>
        </w:rPr>
        <w:t xml:space="preserve">در 1000 نفر بوده است. </w:t>
      </w:r>
    </w:p>
    <w:p w14:paraId="0CF4E0FF" w14:textId="6F45C7B4" w:rsidR="0008517E" w:rsidRPr="002C3CDC" w:rsidRDefault="00262CCD" w:rsidP="003C624E">
      <w:pPr>
        <w:bidi/>
        <w:jc w:val="both"/>
        <w:rPr>
          <w:lang w:bidi="fa-IR"/>
        </w:rPr>
      </w:pPr>
      <w:r>
        <w:rPr>
          <w:noProof/>
          <w:lang w:bidi="fa-IR"/>
        </w:rPr>
        <w:lastRenderedPageBreak/>
        <w:drawing>
          <wp:inline distT="0" distB="0" distL="0" distR="0" wp14:anchorId="388EB673" wp14:editId="6ECEA2C5">
            <wp:extent cx="5944989" cy="4095750"/>
            <wp:effectExtent l="0" t="0" r="17780" b="0"/>
            <wp:docPr id="117" name="Chart 117">
              <a:extLst xmlns:a="http://schemas.openxmlformats.org/drawingml/2006/main">
                <a:ext uri="{FF2B5EF4-FFF2-40B4-BE49-F238E27FC236}">
                  <a16:creationId xmlns:a16="http://schemas.microsoft.com/office/drawing/2014/main" id="{00000000-0008-0000-08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4"/>
              </a:graphicData>
            </a:graphic>
          </wp:inline>
        </w:drawing>
      </w:r>
    </w:p>
    <w:p w14:paraId="4E194847" w14:textId="20ED0625" w:rsidR="00917D8B" w:rsidRDefault="00917D8B" w:rsidP="00917D8B">
      <w:pPr>
        <w:bidi/>
        <w:jc w:val="both"/>
        <w:rPr>
          <w:rtl/>
          <w:lang w:bidi="fa-IR"/>
        </w:rPr>
      </w:pPr>
      <w:r>
        <w:rPr>
          <w:rFonts w:hint="cs"/>
          <w:rtl/>
          <w:lang w:bidi="fa-IR"/>
        </w:rPr>
        <w:t xml:space="preserve">بهره مندی از خدمات سلامت در هر 1000 نفر جمعیت </w:t>
      </w:r>
      <w:r w:rsidR="00490B41">
        <w:rPr>
          <w:rFonts w:hint="cs"/>
          <w:rtl/>
          <w:lang w:bidi="fa-IR"/>
        </w:rPr>
        <w:t xml:space="preserve">برای شهرستان های کاشان و آران و بیدگل </w:t>
      </w:r>
      <w:r>
        <w:rPr>
          <w:rFonts w:hint="cs"/>
          <w:rtl/>
          <w:lang w:bidi="fa-IR"/>
        </w:rPr>
        <w:t xml:space="preserve">در شکل نشان داده شده است. همانطور که ملاحظه می شود بین سال های 1395 و 1398 بهره مندی از خدمات سلامت در هر 1000 نفر جمعیت </w:t>
      </w:r>
      <w:r w:rsidR="00637A03">
        <w:rPr>
          <w:rFonts w:hint="cs"/>
          <w:rtl/>
          <w:lang w:bidi="fa-IR"/>
        </w:rPr>
        <w:t>در شهرستان های کاشان و آران و بیدگل تغییر محسوسی نکرده است</w:t>
      </w:r>
      <w:r>
        <w:rPr>
          <w:rFonts w:hint="cs"/>
          <w:rtl/>
          <w:lang w:bidi="fa-IR"/>
        </w:rPr>
        <w:t xml:space="preserve">. با این وجود بیشترین بهره مندی از خدمات سلامت در </w:t>
      </w:r>
      <w:r w:rsidR="00637A03">
        <w:rPr>
          <w:rFonts w:hint="cs"/>
          <w:rtl/>
          <w:lang w:bidi="fa-IR"/>
        </w:rPr>
        <w:t xml:space="preserve">شهرستان های </w:t>
      </w:r>
      <w:r>
        <w:rPr>
          <w:rFonts w:hint="cs"/>
          <w:rtl/>
          <w:lang w:bidi="fa-IR"/>
        </w:rPr>
        <w:t>کاشان و آران و بیدگل در سال 139</w:t>
      </w:r>
      <w:r w:rsidR="00637A03">
        <w:rPr>
          <w:rFonts w:hint="cs"/>
          <w:rtl/>
          <w:lang w:bidi="fa-IR"/>
        </w:rPr>
        <w:t>6</w:t>
      </w:r>
      <w:r>
        <w:rPr>
          <w:rFonts w:hint="cs"/>
          <w:rtl/>
          <w:lang w:bidi="fa-IR"/>
        </w:rPr>
        <w:t xml:space="preserve"> </w:t>
      </w:r>
      <w:r w:rsidR="004A3D6B">
        <w:rPr>
          <w:rFonts w:hint="cs"/>
          <w:rtl/>
          <w:lang w:bidi="fa-IR"/>
        </w:rPr>
        <w:t xml:space="preserve">به میزان </w:t>
      </w:r>
      <w:r w:rsidR="00637A03">
        <w:rPr>
          <w:rFonts w:hint="cs"/>
          <w:rtl/>
          <w:lang w:bidi="fa-IR"/>
        </w:rPr>
        <w:t xml:space="preserve">56/248 </w:t>
      </w:r>
      <w:r>
        <w:rPr>
          <w:rFonts w:hint="cs"/>
          <w:rtl/>
          <w:lang w:bidi="fa-IR"/>
        </w:rPr>
        <w:t xml:space="preserve">در 1000 نفر بوده است. </w:t>
      </w:r>
    </w:p>
    <w:p w14:paraId="5BEA7F0F" w14:textId="75BD59AE" w:rsidR="00917D8B" w:rsidRDefault="00637A03" w:rsidP="00917D8B">
      <w:pPr>
        <w:bidi/>
        <w:jc w:val="left"/>
        <w:rPr>
          <w:rtl/>
          <w:lang w:bidi="fa-IR"/>
        </w:rPr>
      </w:pPr>
      <w:r>
        <w:rPr>
          <w:noProof/>
          <w:lang w:bidi="fa-IR"/>
        </w:rPr>
        <w:lastRenderedPageBreak/>
        <w:drawing>
          <wp:inline distT="0" distB="0" distL="0" distR="0" wp14:anchorId="7C266856" wp14:editId="60D8561D">
            <wp:extent cx="5824286" cy="4096017"/>
            <wp:effectExtent l="0" t="0" r="5080" b="0"/>
            <wp:docPr id="109" name="Chart 109">
              <a:extLst xmlns:a="http://schemas.openxmlformats.org/drawingml/2006/main">
                <a:ext uri="{FF2B5EF4-FFF2-40B4-BE49-F238E27FC236}">
                  <a16:creationId xmlns:a16="http://schemas.microsoft.com/office/drawing/2014/main" id="{00000000-0008-0000-05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5"/>
              </a:graphicData>
            </a:graphic>
          </wp:inline>
        </w:drawing>
      </w:r>
    </w:p>
    <w:p w14:paraId="4C51A630" w14:textId="5A20DEB7" w:rsidR="00784981" w:rsidRDefault="004A6B89" w:rsidP="00917D8B">
      <w:pPr>
        <w:bidi/>
        <w:jc w:val="left"/>
        <w:rPr>
          <w:rtl/>
          <w:lang w:bidi="fa-IR"/>
        </w:rPr>
      </w:pPr>
      <w:r>
        <w:rPr>
          <w:rFonts w:hint="cs"/>
          <w:rtl/>
          <w:lang w:bidi="fa-IR"/>
        </w:rPr>
        <w:t>5</w:t>
      </w:r>
      <w:r w:rsidR="00784981">
        <w:rPr>
          <w:rFonts w:hint="cs"/>
          <w:rtl/>
          <w:lang w:bidi="fa-IR"/>
        </w:rPr>
        <w:t xml:space="preserve">) کیفیت ارائه خدمات بهداشتی درمانی (رضایتمندی مردم) </w:t>
      </w:r>
    </w:p>
    <w:p w14:paraId="2E046EEC" w14:textId="41A750F3" w:rsidR="00784981" w:rsidRDefault="0052566B" w:rsidP="00D23303">
      <w:pPr>
        <w:bidi/>
        <w:jc w:val="both"/>
        <w:rPr>
          <w:rtl/>
          <w:lang w:bidi="fa-IR"/>
        </w:rPr>
      </w:pPr>
      <w:r>
        <w:rPr>
          <w:rFonts w:hint="cs"/>
          <w:rtl/>
          <w:lang w:bidi="fa-IR"/>
        </w:rPr>
        <w:t>کیفیت ارائه خدمات بهداشتی درمانی</w:t>
      </w:r>
      <w:r>
        <w:rPr>
          <w:lang w:bidi="fa-IR"/>
        </w:rPr>
        <w:t xml:space="preserve"> </w:t>
      </w:r>
      <w:r>
        <w:rPr>
          <w:rFonts w:hint="cs"/>
          <w:rtl/>
          <w:lang w:bidi="fa-IR"/>
        </w:rPr>
        <w:t xml:space="preserve">برحسب درصد رضایتمندی مردم در </w:t>
      </w:r>
      <w:r w:rsidR="00D23303">
        <w:rPr>
          <w:rFonts w:hint="cs"/>
          <w:rtl/>
          <w:lang w:bidi="fa-IR"/>
        </w:rPr>
        <w:t xml:space="preserve">استان اصفهان به غیر از </w:t>
      </w:r>
      <w:r>
        <w:rPr>
          <w:rFonts w:hint="cs"/>
          <w:rtl/>
          <w:lang w:bidi="fa-IR"/>
        </w:rPr>
        <w:t>شهرستان های کاشان و آران و بیدگل</w:t>
      </w:r>
      <w:r w:rsidR="0004602B">
        <w:rPr>
          <w:rFonts w:hint="cs"/>
          <w:rtl/>
          <w:lang w:bidi="fa-IR"/>
        </w:rPr>
        <w:t xml:space="preserve"> برحسب رضایتمندی</w:t>
      </w:r>
      <w:r w:rsidR="00D23303">
        <w:rPr>
          <w:rFonts w:hint="cs"/>
          <w:rtl/>
          <w:lang w:bidi="fa-IR"/>
        </w:rPr>
        <w:t xml:space="preserve"> مردم</w:t>
      </w:r>
      <w:r w:rsidR="0004602B">
        <w:rPr>
          <w:rFonts w:hint="cs"/>
          <w:rtl/>
          <w:lang w:bidi="fa-IR"/>
        </w:rPr>
        <w:t xml:space="preserve"> از خدمات </w:t>
      </w:r>
      <w:r>
        <w:rPr>
          <w:rFonts w:hint="cs"/>
          <w:rtl/>
          <w:lang w:bidi="fa-IR"/>
        </w:rPr>
        <w:t xml:space="preserve">در شکل زیر نشان داده شده است. </w:t>
      </w:r>
      <w:r w:rsidR="0004602B">
        <w:rPr>
          <w:rFonts w:hint="cs"/>
          <w:rtl/>
          <w:lang w:bidi="fa-IR"/>
        </w:rPr>
        <w:t>همانطور که ملاحظه میگردد، درصد رضایتمندی</w:t>
      </w:r>
      <w:r w:rsidR="00D23303">
        <w:rPr>
          <w:rFonts w:hint="cs"/>
          <w:rtl/>
          <w:lang w:bidi="fa-IR"/>
        </w:rPr>
        <w:t xml:space="preserve"> مردم</w:t>
      </w:r>
      <w:r w:rsidR="0004602B">
        <w:rPr>
          <w:rFonts w:hint="cs"/>
          <w:rtl/>
          <w:lang w:bidi="fa-IR"/>
        </w:rPr>
        <w:t xml:space="preserve"> از خدمات </w:t>
      </w:r>
      <w:r w:rsidR="00D23303">
        <w:rPr>
          <w:rFonts w:hint="cs"/>
          <w:rtl/>
          <w:lang w:bidi="fa-IR"/>
        </w:rPr>
        <w:t xml:space="preserve"> </w:t>
      </w:r>
      <w:r w:rsidR="00941164">
        <w:rPr>
          <w:rFonts w:hint="cs"/>
          <w:rtl/>
          <w:lang w:bidi="fa-IR"/>
        </w:rPr>
        <w:t xml:space="preserve">از 84/80 درصد در سال 1395 به 29/81 درصد در سال 1398 افزایش یافته است. (5/0 درصد افزایش).  </w:t>
      </w:r>
    </w:p>
    <w:p w14:paraId="5B3A072F" w14:textId="19A31A23" w:rsidR="00D23303" w:rsidRDefault="00D23303" w:rsidP="00D23303">
      <w:pPr>
        <w:bidi/>
        <w:jc w:val="both"/>
        <w:rPr>
          <w:rtl/>
          <w:lang w:bidi="fa-IR"/>
        </w:rPr>
      </w:pPr>
      <w:r>
        <w:rPr>
          <w:noProof/>
          <w:lang w:bidi="fa-IR"/>
        </w:rPr>
        <w:lastRenderedPageBreak/>
        <w:drawing>
          <wp:inline distT="0" distB="0" distL="0" distR="0" wp14:anchorId="212E6744" wp14:editId="3CAD9C44">
            <wp:extent cx="5943600" cy="3955415"/>
            <wp:effectExtent l="0" t="0" r="0" b="6985"/>
            <wp:docPr id="179" name="Chart 17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6"/>
              </a:graphicData>
            </a:graphic>
          </wp:inline>
        </w:drawing>
      </w:r>
    </w:p>
    <w:p w14:paraId="644478AB" w14:textId="77777777" w:rsidR="00D23303" w:rsidRDefault="00D23303" w:rsidP="00D23303">
      <w:pPr>
        <w:bidi/>
        <w:jc w:val="both"/>
        <w:rPr>
          <w:rtl/>
          <w:lang w:bidi="fa-IR"/>
        </w:rPr>
      </w:pPr>
      <w:r>
        <w:rPr>
          <w:rFonts w:hint="cs"/>
          <w:rtl/>
          <w:lang w:bidi="fa-IR"/>
        </w:rPr>
        <w:t>کیفیت ارائه خدمات بهداشتی درمانی</w:t>
      </w:r>
      <w:r>
        <w:rPr>
          <w:lang w:bidi="fa-IR"/>
        </w:rPr>
        <w:t xml:space="preserve"> </w:t>
      </w:r>
      <w:r>
        <w:rPr>
          <w:rFonts w:hint="cs"/>
          <w:rtl/>
          <w:lang w:bidi="fa-IR"/>
        </w:rPr>
        <w:t xml:space="preserve">برحسب درصد رضایتمندی مردم در شهرستان های کاشان و آران و بیدگل برحسب رضایتمندی از خدمات بستری و خدمات سرپایی در شکل زیر نشان داده شده است. همانطور که ملاحظه میگردد، درصد رضایتمندی از خدمات سرپایی به طور جزیی و حدود 3 درصد کاهش یافته است. اما رضایتمندی از خدمات بستری حدود 14 درصد افزایش یافته است. </w:t>
      </w:r>
    </w:p>
    <w:p w14:paraId="7E3221B8" w14:textId="77777777" w:rsidR="00D23303" w:rsidRDefault="00D23303" w:rsidP="00D23303">
      <w:pPr>
        <w:bidi/>
        <w:jc w:val="both"/>
        <w:rPr>
          <w:rtl/>
          <w:lang w:bidi="fa-IR"/>
        </w:rPr>
      </w:pPr>
    </w:p>
    <w:p w14:paraId="78EFC75C" w14:textId="4C1458DC" w:rsidR="00784981" w:rsidRDefault="0088775A" w:rsidP="00E94D0E">
      <w:pPr>
        <w:bidi/>
        <w:jc w:val="left"/>
        <w:rPr>
          <w:rtl/>
          <w:lang w:bidi="fa-IR"/>
        </w:rPr>
      </w:pPr>
      <w:r>
        <w:rPr>
          <w:noProof/>
          <w:lang w:bidi="fa-IR"/>
        </w:rPr>
        <w:lastRenderedPageBreak/>
        <w:drawing>
          <wp:inline distT="0" distB="0" distL="0" distR="0" wp14:anchorId="5E123E80" wp14:editId="58E74FBE">
            <wp:extent cx="5824286" cy="4103488"/>
            <wp:effectExtent l="0" t="0" r="5080" b="11430"/>
            <wp:docPr id="115" name="Chart 115">
              <a:extLst xmlns:a="http://schemas.openxmlformats.org/drawingml/2006/main">
                <a:ext uri="{FF2B5EF4-FFF2-40B4-BE49-F238E27FC236}">
                  <a16:creationId xmlns:a16="http://schemas.microsoft.com/office/drawing/2014/main" id="{00000000-0008-0000-0B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7"/>
              </a:graphicData>
            </a:graphic>
          </wp:inline>
        </w:drawing>
      </w:r>
    </w:p>
    <w:p w14:paraId="0A8D618D" w14:textId="3A0CF948" w:rsidR="00571661" w:rsidRDefault="004A6B89" w:rsidP="00784981">
      <w:pPr>
        <w:bidi/>
        <w:jc w:val="left"/>
        <w:rPr>
          <w:rtl/>
          <w:lang w:bidi="fa-IR"/>
        </w:rPr>
      </w:pPr>
      <w:r>
        <w:rPr>
          <w:rFonts w:hint="cs"/>
          <w:rtl/>
          <w:lang w:bidi="fa-IR"/>
        </w:rPr>
        <w:t>6</w:t>
      </w:r>
      <w:r w:rsidR="00571661" w:rsidRPr="00571661">
        <w:rPr>
          <w:rFonts w:hint="cs"/>
          <w:rtl/>
          <w:lang w:bidi="fa-IR"/>
        </w:rPr>
        <w:t>) ایمنی ارایه خدمات بهداشی و</w:t>
      </w:r>
      <w:r w:rsidR="00715450">
        <w:rPr>
          <w:lang w:bidi="fa-IR"/>
        </w:rPr>
        <w:t xml:space="preserve"> </w:t>
      </w:r>
      <w:r w:rsidR="00571661" w:rsidRPr="00571661">
        <w:rPr>
          <w:rFonts w:hint="cs"/>
          <w:rtl/>
          <w:lang w:bidi="fa-IR"/>
        </w:rPr>
        <w:t>درمانی</w:t>
      </w:r>
      <w:r w:rsidR="00571661">
        <w:rPr>
          <w:rFonts w:hint="cs"/>
          <w:rtl/>
          <w:lang w:bidi="fa-IR"/>
        </w:rPr>
        <w:t xml:space="preserve"> </w:t>
      </w:r>
      <w:r w:rsidR="00571661" w:rsidRPr="00571661">
        <w:rPr>
          <w:rFonts w:hint="cs"/>
          <w:rtl/>
          <w:lang w:bidi="fa-IR"/>
        </w:rPr>
        <w:t>(خطای پزشکی</w:t>
      </w:r>
      <w:r w:rsidR="00571661">
        <w:rPr>
          <w:rFonts w:hint="cs"/>
          <w:rtl/>
          <w:lang w:bidi="fa-IR"/>
        </w:rPr>
        <w:t>)</w:t>
      </w:r>
    </w:p>
    <w:p w14:paraId="3DF96884" w14:textId="3CFB4A11" w:rsidR="00571661" w:rsidRDefault="005E4BC1" w:rsidP="005F0A22">
      <w:pPr>
        <w:bidi/>
        <w:jc w:val="both"/>
        <w:rPr>
          <w:rtl/>
          <w:lang w:bidi="fa-IR"/>
        </w:rPr>
      </w:pPr>
      <w:r>
        <w:rPr>
          <w:rFonts w:hint="cs"/>
          <w:rtl/>
          <w:lang w:bidi="fa-IR"/>
        </w:rPr>
        <w:t xml:space="preserve">تعداد خطاهای پزشکی اتفاق افتاده در استان اصفهان (به غیر از </w:t>
      </w:r>
      <w:r w:rsidR="005F0A22">
        <w:rPr>
          <w:rFonts w:hint="cs"/>
          <w:rtl/>
          <w:lang w:bidi="fa-IR"/>
        </w:rPr>
        <w:t xml:space="preserve">شهرستان های </w:t>
      </w:r>
      <w:r>
        <w:rPr>
          <w:rFonts w:hint="cs"/>
          <w:rtl/>
          <w:lang w:bidi="fa-IR"/>
        </w:rPr>
        <w:t xml:space="preserve">کاشان و آران و بیدگل) برای سال 1398 در شکل زیر نشان داده شده است. </w:t>
      </w:r>
      <w:r w:rsidR="00AE3B60">
        <w:rPr>
          <w:rFonts w:hint="cs"/>
          <w:rtl/>
          <w:lang w:bidi="fa-IR"/>
        </w:rPr>
        <w:t xml:space="preserve">همانطور که ملاحظه میگردد تعداد 623 خطای پزشکی در این سال اتفاق افتاده است. </w:t>
      </w:r>
    </w:p>
    <w:p w14:paraId="5EE04A78" w14:textId="73CB02ED" w:rsidR="005E4BC1" w:rsidRPr="00571661" w:rsidRDefault="005E4BC1" w:rsidP="005E4BC1">
      <w:pPr>
        <w:bidi/>
        <w:jc w:val="left"/>
        <w:rPr>
          <w:rtl/>
          <w:lang w:bidi="fa-IR"/>
        </w:rPr>
      </w:pPr>
      <w:r>
        <w:rPr>
          <w:noProof/>
          <w:lang w:bidi="fa-IR"/>
        </w:rPr>
        <w:lastRenderedPageBreak/>
        <w:drawing>
          <wp:inline distT="0" distB="0" distL="0" distR="0" wp14:anchorId="4E3C4378" wp14:editId="687684E1">
            <wp:extent cx="5943600" cy="3852545"/>
            <wp:effectExtent l="0" t="0" r="0" b="14605"/>
            <wp:docPr id="68" name="Chart 68"/>
            <wp:cNvGraphicFramePr/>
            <a:graphic xmlns:a="http://schemas.openxmlformats.org/drawingml/2006/main">
              <a:graphicData uri="http://schemas.openxmlformats.org/drawingml/2006/chart">
                <c:chart xmlns:c="http://schemas.openxmlformats.org/drawingml/2006/chart" xmlns:r="http://schemas.openxmlformats.org/officeDocument/2006/relationships" r:id="rId138"/>
              </a:graphicData>
            </a:graphic>
          </wp:inline>
        </w:drawing>
      </w:r>
    </w:p>
    <w:p w14:paraId="32BDBCE4" w14:textId="6F36BC9D" w:rsidR="005F0A22" w:rsidRDefault="005F0A22" w:rsidP="005F0A22">
      <w:pPr>
        <w:bidi/>
        <w:jc w:val="both"/>
        <w:rPr>
          <w:rtl/>
          <w:lang w:bidi="fa-IR"/>
        </w:rPr>
      </w:pPr>
      <w:r>
        <w:rPr>
          <w:rFonts w:hint="cs"/>
          <w:rtl/>
          <w:lang w:bidi="fa-IR"/>
        </w:rPr>
        <w:t>تعداد خطاهای پزشکی اتفاق افتاده در</w:t>
      </w:r>
      <w:r w:rsidR="00891C87">
        <w:rPr>
          <w:rFonts w:hint="cs"/>
          <w:rtl/>
          <w:lang w:bidi="fa-IR"/>
        </w:rPr>
        <w:t xml:space="preserve"> </w:t>
      </w:r>
      <w:r>
        <w:rPr>
          <w:rFonts w:hint="cs"/>
          <w:rtl/>
          <w:lang w:bidi="fa-IR"/>
        </w:rPr>
        <w:t>شهرستان های کاشان و آران و بیدگل  برای سال</w:t>
      </w:r>
      <w:r w:rsidR="004E770B">
        <w:rPr>
          <w:rFonts w:hint="cs"/>
          <w:rtl/>
          <w:lang w:bidi="fa-IR"/>
        </w:rPr>
        <w:t xml:space="preserve"> های 1397 و</w:t>
      </w:r>
      <w:r>
        <w:rPr>
          <w:rFonts w:hint="cs"/>
          <w:rtl/>
          <w:lang w:bidi="fa-IR"/>
        </w:rPr>
        <w:t xml:space="preserve"> 1398 در شکل زیر نشان داده شده است. همانطور که ملاحظه میگردد </w:t>
      </w:r>
      <w:r w:rsidR="004E770B">
        <w:rPr>
          <w:rFonts w:hint="cs"/>
          <w:rtl/>
          <w:lang w:bidi="fa-IR"/>
        </w:rPr>
        <w:t xml:space="preserve">در هر دو سال </w:t>
      </w:r>
      <w:r>
        <w:rPr>
          <w:rFonts w:hint="cs"/>
          <w:rtl/>
          <w:lang w:bidi="fa-IR"/>
        </w:rPr>
        <w:t xml:space="preserve">تعداد </w:t>
      </w:r>
      <w:r w:rsidR="004E770B">
        <w:rPr>
          <w:rFonts w:hint="cs"/>
          <w:rtl/>
          <w:lang w:bidi="fa-IR"/>
        </w:rPr>
        <w:t>114</w:t>
      </w:r>
      <w:r>
        <w:rPr>
          <w:rFonts w:hint="cs"/>
          <w:rtl/>
          <w:lang w:bidi="fa-IR"/>
        </w:rPr>
        <w:t xml:space="preserve"> خطای پزشکی اتفاق افتاده است. </w:t>
      </w:r>
    </w:p>
    <w:p w14:paraId="4E1B82C4" w14:textId="33616373" w:rsidR="00E0380B" w:rsidRDefault="005F0A22" w:rsidP="00571661">
      <w:pPr>
        <w:bidi/>
        <w:jc w:val="left"/>
        <w:rPr>
          <w:b/>
          <w:bCs/>
          <w:rtl/>
          <w:lang w:bidi="fa-IR"/>
        </w:rPr>
      </w:pPr>
      <w:r>
        <w:rPr>
          <w:noProof/>
          <w:lang w:bidi="fa-IR"/>
        </w:rPr>
        <w:lastRenderedPageBreak/>
        <w:drawing>
          <wp:inline distT="0" distB="0" distL="0" distR="0" wp14:anchorId="3A30F5FD" wp14:editId="5E0C3C01">
            <wp:extent cx="5824286" cy="4081076"/>
            <wp:effectExtent l="0" t="0" r="5080" b="15240"/>
            <wp:docPr id="110" name="Chart 110">
              <a:extLst xmlns:a="http://schemas.openxmlformats.org/drawingml/2006/main">
                <a:ext uri="{FF2B5EF4-FFF2-40B4-BE49-F238E27FC236}">
                  <a16:creationId xmlns:a16="http://schemas.microsoft.com/office/drawing/2014/main" id="{00000000-0008-0000-06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9"/>
              </a:graphicData>
            </a:graphic>
          </wp:inline>
        </w:drawing>
      </w:r>
    </w:p>
    <w:p w14:paraId="0B244F6E" w14:textId="2881F98F" w:rsidR="0031085F" w:rsidRDefault="008C32D0" w:rsidP="00E0380B">
      <w:pPr>
        <w:bidi/>
        <w:jc w:val="left"/>
        <w:rPr>
          <w:b/>
          <w:bCs/>
          <w:rtl/>
          <w:lang w:bidi="fa-IR"/>
        </w:rPr>
      </w:pPr>
      <w:r>
        <w:rPr>
          <w:rFonts w:hint="cs"/>
          <w:b/>
          <w:bCs/>
          <w:rtl/>
          <w:lang w:bidi="fa-IR"/>
        </w:rPr>
        <w:t>د) تعیین کننده های اجتماعی سلامت (محیط زیست)</w:t>
      </w:r>
    </w:p>
    <w:p w14:paraId="1D4F9A8C" w14:textId="0F3454F8" w:rsidR="008C32D0" w:rsidRDefault="008C32D0" w:rsidP="008C32D0">
      <w:pPr>
        <w:bidi/>
        <w:jc w:val="left"/>
        <w:rPr>
          <w:rtl/>
          <w:lang w:bidi="fa-IR"/>
        </w:rPr>
      </w:pPr>
      <w:r w:rsidRPr="008C32D0">
        <w:rPr>
          <w:rFonts w:hint="cs"/>
          <w:rtl/>
          <w:lang w:bidi="fa-IR"/>
        </w:rPr>
        <w:t>1) سرانه فضای سبز</w:t>
      </w:r>
    </w:p>
    <w:p w14:paraId="65AC5D5F" w14:textId="27E5BFA6" w:rsidR="008C32D0" w:rsidRDefault="008C32D0" w:rsidP="006C1F49">
      <w:pPr>
        <w:bidi/>
        <w:jc w:val="both"/>
        <w:rPr>
          <w:rtl/>
          <w:lang w:bidi="fa-IR"/>
        </w:rPr>
      </w:pPr>
      <w:r>
        <w:rPr>
          <w:rFonts w:hint="cs"/>
          <w:rtl/>
          <w:lang w:bidi="fa-IR"/>
        </w:rPr>
        <w:t xml:space="preserve">سرانه فضای سبز به متر مربع در شکل زیر نشان داده شده است. </w:t>
      </w:r>
      <w:r w:rsidR="00B23C26">
        <w:rPr>
          <w:rFonts w:hint="cs"/>
          <w:rtl/>
          <w:lang w:bidi="fa-IR"/>
        </w:rPr>
        <w:t>همانطور که ملاحظه میگردد</w:t>
      </w:r>
      <w:r w:rsidR="00B20C6E">
        <w:rPr>
          <w:rFonts w:hint="cs"/>
          <w:rtl/>
          <w:lang w:bidi="fa-IR"/>
        </w:rPr>
        <w:t xml:space="preserve"> در بین سال های 1395 تا 1398 سرانه فضای سبز در استان اصفهان یک روند کاهشی ملایمی را تجربه کرده است و از 7/54 مترمربع در سال 1395 به 1/54 مترمربع در سال 1398 یعنی حدود 1 درصد کاهش یافته است. </w:t>
      </w:r>
    </w:p>
    <w:p w14:paraId="33F617C0" w14:textId="74C926B9" w:rsidR="00B71FA2" w:rsidRDefault="00B71FA2" w:rsidP="00B71FA2">
      <w:pPr>
        <w:bidi/>
        <w:jc w:val="both"/>
        <w:rPr>
          <w:rtl/>
          <w:lang w:bidi="fa-IR"/>
        </w:rPr>
      </w:pPr>
    </w:p>
    <w:p w14:paraId="63DF8157" w14:textId="1071C372" w:rsidR="00B71FA2" w:rsidRDefault="00B71FA2" w:rsidP="00B71FA2">
      <w:pPr>
        <w:bidi/>
        <w:jc w:val="both"/>
        <w:rPr>
          <w:rtl/>
          <w:lang w:bidi="fa-IR"/>
        </w:rPr>
      </w:pPr>
    </w:p>
    <w:p w14:paraId="7763A1E9" w14:textId="44475C02" w:rsidR="00B71FA2" w:rsidRDefault="00B71FA2" w:rsidP="00B71FA2">
      <w:pPr>
        <w:bidi/>
        <w:jc w:val="both"/>
        <w:rPr>
          <w:rtl/>
          <w:lang w:bidi="fa-IR"/>
        </w:rPr>
      </w:pPr>
    </w:p>
    <w:p w14:paraId="156A5ECF" w14:textId="398EC8B7" w:rsidR="00B71FA2" w:rsidRDefault="00B71FA2" w:rsidP="00B71FA2">
      <w:pPr>
        <w:bidi/>
        <w:jc w:val="both"/>
        <w:rPr>
          <w:rtl/>
          <w:lang w:bidi="fa-IR"/>
        </w:rPr>
      </w:pPr>
      <w:r>
        <w:rPr>
          <w:noProof/>
          <w:lang w:bidi="fa-IR"/>
        </w:rPr>
        <w:lastRenderedPageBreak/>
        <w:drawing>
          <wp:inline distT="0" distB="0" distL="0" distR="0" wp14:anchorId="71E63D25" wp14:editId="6C9D5450">
            <wp:extent cx="5824286" cy="4081076"/>
            <wp:effectExtent l="0" t="0" r="5080" b="15240"/>
            <wp:docPr id="35" name="Chart 35">
              <a:extLst xmlns:a="http://schemas.openxmlformats.org/drawingml/2006/main">
                <a:ext uri="{FF2B5EF4-FFF2-40B4-BE49-F238E27FC236}">
                  <a16:creationId xmlns:a16="http://schemas.microsoft.com/office/drawing/2014/main" id="{00000000-0008-0000-1F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0"/>
              </a:graphicData>
            </a:graphic>
          </wp:inline>
        </w:drawing>
      </w:r>
    </w:p>
    <w:p w14:paraId="48B9B962" w14:textId="19DBE9F5" w:rsidR="002366FE" w:rsidRDefault="006C1F49" w:rsidP="008C32D0">
      <w:pPr>
        <w:bidi/>
        <w:jc w:val="left"/>
        <w:rPr>
          <w:rtl/>
          <w:lang w:bidi="fa-IR"/>
        </w:rPr>
      </w:pPr>
      <w:r>
        <w:rPr>
          <w:rFonts w:hint="cs"/>
          <w:rtl/>
          <w:lang w:bidi="fa-IR"/>
        </w:rPr>
        <w:t xml:space="preserve">2) </w:t>
      </w:r>
      <w:r w:rsidR="002366FE" w:rsidRPr="002366FE">
        <w:rPr>
          <w:rFonts w:hint="cs"/>
          <w:rtl/>
          <w:lang w:bidi="fa-IR"/>
        </w:rPr>
        <w:t>خانوار های</w:t>
      </w:r>
      <w:r w:rsidR="00310318">
        <w:rPr>
          <w:rFonts w:hint="cs"/>
          <w:rtl/>
          <w:lang w:bidi="fa-IR"/>
        </w:rPr>
        <w:t xml:space="preserve"> روستایی</w:t>
      </w:r>
      <w:r w:rsidR="002366FE" w:rsidRPr="002366FE">
        <w:rPr>
          <w:rFonts w:hint="cs"/>
          <w:rtl/>
          <w:lang w:bidi="fa-IR"/>
        </w:rPr>
        <w:t xml:space="preserve"> که فاضلاب آنها به روش بهداشتی دفع می گردد</w:t>
      </w:r>
    </w:p>
    <w:p w14:paraId="03B32681" w14:textId="69A0BEB9" w:rsidR="006779D3" w:rsidRPr="00CF7EAD" w:rsidRDefault="006779D3" w:rsidP="002A6B7E">
      <w:pPr>
        <w:bidi/>
        <w:jc w:val="both"/>
        <w:rPr>
          <w:lang w:bidi="fa-IR"/>
        </w:rPr>
      </w:pPr>
      <w:r>
        <w:rPr>
          <w:rFonts w:hint="cs"/>
          <w:rtl/>
          <w:lang w:bidi="fa-IR"/>
        </w:rPr>
        <w:t xml:space="preserve">درصد </w:t>
      </w:r>
      <w:r w:rsidRPr="00D33270">
        <w:rPr>
          <w:rFonts w:hint="cs"/>
          <w:rtl/>
          <w:lang w:bidi="fa-IR"/>
        </w:rPr>
        <w:t xml:space="preserve">خانوارهای </w:t>
      </w:r>
      <w:r w:rsidR="00310318">
        <w:rPr>
          <w:rFonts w:hint="cs"/>
          <w:rtl/>
          <w:lang w:bidi="fa-IR"/>
        </w:rPr>
        <w:t xml:space="preserve">روستایی </w:t>
      </w:r>
      <w:r w:rsidRPr="002366FE">
        <w:rPr>
          <w:rFonts w:hint="cs"/>
          <w:rtl/>
          <w:lang w:bidi="fa-IR"/>
        </w:rPr>
        <w:t>که فاضلاب آنها به روش بهداشتی دفع می گردد</w:t>
      </w:r>
      <w:r w:rsidR="00891C87">
        <w:rPr>
          <w:rFonts w:hint="cs"/>
          <w:rtl/>
          <w:lang w:bidi="fa-IR"/>
        </w:rPr>
        <w:t xml:space="preserve"> در استان اصفهان به غیر از شهرستان های کاشان و آران و بیدگل </w:t>
      </w:r>
      <w:r>
        <w:rPr>
          <w:rFonts w:hint="cs"/>
          <w:rtl/>
          <w:lang w:bidi="fa-IR"/>
        </w:rPr>
        <w:t>در شکل زیر نشان داده شده است. همانطور که در شکل مشخص است در فاصله سال های 1395 تا 1398 درصد بیشتری از خانوارها</w:t>
      </w:r>
      <w:r w:rsidR="00310318">
        <w:rPr>
          <w:rFonts w:hint="cs"/>
          <w:rtl/>
          <w:lang w:bidi="fa-IR"/>
        </w:rPr>
        <w:t>ی روستایی</w:t>
      </w:r>
      <w:r>
        <w:rPr>
          <w:rFonts w:hint="cs"/>
          <w:rtl/>
          <w:lang w:bidi="fa-IR"/>
        </w:rPr>
        <w:t xml:space="preserve"> فاضلاب خود را به روش بهداشتی دفع کرده اند و روند دفع بهداشتی فاضلاب مثبت بوده است. بطور کلی بالای 98 درصد خانوارها</w:t>
      </w:r>
      <w:r w:rsidR="00891C87">
        <w:rPr>
          <w:rFonts w:hint="cs"/>
          <w:rtl/>
          <w:lang w:bidi="fa-IR"/>
        </w:rPr>
        <w:t>ی</w:t>
      </w:r>
      <w:r w:rsidR="00310318">
        <w:rPr>
          <w:rFonts w:hint="cs"/>
          <w:rtl/>
          <w:lang w:bidi="fa-IR"/>
        </w:rPr>
        <w:t xml:space="preserve"> روستایی</w:t>
      </w:r>
      <w:r w:rsidR="00891C87">
        <w:rPr>
          <w:rFonts w:hint="cs"/>
          <w:rtl/>
          <w:lang w:bidi="fa-IR"/>
        </w:rPr>
        <w:t xml:space="preserve"> استان اصفهان (به غیر از شهرستان های کاشان و آران و بیدگل) </w:t>
      </w:r>
      <w:r w:rsidR="002A6B7E">
        <w:rPr>
          <w:rFonts w:hint="cs"/>
          <w:rtl/>
          <w:lang w:bidi="fa-IR"/>
        </w:rPr>
        <w:t>به روش بهداشتی دفع فاضلاب داشته اند</w:t>
      </w:r>
      <w:r>
        <w:rPr>
          <w:rFonts w:hint="cs"/>
          <w:rtl/>
          <w:lang w:bidi="fa-IR"/>
        </w:rPr>
        <w:t xml:space="preserve">. </w:t>
      </w:r>
      <w:r w:rsidR="002A6B7E">
        <w:rPr>
          <w:rFonts w:hint="cs"/>
          <w:rtl/>
          <w:lang w:bidi="fa-IR"/>
        </w:rPr>
        <w:t xml:space="preserve">همچنین </w:t>
      </w:r>
      <w:r>
        <w:rPr>
          <w:rFonts w:hint="cs"/>
          <w:rtl/>
          <w:lang w:bidi="fa-IR"/>
        </w:rPr>
        <w:t xml:space="preserve">در فاصله سال های 1395 تا 1398، درصد استفاده از </w:t>
      </w:r>
      <w:r w:rsidR="002A6B7E">
        <w:rPr>
          <w:rFonts w:hint="cs"/>
          <w:rtl/>
          <w:lang w:bidi="fa-IR"/>
        </w:rPr>
        <w:t xml:space="preserve">2/98 </w:t>
      </w:r>
      <w:r>
        <w:rPr>
          <w:rFonts w:hint="cs"/>
          <w:rtl/>
          <w:lang w:bidi="fa-IR"/>
        </w:rPr>
        <w:t xml:space="preserve">درصد به </w:t>
      </w:r>
      <w:r w:rsidR="002A6B7E">
        <w:rPr>
          <w:rFonts w:hint="cs"/>
          <w:rtl/>
          <w:lang w:bidi="fa-IR"/>
        </w:rPr>
        <w:t>8/98</w:t>
      </w:r>
      <w:r>
        <w:rPr>
          <w:rFonts w:hint="cs"/>
          <w:rtl/>
          <w:lang w:bidi="fa-IR"/>
        </w:rPr>
        <w:t xml:space="preserve"> درصد افزایش یافته است.   </w:t>
      </w:r>
    </w:p>
    <w:p w14:paraId="474F2F93" w14:textId="77777777" w:rsidR="002366FE" w:rsidRDefault="002366FE" w:rsidP="002366FE">
      <w:pPr>
        <w:bidi/>
        <w:jc w:val="left"/>
        <w:rPr>
          <w:lang w:bidi="fa-IR"/>
        </w:rPr>
      </w:pPr>
    </w:p>
    <w:p w14:paraId="6302208C" w14:textId="1809B41B" w:rsidR="002366FE" w:rsidRDefault="002366FE" w:rsidP="002366FE">
      <w:pPr>
        <w:bidi/>
        <w:jc w:val="left"/>
        <w:rPr>
          <w:rtl/>
          <w:lang w:bidi="fa-IR"/>
        </w:rPr>
      </w:pPr>
      <w:r>
        <w:rPr>
          <w:noProof/>
          <w:lang w:bidi="fa-IR"/>
        </w:rPr>
        <w:lastRenderedPageBreak/>
        <w:drawing>
          <wp:inline distT="0" distB="0" distL="0" distR="0" wp14:anchorId="19049768" wp14:editId="63F97FE5">
            <wp:extent cx="5943600" cy="3852545"/>
            <wp:effectExtent l="0" t="0" r="0" b="14605"/>
            <wp:docPr id="69" name="Chart 69"/>
            <wp:cNvGraphicFramePr/>
            <a:graphic xmlns:a="http://schemas.openxmlformats.org/drawingml/2006/main">
              <a:graphicData uri="http://schemas.openxmlformats.org/drawingml/2006/chart">
                <c:chart xmlns:c="http://schemas.openxmlformats.org/drawingml/2006/chart" xmlns:r="http://schemas.openxmlformats.org/officeDocument/2006/relationships" r:id="rId141"/>
              </a:graphicData>
            </a:graphic>
          </wp:inline>
        </w:drawing>
      </w:r>
    </w:p>
    <w:p w14:paraId="08932DE9" w14:textId="7A7436E2" w:rsidR="005F7CA5" w:rsidRDefault="005F7CA5" w:rsidP="00600985">
      <w:pPr>
        <w:bidi/>
        <w:jc w:val="both"/>
        <w:rPr>
          <w:rtl/>
          <w:lang w:bidi="fa-IR"/>
        </w:rPr>
      </w:pPr>
      <w:r>
        <w:rPr>
          <w:rFonts w:hint="cs"/>
          <w:rtl/>
          <w:lang w:bidi="fa-IR"/>
        </w:rPr>
        <w:t xml:space="preserve">درصد </w:t>
      </w:r>
      <w:r w:rsidRPr="00D33270">
        <w:rPr>
          <w:rFonts w:hint="cs"/>
          <w:rtl/>
          <w:lang w:bidi="fa-IR"/>
        </w:rPr>
        <w:t>خانوارهای</w:t>
      </w:r>
      <w:r w:rsidR="00310318">
        <w:rPr>
          <w:rFonts w:hint="cs"/>
          <w:rtl/>
          <w:lang w:bidi="fa-IR"/>
        </w:rPr>
        <w:t xml:space="preserve"> روستایی</w:t>
      </w:r>
      <w:r w:rsidRPr="00D33270">
        <w:rPr>
          <w:rFonts w:hint="cs"/>
          <w:rtl/>
          <w:lang w:bidi="fa-IR"/>
        </w:rPr>
        <w:t xml:space="preserve"> </w:t>
      </w:r>
      <w:r w:rsidRPr="002366FE">
        <w:rPr>
          <w:rFonts w:hint="cs"/>
          <w:rtl/>
          <w:lang w:bidi="fa-IR"/>
        </w:rPr>
        <w:t>که فاضلاب آنها به روش بهداشتی دفع می گردد</w:t>
      </w:r>
      <w:r>
        <w:rPr>
          <w:rFonts w:hint="cs"/>
          <w:rtl/>
          <w:lang w:bidi="fa-IR"/>
        </w:rPr>
        <w:t xml:space="preserve"> در شهرستان های کاشان و آران و بیدگل در شکل زیر نشان داده شده است. همانطور که در شکل مشخص است در فاصله سال های 1395 تا 1398 درصد کمتری از خانوارها</w:t>
      </w:r>
      <w:r w:rsidR="00310318">
        <w:rPr>
          <w:rFonts w:hint="cs"/>
          <w:rtl/>
          <w:lang w:bidi="fa-IR"/>
        </w:rPr>
        <w:t>ی روستایی</w:t>
      </w:r>
      <w:r>
        <w:rPr>
          <w:rFonts w:hint="cs"/>
          <w:rtl/>
          <w:lang w:bidi="fa-IR"/>
        </w:rPr>
        <w:t xml:space="preserve"> فاضلاب خود را به روش بهداشتی دفع کرده اند و روند دفع بهداشتی فاضلاب </w:t>
      </w:r>
      <w:r w:rsidR="00600985">
        <w:rPr>
          <w:rFonts w:hint="cs"/>
          <w:rtl/>
          <w:lang w:bidi="fa-IR"/>
        </w:rPr>
        <w:t xml:space="preserve">کاهش 5/5 درصدی را در </w:t>
      </w:r>
      <w:r w:rsidR="00600985" w:rsidRPr="00600985">
        <w:rPr>
          <w:rtl/>
          <w:lang w:bidi="fa-IR"/>
        </w:rPr>
        <w:t>در شهرستان ها</w:t>
      </w:r>
      <w:r w:rsidR="00600985" w:rsidRPr="00600985">
        <w:rPr>
          <w:rFonts w:hint="cs"/>
          <w:rtl/>
          <w:lang w:bidi="fa-IR"/>
        </w:rPr>
        <w:t>ی</w:t>
      </w:r>
      <w:r w:rsidR="00600985" w:rsidRPr="00600985">
        <w:rPr>
          <w:rtl/>
          <w:lang w:bidi="fa-IR"/>
        </w:rPr>
        <w:t xml:space="preserve"> کاشان و آران و ب</w:t>
      </w:r>
      <w:r w:rsidR="00600985" w:rsidRPr="00600985">
        <w:rPr>
          <w:rFonts w:hint="cs"/>
          <w:rtl/>
          <w:lang w:bidi="fa-IR"/>
        </w:rPr>
        <w:t>ی</w:t>
      </w:r>
      <w:r w:rsidR="00600985" w:rsidRPr="00600985">
        <w:rPr>
          <w:rFonts w:hint="eastAsia"/>
          <w:rtl/>
          <w:lang w:bidi="fa-IR"/>
        </w:rPr>
        <w:t>دگل</w:t>
      </w:r>
      <w:r w:rsidR="00600985" w:rsidRPr="00600985">
        <w:rPr>
          <w:rtl/>
          <w:lang w:bidi="fa-IR"/>
        </w:rPr>
        <w:t xml:space="preserve"> </w:t>
      </w:r>
      <w:r w:rsidR="00600985">
        <w:rPr>
          <w:rFonts w:hint="cs"/>
          <w:rtl/>
          <w:lang w:bidi="fa-IR"/>
        </w:rPr>
        <w:t>داشته</w:t>
      </w:r>
      <w:r>
        <w:rPr>
          <w:rFonts w:hint="cs"/>
          <w:rtl/>
          <w:lang w:bidi="fa-IR"/>
        </w:rPr>
        <w:t xml:space="preserve"> است. بطوریکه از 91 درصد در سال 1395 به 86 درصد در سال 1398 کاهش یافته است</w:t>
      </w:r>
      <w:r w:rsidR="00600985">
        <w:rPr>
          <w:rFonts w:hint="cs"/>
          <w:rtl/>
          <w:lang w:bidi="fa-IR"/>
        </w:rPr>
        <w:t xml:space="preserve"> </w:t>
      </w:r>
    </w:p>
    <w:p w14:paraId="3291F0FF" w14:textId="0B4267DD" w:rsidR="005F7CA5" w:rsidRDefault="005F7CA5" w:rsidP="005F7CA5">
      <w:pPr>
        <w:bidi/>
        <w:jc w:val="left"/>
        <w:rPr>
          <w:rtl/>
          <w:lang w:bidi="fa-IR"/>
        </w:rPr>
      </w:pPr>
      <w:r>
        <w:rPr>
          <w:noProof/>
          <w:lang w:bidi="fa-IR"/>
        </w:rPr>
        <w:lastRenderedPageBreak/>
        <w:drawing>
          <wp:inline distT="0" distB="0" distL="0" distR="0" wp14:anchorId="0D974B86" wp14:editId="69B8365D">
            <wp:extent cx="5824286" cy="4081076"/>
            <wp:effectExtent l="0" t="0" r="5080" b="15240"/>
            <wp:docPr id="111" name="Chart 111">
              <a:extLst xmlns:a="http://schemas.openxmlformats.org/drawingml/2006/main">
                <a:ext uri="{FF2B5EF4-FFF2-40B4-BE49-F238E27FC236}">
                  <a16:creationId xmlns:a16="http://schemas.microsoft.com/office/drawing/2014/main" id="{00000000-0008-0000-07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2"/>
              </a:graphicData>
            </a:graphic>
          </wp:inline>
        </w:drawing>
      </w:r>
    </w:p>
    <w:p w14:paraId="4D4EF90C" w14:textId="23D72534" w:rsidR="008C32D0" w:rsidRDefault="005F7CA5" w:rsidP="005F7CA5">
      <w:pPr>
        <w:bidi/>
        <w:jc w:val="left"/>
        <w:rPr>
          <w:rtl/>
          <w:lang w:bidi="fa-IR"/>
        </w:rPr>
      </w:pPr>
      <w:r>
        <w:rPr>
          <w:rFonts w:hint="cs"/>
          <w:rtl/>
          <w:lang w:bidi="fa-IR"/>
        </w:rPr>
        <w:t>3</w:t>
      </w:r>
      <w:r w:rsidR="00C21817">
        <w:rPr>
          <w:rFonts w:hint="cs"/>
          <w:rtl/>
          <w:lang w:bidi="fa-IR"/>
        </w:rPr>
        <w:t xml:space="preserve">) </w:t>
      </w:r>
      <w:r w:rsidR="006C1F49">
        <w:rPr>
          <w:rFonts w:hint="cs"/>
          <w:rtl/>
          <w:lang w:bidi="fa-IR"/>
        </w:rPr>
        <w:t xml:space="preserve">تعداد روزهای همراه با گرد و غبار </w:t>
      </w:r>
    </w:p>
    <w:p w14:paraId="232C51AA" w14:textId="007B386B" w:rsidR="006C1F49" w:rsidRDefault="006C1F49" w:rsidP="006C1F49">
      <w:pPr>
        <w:bidi/>
        <w:jc w:val="both"/>
        <w:rPr>
          <w:rtl/>
          <w:lang w:bidi="fa-IR"/>
        </w:rPr>
      </w:pPr>
      <w:r>
        <w:rPr>
          <w:rFonts w:hint="cs"/>
          <w:rtl/>
          <w:lang w:bidi="fa-IR"/>
        </w:rPr>
        <w:t xml:space="preserve">تعداد روزهای همراه با گرد و غبار در استان اصفهان در شکل زیر نشان داده شده است. همانطور که ملاحظه میگردد در بین سال های 1395 تا 1398 تعداد روزهای همراه با گرد و غبار در استان اصفهان یک روند کاهشی را تجربه کرده است. بطوریکه از 31 روز غبارآلود در سال 1395 به 13 روز غبارآلود در سال 1398 کاهش یافته است. </w:t>
      </w:r>
      <w:r w:rsidR="00325B8C">
        <w:rPr>
          <w:rFonts w:hint="cs"/>
          <w:rtl/>
          <w:lang w:bidi="fa-IR"/>
        </w:rPr>
        <w:t xml:space="preserve">به عبارت دقیق تر، تعداد روزهای همراه با گرد و غبار در استان اصفهان بین سال های 1395 تا 1398 به اندازه 138 درصد کاهش یافته است. </w:t>
      </w:r>
    </w:p>
    <w:p w14:paraId="68FB2D4B" w14:textId="55E6ACA4" w:rsidR="006C1F49" w:rsidRDefault="006C1F49" w:rsidP="006C1F49">
      <w:pPr>
        <w:bidi/>
        <w:jc w:val="left"/>
        <w:rPr>
          <w:noProof/>
        </w:rPr>
      </w:pPr>
      <w:r>
        <w:rPr>
          <w:noProof/>
          <w:lang w:bidi="fa-IR"/>
        </w:rPr>
        <w:lastRenderedPageBreak/>
        <w:drawing>
          <wp:inline distT="0" distB="0" distL="0" distR="0" wp14:anchorId="7EC53A7E" wp14:editId="0C707256">
            <wp:extent cx="5824286" cy="4081076"/>
            <wp:effectExtent l="0" t="0" r="5080" b="15240"/>
            <wp:docPr id="43" name="Chart 43">
              <a:extLst xmlns:a="http://schemas.openxmlformats.org/drawingml/2006/main">
                <a:ext uri="{FF2B5EF4-FFF2-40B4-BE49-F238E27FC236}">
                  <a16:creationId xmlns:a16="http://schemas.microsoft.com/office/drawing/2014/main" id="{00000000-0008-0000-32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3"/>
              </a:graphicData>
            </a:graphic>
          </wp:inline>
        </w:drawing>
      </w:r>
    </w:p>
    <w:p w14:paraId="0D79F09D" w14:textId="3652C4CB" w:rsidR="00900C96" w:rsidRDefault="0093145A" w:rsidP="00900C96">
      <w:pPr>
        <w:bidi/>
        <w:jc w:val="left"/>
        <w:rPr>
          <w:rtl/>
          <w:lang w:bidi="fa-IR"/>
        </w:rPr>
      </w:pPr>
      <w:r>
        <w:rPr>
          <w:rFonts w:hint="cs"/>
          <w:rtl/>
          <w:lang w:bidi="fa-IR"/>
        </w:rPr>
        <w:t>4</w:t>
      </w:r>
      <w:r w:rsidR="00900C96">
        <w:rPr>
          <w:rFonts w:hint="cs"/>
          <w:rtl/>
          <w:lang w:bidi="fa-IR"/>
        </w:rPr>
        <w:t>) سرانه جنگل</w:t>
      </w:r>
    </w:p>
    <w:p w14:paraId="2B65798D" w14:textId="58ED51E3" w:rsidR="00900C96" w:rsidRDefault="00900C96" w:rsidP="00D16E7B">
      <w:pPr>
        <w:bidi/>
        <w:jc w:val="both"/>
        <w:rPr>
          <w:rtl/>
          <w:lang w:bidi="fa-IR"/>
        </w:rPr>
      </w:pPr>
      <w:r>
        <w:rPr>
          <w:rFonts w:hint="cs"/>
          <w:rtl/>
          <w:lang w:bidi="fa-IR"/>
        </w:rPr>
        <w:t xml:space="preserve">متر مربع سرانه جنگل به ازای هر نفر در شکل زیر نشان داده شده است. بیشترین سرانه جنگل در سال 1395 وجود داشته است و بعد از آن یک روند کاهشی در سرانه جنگل در استان اصفهان را شاهد بوده ایم. بطوریکه سرانه جنگل هر نفر حدود 3 متر مربع کاهش </w:t>
      </w:r>
      <w:r w:rsidR="00D16E7B">
        <w:rPr>
          <w:rFonts w:hint="cs"/>
          <w:rtl/>
          <w:lang w:bidi="fa-IR"/>
        </w:rPr>
        <w:t>داشته</w:t>
      </w:r>
      <w:r>
        <w:rPr>
          <w:rFonts w:hint="cs"/>
          <w:rtl/>
          <w:lang w:bidi="fa-IR"/>
        </w:rPr>
        <w:t xml:space="preserve"> است. </w:t>
      </w:r>
    </w:p>
    <w:p w14:paraId="2A84C19F" w14:textId="4204BE03" w:rsidR="00900C96" w:rsidRDefault="00900C96" w:rsidP="00900C96">
      <w:pPr>
        <w:bidi/>
        <w:jc w:val="left"/>
        <w:rPr>
          <w:rtl/>
          <w:lang w:bidi="fa-IR"/>
        </w:rPr>
      </w:pPr>
    </w:p>
    <w:p w14:paraId="4AFA5D58" w14:textId="3148072C" w:rsidR="00900C96" w:rsidRDefault="00D16E7B" w:rsidP="00900C96">
      <w:pPr>
        <w:bidi/>
        <w:jc w:val="left"/>
        <w:rPr>
          <w:noProof/>
          <w:lang w:bidi="fa-IR"/>
        </w:rPr>
      </w:pPr>
      <w:r>
        <w:rPr>
          <w:noProof/>
          <w:lang w:bidi="fa-IR"/>
        </w:rPr>
        <w:lastRenderedPageBreak/>
        <w:drawing>
          <wp:inline distT="0" distB="0" distL="0" distR="0" wp14:anchorId="3347EBAA" wp14:editId="6D44A336">
            <wp:extent cx="5943600" cy="3955415"/>
            <wp:effectExtent l="0" t="0" r="0" b="6985"/>
            <wp:docPr id="180" name="Chart 180"/>
            <wp:cNvGraphicFramePr/>
            <a:graphic xmlns:a="http://schemas.openxmlformats.org/drawingml/2006/main">
              <a:graphicData uri="http://schemas.openxmlformats.org/drawingml/2006/chart">
                <c:chart xmlns:c="http://schemas.openxmlformats.org/drawingml/2006/chart" xmlns:r="http://schemas.openxmlformats.org/officeDocument/2006/relationships" r:id="rId144"/>
              </a:graphicData>
            </a:graphic>
          </wp:inline>
        </w:drawing>
      </w:r>
    </w:p>
    <w:p w14:paraId="622AF36B" w14:textId="60F7C1A0" w:rsidR="00D33270" w:rsidRDefault="0093145A" w:rsidP="003C62EF">
      <w:pPr>
        <w:bidi/>
        <w:jc w:val="left"/>
        <w:rPr>
          <w:rtl/>
          <w:lang w:bidi="fa-IR"/>
        </w:rPr>
      </w:pPr>
      <w:r>
        <w:rPr>
          <w:rFonts w:hint="cs"/>
          <w:rtl/>
          <w:lang w:bidi="fa-IR"/>
        </w:rPr>
        <w:t>5</w:t>
      </w:r>
      <w:r w:rsidR="00D33270">
        <w:rPr>
          <w:rFonts w:hint="cs"/>
          <w:rtl/>
          <w:lang w:bidi="fa-IR"/>
        </w:rPr>
        <w:t xml:space="preserve">) </w:t>
      </w:r>
      <w:r w:rsidR="00D33270" w:rsidRPr="00D33270">
        <w:rPr>
          <w:rFonts w:hint="cs"/>
          <w:rtl/>
          <w:lang w:bidi="fa-IR"/>
        </w:rPr>
        <w:t>خانوار های روستایی که زباله آنها به روش بهداشتی دفع می گردد</w:t>
      </w:r>
    </w:p>
    <w:p w14:paraId="34B87459" w14:textId="78453CC1" w:rsidR="00CF7EAD" w:rsidRPr="00CF7EAD" w:rsidRDefault="00A74D4B" w:rsidP="00C21817">
      <w:pPr>
        <w:bidi/>
        <w:jc w:val="both"/>
        <w:rPr>
          <w:lang w:bidi="fa-IR"/>
        </w:rPr>
      </w:pPr>
      <w:r>
        <w:rPr>
          <w:rFonts w:hint="cs"/>
          <w:rtl/>
          <w:lang w:bidi="fa-IR"/>
        </w:rPr>
        <w:t xml:space="preserve">درصد </w:t>
      </w:r>
      <w:r w:rsidRPr="00D33270">
        <w:rPr>
          <w:rFonts w:hint="cs"/>
          <w:rtl/>
          <w:lang w:bidi="fa-IR"/>
        </w:rPr>
        <w:t>خانوار های روستایی</w:t>
      </w:r>
      <w:r w:rsidR="00BB2422">
        <w:rPr>
          <w:lang w:bidi="fa-IR"/>
        </w:rPr>
        <w:t xml:space="preserve"> </w:t>
      </w:r>
      <w:r w:rsidR="00BB2422">
        <w:rPr>
          <w:rFonts w:hint="cs"/>
          <w:rtl/>
          <w:lang w:bidi="fa-IR"/>
        </w:rPr>
        <w:t>استان اصفهان به غیر از شهرستان های کاشان و آران و بیدگل</w:t>
      </w:r>
      <w:r w:rsidRPr="00D33270">
        <w:rPr>
          <w:rFonts w:hint="cs"/>
          <w:rtl/>
          <w:lang w:bidi="fa-IR"/>
        </w:rPr>
        <w:t xml:space="preserve"> که زباله آنها به روش بهداشتی دفع می گردد</w:t>
      </w:r>
      <w:r>
        <w:rPr>
          <w:rFonts w:hint="cs"/>
          <w:rtl/>
          <w:lang w:bidi="fa-IR"/>
        </w:rPr>
        <w:t xml:space="preserve"> در شکل زیر نشان داده شده است. همانطور که در شکل مشخص است</w:t>
      </w:r>
      <w:r w:rsidR="000B4D63">
        <w:rPr>
          <w:rFonts w:hint="cs"/>
          <w:rtl/>
          <w:lang w:bidi="fa-IR"/>
        </w:rPr>
        <w:t xml:space="preserve"> در فاصله سال های 1395 تا 1398 درصد بیشتری از خانوارهای روستایی زباله های خود را به روش بهداشتی دفع کرده اند و روند </w:t>
      </w:r>
      <w:r w:rsidR="00295F5E">
        <w:rPr>
          <w:rFonts w:hint="cs"/>
          <w:rtl/>
          <w:lang w:bidi="fa-IR"/>
        </w:rPr>
        <w:t xml:space="preserve">دفع بهداشتی مثبت </w:t>
      </w:r>
      <w:r w:rsidR="007802F7">
        <w:rPr>
          <w:rFonts w:hint="cs"/>
          <w:rtl/>
          <w:lang w:bidi="fa-IR"/>
        </w:rPr>
        <w:t>و درصد خانوارهای استفاده کننده از روش های دف</w:t>
      </w:r>
      <w:r w:rsidR="00C21817">
        <w:rPr>
          <w:rFonts w:hint="cs"/>
          <w:rtl/>
          <w:lang w:bidi="fa-IR"/>
        </w:rPr>
        <w:t>ع</w:t>
      </w:r>
      <w:r w:rsidR="007802F7">
        <w:rPr>
          <w:rFonts w:hint="cs"/>
          <w:rtl/>
          <w:lang w:bidi="fa-IR"/>
        </w:rPr>
        <w:t xml:space="preserve"> بهداشتی</w:t>
      </w:r>
      <w:r w:rsidR="00BB2422">
        <w:rPr>
          <w:rFonts w:hint="cs"/>
          <w:rtl/>
          <w:lang w:bidi="fa-IR"/>
        </w:rPr>
        <w:t xml:space="preserve"> زباله</w:t>
      </w:r>
      <w:r w:rsidR="007802F7">
        <w:rPr>
          <w:rFonts w:hint="cs"/>
          <w:rtl/>
          <w:lang w:bidi="fa-IR"/>
        </w:rPr>
        <w:t xml:space="preserve"> بالای 90 درصد </w:t>
      </w:r>
      <w:r w:rsidR="00295F5E">
        <w:rPr>
          <w:rFonts w:hint="cs"/>
          <w:rtl/>
          <w:lang w:bidi="fa-IR"/>
        </w:rPr>
        <w:t xml:space="preserve">بوده است. </w:t>
      </w:r>
      <w:r w:rsidR="00BB2422">
        <w:rPr>
          <w:rFonts w:hint="cs"/>
          <w:rtl/>
          <w:lang w:bidi="fa-IR"/>
        </w:rPr>
        <w:t xml:space="preserve">در </w:t>
      </w:r>
      <w:r w:rsidR="00BB2422" w:rsidRPr="00D33270">
        <w:rPr>
          <w:rFonts w:hint="cs"/>
          <w:rtl/>
          <w:lang w:bidi="fa-IR"/>
        </w:rPr>
        <w:t>روستا</w:t>
      </w:r>
      <w:r w:rsidR="00BB2422">
        <w:rPr>
          <w:rFonts w:hint="cs"/>
          <w:rtl/>
          <w:lang w:bidi="fa-IR"/>
        </w:rPr>
        <w:t>های</w:t>
      </w:r>
      <w:r w:rsidR="00BB2422">
        <w:rPr>
          <w:lang w:bidi="fa-IR"/>
        </w:rPr>
        <w:t xml:space="preserve"> </w:t>
      </w:r>
      <w:r w:rsidR="00BB2422">
        <w:rPr>
          <w:rFonts w:hint="cs"/>
          <w:rtl/>
          <w:lang w:bidi="fa-IR"/>
        </w:rPr>
        <w:t>استان اصفهان به غیر از شهرستان های کاشان و آران و بیدگل</w:t>
      </w:r>
      <w:r w:rsidR="00BB2422" w:rsidRPr="00D33270">
        <w:rPr>
          <w:rFonts w:hint="cs"/>
          <w:rtl/>
          <w:lang w:bidi="fa-IR"/>
        </w:rPr>
        <w:t xml:space="preserve"> </w:t>
      </w:r>
      <w:r w:rsidR="007802F7">
        <w:rPr>
          <w:rFonts w:hint="cs"/>
          <w:rtl/>
          <w:lang w:bidi="fa-IR"/>
        </w:rPr>
        <w:t>در فاصله سال های 1395 تا 1398، درصد استفاده</w:t>
      </w:r>
      <w:r w:rsidR="00F15B69">
        <w:rPr>
          <w:rFonts w:hint="cs"/>
          <w:rtl/>
          <w:lang w:bidi="fa-IR"/>
        </w:rPr>
        <w:t xml:space="preserve"> از روش های دفع بهداشتی زباله</w:t>
      </w:r>
      <w:r w:rsidR="007802F7">
        <w:rPr>
          <w:rFonts w:hint="cs"/>
          <w:rtl/>
          <w:lang w:bidi="fa-IR"/>
        </w:rPr>
        <w:t xml:space="preserve"> از 3/92 درصد به 7/94 درصد افزایش یافته است.  </w:t>
      </w:r>
      <w:r>
        <w:rPr>
          <w:rFonts w:hint="cs"/>
          <w:rtl/>
          <w:lang w:bidi="fa-IR"/>
        </w:rPr>
        <w:t xml:space="preserve"> </w:t>
      </w:r>
    </w:p>
    <w:p w14:paraId="016330C8" w14:textId="7BB77DA1" w:rsidR="00D33270" w:rsidRDefault="00D33270" w:rsidP="00D33270">
      <w:pPr>
        <w:bidi/>
        <w:jc w:val="left"/>
        <w:rPr>
          <w:rtl/>
          <w:lang w:bidi="fa-IR"/>
        </w:rPr>
      </w:pPr>
      <w:r>
        <w:rPr>
          <w:noProof/>
          <w:lang w:bidi="fa-IR"/>
        </w:rPr>
        <w:lastRenderedPageBreak/>
        <w:drawing>
          <wp:inline distT="0" distB="0" distL="0" distR="0" wp14:anchorId="495B7443" wp14:editId="12473F37">
            <wp:extent cx="5824286" cy="4081076"/>
            <wp:effectExtent l="0" t="0" r="5080" b="15240"/>
            <wp:docPr id="46" name="Chart 46">
              <a:extLst xmlns:a="http://schemas.openxmlformats.org/drawingml/2006/main">
                <a:ext uri="{FF2B5EF4-FFF2-40B4-BE49-F238E27FC236}">
                  <a16:creationId xmlns:a16="http://schemas.microsoft.com/office/drawing/2014/main" id="{00000000-0008-0000-2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5"/>
              </a:graphicData>
            </a:graphic>
          </wp:inline>
        </w:drawing>
      </w:r>
    </w:p>
    <w:p w14:paraId="16888657" w14:textId="1A26A59B" w:rsidR="00292D83" w:rsidRPr="00CF7EAD" w:rsidRDefault="00292D83" w:rsidP="00292D83">
      <w:pPr>
        <w:bidi/>
        <w:jc w:val="both"/>
        <w:rPr>
          <w:lang w:bidi="fa-IR"/>
        </w:rPr>
      </w:pPr>
      <w:r>
        <w:rPr>
          <w:rFonts w:hint="cs"/>
          <w:rtl/>
          <w:lang w:bidi="fa-IR"/>
        </w:rPr>
        <w:t xml:space="preserve">درصد </w:t>
      </w:r>
      <w:r w:rsidRPr="00D33270">
        <w:rPr>
          <w:rFonts w:hint="cs"/>
          <w:rtl/>
          <w:lang w:bidi="fa-IR"/>
        </w:rPr>
        <w:t>خانوار های روستایی</w:t>
      </w:r>
      <w:r>
        <w:rPr>
          <w:lang w:bidi="fa-IR"/>
        </w:rPr>
        <w:t xml:space="preserve"> </w:t>
      </w:r>
      <w:r>
        <w:rPr>
          <w:rFonts w:hint="cs"/>
          <w:rtl/>
          <w:lang w:bidi="fa-IR"/>
        </w:rPr>
        <w:t>در شهرستان های کاشان و آران و بیدگل</w:t>
      </w:r>
      <w:r w:rsidRPr="00D33270">
        <w:rPr>
          <w:rFonts w:hint="cs"/>
          <w:rtl/>
          <w:lang w:bidi="fa-IR"/>
        </w:rPr>
        <w:t xml:space="preserve"> که زباله آنها به روش بهداشتی دفع می گردد</w:t>
      </w:r>
      <w:r>
        <w:rPr>
          <w:rFonts w:hint="cs"/>
          <w:rtl/>
          <w:lang w:bidi="fa-IR"/>
        </w:rPr>
        <w:t xml:space="preserve"> در شکل زیر نشان داده شده است. همانطور که در شکل مشخص است در فاصله سال های 1395 تا 1398 درصد بیشتری از خانوارهای روستایی زباله های خود را به روش بهداشتی دفع کرده اند و روند دفع بهداشتی مثبت و درصد خانوارهای استفاده کننده از روش های دفع بهداشتی زباله </w:t>
      </w:r>
      <w:r w:rsidR="00F15B69">
        <w:rPr>
          <w:rFonts w:hint="cs"/>
          <w:rtl/>
          <w:lang w:bidi="fa-IR"/>
        </w:rPr>
        <w:t>نزدیک به 100</w:t>
      </w:r>
      <w:r>
        <w:rPr>
          <w:rFonts w:hint="cs"/>
          <w:rtl/>
          <w:lang w:bidi="fa-IR"/>
        </w:rPr>
        <w:t xml:space="preserve"> درصد بوده است. در </w:t>
      </w:r>
      <w:r w:rsidRPr="00D33270">
        <w:rPr>
          <w:rFonts w:hint="cs"/>
          <w:rtl/>
          <w:lang w:bidi="fa-IR"/>
        </w:rPr>
        <w:t>روستا</w:t>
      </w:r>
      <w:r>
        <w:rPr>
          <w:rFonts w:hint="cs"/>
          <w:rtl/>
          <w:lang w:bidi="fa-IR"/>
        </w:rPr>
        <w:t>های</w:t>
      </w:r>
      <w:r>
        <w:rPr>
          <w:lang w:bidi="fa-IR"/>
        </w:rPr>
        <w:t xml:space="preserve"> </w:t>
      </w:r>
      <w:r>
        <w:rPr>
          <w:rFonts w:hint="cs"/>
          <w:rtl/>
          <w:lang w:bidi="fa-IR"/>
        </w:rPr>
        <w:t>شهرستان های کاشان و آران و بیدگل</w:t>
      </w:r>
      <w:r w:rsidRPr="00D33270">
        <w:rPr>
          <w:rFonts w:hint="cs"/>
          <w:rtl/>
          <w:lang w:bidi="fa-IR"/>
        </w:rPr>
        <w:t xml:space="preserve"> </w:t>
      </w:r>
      <w:r>
        <w:rPr>
          <w:rFonts w:hint="cs"/>
          <w:rtl/>
          <w:lang w:bidi="fa-IR"/>
        </w:rPr>
        <w:t xml:space="preserve">در فاصله سال های 1395 تا 1398، درصد استفاده از </w:t>
      </w:r>
      <w:r w:rsidR="00F15B69">
        <w:rPr>
          <w:rFonts w:hint="cs"/>
          <w:rtl/>
          <w:lang w:bidi="fa-IR"/>
        </w:rPr>
        <w:t>روش های دفع بهداشتی زباله از 4</w:t>
      </w:r>
      <w:r>
        <w:rPr>
          <w:rFonts w:hint="cs"/>
          <w:rtl/>
          <w:lang w:bidi="fa-IR"/>
        </w:rPr>
        <w:t>/9</w:t>
      </w:r>
      <w:r w:rsidR="00F15B69">
        <w:rPr>
          <w:rFonts w:hint="cs"/>
          <w:rtl/>
          <w:lang w:bidi="fa-IR"/>
        </w:rPr>
        <w:t>9</w:t>
      </w:r>
      <w:r>
        <w:rPr>
          <w:rFonts w:hint="cs"/>
          <w:rtl/>
          <w:lang w:bidi="fa-IR"/>
        </w:rPr>
        <w:t xml:space="preserve"> درصد به </w:t>
      </w:r>
      <w:r w:rsidR="00F15B69">
        <w:rPr>
          <w:rFonts w:hint="cs"/>
          <w:rtl/>
          <w:lang w:bidi="fa-IR"/>
        </w:rPr>
        <w:t>9</w:t>
      </w:r>
      <w:r>
        <w:rPr>
          <w:rFonts w:hint="cs"/>
          <w:rtl/>
          <w:lang w:bidi="fa-IR"/>
        </w:rPr>
        <w:t>/9</w:t>
      </w:r>
      <w:r w:rsidR="00F15B69">
        <w:rPr>
          <w:rFonts w:hint="cs"/>
          <w:rtl/>
          <w:lang w:bidi="fa-IR"/>
        </w:rPr>
        <w:t>9</w:t>
      </w:r>
      <w:r>
        <w:rPr>
          <w:rFonts w:hint="cs"/>
          <w:rtl/>
          <w:lang w:bidi="fa-IR"/>
        </w:rPr>
        <w:t xml:space="preserve"> درصد افزایش یافته است.   </w:t>
      </w:r>
    </w:p>
    <w:p w14:paraId="6E5BF562" w14:textId="6407AEC7" w:rsidR="00292D83" w:rsidRDefault="003C62EF" w:rsidP="00D33270">
      <w:pPr>
        <w:bidi/>
        <w:jc w:val="left"/>
        <w:rPr>
          <w:rtl/>
          <w:lang w:bidi="fa-IR"/>
        </w:rPr>
      </w:pPr>
      <w:r>
        <w:rPr>
          <w:rFonts w:hint="cs"/>
          <w:rtl/>
          <w:lang w:bidi="fa-IR"/>
        </w:rPr>
        <w:lastRenderedPageBreak/>
        <w:t xml:space="preserve"> </w:t>
      </w:r>
      <w:r w:rsidR="00292D83">
        <w:rPr>
          <w:noProof/>
          <w:lang w:bidi="fa-IR"/>
        </w:rPr>
        <w:drawing>
          <wp:inline distT="0" distB="0" distL="0" distR="0" wp14:anchorId="15C8EE0C" wp14:editId="0C37208F">
            <wp:extent cx="5824286" cy="4081076"/>
            <wp:effectExtent l="0" t="0" r="5080" b="15240"/>
            <wp:docPr id="106" name="Chart 106">
              <a:extLst xmlns:a="http://schemas.openxmlformats.org/drawingml/2006/main">
                <a:ext uri="{FF2B5EF4-FFF2-40B4-BE49-F238E27FC236}">
                  <a16:creationId xmlns:a16="http://schemas.microsoft.com/office/drawing/2014/main" id="{00000000-0008-0000-23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6"/>
              </a:graphicData>
            </a:graphic>
          </wp:inline>
        </w:drawing>
      </w:r>
    </w:p>
    <w:p w14:paraId="0ACAA455" w14:textId="0D998905" w:rsidR="00B667DF" w:rsidRDefault="00BA06DF" w:rsidP="00BA06DF">
      <w:pPr>
        <w:bidi/>
        <w:jc w:val="left"/>
        <w:rPr>
          <w:rtl/>
          <w:lang w:bidi="fa-IR"/>
        </w:rPr>
      </w:pPr>
      <w:r>
        <w:rPr>
          <w:rFonts w:hint="cs"/>
          <w:rtl/>
          <w:lang w:bidi="fa-IR"/>
        </w:rPr>
        <w:t xml:space="preserve">6) </w:t>
      </w:r>
      <w:r w:rsidR="00B667DF" w:rsidRPr="00D33270">
        <w:rPr>
          <w:rFonts w:hint="cs"/>
          <w:rtl/>
          <w:lang w:bidi="fa-IR"/>
        </w:rPr>
        <w:t xml:space="preserve">خانوار های </w:t>
      </w:r>
      <w:r w:rsidR="00B667DF">
        <w:rPr>
          <w:rFonts w:hint="cs"/>
          <w:rtl/>
          <w:lang w:bidi="fa-IR"/>
        </w:rPr>
        <w:t>شهری</w:t>
      </w:r>
      <w:r w:rsidR="00B667DF" w:rsidRPr="00D33270">
        <w:rPr>
          <w:rFonts w:hint="cs"/>
          <w:rtl/>
          <w:lang w:bidi="fa-IR"/>
        </w:rPr>
        <w:t xml:space="preserve"> که زباله آنها به روش بهداشتی دفع می گردد</w:t>
      </w:r>
    </w:p>
    <w:p w14:paraId="562A4986" w14:textId="20D3EFCD" w:rsidR="00BA06DF" w:rsidRDefault="00BA06DF" w:rsidP="00BA06DF">
      <w:pPr>
        <w:bidi/>
        <w:jc w:val="left"/>
        <w:rPr>
          <w:rtl/>
          <w:lang w:bidi="fa-IR"/>
        </w:rPr>
      </w:pPr>
      <w:r>
        <w:rPr>
          <w:rFonts w:hint="cs"/>
          <w:rtl/>
          <w:lang w:bidi="fa-IR"/>
        </w:rPr>
        <w:t xml:space="preserve">همانطور که در شکل زیر مشخص است، در استان اصفهان همه خانوارهای شهری زباله هایشان را به روش بهداشتی دفع می کنند. </w:t>
      </w:r>
    </w:p>
    <w:p w14:paraId="5E9CA5EA" w14:textId="77777777" w:rsidR="00BA06DF" w:rsidRDefault="00BA06DF" w:rsidP="00BA06DF">
      <w:pPr>
        <w:bidi/>
        <w:jc w:val="left"/>
        <w:rPr>
          <w:rtl/>
          <w:lang w:bidi="fa-IR"/>
        </w:rPr>
      </w:pPr>
    </w:p>
    <w:p w14:paraId="14D2ACAC" w14:textId="5A5315E7" w:rsidR="00B667DF" w:rsidRDefault="00BA06DF" w:rsidP="00B667DF">
      <w:pPr>
        <w:bidi/>
        <w:jc w:val="left"/>
        <w:rPr>
          <w:rtl/>
          <w:lang w:bidi="fa-IR"/>
        </w:rPr>
      </w:pPr>
      <w:r>
        <w:rPr>
          <w:noProof/>
          <w:lang w:bidi="fa-IR"/>
        </w:rPr>
        <w:lastRenderedPageBreak/>
        <w:drawing>
          <wp:inline distT="0" distB="0" distL="0" distR="0" wp14:anchorId="407C1755" wp14:editId="554023E3">
            <wp:extent cx="5943600" cy="3955415"/>
            <wp:effectExtent l="0" t="0" r="0" b="6985"/>
            <wp:docPr id="181" name="Chart 18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7"/>
              </a:graphicData>
            </a:graphic>
          </wp:inline>
        </w:drawing>
      </w:r>
    </w:p>
    <w:p w14:paraId="4F4B7824" w14:textId="77777777" w:rsidR="00CC1E50" w:rsidRDefault="00CC1E50" w:rsidP="00B667DF">
      <w:pPr>
        <w:bidi/>
        <w:jc w:val="left"/>
        <w:rPr>
          <w:rtl/>
          <w:lang w:bidi="fa-IR"/>
        </w:rPr>
      </w:pPr>
    </w:p>
    <w:p w14:paraId="20629A4B" w14:textId="621B6055" w:rsidR="003C62EF" w:rsidRDefault="00B667DF" w:rsidP="00CC1E50">
      <w:pPr>
        <w:bidi/>
        <w:jc w:val="left"/>
        <w:rPr>
          <w:rtl/>
          <w:lang w:bidi="fa-IR"/>
        </w:rPr>
      </w:pPr>
      <w:r>
        <w:rPr>
          <w:rFonts w:hint="cs"/>
          <w:rtl/>
          <w:lang w:bidi="fa-IR"/>
        </w:rPr>
        <w:t>7</w:t>
      </w:r>
      <w:r w:rsidR="00292D83">
        <w:rPr>
          <w:rFonts w:hint="cs"/>
          <w:rtl/>
          <w:lang w:bidi="fa-IR"/>
        </w:rPr>
        <w:t xml:space="preserve">) </w:t>
      </w:r>
      <w:r w:rsidR="003C62EF">
        <w:rPr>
          <w:rFonts w:hint="cs"/>
          <w:rtl/>
          <w:lang w:bidi="fa-IR"/>
        </w:rPr>
        <w:t>سرانه بیابان</w:t>
      </w:r>
    </w:p>
    <w:p w14:paraId="0A8BB9F0" w14:textId="09A6DC40" w:rsidR="006A49B3" w:rsidRDefault="006A49B3" w:rsidP="006A49B3">
      <w:pPr>
        <w:bidi/>
        <w:jc w:val="both"/>
        <w:rPr>
          <w:rtl/>
          <w:lang w:bidi="fa-IR"/>
        </w:rPr>
      </w:pPr>
      <w:r>
        <w:rPr>
          <w:rFonts w:hint="cs"/>
          <w:rtl/>
          <w:lang w:bidi="fa-IR"/>
        </w:rPr>
        <w:t xml:space="preserve">سرانه بیابان در استان اصفهان برحسب متر مربع در شکل زیر نشان داده شده است. همانطور که ملاحظه میگردد در بین سال های 1395 تا 1398 سرانه بیابان در استان اصفهان یک روند کاهشی را تجربه کرده است و از 5652  مترمربع به ازای هر نفر در سال 1395 به 5479 مترمربع  به ازای هر نفر در سال 1398 یعنی حدود 3 درصد کاهش یافته است. </w:t>
      </w:r>
    </w:p>
    <w:p w14:paraId="36F97DFD" w14:textId="2D68F2D9" w:rsidR="003C62EF" w:rsidRDefault="003C62EF" w:rsidP="003C62EF">
      <w:pPr>
        <w:bidi/>
        <w:jc w:val="left"/>
        <w:rPr>
          <w:rtl/>
          <w:lang w:bidi="fa-IR"/>
        </w:rPr>
      </w:pPr>
    </w:p>
    <w:p w14:paraId="211DB16D" w14:textId="01303A17" w:rsidR="003C62EF" w:rsidRDefault="003C62EF" w:rsidP="003C62EF">
      <w:pPr>
        <w:bidi/>
        <w:jc w:val="left"/>
        <w:rPr>
          <w:noProof/>
        </w:rPr>
      </w:pPr>
      <w:r>
        <w:rPr>
          <w:noProof/>
          <w:lang w:bidi="fa-IR"/>
        </w:rPr>
        <w:lastRenderedPageBreak/>
        <w:drawing>
          <wp:inline distT="0" distB="0" distL="0" distR="0" wp14:anchorId="46BBBAD5" wp14:editId="3A06D847">
            <wp:extent cx="5824286" cy="4081076"/>
            <wp:effectExtent l="0" t="0" r="5080" b="15240"/>
            <wp:docPr id="45" name="Chart 45">
              <a:extLst xmlns:a="http://schemas.openxmlformats.org/drawingml/2006/main">
                <a:ext uri="{FF2B5EF4-FFF2-40B4-BE49-F238E27FC236}">
                  <a16:creationId xmlns:a16="http://schemas.microsoft.com/office/drawing/2014/main" id="{00000000-0008-0000-22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8"/>
              </a:graphicData>
            </a:graphic>
          </wp:inline>
        </w:drawing>
      </w:r>
    </w:p>
    <w:p w14:paraId="3231283F" w14:textId="5CC2762F" w:rsidR="00D33270" w:rsidRDefault="002D268C" w:rsidP="00D33270">
      <w:pPr>
        <w:bidi/>
        <w:jc w:val="left"/>
        <w:rPr>
          <w:rtl/>
          <w:lang w:bidi="fa-IR"/>
        </w:rPr>
      </w:pPr>
      <w:r>
        <w:rPr>
          <w:rFonts w:hint="cs"/>
          <w:rtl/>
          <w:lang w:bidi="fa-IR"/>
        </w:rPr>
        <w:t>8</w:t>
      </w:r>
      <w:r w:rsidR="00D33270">
        <w:rPr>
          <w:rFonts w:hint="cs"/>
          <w:rtl/>
          <w:lang w:bidi="fa-IR"/>
        </w:rPr>
        <w:t xml:space="preserve">) </w:t>
      </w:r>
      <w:r w:rsidR="00D33270" w:rsidRPr="00D33270">
        <w:rPr>
          <w:rFonts w:hint="cs"/>
          <w:rtl/>
          <w:lang w:bidi="fa-IR"/>
        </w:rPr>
        <w:t>فعاليت های</w:t>
      </w:r>
      <w:r w:rsidR="00D33270" w:rsidRPr="00D33270">
        <w:rPr>
          <w:rtl/>
          <w:lang w:bidi="fa-IR"/>
        </w:rPr>
        <w:t xml:space="preserve"> </w:t>
      </w:r>
      <w:r w:rsidR="00D33270" w:rsidRPr="00D33270">
        <w:rPr>
          <w:rFonts w:hint="cs"/>
          <w:rtl/>
          <w:lang w:bidi="fa-IR"/>
        </w:rPr>
        <w:t>انجام</w:t>
      </w:r>
      <w:r w:rsidR="00D33270" w:rsidRPr="00D33270">
        <w:rPr>
          <w:rtl/>
          <w:lang w:bidi="fa-IR"/>
        </w:rPr>
        <w:t xml:space="preserve"> </w:t>
      </w:r>
      <w:r w:rsidR="00D33270" w:rsidRPr="00D33270">
        <w:rPr>
          <w:rFonts w:hint="cs"/>
          <w:rtl/>
          <w:lang w:bidi="fa-IR"/>
        </w:rPr>
        <w:t>شده</w:t>
      </w:r>
      <w:r w:rsidR="00D33270" w:rsidRPr="00D33270">
        <w:rPr>
          <w:rtl/>
          <w:lang w:bidi="fa-IR"/>
        </w:rPr>
        <w:t xml:space="preserve"> </w:t>
      </w:r>
      <w:r w:rsidR="00D33270" w:rsidRPr="00D33270">
        <w:rPr>
          <w:rFonts w:hint="cs"/>
          <w:rtl/>
          <w:lang w:bidi="fa-IR"/>
        </w:rPr>
        <w:t>در</w:t>
      </w:r>
      <w:r w:rsidR="00D33270" w:rsidRPr="00D33270">
        <w:rPr>
          <w:rtl/>
          <w:lang w:bidi="fa-IR"/>
        </w:rPr>
        <w:t xml:space="preserve"> </w:t>
      </w:r>
      <w:r w:rsidR="00D33270" w:rsidRPr="00D33270">
        <w:rPr>
          <w:rFonts w:hint="cs"/>
          <w:rtl/>
          <w:lang w:bidi="fa-IR"/>
        </w:rPr>
        <w:t>زمينه</w:t>
      </w:r>
      <w:r w:rsidR="00D33270" w:rsidRPr="00D33270">
        <w:rPr>
          <w:rtl/>
          <w:lang w:bidi="fa-IR"/>
        </w:rPr>
        <w:t xml:space="preserve"> </w:t>
      </w:r>
      <w:r w:rsidR="00D33270" w:rsidRPr="00D33270">
        <w:rPr>
          <w:rFonts w:hint="cs"/>
          <w:rtl/>
          <w:lang w:bidi="fa-IR"/>
        </w:rPr>
        <w:t>تثبيت</w:t>
      </w:r>
      <w:r w:rsidR="00D33270" w:rsidRPr="00D33270">
        <w:rPr>
          <w:rtl/>
          <w:lang w:bidi="fa-IR"/>
        </w:rPr>
        <w:t xml:space="preserve"> </w:t>
      </w:r>
      <w:r w:rsidR="00D33270" w:rsidRPr="00D33270">
        <w:rPr>
          <w:rFonts w:hint="cs"/>
          <w:rtl/>
          <w:lang w:bidi="fa-IR"/>
        </w:rPr>
        <w:t>شن های</w:t>
      </w:r>
      <w:r w:rsidR="00D33270" w:rsidRPr="00D33270">
        <w:rPr>
          <w:rtl/>
          <w:lang w:bidi="fa-IR"/>
        </w:rPr>
        <w:t xml:space="preserve"> </w:t>
      </w:r>
      <w:r w:rsidR="00D33270" w:rsidRPr="00D33270">
        <w:rPr>
          <w:rFonts w:hint="cs"/>
          <w:rtl/>
          <w:lang w:bidi="fa-IR"/>
        </w:rPr>
        <w:t>روان</w:t>
      </w:r>
      <w:r w:rsidR="00D33270" w:rsidRPr="00D33270">
        <w:rPr>
          <w:rtl/>
          <w:lang w:bidi="fa-IR"/>
        </w:rPr>
        <w:t xml:space="preserve"> </w:t>
      </w:r>
      <w:r w:rsidR="00D33270" w:rsidRPr="00D33270">
        <w:rPr>
          <w:rFonts w:hint="cs"/>
          <w:rtl/>
          <w:lang w:bidi="fa-IR"/>
        </w:rPr>
        <w:t>و</w:t>
      </w:r>
      <w:r w:rsidR="00D33270" w:rsidRPr="00D33270">
        <w:rPr>
          <w:rtl/>
          <w:lang w:bidi="fa-IR"/>
        </w:rPr>
        <w:t xml:space="preserve"> </w:t>
      </w:r>
      <w:r w:rsidR="00D33270" w:rsidRPr="00D33270">
        <w:rPr>
          <w:rFonts w:hint="cs"/>
          <w:rtl/>
          <w:lang w:bidi="fa-IR"/>
        </w:rPr>
        <w:t>بيابان زدايي</w:t>
      </w:r>
      <w:r w:rsidR="00D33270">
        <w:rPr>
          <w:rFonts w:hint="cs"/>
          <w:rtl/>
          <w:lang w:bidi="fa-IR"/>
        </w:rPr>
        <w:t xml:space="preserve"> (احداث خزانه)</w:t>
      </w:r>
    </w:p>
    <w:p w14:paraId="68DD5BD8" w14:textId="5C35DF4A" w:rsidR="00D33270" w:rsidRDefault="003B2D5B" w:rsidP="00051B39">
      <w:pPr>
        <w:bidi/>
        <w:jc w:val="both"/>
        <w:rPr>
          <w:rtl/>
          <w:lang w:bidi="fa-IR"/>
        </w:rPr>
      </w:pPr>
      <w:r>
        <w:rPr>
          <w:rFonts w:hint="cs"/>
          <w:rtl/>
          <w:lang w:bidi="fa-IR"/>
        </w:rPr>
        <w:t xml:space="preserve">احداث خزانه در استان اصفهان به منظور </w:t>
      </w:r>
      <w:r w:rsidRPr="00D33270">
        <w:rPr>
          <w:rFonts w:hint="cs"/>
          <w:rtl/>
          <w:lang w:bidi="fa-IR"/>
        </w:rPr>
        <w:t>تثبيت</w:t>
      </w:r>
      <w:r w:rsidRPr="00D33270">
        <w:rPr>
          <w:rtl/>
          <w:lang w:bidi="fa-IR"/>
        </w:rPr>
        <w:t xml:space="preserve"> </w:t>
      </w:r>
      <w:r w:rsidRPr="00D33270">
        <w:rPr>
          <w:rFonts w:hint="cs"/>
          <w:rtl/>
          <w:lang w:bidi="fa-IR"/>
        </w:rPr>
        <w:t>شن های</w:t>
      </w:r>
      <w:r w:rsidRPr="00D33270">
        <w:rPr>
          <w:rtl/>
          <w:lang w:bidi="fa-IR"/>
        </w:rPr>
        <w:t xml:space="preserve"> </w:t>
      </w:r>
      <w:r w:rsidRPr="00D33270">
        <w:rPr>
          <w:rFonts w:hint="cs"/>
          <w:rtl/>
          <w:lang w:bidi="fa-IR"/>
        </w:rPr>
        <w:t>روان</w:t>
      </w:r>
      <w:r w:rsidRPr="00D33270">
        <w:rPr>
          <w:rtl/>
          <w:lang w:bidi="fa-IR"/>
        </w:rPr>
        <w:t xml:space="preserve"> </w:t>
      </w:r>
      <w:r w:rsidRPr="00D33270">
        <w:rPr>
          <w:rFonts w:hint="cs"/>
          <w:rtl/>
          <w:lang w:bidi="fa-IR"/>
        </w:rPr>
        <w:t>و</w:t>
      </w:r>
      <w:r w:rsidRPr="00D33270">
        <w:rPr>
          <w:rtl/>
          <w:lang w:bidi="fa-IR"/>
        </w:rPr>
        <w:t xml:space="preserve"> </w:t>
      </w:r>
      <w:r w:rsidRPr="00D33270">
        <w:rPr>
          <w:rFonts w:hint="cs"/>
          <w:rtl/>
          <w:lang w:bidi="fa-IR"/>
        </w:rPr>
        <w:t>بيابان زدايي</w:t>
      </w:r>
      <w:r>
        <w:rPr>
          <w:rFonts w:hint="cs"/>
          <w:rtl/>
          <w:lang w:bidi="fa-IR"/>
        </w:rPr>
        <w:t xml:space="preserve"> بر حسب هکتار در شکل زیر نشان داده شده است. همانطور که ملاحظه میگردد بیشترین فعالیت انجام شده در زمینه احداث خزانه به مساحت 2 هکتار در سال 1396 انجام شده است. در سال های 1395 و 1397 یک هکتار خزانه احداث شده است و در سال 1398 خزانه ای احداث نشده است. </w:t>
      </w:r>
    </w:p>
    <w:p w14:paraId="5AA2FE5F" w14:textId="117E0951" w:rsidR="00D33270" w:rsidRDefault="00D33270" w:rsidP="00D33270">
      <w:pPr>
        <w:bidi/>
        <w:jc w:val="left"/>
        <w:rPr>
          <w:noProof/>
        </w:rPr>
      </w:pPr>
      <w:r>
        <w:rPr>
          <w:noProof/>
          <w:lang w:bidi="fa-IR"/>
        </w:rPr>
        <w:lastRenderedPageBreak/>
        <w:drawing>
          <wp:inline distT="0" distB="0" distL="0" distR="0" wp14:anchorId="63838138" wp14:editId="476EBB30">
            <wp:extent cx="5824286" cy="5204012"/>
            <wp:effectExtent l="0" t="0" r="5080" b="15875"/>
            <wp:docPr id="47" name="Chart 47">
              <a:extLst xmlns:a="http://schemas.openxmlformats.org/drawingml/2006/main">
                <a:ext uri="{FF2B5EF4-FFF2-40B4-BE49-F238E27FC236}">
                  <a16:creationId xmlns:a16="http://schemas.microsoft.com/office/drawing/2014/main" id="{00000000-0008-0000-34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9"/>
              </a:graphicData>
            </a:graphic>
          </wp:inline>
        </w:drawing>
      </w:r>
    </w:p>
    <w:p w14:paraId="75CCCB73" w14:textId="5963EAC2" w:rsidR="00D33270" w:rsidRDefault="002D268C" w:rsidP="00D33270">
      <w:pPr>
        <w:bidi/>
        <w:jc w:val="left"/>
        <w:rPr>
          <w:rtl/>
          <w:lang w:bidi="fa-IR"/>
        </w:rPr>
      </w:pPr>
      <w:r>
        <w:rPr>
          <w:rFonts w:hint="cs"/>
          <w:rtl/>
          <w:lang w:bidi="fa-IR"/>
        </w:rPr>
        <w:t>9</w:t>
      </w:r>
      <w:r w:rsidR="00D33270">
        <w:rPr>
          <w:rFonts w:hint="cs"/>
          <w:rtl/>
          <w:lang w:bidi="fa-IR"/>
        </w:rPr>
        <w:t xml:space="preserve">) </w:t>
      </w:r>
      <w:r w:rsidR="00D33270" w:rsidRPr="00D33270">
        <w:rPr>
          <w:rFonts w:hint="cs"/>
          <w:rtl/>
          <w:lang w:bidi="fa-IR"/>
        </w:rPr>
        <w:t>فعاليت های</w:t>
      </w:r>
      <w:r w:rsidR="00D33270" w:rsidRPr="00D33270">
        <w:rPr>
          <w:rtl/>
          <w:lang w:bidi="fa-IR"/>
        </w:rPr>
        <w:t xml:space="preserve"> </w:t>
      </w:r>
      <w:r w:rsidR="00D33270" w:rsidRPr="00D33270">
        <w:rPr>
          <w:rFonts w:hint="cs"/>
          <w:rtl/>
          <w:lang w:bidi="fa-IR"/>
        </w:rPr>
        <w:t>انجام</w:t>
      </w:r>
      <w:r w:rsidR="00D33270" w:rsidRPr="00D33270">
        <w:rPr>
          <w:rtl/>
          <w:lang w:bidi="fa-IR"/>
        </w:rPr>
        <w:t xml:space="preserve"> </w:t>
      </w:r>
      <w:r w:rsidR="00D33270" w:rsidRPr="00D33270">
        <w:rPr>
          <w:rFonts w:hint="cs"/>
          <w:rtl/>
          <w:lang w:bidi="fa-IR"/>
        </w:rPr>
        <w:t>شده</w:t>
      </w:r>
      <w:r w:rsidR="00D33270" w:rsidRPr="00D33270">
        <w:rPr>
          <w:rtl/>
          <w:lang w:bidi="fa-IR"/>
        </w:rPr>
        <w:t xml:space="preserve"> </w:t>
      </w:r>
      <w:r w:rsidR="00D33270" w:rsidRPr="00D33270">
        <w:rPr>
          <w:rFonts w:hint="cs"/>
          <w:rtl/>
          <w:lang w:bidi="fa-IR"/>
        </w:rPr>
        <w:t>در</w:t>
      </w:r>
      <w:r w:rsidR="00D33270" w:rsidRPr="00D33270">
        <w:rPr>
          <w:rtl/>
          <w:lang w:bidi="fa-IR"/>
        </w:rPr>
        <w:t xml:space="preserve"> </w:t>
      </w:r>
      <w:r w:rsidR="00D33270" w:rsidRPr="00D33270">
        <w:rPr>
          <w:rFonts w:hint="cs"/>
          <w:rtl/>
          <w:lang w:bidi="fa-IR"/>
        </w:rPr>
        <w:t>زمينه</w:t>
      </w:r>
      <w:r w:rsidR="00D33270" w:rsidRPr="00D33270">
        <w:rPr>
          <w:rtl/>
          <w:lang w:bidi="fa-IR"/>
        </w:rPr>
        <w:t xml:space="preserve"> </w:t>
      </w:r>
      <w:r w:rsidR="00D33270" w:rsidRPr="00D33270">
        <w:rPr>
          <w:rFonts w:hint="cs"/>
          <w:rtl/>
          <w:lang w:bidi="fa-IR"/>
        </w:rPr>
        <w:t>تثبيت</w:t>
      </w:r>
      <w:r w:rsidR="00D33270" w:rsidRPr="00D33270">
        <w:rPr>
          <w:rtl/>
          <w:lang w:bidi="fa-IR"/>
        </w:rPr>
        <w:t xml:space="preserve"> </w:t>
      </w:r>
      <w:r w:rsidR="00D33270" w:rsidRPr="00D33270">
        <w:rPr>
          <w:rFonts w:hint="cs"/>
          <w:rtl/>
          <w:lang w:bidi="fa-IR"/>
        </w:rPr>
        <w:t>شن های</w:t>
      </w:r>
      <w:r w:rsidR="00D33270" w:rsidRPr="00D33270">
        <w:rPr>
          <w:rtl/>
          <w:lang w:bidi="fa-IR"/>
        </w:rPr>
        <w:t xml:space="preserve"> </w:t>
      </w:r>
      <w:r w:rsidR="00D33270" w:rsidRPr="00D33270">
        <w:rPr>
          <w:rFonts w:hint="cs"/>
          <w:rtl/>
          <w:lang w:bidi="fa-IR"/>
        </w:rPr>
        <w:t>روان</w:t>
      </w:r>
      <w:r w:rsidR="00D33270" w:rsidRPr="00D33270">
        <w:rPr>
          <w:rtl/>
          <w:lang w:bidi="fa-IR"/>
        </w:rPr>
        <w:t xml:space="preserve"> </w:t>
      </w:r>
      <w:r w:rsidR="00D33270" w:rsidRPr="00D33270">
        <w:rPr>
          <w:rFonts w:hint="cs"/>
          <w:rtl/>
          <w:lang w:bidi="fa-IR"/>
        </w:rPr>
        <w:t>و</w:t>
      </w:r>
      <w:r w:rsidR="00D33270" w:rsidRPr="00D33270">
        <w:rPr>
          <w:rtl/>
          <w:lang w:bidi="fa-IR"/>
        </w:rPr>
        <w:t xml:space="preserve"> </w:t>
      </w:r>
      <w:r w:rsidR="00D33270" w:rsidRPr="00D33270">
        <w:rPr>
          <w:rFonts w:hint="cs"/>
          <w:rtl/>
          <w:lang w:bidi="fa-IR"/>
        </w:rPr>
        <w:t>بيابان زدايي</w:t>
      </w:r>
      <w:r w:rsidR="00D33270">
        <w:rPr>
          <w:rFonts w:hint="cs"/>
          <w:rtl/>
          <w:lang w:bidi="fa-IR"/>
        </w:rPr>
        <w:t xml:space="preserve"> (نهال کاری)</w:t>
      </w:r>
    </w:p>
    <w:p w14:paraId="369A815A" w14:textId="34B2261A" w:rsidR="00051B39" w:rsidRDefault="00051B39" w:rsidP="003E081C">
      <w:pPr>
        <w:bidi/>
        <w:jc w:val="both"/>
        <w:rPr>
          <w:rtl/>
          <w:lang w:bidi="fa-IR"/>
        </w:rPr>
      </w:pPr>
      <w:r>
        <w:rPr>
          <w:rFonts w:hint="cs"/>
          <w:rtl/>
          <w:lang w:bidi="fa-IR"/>
        </w:rPr>
        <w:t xml:space="preserve">مساحت </w:t>
      </w:r>
      <w:r w:rsidR="00953AFE">
        <w:rPr>
          <w:rFonts w:hint="cs"/>
          <w:rtl/>
          <w:lang w:bidi="fa-IR"/>
        </w:rPr>
        <w:t xml:space="preserve">زمین های </w:t>
      </w:r>
      <w:r>
        <w:rPr>
          <w:rFonts w:hint="cs"/>
          <w:rtl/>
          <w:lang w:bidi="fa-IR"/>
        </w:rPr>
        <w:t xml:space="preserve">نهال </w:t>
      </w:r>
      <w:r w:rsidR="00953AFE">
        <w:rPr>
          <w:rFonts w:hint="cs"/>
          <w:rtl/>
          <w:lang w:bidi="fa-IR"/>
        </w:rPr>
        <w:t>کاری</w:t>
      </w:r>
      <w:r>
        <w:rPr>
          <w:rFonts w:hint="cs"/>
          <w:rtl/>
          <w:lang w:bidi="fa-IR"/>
        </w:rPr>
        <w:t xml:space="preserve"> شده در استان اصفهان بر حسب هکتار در شکل زیر نشان داده شده است. در بین سال های 1395 تا 1398 بیشترین</w:t>
      </w:r>
      <w:r w:rsidR="003E081C">
        <w:rPr>
          <w:rFonts w:hint="cs"/>
          <w:rtl/>
          <w:lang w:bidi="fa-IR"/>
        </w:rPr>
        <w:t xml:space="preserve"> و کمترین</w:t>
      </w:r>
      <w:r>
        <w:rPr>
          <w:rFonts w:hint="cs"/>
          <w:rtl/>
          <w:lang w:bidi="fa-IR"/>
        </w:rPr>
        <w:t xml:space="preserve"> مساحت نهال کاری شده</w:t>
      </w:r>
      <w:r w:rsidR="003E081C">
        <w:rPr>
          <w:rFonts w:hint="cs"/>
          <w:rtl/>
          <w:lang w:bidi="fa-IR"/>
        </w:rPr>
        <w:t xml:space="preserve"> به ترتیب متعلق به سال های 1398 (1980</w:t>
      </w:r>
      <w:r w:rsidR="001B1962">
        <w:rPr>
          <w:rFonts w:hint="cs"/>
          <w:rtl/>
          <w:lang w:bidi="fa-IR"/>
        </w:rPr>
        <w:t xml:space="preserve"> </w:t>
      </w:r>
      <w:r w:rsidR="00221F6D">
        <w:rPr>
          <w:rFonts w:hint="cs"/>
          <w:rtl/>
          <w:lang w:bidi="fa-IR"/>
        </w:rPr>
        <w:t>هکتار)</w:t>
      </w:r>
      <w:r w:rsidR="003E081C">
        <w:rPr>
          <w:rFonts w:hint="cs"/>
          <w:rtl/>
          <w:lang w:bidi="fa-IR"/>
        </w:rPr>
        <w:t xml:space="preserve"> و 1396 (478 </w:t>
      </w:r>
      <w:r w:rsidR="00221F6D">
        <w:rPr>
          <w:rFonts w:hint="cs"/>
          <w:rtl/>
          <w:lang w:bidi="fa-IR"/>
        </w:rPr>
        <w:t>هکتار</w:t>
      </w:r>
      <w:r w:rsidR="003E081C">
        <w:rPr>
          <w:rFonts w:hint="cs"/>
          <w:rtl/>
          <w:lang w:bidi="fa-IR"/>
        </w:rPr>
        <w:t xml:space="preserve">) می باشد.  همچنین در فاصله بین سال های 1395 و 1398، سطح زیر کشت نهال 107 درصد افزایش یافته است.  </w:t>
      </w:r>
    </w:p>
    <w:p w14:paraId="40C7AE45" w14:textId="4DBABCED" w:rsidR="00D33270" w:rsidRDefault="000D407F" w:rsidP="003E081C">
      <w:pPr>
        <w:bidi/>
        <w:jc w:val="left"/>
        <w:rPr>
          <w:rtl/>
          <w:lang w:bidi="fa-IR"/>
        </w:rPr>
      </w:pPr>
      <w:r>
        <w:rPr>
          <w:noProof/>
          <w:lang w:bidi="fa-IR"/>
        </w:rPr>
        <w:lastRenderedPageBreak/>
        <w:drawing>
          <wp:inline distT="0" distB="0" distL="0" distR="0" wp14:anchorId="1FDAB8B4" wp14:editId="3A6CE1C0">
            <wp:extent cx="5824286" cy="5204012"/>
            <wp:effectExtent l="0" t="0" r="5080" b="15875"/>
            <wp:docPr id="48" name="Chart 48">
              <a:extLst xmlns:a="http://schemas.openxmlformats.org/drawingml/2006/main">
                <a:ext uri="{FF2B5EF4-FFF2-40B4-BE49-F238E27FC236}">
                  <a16:creationId xmlns:a16="http://schemas.microsoft.com/office/drawing/2014/main" id="{00000000-0008-0000-35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0"/>
              </a:graphicData>
            </a:graphic>
          </wp:inline>
        </w:drawing>
      </w:r>
    </w:p>
    <w:p w14:paraId="74B0BE63" w14:textId="2020522C" w:rsidR="00D33270" w:rsidRDefault="002D268C" w:rsidP="00D33270">
      <w:pPr>
        <w:bidi/>
        <w:jc w:val="left"/>
        <w:rPr>
          <w:rtl/>
          <w:lang w:bidi="fa-IR"/>
        </w:rPr>
      </w:pPr>
      <w:r>
        <w:rPr>
          <w:rFonts w:hint="cs"/>
          <w:rtl/>
          <w:lang w:bidi="fa-IR"/>
        </w:rPr>
        <w:t>10</w:t>
      </w:r>
      <w:r w:rsidR="00D33270">
        <w:rPr>
          <w:rFonts w:hint="cs"/>
          <w:rtl/>
          <w:lang w:bidi="fa-IR"/>
        </w:rPr>
        <w:t xml:space="preserve">) </w:t>
      </w:r>
      <w:r w:rsidR="00D33270" w:rsidRPr="00D33270">
        <w:rPr>
          <w:rFonts w:hint="cs"/>
          <w:rtl/>
          <w:lang w:bidi="fa-IR"/>
        </w:rPr>
        <w:t>فعاليت های</w:t>
      </w:r>
      <w:r w:rsidR="00D33270" w:rsidRPr="00D33270">
        <w:rPr>
          <w:rtl/>
          <w:lang w:bidi="fa-IR"/>
        </w:rPr>
        <w:t xml:space="preserve"> </w:t>
      </w:r>
      <w:r w:rsidR="00D33270" w:rsidRPr="00D33270">
        <w:rPr>
          <w:rFonts w:hint="cs"/>
          <w:rtl/>
          <w:lang w:bidi="fa-IR"/>
        </w:rPr>
        <w:t>انجام</w:t>
      </w:r>
      <w:r w:rsidR="00D33270" w:rsidRPr="00D33270">
        <w:rPr>
          <w:rtl/>
          <w:lang w:bidi="fa-IR"/>
        </w:rPr>
        <w:t xml:space="preserve"> </w:t>
      </w:r>
      <w:r w:rsidR="00D33270" w:rsidRPr="00D33270">
        <w:rPr>
          <w:rFonts w:hint="cs"/>
          <w:rtl/>
          <w:lang w:bidi="fa-IR"/>
        </w:rPr>
        <w:t>شده</w:t>
      </w:r>
      <w:r w:rsidR="00D33270" w:rsidRPr="00D33270">
        <w:rPr>
          <w:rtl/>
          <w:lang w:bidi="fa-IR"/>
        </w:rPr>
        <w:t xml:space="preserve"> </w:t>
      </w:r>
      <w:r w:rsidR="00D33270" w:rsidRPr="00D33270">
        <w:rPr>
          <w:rFonts w:hint="cs"/>
          <w:rtl/>
          <w:lang w:bidi="fa-IR"/>
        </w:rPr>
        <w:t>در</w:t>
      </w:r>
      <w:r w:rsidR="00D33270" w:rsidRPr="00D33270">
        <w:rPr>
          <w:rtl/>
          <w:lang w:bidi="fa-IR"/>
        </w:rPr>
        <w:t xml:space="preserve"> </w:t>
      </w:r>
      <w:r w:rsidR="00D33270" w:rsidRPr="00D33270">
        <w:rPr>
          <w:rFonts w:hint="cs"/>
          <w:rtl/>
          <w:lang w:bidi="fa-IR"/>
        </w:rPr>
        <w:t>زمينه</w:t>
      </w:r>
      <w:r w:rsidR="00D33270" w:rsidRPr="00D33270">
        <w:rPr>
          <w:rtl/>
          <w:lang w:bidi="fa-IR"/>
        </w:rPr>
        <w:t xml:space="preserve"> </w:t>
      </w:r>
      <w:r w:rsidR="00D33270" w:rsidRPr="00D33270">
        <w:rPr>
          <w:rFonts w:hint="cs"/>
          <w:rtl/>
          <w:lang w:bidi="fa-IR"/>
        </w:rPr>
        <w:t>تثبيت</w:t>
      </w:r>
      <w:r w:rsidR="00D33270" w:rsidRPr="00D33270">
        <w:rPr>
          <w:rtl/>
          <w:lang w:bidi="fa-IR"/>
        </w:rPr>
        <w:t xml:space="preserve"> </w:t>
      </w:r>
      <w:r w:rsidR="00D33270" w:rsidRPr="00D33270">
        <w:rPr>
          <w:rFonts w:hint="cs"/>
          <w:rtl/>
          <w:lang w:bidi="fa-IR"/>
        </w:rPr>
        <w:t>شن های</w:t>
      </w:r>
      <w:r w:rsidR="00D33270" w:rsidRPr="00D33270">
        <w:rPr>
          <w:rtl/>
          <w:lang w:bidi="fa-IR"/>
        </w:rPr>
        <w:t xml:space="preserve"> </w:t>
      </w:r>
      <w:r w:rsidR="00D33270" w:rsidRPr="00D33270">
        <w:rPr>
          <w:rFonts w:hint="cs"/>
          <w:rtl/>
          <w:lang w:bidi="fa-IR"/>
        </w:rPr>
        <w:t>روان</w:t>
      </w:r>
      <w:r w:rsidR="00D33270" w:rsidRPr="00D33270">
        <w:rPr>
          <w:rtl/>
          <w:lang w:bidi="fa-IR"/>
        </w:rPr>
        <w:t xml:space="preserve"> </w:t>
      </w:r>
      <w:r w:rsidR="00D33270" w:rsidRPr="00D33270">
        <w:rPr>
          <w:rFonts w:hint="cs"/>
          <w:rtl/>
          <w:lang w:bidi="fa-IR"/>
        </w:rPr>
        <w:t>و</w:t>
      </w:r>
      <w:r w:rsidR="00D33270" w:rsidRPr="00D33270">
        <w:rPr>
          <w:rtl/>
          <w:lang w:bidi="fa-IR"/>
        </w:rPr>
        <w:t xml:space="preserve"> </w:t>
      </w:r>
      <w:r w:rsidR="00D33270" w:rsidRPr="00D33270">
        <w:rPr>
          <w:rFonts w:hint="cs"/>
          <w:rtl/>
          <w:lang w:bidi="fa-IR"/>
        </w:rPr>
        <w:t>بيابان زدايي</w:t>
      </w:r>
      <w:r w:rsidR="00D33270">
        <w:rPr>
          <w:rFonts w:hint="cs"/>
          <w:rtl/>
          <w:lang w:bidi="fa-IR"/>
        </w:rPr>
        <w:t xml:space="preserve"> (بذر پاشی</w:t>
      </w:r>
      <w:r w:rsidR="000F6B94">
        <w:rPr>
          <w:rFonts w:hint="cs"/>
          <w:rtl/>
          <w:lang w:bidi="fa-IR"/>
        </w:rPr>
        <w:t xml:space="preserve"> و بذرکاری</w:t>
      </w:r>
      <w:r w:rsidR="00D33270">
        <w:rPr>
          <w:rFonts w:hint="cs"/>
          <w:rtl/>
          <w:lang w:bidi="fa-IR"/>
        </w:rPr>
        <w:t>)</w:t>
      </w:r>
    </w:p>
    <w:p w14:paraId="48CF8C62" w14:textId="55FA67A8" w:rsidR="000F6B94" w:rsidRDefault="000F6B94" w:rsidP="000F6B94">
      <w:pPr>
        <w:bidi/>
        <w:jc w:val="both"/>
        <w:rPr>
          <w:rtl/>
          <w:lang w:bidi="fa-IR"/>
        </w:rPr>
      </w:pPr>
      <w:r>
        <w:rPr>
          <w:rFonts w:hint="cs"/>
          <w:rtl/>
          <w:lang w:bidi="fa-IR"/>
        </w:rPr>
        <w:t>مساحت</w:t>
      </w:r>
      <w:r w:rsidR="00953AFE">
        <w:rPr>
          <w:rFonts w:hint="cs"/>
          <w:rtl/>
          <w:lang w:bidi="fa-IR"/>
        </w:rPr>
        <w:t xml:space="preserve"> زمین های</w:t>
      </w:r>
      <w:r>
        <w:rPr>
          <w:rFonts w:hint="cs"/>
          <w:rtl/>
          <w:lang w:bidi="fa-IR"/>
        </w:rPr>
        <w:t xml:space="preserve"> بذر پاشی و بذرکاری در استان اصفهان بر حسب هکتار در شکل زیر نشان داده شده است. در بین سال های 1395 تا 1398 بیشترین و کمترین مساحت </w:t>
      </w:r>
      <w:r w:rsidR="00126EFB">
        <w:rPr>
          <w:rFonts w:hint="cs"/>
          <w:rtl/>
          <w:lang w:bidi="fa-IR"/>
        </w:rPr>
        <w:t xml:space="preserve">بذر پاشی و بذرکاری </w:t>
      </w:r>
      <w:r>
        <w:rPr>
          <w:rFonts w:hint="cs"/>
          <w:rtl/>
          <w:lang w:bidi="fa-IR"/>
        </w:rPr>
        <w:t>به ترتیب متعلق به سال های 139</w:t>
      </w:r>
      <w:r w:rsidR="00126EFB">
        <w:rPr>
          <w:rFonts w:hint="cs"/>
          <w:rtl/>
          <w:lang w:bidi="fa-IR"/>
        </w:rPr>
        <w:t>5</w:t>
      </w:r>
      <w:r>
        <w:rPr>
          <w:rFonts w:hint="cs"/>
          <w:rtl/>
          <w:lang w:bidi="fa-IR"/>
        </w:rPr>
        <w:t xml:space="preserve"> (</w:t>
      </w:r>
      <w:r w:rsidR="00126EFB">
        <w:rPr>
          <w:rFonts w:hint="cs"/>
          <w:rtl/>
          <w:lang w:bidi="fa-IR"/>
        </w:rPr>
        <w:t>564</w:t>
      </w:r>
      <w:r>
        <w:rPr>
          <w:rFonts w:hint="cs"/>
          <w:rtl/>
          <w:lang w:bidi="fa-IR"/>
        </w:rPr>
        <w:t xml:space="preserve"> </w:t>
      </w:r>
      <w:r w:rsidR="00221F6D">
        <w:rPr>
          <w:rFonts w:hint="cs"/>
          <w:rtl/>
          <w:lang w:bidi="fa-IR"/>
        </w:rPr>
        <w:t xml:space="preserve"> هکتار</w:t>
      </w:r>
      <w:r>
        <w:rPr>
          <w:rFonts w:hint="cs"/>
          <w:rtl/>
          <w:lang w:bidi="fa-IR"/>
        </w:rPr>
        <w:t>) و 139</w:t>
      </w:r>
      <w:r w:rsidR="00126EFB">
        <w:rPr>
          <w:rFonts w:hint="cs"/>
          <w:rtl/>
          <w:lang w:bidi="fa-IR"/>
        </w:rPr>
        <w:t>7</w:t>
      </w:r>
      <w:r>
        <w:rPr>
          <w:rFonts w:hint="cs"/>
          <w:rtl/>
          <w:lang w:bidi="fa-IR"/>
        </w:rPr>
        <w:t xml:space="preserve"> (</w:t>
      </w:r>
      <w:r w:rsidR="00126EFB">
        <w:rPr>
          <w:rFonts w:hint="cs"/>
          <w:rtl/>
          <w:lang w:bidi="fa-IR"/>
        </w:rPr>
        <w:t>0</w:t>
      </w:r>
      <w:r>
        <w:rPr>
          <w:rFonts w:hint="cs"/>
          <w:rtl/>
          <w:lang w:bidi="fa-IR"/>
        </w:rPr>
        <w:t xml:space="preserve"> </w:t>
      </w:r>
      <w:r w:rsidR="00221F6D">
        <w:rPr>
          <w:rFonts w:hint="cs"/>
          <w:rtl/>
          <w:lang w:bidi="fa-IR"/>
        </w:rPr>
        <w:t>هکتار</w:t>
      </w:r>
      <w:r>
        <w:rPr>
          <w:rFonts w:hint="cs"/>
          <w:rtl/>
          <w:lang w:bidi="fa-IR"/>
        </w:rPr>
        <w:t xml:space="preserve">) می باشد. همچنین در فاصله بین سال های 1395 و 1398، </w:t>
      </w:r>
      <w:r w:rsidR="00126EFB">
        <w:rPr>
          <w:rFonts w:hint="cs"/>
          <w:rtl/>
          <w:lang w:bidi="fa-IR"/>
        </w:rPr>
        <w:t xml:space="preserve">مساحت </w:t>
      </w:r>
      <w:r w:rsidR="00BD59F9">
        <w:rPr>
          <w:rFonts w:hint="cs"/>
          <w:rtl/>
          <w:lang w:bidi="fa-IR"/>
        </w:rPr>
        <w:t xml:space="preserve">زمین های </w:t>
      </w:r>
      <w:r w:rsidR="00126EFB">
        <w:rPr>
          <w:rFonts w:hint="cs"/>
          <w:rtl/>
          <w:lang w:bidi="fa-IR"/>
        </w:rPr>
        <w:t>بذر پاشی و بذرکاری</w:t>
      </w:r>
      <w:r>
        <w:rPr>
          <w:rFonts w:hint="cs"/>
          <w:rtl/>
          <w:lang w:bidi="fa-IR"/>
        </w:rPr>
        <w:t xml:space="preserve"> </w:t>
      </w:r>
      <w:r w:rsidR="00126EFB">
        <w:rPr>
          <w:rFonts w:hint="cs"/>
          <w:rtl/>
          <w:lang w:bidi="fa-IR"/>
        </w:rPr>
        <w:t>64</w:t>
      </w:r>
      <w:r>
        <w:rPr>
          <w:rFonts w:hint="cs"/>
          <w:rtl/>
          <w:lang w:bidi="fa-IR"/>
        </w:rPr>
        <w:t xml:space="preserve"> درصد </w:t>
      </w:r>
      <w:r w:rsidR="00126EFB">
        <w:rPr>
          <w:rFonts w:hint="cs"/>
          <w:rtl/>
          <w:lang w:bidi="fa-IR"/>
        </w:rPr>
        <w:t>کاهش</w:t>
      </w:r>
      <w:r>
        <w:rPr>
          <w:rFonts w:hint="cs"/>
          <w:rtl/>
          <w:lang w:bidi="fa-IR"/>
        </w:rPr>
        <w:t xml:space="preserve"> یافته است.  </w:t>
      </w:r>
    </w:p>
    <w:p w14:paraId="5B182851" w14:textId="77777777" w:rsidR="000F6B94" w:rsidRDefault="000F6B94" w:rsidP="000F6B94">
      <w:pPr>
        <w:bidi/>
        <w:jc w:val="left"/>
        <w:rPr>
          <w:rtl/>
          <w:lang w:bidi="fa-IR"/>
        </w:rPr>
      </w:pPr>
    </w:p>
    <w:p w14:paraId="2D4A070A" w14:textId="45EDD53E" w:rsidR="000D407F" w:rsidRDefault="000D407F" w:rsidP="000D407F">
      <w:pPr>
        <w:bidi/>
        <w:jc w:val="left"/>
        <w:rPr>
          <w:rtl/>
          <w:lang w:bidi="fa-IR"/>
        </w:rPr>
      </w:pPr>
    </w:p>
    <w:p w14:paraId="2B383142" w14:textId="67C19951" w:rsidR="00D33270" w:rsidRDefault="000D407F" w:rsidP="004275CC">
      <w:pPr>
        <w:bidi/>
        <w:jc w:val="left"/>
        <w:rPr>
          <w:rtl/>
          <w:lang w:bidi="fa-IR"/>
        </w:rPr>
      </w:pPr>
      <w:r>
        <w:rPr>
          <w:noProof/>
          <w:lang w:bidi="fa-IR"/>
        </w:rPr>
        <w:drawing>
          <wp:inline distT="0" distB="0" distL="0" distR="0" wp14:anchorId="698B629B" wp14:editId="65B7CBA3">
            <wp:extent cx="5824286" cy="5204012"/>
            <wp:effectExtent l="0" t="0" r="5080" b="15875"/>
            <wp:docPr id="49" name="Chart 49">
              <a:extLst xmlns:a="http://schemas.openxmlformats.org/drawingml/2006/main">
                <a:ext uri="{FF2B5EF4-FFF2-40B4-BE49-F238E27FC236}">
                  <a16:creationId xmlns:a16="http://schemas.microsoft.com/office/drawing/2014/main" id="{00000000-0008-0000-36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1"/>
              </a:graphicData>
            </a:graphic>
          </wp:inline>
        </w:drawing>
      </w:r>
    </w:p>
    <w:p w14:paraId="1A3FB8AC" w14:textId="13FBECB8" w:rsidR="00D33270" w:rsidRDefault="0093145A" w:rsidP="002D268C">
      <w:pPr>
        <w:bidi/>
        <w:jc w:val="left"/>
        <w:rPr>
          <w:rtl/>
          <w:lang w:bidi="fa-IR"/>
        </w:rPr>
      </w:pPr>
      <w:r>
        <w:rPr>
          <w:rFonts w:hint="cs"/>
          <w:rtl/>
          <w:lang w:bidi="fa-IR"/>
        </w:rPr>
        <w:t>1</w:t>
      </w:r>
      <w:r w:rsidR="002D268C">
        <w:rPr>
          <w:rFonts w:hint="cs"/>
          <w:rtl/>
          <w:lang w:bidi="fa-IR"/>
        </w:rPr>
        <w:t>1</w:t>
      </w:r>
      <w:r w:rsidR="00D33270">
        <w:rPr>
          <w:rFonts w:hint="cs"/>
          <w:rtl/>
          <w:lang w:bidi="fa-IR"/>
        </w:rPr>
        <w:t xml:space="preserve">) </w:t>
      </w:r>
      <w:r w:rsidR="00D33270" w:rsidRPr="00D33270">
        <w:rPr>
          <w:rFonts w:hint="cs"/>
          <w:rtl/>
          <w:lang w:bidi="fa-IR"/>
        </w:rPr>
        <w:t>فعاليت های</w:t>
      </w:r>
      <w:r w:rsidR="00D33270" w:rsidRPr="00D33270">
        <w:rPr>
          <w:rtl/>
          <w:lang w:bidi="fa-IR"/>
        </w:rPr>
        <w:t xml:space="preserve"> </w:t>
      </w:r>
      <w:r w:rsidR="00D33270" w:rsidRPr="00D33270">
        <w:rPr>
          <w:rFonts w:hint="cs"/>
          <w:rtl/>
          <w:lang w:bidi="fa-IR"/>
        </w:rPr>
        <w:t>انجام</w:t>
      </w:r>
      <w:r w:rsidR="00D33270" w:rsidRPr="00D33270">
        <w:rPr>
          <w:rtl/>
          <w:lang w:bidi="fa-IR"/>
        </w:rPr>
        <w:t xml:space="preserve"> </w:t>
      </w:r>
      <w:r w:rsidR="00D33270" w:rsidRPr="00D33270">
        <w:rPr>
          <w:rFonts w:hint="cs"/>
          <w:rtl/>
          <w:lang w:bidi="fa-IR"/>
        </w:rPr>
        <w:t>شده</w:t>
      </w:r>
      <w:r w:rsidR="00D33270" w:rsidRPr="00D33270">
        <w:rPr>
          <w:rtl/>
          <w:lang w:bidi="fa-IR"/>
        </w:rPr>
        <w:t xml:space="preserve"> </w:t>
      </w:r>
      <w:r w:rsidR="00D33270" w:rsidRPr="00D33270">
        <w:rPr>
          <w:rFonts w:hint="cs"/>
          <w:rtl/>
          <w:lang w:bidi="fa-IR"/>
        </w:rPr>
        <w:t>در</w:t>
      </w:r>
      <w:r w:rsidR="00D33270" w:rsidRPr="00D33270">
        <w:rPr>
          <w:rtl/>
          <w:lang w:bidi="fa-IR"/>
        </w:rPr>
        <w:t xml:space="preserve"> </w:t>
      </w:r>
      <w:r w:rsidR="00D33270" w:rsidRPr="00D33270">
        <w:rPr>
          <w:rFonts w:hint="cs"/>
          <w:rtl/>
          <w:lang w:bidi="fa-IR"/>
        </w:rPr>
        <w:t>زمينه</w:t>
      </w:r>
      <w:r w:rsidR="00D33270" w:rsidRPr="00D33270">
        <w:rPr>
          <w:rtl/>
          <w:lang w:bidi="fa-IR"/>
        </w:rPr>
        <w:t xml:space="preserve"> </w:t>
      </w:r>
      <w:r w:rsidR="00D33270" w:rsidRPr="00D33270">
        <w:rPr>
          <w:rFonts w:hint="cs"/>
          <w:rtl/>
          <w:lang w:bidi="fa-IR"/>
        </w:rPr>
        <w:t>تثبيت</w:t>
      </w:r>
      <w:r w:rsidR="00D33270" w:rsidRPr="00D33270">
        <w:rPr>
          <w:rtl/>
          <w:lang w:bidi="fa-IR"/>
        </w:rPr>
        <w:t xml:space="preserve"> </w:t>
      </w:r>
      <w:r w:rsidR="00D33270" w:rsidRPr="00D33270">
        <w:rPr>
          <w:rFonts w:hint="cs"/>
          <w:rtl/>
          <w:lang w:bidi="fa-IR"/>
        </w:rPr>
        <w:t>شن های</w:t>
      </w:r>
      <w:r w:rsidR="00D33270" w:rsidRPr="00D33270">
        <w:rPr>
          <w:rtl/>
          <w:lang w:bidi="fa-IR"/>
        </w:rPr>
        <w:t xml:space="preserve"> </w:t>
      </w:r>
      <w:r w:rsidR="00D33270" w:rsidRPr="00D33270">
        <w:rPr>
          <w:rFonts w:hint="cs"/>
          <w:rtl/>
          <w:lang w:bidi="fa-IR"/>
        </w:rPr>
        <w:t>روان</w:t>
      </w:r>
      <w:r w:rsidR="00D33270" w:rsidRPr="00D33270">
        <w:rPr>
          <w:rtl/>
          <w:lang w:bidi="fa-IR"/>
        </w:rPr>
        <w:t xml:space="preserve"> </w:t>
      </w:r>
      <w:r w:rsidR="00D33270" w:rsidRPr="00D33270">
        <w:rPr>
          <w:rFonts w:hint="cs"/>
          <w:rtl/>
          <w:lang w:bidi="fa-IR"/>
        </w:rPr>
        <w:t>و</w:t>
      </w:r>
      <w:r w:rsidR="00D33270" w:rsidRPr="00D33270">
        <w:rPr>
          <w:rtl/>
          <w:lang w:bidi="fa-IR"/>
        </w:rPr>
        <w:t xml:space="preserve"> </w:t>
      </w:r>
      <w:r w:rsidR="00D33270" w:rsidRPr="00D33270">
        <w:rPr>
          <w:rFonts w:hint="cs"/>
          <w:rtl/>
          <w:lang w:bidi="fa-IR"/>
        </w:rPr>
        <w:t>بيابان زدايي</w:t>
      </w:r>
      <w:r w:rsidR="00D33270">
        <w:rPr>
          <w:rFonts w:hint="cs"/>
          <w:rtl/>
          <w:lang w:bidi="fa-IR"/>
        </w:rPr>
        <w:t xml:space="preserve"> ( تهیه بذر)</w:t>
      </w:r>
    </w:p>
    <w:p w14:paraId="5D6DA8B6" w14:textId="7A6B24FE" w:rsidR="00D33270" w:rsidRDefault="004275CC" w:rsidP="004275CC">
      <w:pPr>
        <w:bidi/>
        <w:jc w:val="both"/>
        <w:rPr>
          <w:rtl/>
          <w:lang w:bidi="fa-IR"/>
        </w:rPr>
      </w:pPr>
      <w:r>
        <w:rPr>
          <w:rFonts w:hint="cs"/>
          <w:rtl/>
          <w:lang w:bidi="fa-IR"/>
        </w:rPr>
        <w:t xml:space="preserve">مقدار بذر جمع آوری و  تهیه شده در استان اصفهان در شکل زیر آورده شده است. همانطور که ملاحظه میگردد فقط در سال 1396، چهار تن بذر جمع آوری و تهیه شده است. </w:t>
      </w:r>
    </w:p>
    <w:p w14:paraId="58676668" w14:textId="75FD9E1E" w:rsidR="00D33270" w:rsidRDefault="00D33270" w:rsidP="00D33270">
      <w:pPr>
        <w:bidi/>
        <w:rPr>
          <w:rtl/>
          <w:lang w:bidi="fa-IR"/>
        </w:rPr>
      </w:pPr>
      <w:r>
        <w:rPr>
          <w:noProof/>
          <w:lang w:bidi="fa-IR"/>
        </w:rPr>
        <w:lastRenderedPageBreak/>
        <w:drawing>
          <wp:inline distT="0" distB="0" distL="0" distR="0" wp14:anchorId="1DA7D046" wp14:editId="54C2EEB6">
            <wp:extent cx="5824286" cy="5204012"/>
            <wp:effectExtent l="0" t="0" r="5080" b="15875"/>
            <wp:docPr id="50" name="Chart 50">
              <a:extLst xmlns:a="http://schemas.openxmlformats.org/drawingml/2006/main">
                <a:ext uri="{FF2B5EF4-FFF2-40B4-BE49-F238E27FC236}">
                  <a16:creationId xmlns:a16="http://schemas.microsoft.com/office/drawing/2014/main" id="{00000000-0008-0000-37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2"/>
              </a:graphicData>
            </a:graphic>
          </wp:inline>
        </w:drawing>
      </w:r>
    </w:p>
    <w:p w14:paraId="5EA8876B" w14:textId="3923478D" w:rsidR="000E6FFD" w:rsidRDefault="0093145A" w:rsidP="002D268C">
      <w:pPr>
        <w:bidi/>
        <w:jc w:val="left"/>
        <w:rPr>
          <w:rtl/>
          <w:lang w:bidi="fa-IR"/>
        </w:rPr>
      </w:pPr>
      <w:r>
        <w:rPr>
          <w:rFonts w:hint="cs"/>
          <w:rtl/>
          <w:lang w:bidi="fa-IR"/>
        </w:rPr>
        <w:t>1</w:t>
      </w:r>
      <w:r w:rsidR="002D268C">
        <w:rPr>
          <w:rFonts w:hint="cs"/>
          <w:rtl/>
          <w:lang w:bidi="fa-IR"/>
        </w:rPr>
        <w:t>2</w:t>
      </w:r>
      <w:r w:rsidR="000E6FFD">
        <w:rPr>
          <w:rFonts w:hint="cs"/>
          <w:rtl/>
          <w:lang w:bidi="fa-IR"/>
        </w:rPr>
        <w:t xml:space="preserve">) </w:t>
      </w:r>
      <w:r w:rsidR="000E6FFD" w:rsidRPr="00D33270">
        <w:rPr>
          <w:rFonts w:hint="cs"/>
          <w:rtl/>
          <w:lang w:bidi="fa-IR"/>
        </w:rPr>
        <w:t>فعاليت های</w:t>
      </w:r>
      <w:r w:rsidR="000E6FFD" w:rsidRPr="00D33270">
        <w:rPr>
          <w:rtl/>
          <w:lang w:bidi="fa-IR"/>
        </w:rPr>
        <w:t xml:space="preserve"> </w:t>
      </w:r>
      <w:r w:rsidR="000E6FFD" w:rsidRPr="00D33270">
        <w:rPr>
          <w:rFonts w:hint="cs"/>
          <w:rtl/>
          <w:lang w:bidi="fa-IR"/>
        </w:rPr>
        <w:t>انجام</w:t>
      </w:r>
      <w:r w:rsidR="000E6FFD" w:rsidRPr="00D33270">
        <w:rPr>
          <w:rtl/>
          <w:lang w:bidi="fa-IR"/>
        </w:rPr>
        <w:t xml:space="preserve"> </w:t>
      </w:r>
      <w:r w:rsidR="000E6FFD" w:rsidRPr="00D33270">
        <w:rPr>
          <w:rFonts w:hint="cs"/>
          <w:rtl/>
          <w:lang w:bidi="fa-IR"/>
        </w:rPr>
        <w:t>شده</w:t>
      </w:r>
      <w:r w:rsidR="000E6FFD" w:rsidRPr="00D33270">
        <w:rPr>
          <w:rtl/>
          <w:lang w:bidi="fa-IR"/>
        </w:rPr>
        <w:t xml:space="preserve"> </w:t>
      </w:r>
      <w:r w:rsidR="000E6FFD" w:rsidRPr="00D33270">
        <w:rPr>
          <w:rFonts w:hint="cs"/>
          <w:rtl/>
          <w:lang w:bidi="fa-IR"/>
        </w:rPr>
        <w:t>در</w:t>
      </w:r>
      <w:r w:rsidR="000E6FFD" w:rsidRPr="00D33270">
        <w:rPr>
          <w:rtl/>
          <w:lang w:bidi="fa-IR"/>
        </w:rPr>
        <w:t xml:space="preserve"> </w:t>
      </w:r>
      <w:r w:rsidR="000E6FFD" w:rsidRPr="00D33270">
        <w:rPr>
          <w:rFonts w:hint="cs"/>
          <w:rtl/>
          <w:lang w:bidi="fa-IR"/>
        </w:rPr>
        <w:t>زمينه</w:t>
      </w:r>
      <w:r w:rsidR="000E6FFD" w:rsidRPr="00D33270">
        <w:rPr>
          <w:rtl/>
          <w:lang w:bidi="fa-IR"/>
        </w:rPr>
        <w:t xml:space="preserve"> </w:t>
      </w:r>
      <w:r w:rsidR="000E6FFD" w:rsidRPr="00D33270">
        <w:rPr>
          <w:rFonts w:hint="cs"/>
          <w:rtl/>
          <w:lang w:bidi="fa-IR"/>
        </w:rPr>
        <w:t>تثبيت</w:t>
      </w:r>
      <w:r w:rsidR="000E6FFD" w:rsidRPr="00D33270">
        <w:rPr>
          <w:rtl/>
          <w:lang w:bidi="fa-IR"/>
        </w:rPr>
        <w:t xml:space="preserve"> </w:t>
      </w:r>
      <w:r w:rsidR="000E6FFD" w:rsidRPr="00D33270">
        <w:rPr>
          <w:rFonts w:hint="cs"/>
          <w:rtl/>
          <w:lang w:bidi="fa-IR"/>
        </w:rPr>
        <w:t>شن های</w:t>
      </w:r>
      <w:r w:rsidR="000E6FFD" w:rsidRPr="00D33270">
        <w:rPr>
          <w:rtl/>
          <w:lang w:bidi="fa-IR"/>
        </w:rPr>
        <w:t xml:space="preserve"> </w:t>
      </w:r>
      <w:r w:rsidR="000E6FFD" w:rsidRPr="00D33270">
        <w:rPr>
          <w:rFonts w:hint="cs"/>
          <w:rtl/>
          <w:lang w:bidi="fa-IR"/>
        </w:rPr>
        <w:t>روان</w:t>
      </w:r>
      <w:r w:rsidR="000E6FFD" w:rsidRPr="00D33270">
        <w:rPr>
          <w:rtl/>
          <w:lang w:bidi="fa-IR"/>
        </w:rPr>
        <w:t xml:space="preserve"> </w:t>
      </w:r>
      <w:r w:rsidR="000E6FFD" w:rsidRPr="00D33270">
        <w:rPr>
          <w:rFonts w:hint="cs"/>
          <w:rtl/>
          <w:lang w:bidi="fa-IR"/>
        </w:rPr>
        <w:t>و</w:t>
      </w:r>
      <w:r w:rsidR="000E6FFD" w:rsidRPr="00D33270">
        <w:rPr>
          <w:rtl/>
          <w:lang w:bidi="fa-IR"/>
        </w:rPr>
        <w:t xml:space="preserve"> </w:t>
      </w:r>
      <w:r w:rsidR="000E6FFD" w:rsidRPr="00D33270">
        <w:rPr>
          <w:rFonts w:hint="cs"/>
          <w:rtl/>
          <w:lang w:bidi="fa-IR"/>
        </w:rPr>
        <w:t>بيابان زدايي</w:t>
      </w:r>
      <w:r w:rsidR="000E6FFD">
        <w:rPr>
          <w:rFonts w:hint="cs"/>
          <w:rtl/>
          <w:lang w:bidi="fa-IR"/>
        </w:rPr>
        <w:t xml:space="preserve"> (مالچپاشی)</w:t>
      </w:r>
    </w:p>
    <w:p w14:paraId="2CF2FA9B" w14:textId="335B7092" w:rsidR="007312FD" w:rsidRDefault="007312FD" w:rsidP="007312FD">
      <w:pPr>
        <w:bidi/>
        <w:jc w:val="both"/>
        <w:rPr>
          <w:rtl/>
          <w:lang w:bidi="fa-IR"/>
        </w:rPr>
      </w:pPr>
      <w:r>
        <w:rPr>
          <w:rFonts w:hint="cs"/>
          <w:rtl/>
          <w:lang w:bidi="fa-IR"/>
        </w:rPr>
        <w:t xml:space="preserve">مساحت زمین های مالچپاشی در استان اصفهان به منظور </w:t>
      </w:r>
      <w:r w:rsidRPr="00D33270">
        <w:rPr>
          <w:rFonts w:hint="cs"/>
          <w:rtl/>
          <w:lang w:bidi="fa-IR"/>
        </w:rPr>
        <w:t>تثبيت</w:t>
      </w:r>
      <w:r w:rsidRPr="00D33270">
        <w:rPr>
          <w:rtl/>
          <w:lang w:bidi="fa-IR"/>
        </w:rPr>
        <w:t xml:space="preserve"> </w:t>
      </w:r>
      <w:r w:rsidRPr="00D33270">
        <w:rPr>
          <w:rFonts w:hint="cs"/>
          <w:rtl/>
          <w:lang w:bidi="fa-IR"/>
        </w:rPr>
        <w:t>شن های</w:t>
      </w:r>
      <w:r w:rsidRPr="00D33270">
        <w:rPr>
          <w:rtl/>
          <w:lang w:bidi="fa-IR"/>
        </w:rPr>
        <w:t xml:space="preserve"> </w:t>
      </w:r>
      <w:r w:rsidRPr="00D33270">
        <w:rPr>
          <w:rFonts w:hint="cs"/>
          <w:rtl/>
          <w:lang w:bidi="fa-IR"/>
        </w:rPr>
        <w:t>روان</w:t>
      </w:r>
      <w:r w:rsidRPr="00D33270">
        <w:rPr>
          <w:rtl/>
          <w:lang w:bidi="fa-IR"/>
        </w:rPr>
        <w:t xml:space="preserve"> </w:t>
      </w:r>
      <w:r w:rsidRPr="00D33270">
        <w:rPr>
          <w:rFonts w:hint="cs"/>
          <w:rtl/>
          <w:lang w:bidi="fa-IR"/>
        </w:rPr>
        <w:t>و</w:t>
      </w:r>
      <w:r w:rsidRPr="00D33270">
        <w:rPr>
          <w:rtl/>
          <w:lang w:bidi="fa-IR"/>
        </w:rPr>
        <w:t xml:space="preserve"> </w:t>
      </w:r>
      <w:r w:rsidRPr="00D33270">
        <w:rPr>
          <w:rFonts w:hint="cs"/>
          <w:rtl/>
          <w:lang w:bidi="fa-IR"/>
        </w:rPr>
        <w:t>بيابان زدايي</w:t>
      </w:r>
      <w:r>
        <w:rPr>
          <w:rFonts w:hint="cs"/>
          <w:rtl/>
          <w:lang w:bidi="fa-IR"/>
        </w:rPr>
        <w:t xml:space="preserve"> بر حسب هکتار در شکل زیر نشان داده شده است. در بین سال های 1395 تا 1398 بیشترین و کمترین مساحت مالچپاشی</w:t>
      </w:r>
      <w:r w:rsidR="00953AFE">
        <w:rPr>
          <w:rFonts w:hint="cs"/>
          <w:rtl/>
          <w:lang w:bidi="fa-IR"/>
        </w:rPr>
        <w:t xml:space="preserve"> شده </w:t>
      </w:r>
      <w:r>
        <w:rPr>
          <w:rFonts w:hint="cs"/>
          <w:rtl/>
          <w:lang w:bidi="fa-IR"/>
        </w:rPr>
        <w:t xml:space="preserve"> به ترتیب متعلق به سال های 139</w:t>
      </w:r>
      <w:r w:rsidR="00953AFE">
        <w:rPr>
          <w:rFonts w:hint="cs"/>
          <w:rtl/>
          <w:lang w:bidi="fa-IR"/>
        </w:rPr>
        <w:t>7</w:t>
      </w:r>
      <w:r>
        <w:rPr>
          <w:rFonts w:hint="cs"/>
          <w:rtl/>
          <w:lang w:bidi="fa-IR"/>
        </w:rPr>
        <w:t xml:space="preserve"> (</w:t>
      </w:r>
      <w:r w:rsidR="00953AFE">
        <w:rPr>
          <w:rFonts w:hint="cs"/>
          <w:rtl/>
          <w:lang w:bidi="fa-IR"/>
        </w:rPr>
        <w:t>0</w:t>
      </w:r>
      <w:r>
        <w:rPr>
          <w:rFonts w:hint="cs"/>
          <w:rtl/>
          <w:lang w:bidi="fa-IR"/>
        </w:rPr>
        <w:t xml:space="preserve"> </w:t>
      </w:r>
      <w:r w:rsidR="00953AFE">
        <w:rPr>
          <w:rFonts w:hint="cs"/>
          <w:rtl/>
          <w:lang w:bidi="fa-IR"/>
        </w:rPr>
        <w:t>هکتار</w:t>
      </w:r>
      <w:r>
        <w:rPr>
          <w:rFonts w:hint="cs"/>
          <w:rtl/>
          <w:lang w:bidi="fa-IR"/>
        </w:rPr>
        <w:t>) و 139</w:t>
      </w:r>
      <w:r w:rsidR="00953AFE">
        <w:rPr>
          <w:rFonts w:hint="cs"/>
          <w:rtl/>
          <w:lang w:bidi="fa-IR"/>
        </w:rPr>
        <w:t>6</w:t>
      </w:r>
      <w:r>
        <w:rPr>
          <w:rFonts w:hint="cs"/>
          <w:rtl/>
          <w:lang w:bidi="fa-IR"/>
        </w:rPr>
        <w:t xml:space="preserve"> (</w:t>
      </w:r>
      <w:r w:rsidR="00953AFE">
        <w:rPr>
          <w:rFonts w:hint="cs"/>
          <w:rtl/>
          <w:lang w:bidi="fa-IR"/>
        </w:rPr>
        <w:t>500</w:t>
      </w:r>
      <w:r>
        <w:rPr>
          <w:rFonts w:hint="cs"/>
          <w:rtl/>
          <w:lang w:bidi="fa-IR"/>
        </w:rPr>
        <w:t xml:space="preserve"> </w:t>
      </w:r>
      <w:r w:rsidR="00953AFE">
        <w:rPr>
          <w:rFonts w:hint="cs"/>
          <w:rtl/>
          <w:lang w:bidi="fa-IR"/>
        </w:rPr>
        <w:t>هکتار</w:t>
      </w:r>
      <w:r>
        <w:rPr>
          <w:rFonts w:hint="cs"/>
          <w:rtl/>
          <w:lang w:bidi="fa-IR"/>
        </w:rPr>
        <w:t xml:space="preserve">) می باشد. همچنین در فاصله بین سال های 1395 و 1398، مساحت </w:t>
      </w:r>
      <w:r w:rsidR="00BD59F9">
        <w:rPr>
          <w:rFonts w:hint="cs"/>
          <w:rtl/>
          <w:lang w:bidi="fa-IR"/>
        </w:rPr>
        <w:t xml:space="preserve">زمین های </w:t>
      </w:r>
      <w:r w:rsidR="00953AFE">
        <w:rPr>
          <w:rFonts w:hint="cs"/>
          <w:rtl/>
          <w:lang w:bidi="fa-IR"/>
        </w:rPr>
        <w:t>مالچپاشی شده  4900 درصد افزایش</w:t>
      </w:r>
      <w:r>
        <w:rPr>
          <w:rFonts w:hint="cs"/>
          <w:rtl/>
          <w:lang w:bidi="fa-IR"/>
        </w:rPr>
        <w:t xml:space="preserve"> </w:t>
      </w:r>
      <w:r w:rsidR="00953AFE">
        <w:rPr>
          <w:rFonts w:hint="cs"/>
          <w:rtl/>
          <w:lang w:bidi="fa-IR"/>
        </w:rPr>
        <w:t>داشته</w:t>
      </w:r>
      <w:r>
        <w:rPr>
          <w:rFonts w:hint="cs"/>
          <w:rtl/>
          <w:lang w:bidi="fa-IR"/>
        </w:rPr>
        <w:t xml:space="preserve"> است.  </w:t>
      </w:r>
    </w:p>
    <w:p w14:paraId="45B0DBF4" w14:textId="77777777" w:rsidR="007312FD" w:rsidRDefault="007312FD" w:rsidP="007312FD">
      <w:pPr>
        <w:bidi/>
        <w:jc w:val="left"/>
        <w:rPr>
          <w:rtl/>
          <w:lang w:bidi="fa-IR"/>
        </w:rPr>
      </w:pPr>
    </w:p>
    <w:p w14:paraId="44077459" w14:textId="06E245E8" w:rsidR="000E6FFD" w:rsidRDefault="000E6FFD" w:rsidP="000E6FFD">
      <w:pPr>
        <w:bidi/>
        <w:jc w:val="left"/>
        <w:rPr>
          <w:rtl/>
          <w:lang w:bidi="fa-IR"/>
        </w:rPr>
      </w:pPr>
      <w:r>
        <w:rPr>
          <w:noProof/>
          <w:lang w:bidi="fa-IR"/>
        </w:rPr>
        <w:lastRenderedPageBreak/>
        <w:drawing>
          <wp:inline distT="0" distB="0" distL="0" distR="0" wp14:anchorId="31A08250" wp14:editId="1F146E9F">
            <wp:extent cx="5824286" cy="5204012"/>
            <wp:effectExtent l="0" t="0" r="5080" b="15875"/>
            <wp:docPr id="51" name="Chart 51">
              <a:extLst xmlns:a="http://schemas.openxmlformats.org/drawingml/2006/main">
                <a:ext uri="{FF2B5EF4-FFF2-40B4-BE49-F238E27FC236}">
                  <a16:creationId xmlns:a16="http://schemas.microsoft.com/office/drawing/2014/main" id="{00000000-0008-0000-38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3"/>
              </a:graphicData>
            </a:graphic>
          </wp:inline>
        </w:drawing>
      </w:r>
    </w:p>
    <w:p w14:paraId="6E6540DA" w14:textId="61EF8F2F" w:rsidR="000E6FFD" w:rsidRDefault="000E6FFD" w:rsidP="002D268C">
      <w:pPr>
        <w:bidi/>
        <w:jc w:val="left"/>
        <w:rPr>
          <w:rtl/>
          <w:lang w:bidi="fa-IR"/>
        </w:rPr>
      </w:pPr>
      <w:r>
        <w:rPr>
          <w:rFonts w:hint="cs"/>
          <w:rtl/>
          <w:lang w:bidi="fa-IR"/>
        </w:rPr>
        <w:t>1</w:t>
      </w:r>
      <w:r w:rsidR="002D268C">
        <w:rPr>
          <w:rFonts w:hint="cs"/>
          <w:rtl/>
          <w:lang w:bidi="fa-IR"/>
        </w:rPr>
        <w:t>3</w:t>
      </w:r>
      <w:r>
        <w:rPr>
          <w:rFonts w:hint="cs"/>
          <w:rtl/>
          <w:lang w:bidi="fa-IR"/>
        </w:rPr>
        <w:t xml:space="preserve">) </w:t>
      </w:r>
      <w:r w:rsidRPr="00D33270">
        <w:rPr>
          <w:rFonts w:hint="cs"/>
          <w:rtl/>
          <w:lang w:bidi="fa-IR"/>
        </w:rPr>
        <w:t>فعاليت های</w:t>
      </w:r>
      <w:r w:rsidRPr="00D33270">
        <w:rPr>
          <w:rtl/>
          <w:lang w:bidi="fa-IR"/>
        </w:rPr>
        <w:t xml:space="preserve"> </w:t>
      </w:r>
      <w:r w:rsidRPr="00D33270">
        <w:rPr>
          <w:rFonts w:hint="cs"/>
          <w:rtl/>
          <w:lang w:bidi="fa-IR"/>
        </w:rPr>
        <w:t>انجام</w:t>
      </w:r>
      <w:r w:rsidRPr="00D33270">
        <w:rPr>
          <w:rtl/>
          <w:lang w:bidi="fa-IR"/>
        </w:rPr>
        <w:t xml:space="preserve"> </w:t>
      </w:r>
      <w:r w:rsidRPr="00D33270">
        <w:rPr>
          <w:rFonts w:hint="cs"/>
          <w:rtl/>
          <w:lang w:bidi="fa-IR"/>
        </w:rPr>
        <w:t>شده</w:t>
      </w:r>
      <w:r w:rsidRPr="00D33270">
        <w:rPr>
          <w:rtl/>
          <w:lang w:bidi="fa-IR"/>
        </w:rPr>
        <w:t xml:space="preserve"> </w:t>
      </w:r>
      <w:r w:rsidRPr="00D33270">
        <w:rPr>
          <w:rFonts w:hint="cs"/>
          <w:rtl/>
          <w:lang w:bidi="fa-IR"/>
        </w:rPr>
        <w:t>در</w:t>
      </w:r>
      <w:r w:rsidRPr="00D33270">
        <w:rPr>
          <w:rtl/>
          <w:lang w:bidi="fa-IR"/>
        </w:rPr>
        <w:t xml:space="preserve"> </w:t>
      </w:r>
      <w:r w:rsidRPr="00D33270">
        <w:rPr>
          <w:rFonts w:hint="cs"/>
          <w:rtl/>
          <w:lang w:bidi="fa-IR"/>
        </w:rPr>
        <w:t>زمينه</w:t>
      </w:r>
      <w:r w:rsidRPr="00D33270">
        <w:rPr>
          <w:rtl/>
          <w:lang w:bidi="fa-IR"/>
        </w:rPr>
        <w:t xml:space="preserve"> </w:t>
      </w:r>
      <w:r w:rsidRPr="00D33270">
        <w:rPr>
          <w:rFonts w:hint="cs"/>
          <w:rtl/>
          <w:lang w:bidi="fa-IR"/>
        </w:rPr>
        <w:t>تثبيت</w:t>
      </w:r>
      <w:r w:rsidRPr="00D33270">
        <w:rPr>
          <w:rtl/>
          <w:lang w:bidi="fa-IR"/>
        </w:rPr>
        <w:t xml:space="preserve"> </w:t>
      </w:r>
      <w:r w:rsidRPr="00D33270">
        <w:rPr>
          <w:rFonts w:hint="cs"/>
          <w:rtl/>
          <w:lang w:bidi="fa-IR"/>
        </w:rPr>
        <w:t>شن های</w:t>
      </w:r>
      <w:r w:rsidRPr="00D33270">
        <w:rPr>
          <w:rtl/>
          <w:lang w:bidi="fa-IR"/>
        </w:rPr>
        <w:t xml:space="preserve"> </w:t>
      </w:r>
      <w:r w:rsidRPr="00D33270">
        <w:rPr>
          <w:rFonts w:hint="cs"/>
          <w:rtl/>
          <w:lang w:bidi="fa-IR"/>
        </w:rPr>
        <w:t>روان</w:t>
      </w:r>
      <w:r w:rsidRPr="00D33270">
        <w:rPr>
          <w:rtl/>
          <w:lang w:bidi="fa-IR"/>
        </w:rPr>
        <w:t xml:space="preserve"> </w:t>
      </w:r>
      <w:r w:rsidRPr="00D33270">
        <w:rPr>
          <w:rFonts w:hint="cs"/>
          <w:rtl/>
          <w:lang w:bidi="fa-IR"/>
        </w:rPr>
        <w:t>و</w:t>
      </w:r>
      <w:r w:rsidRPr="00D33270">
        <w:rPr>
          <w:rtl/>
          <w:lang w:bidi="fa-IR"/>
        </w:rPr>
        <w:t xml:space="preserve"> </w:t>
      </w:r>
      <w:r w:rsidRPr="00D33270">
        <w:rPr>
          <w:rFonts w:hint="cs"/>
          <w:rtl/>
          <w:lang w:bidi="fa-IR"/>
        </w:rPr>
        <w:t>بيابان زدايي</w:t>
      </w:r>
      <w:r>
        <w:rPr>
          <w:rFonts w:hint="cs"/>
          <w:rtl/>
          <w:lang w:bidi="fa-IR"/>
        </w:rPr>
        <w:t xml:space="preserve"> ( </w:t>
      </w:r>
      <w:r w:rsidR="00B724A6">
        <w:rPr>
          <w:rFonts w:hint="cs"/>
          <w:rtl/>
          <w:lang w:bidi="fa-IR"/>
        </w:rPr>
        <w:t>احداث بادشکن</w:t>
      </w:r>
      <w:r>
        <w:rPr>
          <w:rFonts w:hint="cs"/>
          <w:rtl/>
          <w:lang w:bidi="fa-IR"/>
        </w:rPr>
        <w:t>)</w:t>
      </w:r>
    </w:p>
    <w:p w14:paraId="23D2F9C5" w14:textId="62C32842" w:rsidR="00F92ED1" w:rsidRDefault="00BC7FC5" w:rsidP="004440A3">
      <w:pPr>
        <w:bidi/>
        <w:jc w:val="both"/>
        <w:rPr>
          <w:rtl/>
          <w:lang w:bidi="fa-IR"/>
        </w:rPr>
      </w:pPr>
      <w:r>
        <w:rPr>
          <w:rFonts w:hint="cs"/>
          <w:rtl/>
          <w:lang w:bidi="fa-IR"/>
        </w:rPr>
        <w:t xml:space="preserve">بادشکن های احداث شده در استان اصفهان برحسب کیلومتر در شکل زیر نشان داده شده است. </w:t>
      </w:r>
      <w:r w:rsidR="00F92ED1">
        <w:rPr>
          <w:rFonts w:hint="cs"/>
          <w:rtl/>
          <w:lang w:bidi="fa-IR"/>
        </w:rPr>
        <w:t xml:space="preserve">در بین سال های 1395 تا 1398 بیشترین و کمترین احداث بادشکن به ترتیب متعلق به سال های 1395 (150 </w:t>
      </w:r>
      <w:r w:rsidR="004440A3">
        <w:rPr>
          <w:rFonts w:hint="cs"/>
          <w:rtl/>
          <w:lang w:bidi="fa-IR"/>
        </w:rPr>
        <w:t>کیلومتر</w:t>
      </w:r>
      <w:r w:rsidR="00F92ED1">
        <w:rPr>
          <w:rFonts w:hint="cs"/>
          <w:rtl/>
          <w:lang w:bidi="fa-IR"/>
        </w:rPr>
        <w:t xml:space="preserve">) و 1396 (25 </w:t>
      </w:r>
      <w:r w:rsidR="004440A3">
        <w:rPr>
          <w:rFonts w:hint="cs"/>
          <w:rtl/>
          <w:lang w:bidi="fa-IR"/>
        </w:rPr>
        <w:t>کیلومتر</w:t>
      </w:r>
      <w:r w:rsidR="00F92ED1">
        <w:rPr>
          <w:rFonts w:hint="cs"/>
          <w:rtl/>
          <w:lang w:bidi="fa-IR"/>
        </w:rPr>
        <w:t xml:space="preserve">) می باشد. همچنین در فاصله بین سال های 1395 و 1398، احداث بادشکن 66 درصد کاهش یافته  است.  </w:t>
      </w:r>
    </w:p>
    <w:p w14:paraId="61A5AB8F" w14:textId="6FC4BC5A" w:rsidR="00B724A6" w:rsidRDefault="00B724A6" w:rsidP="00F92ED1">
      <w:pPr>
        <w:bidi/>
        <w:jc w:val="left"/>
        <w:rPr>
          <w:rtl/>
          <w:lang w:bidi="fa-IR"/>
        </w:rPr>
      </w:pPr>
      <w:r>
        <w:rPr>
          <w:noProof/>
          <w:lang w:bidi="fa-IR"/>
        </w:rPr>
        <w:lastRenderedPageBreak/>
        <w:drawing>
          <wp:inline distT="0" distB="0" distL="0" distR="0" wp14:anchorId="71991A84" wp14:editId="4218EF40">
            <wp:extent cx="5824286" cy="5204012"/>
            <wp:effectExtent l="0" t="0" r="5080" b="15875"/>
            <wp:docPr id="52" name="Chart 52">
              <a:extLst xmlns:a="http://schemas.openxmlformats.org/drawingml/2006/main">
                <a:ext uri="{FF2B5EF4-FFF2-40B4-BE49-F238E27FC236}">
                  <a16:creationId xmlns:a16="http://schemas.microsoft.com/office/drawing/2014/main" id="{00000000-0008-0000-39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4"/>
              </a:graphicData>
            </a:graphic>
          </wp:inline>
        </w:drawing>
      </w:r>
    </w:p>
    <w:p w14:paraId="02D60C42" w14:textId="582E1AB4" w:rsidR="000E6FFD" w:rsidRDefault="000E6FFD" w:rsidP="002D268C">
      <w:pPr>
        <w:bidi/>
        <w:jc w:val="left"/>
        <w:rPr>
          <w:rtl/>
          <w:lang w:bidi="fa-IR"/>
        </w:rPr>
      </w:pPr>
      <w:r>
        <w:rPr>
          <w:rFonts w:hint="cs"/>
          <w:rtl/>
          <w:lang w:bidi="fa-IR"/>
        </w:rPr>
        <w:t>1</w:t>
      </w:r>
      <w:r w:rsidR="002D268C">
        <w:rPr>
          <w:rFonts w:hint="cs"/>
          <w:rtl/>
          <w:lang w:bidi="fa-IR"/>
        </w:rPr>
        <w:t>4</w:t>
      </w:r>
      <w:r>
        <w:rPr>
          <w:rFonts w:hint="cs"/>
          <w:rtl/>
          <w:lang w:bidi="fa-IR"/>
        </w:rPr>
        <w:t xml:space="preserve">) </w:t>
      </w:r>
      <w:r w:rsidRPr="00D33270">
        <w:rPr>
          <w:rFonts w:hint="cs"/>
          <w:rtl/>
          <w:lang w:bidi="fa-IR"/>
        </w:rPr>
        <w:t>فعاليت های</w:t>
      </w:r>
      <w:r w:rsidRPr="00D33270">
        <w:rPr>
          <w:rtl/>
          <w:lang w:bidi="fa-IR"/>
        </w:rPr>
        <w:t xml:space="preserve"> </w:t>
      </w:r>
      <w:r w:rsidRPr="00D33270">
        <w:rPr>
          <w:rFonts w:hint="cs"/>
          <w:rtl/>
          <w:lang w:bidi="fa-IR"/>
        </w:rPr>
        <w:t>ا</w:t>
      </w:r>
      <w:r w:rsidRPr="00D33270">
        <w:rPr>
          <w:rtl/>
          <w:lang w:bidi="fa-IR"/>
        </w:rPr>
        <w:t xml:space="preserve"> </w:t>
      </w:r>
      <w:r w:rsidRPr="00D33270">
        <w:rPr>
          <w:rFonts w:hint="cs"/>
          <w:rtl/>
          <w:lang w:bidi="fa-IR"/>
        </w:rPr>
        <w:t>نجام</w:t>
      </w:r>
      <w:r w:rsidRPr="00D33270">
        <w:rPr>
          <w:rtl/>
          <w:lang w:bidi="fa-IR"/>
        </w:rPr>
        <w:t xml:space="preserve"> </w:t>
      </w:r>
      <w:r w:rsidRPr="00D33270">
        <w:rPr>
          <w:rFonts w:hint="cs"/>
          <w:rtl/>
          <w:lang w:bidi="fa-IR"/>
        </w:rPr>
        <w:t>شده</w:t>
      </w:r>
      <w:r w:rsidRPr="00D33270">
        <w:rPr>
          <w:rtl/>
          <w:lang w:bidi="fa-IR"/>
        </w:rPr>
        <w:t xml:space="preserve"> </w:t>
      </w:r>
      <w:r w:rsidRPr="00D33270">
        <w:rPr>
          <w:rFonts w:hint="cs"/>
          <w:rtl/>
          <w:lang w:bidi="fa-IR"/>
        </w:rPr>
        <w:t>در</w:t>
      </w:r>
      <w:r w:rsidRPr="00D33270">
        <w:rPr>
          <w:rtl/>
          <w:lang w:bidi="fa-IR"/>
        </w:rPr>
        <w:t xml:space="preserve"> </w:t>
      </w:r>
      <w:r w:rsidRPr="00D33270">
        <w:rPr>
          <w:rFonts w:hint="cs"/>
          <w:rtl/>
          <w:lang w:bidi="fa-IR"/>
        </w:rPr>
        <w:t>زمينه</w:t>
      </w:r>
      <w:r w:rsidRPr="00D33270">
        <w:rPr>
          <w:rtl/>
          <w:lang w:bidi="fa-IR"/>
        </w:rPr>
        <w:t xml:space="preserve"> </w:t>
      </w:r>
      <w:r w:rsidRPr="00D33270">
        <w:rPr>
          <w:rFonts w:hint="cs"/>
          <w:rtl/>
          <w:lang w:bidi="fa-IR"/>
        </w:rPr>
        <w:t>تثبيت</w:t>
      </w:r>
      <w:r w:rsidRPr="00D33270">
        <w:rPr>
          <w:rtl/>
          <w:lang w:bidi="fa-IR"/>
        </w:rPr>
        <w:t xml:space="preserve"> </w:t>
      </w:r>
      <w:r w:rsidRPr="00D33270">
        <w:rPr>
          <w:rFonts w:hint="cs"/>
          <w:rtl/>
          <w:lang w:bidi="fa-IR"/>
        </w:rPr>
        <w:t>شن های</w:t>
      </w:r>
      <w:r w:rsidRPr="00D33270">
        <w:rPr>
          <w:rtl/>
          <w:lang w:bidi="fa-IR"/>
        </w:rPr>
        <w:t xml:space="preserve"> </w:t>
      </w:r>
      <w:r w:rsidRPr="00D33270">
        <w:rPr>
          <w:rFonts w:hint="cs"/>
          <w:rtl/>
          <w:lang w:bidi="fa-IR"/>
        </w:rPr>
        <w:t>روان</w:t>
      </w:r>
      <w:r w:rsidRPr="00D33270">
        <w:rPr>
          <w:rtl/>
          <w:lang w:bidi="fa-IR"/>
        </w:rPr>
        <w:t xml:space="preserve"> </w:t>
      </w:r>
      <w:r w:rsidRPr="00D33270">
        <w:rPr>
          <w:rFonts w:hint="cs"/>
          <w:rtl/>
          <w:lang w:bidi="fa-IR"/>
        </w:rPr>
        <w:t>و</w:t>
      </w:r>
      <w:r w:rsidRPr="00D33270">
        <w:rPr>
          <w:rtl/>
          <w:lang w:bidi="fa-IR"/>
        </w:rPr>
        <w:t xml:space="preserve"> </w:t>
      </w:r>
      <w:r w:rsidRPr="00D33270">
        <w:rPr>
          <w:rFonts w:hint="cs"/>
          <w:rtl/>
          <w:lang w:bidi="fa-IR"/>
        </w:rPr>
        <w:t>بيابان زدايي</w:t>
      </w:r>
      <w:r>
        <w:rPr>
          <w:rFonts w:hint="cs"/>
          <w:rtl/>
          <w:lang w:bidi="fa-IR"/>
        </w:rPr>
        <w:t xml:space="preserve"> (</w:t>
      </w:r>
      <w:r w:rsidR="00B724A6">
        <w:rPr>
          <w:rFonts w:hint="cs"/>
          <w:rtl/>
          <w:lang w:bidi="fa-IR"/>
        </w:rPr>
        <w:t>حفاظت و قرق</w:t>
      </w:r>
      <w:r>
        <w:rPr>
          <w:rFonts w:hint="cs"/>
          <w:rtl/>
          <w:lang w:bidi="fa-IR"/>
        </w:rPr>
        <w:t>)</w:t>
      </w:r>
    </w:p>
    <w:p w14:paraId="63760405" w14:textId="039D1092" w:rsidR="00D30749" w:rsidRDefault="00D30749" w:rsidP="0093145A">
      <w:pPr>
        <w:bidi/>
        <w:jc w:val="both"/>
        <w:rPr>
          <w:rtl/>
          <w:lang w:bidi="fa-IR"/>
        </w:rPr>
      </w:pPr>
      <w:r>
        <w:rPr>
          <w:rFonts w:hint="cs"/>
          <w:rtl/>
          <w:lang w:bidi="fa-IR"/>
        </w:rPr>
        <w:t xml:space="preserve">مساحت زمین های حفاظت و قرق در استان اصفهان به منظور </w:t>
      </w:r>
      <w:r w:rsidRPr="00D33270">
        <w:rPr>
          <w:rFonts w:hint="cs"/>
          <w:rtl/>
          <w:lang w:bidi="fa-IR"/>
        </w:rPr>
        <w:t>تثبيت</w:t>
      </w:r>
      <w:r w:rsidRPr="00D33270">
        <w:rPr>
          <w:rtl/>
          <w:lang w:bidi="fa-IR"/>
        </w:rPr>
        <w:t xml:space="preserve"> </w:t>
      </w:r>
      <w:r w:rsidRPr="00D33270">
        <w:rPr>
          <w:rFonts w:hint="cs"/>
          <w:rtl/>
          <w:lang w:bidi="fa-IR"/>
        </w:rPr>
        <w:t>شن های</w:t>
      </w:r>
      <w:r w:rsidRPr="00D33270">
        <w:rPr>
          <w:rtl/>
          <w:lang w:bidi="fa-IR"/>
        </w:rPr>
        <w:t xml:space="preserve"> </w:t>
      </w:r>
      <w:r w:rsidRPr="00D33270">
        <w:rPr>
          <w:rFonts w:hint="cs"/>
          <w:rtl/>
          <w:lang w:bidi="fa-IR"/>
        </w:rPr>
        <w:t>روان</w:t>
      </w:r>
      <w:r w:rsidRPr="00D33270">
        <w:rPr>
          <w:rtl/>
          <w:lang w:bidi="fa-IR"/>
        </w:rPr>
        <w:t xml:space="preserve"> </w:t>
      </w:r>
      <w:r w:rsidRPr="00D33270">
        <w:rPr>
          <w:rFonts w:hint="cs"/>
          <w:rtl/>
          <w:lang w:bidi="fa-IR"/>
        </w:rPr>
        <w:t>و</w:t>
      </w:r>
      <w:r w:rsidRPr="00D33270">
        <w:rPr>
          <w:rtl/>
          <w:lang w:bidi="fa-IR"/>
        </w:rPr>
        <w:t xml:space="preserve"> </w:t>
      </w:r>
      <w:r w:rsidRPr="00D33270">
        <w:rPr>
          <w:rFonts w:hint="cs"/>
          <w:rtl/>
          <w:lang w:bidi="fa-IR"/>
        </w:rPr>
        <w:t>بيابان زدايي</w:t>
      </w:r>
      <w:r>
        <w:rPr>
          <w:rFonts w:hint="cs"/>
          <w:rtl/>
          <w:lang w:bidi="fa-IR"/>
        </w:rPr>
        <w:t xml:space="preserve"> بر حسب هکتار در شکل زیر نشان داده شده است. در بین سال های 1395 تا 1398 بیشترین و کمترین مساحت  حفاظت و قرق شده  به ترتیب متعلق به سال های 1395 (301500 هکتار) و 1398 (24286 هکتار) می باشد. همچنین در فاصله بین سال های 1395 و 1398، مساحت زمین های حفاظت و قرق شده  </w:t>
      </w:r>
      <w:r w:rsidR="000E6570">
        <w:rPr>
          <w:rFonts w:hint="cs"/>
          <w:rtl/>
          <w:lang w:bidi="fa-IR"/>
        </w:rPr>
        <w:t xml:space="preserve">92 </w:t>
      </w:r>
      <w:r>
        <w:rPr>
          <w:rFonts w:hint="cs"/>
          <w:rtl/>
          <w:lang w:bidi="fa-IR"/>
        </w:rPr>
        <w:t xml:space="preserve">درصد </w:t>
      </w:r>
      <w:r w:rsidR="000E6570">
        <w:rPr>
          <w:rFonts w:hint="cs"/>
          <w:rtl/>
          <w:lang w:bidi="fa-IR"/>
        </w:rPr>
        <w:t>کاهش یافته</w:t>
      </w:r>
      <w:r>
        <w:rPr>
          <w:rFonts w:hint="cs"/>
          <w:rtl/>
          <w:lang w:bidi="fa-IR"/>
        </w:rPr>
        <w:t xml:space="preserve"> است.  </w:t>
      </w:r>
    </w:p>
    <w:p w14:paraId="1FA063CD" w14:textId="77777777" w:rsidR="00D30749" w:rsidRDefault="00D30749" w:rsidP="00D30749">
      <w:pPr>
        <w:bidi/>
        <w:jc w:val="left"/>
        <w:rPr>
          <w:rtl/>
          <w:lang w:bidi="fa-IR"/>
        </w:rPr>
      </w:pPr>
    </w:p>
    <w:p w14:paraId="722C7609" w14:textId="53D6C8AF" w:rsidR="00B724A6" w:rsidRDefault="00B724A6" w:rsidP="00B724A6">
      <w:pPr>
        <w:bidi/>
        <w:jc w:val="left"/>
        <w:rPr>
          <w:rtl/>
          <w:lang w:bidi="fa-IR"/>
        </w:rPr>
      </w:pPr>
      <w:r>
        <w:rPr>
          <w:noProof/>
          <w:lang w:bidi="fa-IR"/>
        </w:rPr>
        <w:lastRenderedPageBreak/>
        <w:drawing>
          <wp:inline distT="0" distB="0" distL="0" distR="0" wp14:anchorId="71DDBA96" wp14:editId="39804D62">
            <wp:extent cx="5824286" cy="4307541"/>
            <wp:effectExtent l="0" t="0" r="5080" b="17145"/>
            <wp:docPr id="53" name="Chart 53">
              <a:extLst xmlns:a="http://schemas.openxmlformats.org/drawingml/2006/main">
                <a:ext uri="{FF2B5EF4-FFF2-40B4-BE49-F238E27FC236}">
                  <a16:creationId xmlns:a16="http://schemas.microsoft.com/office/drawing/2014/main" id="{00000000-0008-0000-3A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5"/>
              </a:graphicData>
            </a:graphic>
          </wp:inline>
        </w:drawing>
      </w:r>
    </w:p>
    <w:p w14:paraId="623223FB" w14:textId="2D83D22A" w:rsidR="00D33270" w:rsidRDefault="00D33270" w:rsidP="003E6FAE">
      <w:pPr>
        <w:bidi/>
        <w:jc w:val="left"/>
        <w:rPr>
          <w:rtl/>
          <w:lang w:bidi="fa-IR"/>
        </w:rPr>
      </w:pPr>
    </w:p>
    <w:p w14:paraId="352252C6" w14:textId="77777777" w:rsidR="00145117" w:rsidRDefault="00145117" w:rsidP="00145117">
      <w:pPr>
        <w:bidi/>
        <w:jc w:val="left"/>
        <w:rPr>
          <w:rtl/>
          <w:lang w:bidi="fa-IR"/>
        </w:rPr>
      </w:pPr>
    </w:p>
    <w:p w14:paraId="7DDA49C0" w14:textId="3A4C4363" w:rsidR="003E6FAE" w:rsidRDefault="003E6FAE" w:rsidP="003E6FAE">
      <w:pPr>
        <w:bidi/>
        <w:jc w:val="left"/>
        <w:rPr>
          <w:rtl/>
          <w:lang w:bidi="fa-IR"/>
        </w:rPr>
      </w:pPr>
    </w:p>
    <w:p w14:paraId="1AC1F187" w14:textId="1D5B833D" w:rsidR="003E6FAE" w:rsidRDefault="003E6FAE" w:rsidP="003E6FAE">
      <w:pPr>
        <w:bidi/>
        <w:jc w:val="left"/>
        <w:rPr>
          <w:rtl/>
          <w:lang w:bidi="fa-IR"/>
        </w:rPr>
      </w:pPr>
    </w:p>
    <w:p w14:paraId="5AC681AB" w14:textId="0C69540B" w:rsidR="003E6FAE" w:rsidRDefault="003E6FAE" w:rsidP="003E6FAE">
      <w:pPr>
        <w:bidi/>
        <w:jc w:val="left"/>
        <w:rPr>
          <w:rtl/>
          <w:lang w:bidi="fa-IR"/>
        </w:rPr>
      </w:pPr>
    </w:p>
    <w:p w14:paraId="3FC9D215" w14:textId="3C8D5049" w:rsidR="003E6FAE" w:rsidRDefault="003E6FAE" w:rsidP="003E6FAE">
      <w:pPr>
        <w:bidi/>
        <w:jc w:val="left"/>
        <w:rPr>
          <w:rtl/>
          <w:lang w:bidi="fa-IR"/>
        </w:rPr>
      </w:pPr>
    </w:p>
    <w:p w14:paraId="144DE680" w14:textId="0B907825" w:rsidR="003E6FAE" w:rsidRDefault="003E6FAE" w:rsidP="003E6FAE">
      <w:pPr>
        <w:bidi/>
        <w:jc w:val="left"/>
        <w:rPr>
          <w:rtl/>
          <w:lang w:bidi="fa-IR"/>
        </w:rPr>
      </w:pPr>
    </w:p>
    <w:tbl>
      <w:tblPr>
        <w:tblStyle w:val="TableGrid"/>
        <w:tblpPr w:leftFromText="180" w:rightFromText="180" w:vertAnchor="text" w:tblpXSpec="center" w:tblpY="-127"/>
        <w:tblOverlap w:val="never"/>
        <w:tblW w:w="5657" w:type="pct"/>
        <w:tblLayout w:type="fixed"/>
        <w:tblLook w:val="04A0" w:firstRow="1" w:lastRow="0" w:firstColumn="1" w:lastColumn="0" w:noHBand="0" w:noVBand="1"/>
      </w:tblPr>
      <w:tblGrid>
        <w:gridCol w:w="2049"/>
        <w:gridCol w:w="1028"/>
        <w:gridCol w:w="1028"/>
        <w:gridCol w:w="933"/>
        <w:gridCol w:w="933"/>
        <w:gridCol w:w="842"/>
        <w:gridCol w:w="3766"/>
      </w:tblGrid>
      <w:tr w:rsidR="005C0CDC" w:rsidRPr="000B3DF3" w14:paraId="70DCAAC1" w14:textId="77777777" w:rsidTr="005C0CDC">
        <w:trPr>
          <w:trHeight w:val="347"/>
          <w:tblHeader/>
        </w:trPr>
        <w:tc>
          <w:tcPr>
            <w:tcW w:w="5000" w:type="pct"/>
            <w:gridSpan w:val="7"/>
            <w:shd w:val="clear" w:color="auto" w:fill="auto"/>
            <w:vAlign w:val="center"/>
          </w:tcPr>
          <w:p w14:paraId="622CEF14" w14:textId="0005354B" w:rsidR="005C0CDC" w:rsidRPr="003557B4" w:rsidRDefault="005C0CDC" w:rsidP="00B17CB4">
            <w:pPr>
              <w:bidi/>
              <w:jc w:val="center"/>
              <w:rPr>
                <w:rFonts w:cs="B Titr"/>
                <w:rtl/>
                <w:lang w:bidi="fa-IR"/>
              </w:rPr>
            </w:pPr>
            <w:r>
              <w:rPr>
                <w:rFonts w:cs="B Titr" w:hint="cs"/>
                <w:rtl/>
                <w:lang w:bidi="fa-IR"/>
              </w:rPr>
              <w:lastRenderedPageBreak/>
              <w:t xml:space="preserve">شاخصهای پیشنهادی کمیته دیده بانی </w:t>
            </w:r>
            <w:r w:rsidR="0023745B">
              <w:rPr>
                <w:rFonts w:cs="B Titr" w:hint="cs"/>
                <w:rtl/>
                <w:lang w:bidi="fa-IR"/>
              </w:rPr>
              <w:t xml:space="preserve">سلامت </w:t>
            </w:r>
            <w:r>
              <w:rPr>
                <w:rFonts w:cs="B Titr" w:hint="cs"/>
                <w:rtl/>
                <w:lang w:bidi="fa-IR"/>
              </w:rPr>
              <w:t>استان اصفهان</w:t>
            </w:r>
          </w:p>
        </w:tc>
      </w:tr>
      <w:tr w:rsidR="005C0CDC" w:rsidRPr="000B3DF3" w14:paraId="208BF0A7" w14:textId="77777777" w:rsidTr="00B17CB4">
        <w:trPr>
          <w:trHeight w:val="347"/>
          <w:tblHeader/>
        </w:trPr>
        <w:tc>
          <w:tcPr>
            <w:tcW w:w="968" w:type="pct"/>
            <w:shd w:val="clear" w:color="auto" w:fill="FFFF00"/>
            <w:vAlign w:val="center"/>
          </w:tcPr>
          <w:p w14:paraId="617B804B" w14:textId="77777777" w:rsidR="005C0CDC" w:rsidRPr="00DA292B" w:rsidRDefault="005C0CDC" w:rsidP="00B17CB4">
            <w:pPr>
              <w:bidi/>
              <w:jc w:val="center"/>
              <w:rPr>
                <w:rFonts w:cs="B Titr"/>
                <w:sz w:val="24"/>
                <w:szCs w:val="24"/>
                <w:rtl/>
                <w:lang w:bidi="fa-IR"/>
              </w:rPr>
            </w:pPr>
            <w:r w:rsidRPr="00DA292B">
              <w:rPr>
                <w:rFonts w:cs="B Titr" w:hint="cs"/>
                <w:sz w:val="24"/>
                <w:szCs w:val="24"/>
                <w:rtl/>
                <w:lang w:bidi="fa-IR"/>
              </w:rPr>
              <w:t>دستگاه مسئول</w:t>
            </w:r>
          </w:p>
        </w:tc>
        <w:tc>
          <w:tcPr>
            <w:tcW w:w="486" w:type="pct"/>
            <w:shd w:val="clear" w:color="auto" w:fill="FFFF00"/>
            <w:vAlign w:val="center"/>
          </w:tcPr>
          <w:p w14:paraId="59F5B9C7" w14:textId="77777777" w:rsidR="005C0CDC" w:rsidRPr="00DA292B" w:rsidRDefault="005C0CDC" w:rsidP="00B17CB4">
            <w:pPr>
              <w:bidi/>
              <w:jc w:val="center"/>
              <w:rPr>
                <w:rFonts w:cs="B Titr"/>
                <w:sz w:val="24"/>
                <w:szCs w:val="24"/>
                <w:rtl/>
                <w:lang w:bidi="fa-IR"/>
              </w:rPr>
            </w:pPr>
            <w:r w:rsidRPr="00DA292B">
              <w:rPr>
                <w:rFonts w:cs="B Titr" w:hint="cs"/>
                <w:sz w:val="24"/>
                <w:szCs w:val="24"/>
                <w:rtl/>
                <w:lang w:bidi="fa-IR"/>
              </w:rPr>
              <w:t>روند استانی</w:t>
            </w:r>
          </w:p>
        </w:tc>
        <w:tc>
          <w:tcPr>
            <w:tcW w:w="486" w:type="pct"/>
            <w:shd w:val="clear" w:color="auto" w:fill="FFFF00"/>
            <w:vAlign w:val="center"/>
          </w:tcPr>
          <w:p w14:paraId="42E4DCC9" w14:textId="77777777" w:rsidR="005C0CDC" w:rsidRPr="00DA292B" w:rsidRDefault="005C0CDC" w:rsidP="00B17CB4">
            <w:pPr>
              <w:bidi/>
              <w:jc w:val="center"/>
              <w:rPr>
                <w:sz w:val="24"/>
                <w:szCs w:val="24"/>
              </w:rPr>
            </w:pPr>
            <w:r w:rsidRPr="00DA292B">
              <w:rPr>
                <w:rFonts w:cs="B Titr" w:hint="cs"/>
                <w:sz w:val="24"/>
                <w:szCs w:val="24"/>
                <w:rtl/>
                <w:lang w:bidi="fa-IR"/>
              </w:rPr>
              <w:t>1398</w:t>
            </w:r>
          </w:p>
        </w:tc>
        <w:tc>
          <w:tcPr>
            <w:tcW w:w="441" w:type="pct"/>
            <w:shd w:val="clear" w:color="auto" w:fill="FFFF00"/>
            <w:vAlign w:val="center"/>
          </w:tcPr>
          <w:p w14:paraId="60F6EE86" w14:textId="77777777" w:rsidR="005C0CDC" w:rsidRPr="00DA292B" w:rsidRDefault="005C0CDC" w:rsidP="00B17CB4">
            <w:pPr>
              <w:bidi/>
              <w:jc w:val="center"/>
              <w:rPr>
                <w:sz w:val="24"/>
                <w:szCs w:val="24"/>
              </w:rPr>
            </w:pPr>
            <w:r w:rsidRPr="00DA292B">
              <w:rPr>
                <w:rFonts w:cs="B Titr" w:hint="cs"/>
                <w:sz w:val="24"/>
                <w:szCs w:val="24"/>
                <w:rtl/>
                <w:lang w:bidi="fa-IR"/>
              </w:rPr>
              <w:t>1397</w:t>
            </w:r>
          </w:p>
        </w:tc>
        <w:tc>
          <w:tcPr>
            <w:tcW w:w="441" w:type="pct"/>
            <w:shd w:val="clear" w:color="auto" w:fill="FFFF00"/>
            <w:vAlign w:val="center"/>
          </w:tcPr>
          <w:p w14:paraId="7C296CE8" w14:textId="77777777" w:rsidR="005C0CDC" w:rsidRPr="00DA292B" w:rsidRDefault="005C0CDC" w:rsidP="00B17CB4">
            <w:pPr>
              <w:bidi/>
              <w:jc w:val="center"/>
              <w:rPr>
                <w:sz w:val="24"/>
                <w:szCs w:val="24"/>
              </w:rPr>
            </w:pPr>
            <w:r w:rsidRPr="00DA292B">
              <w:rPr>
                <w:rFonts w:cs="B Titr" w:hint="cs"/>
                <w:sz w:val="24"/>
                <w:szCs w:val="24"/>
                <w:rtl/>
                <w:lang w:bidi="fa-IR"/>
              </w:rPr>
              <w:t>1396</w:t>
            </w:r>
          </w:p>
        </w:tc>
        <w:tc>
          <w:tcPr>
            <w:tcW w:w="398" w:type="pct"/>
            <w:shd w:val="clear" w:color="auto" w:fill="FFFF00"/>
            <w:vAlign w:val="center"/>
          </w:tcPr>
          <w:p w14:paraId="5C440581" w14:textId="77777777" w:rsidR="005C0CDC" w:rsidRPr="00DA292B" w:rsidRDefault="005C0CDC" w:rsidP="00B17CB4">
            <w:pPr>
              <w:bidi/>
              <w:jc w:val="center"/>
              <w:rPr>
                <w:rFonts w:cs="B Titr"/>
                <w:sz w:val="24"/>
                <w:szCs w:val="24"/>
                <w:rtl/>
                <w:lang w:bidi="fa-IR"/>
              </w:rPr>
            </w:pPr>
            <w:r w:rsidRPr="00DA292B">
              <w:rPr>
                <w:rFonts w:cs="B Titr" w:hint="cs"/>
                <w:sz w:val="24"/>
                <w:szCs w:val="24"/>
                <w:rtl/>
                <w:lang w:bidi="fa-IR"/>
              </w:rPr>
              <w:t>1395</w:t>
            </w:r>
          </w:p>
        </w:tc>
        <w:tc>
          <w:tcPr>
            <w:tcW w:w="1780" w:type="pct"/>
            <w:shd w:val="clear" w:color="auto" w:fill="FFFF00"/>
            <w:vAlign w:val="center"/>
          </w:tcPr>
          <w:p w14:paraId="3893FE34" w14:textId="77777777" w:rsidR="005C0CDC" w:rsidRPr="00DA292B" w:rsidRDefault="005C0CDC" w:rsidP="00B17CB4">
            <w:pPr>
              <w:bidi/>
              <w:jc w:val="center"/>
              <w:rPr>
                <w:rFonts w:cs="B Titr"/>
                <w:sz w:val="24"/>
                <w:szCs w:val="24"/>
                <w:lang w:bidi="fa-IR"/>
              </w:rPr>
            </w:pPr>
            <w:r w:rsidRPr="00DA292B">
              <w:rPr>
                <w:rFonts w:cs="B Titr" w:hint="cs"/>
                <w:sz w:val="24"/>
                <w:szCs w:val="24"/>
                <w:rtl/>
                <w:lang w:bidi="fa-IR"/>
              </w:rPr>
              <w:t>شاخص ها</w:t>
            </w:r>
          </w:p>
        </w:tc>
      </w:tr>
      <w:tr w:rsidR="005C0CDC" w:rsidRPr="007F1E5E" w14:paraId="383D4B55" w14:textId="77777777" w:rsidTr="00B17CB4">
        <w:trPr>
          <w:trHeight w:val="230"/>
        </w:trPr>
        <w:tc>
          <w:tcPr>
            <w:tcW w:w="968" w:type="pct"/>
            <w:vAlign w:val="center"/>
          </w:tcPr>
          <w:p w14:paraId="339BEF64" w14:textId="77777777" w:rsidR="005C0CDC" w:rsidRPr="003557B4" w:rsidRDefault="005C0CDC" w:rsidP="00B17CB4">
            <w:pPr>
              <w:bidi/>
              <w:jc w:val="center"/>
              <w:rPr>
                <w:rFonts w:ascii="Calibri" w:hAnsi="Calibri" w:cs="B Mitra"/>
                <w:b/>
                <w:bCs/>
                <w:color w:val="000000"/>
                <w:sz w:val="20"/>
                <w:szCs w:val="20"/>
                <w:rtl/>
              </w:rPr>
            </w:pPr>
            <w:r>
              <w:rPr>
                <w:rFonts w:cs="B Mitra" w:hint="cs"/>
                <w:sz w:val="20"/>
                <w:szCs w:val="20"/>
                <w:rtl/>
                <w:lang w:bidi="fa-IR"/>
              </w:rPr>
              <w:t>معاونت بهداشت دانشگاه علوم پزشکی اصفهان</w:t>
            </w:r>
          </w:p>
        </w:tc>
        <w:tc>
          <w:tcPr>
            <w:tcW w:w="486" w:type="pct"/>
            <w:vAlign w:val="center"/>
          </w:tcPr>
          <w:p w14:paraId="003B9611" w14:textId="77777777" w:rsidR="005C0CDC" w:rsidRPr="007B3EE3" w:rsidRDefault="005C0CDC" w:rsidP="00B17CB4">
            <w:pPr>
              <w:bidi/>
              <w:jc w:val="center"/>
              <w:rPr>
                <w:rFonts w:cs="B Mitra"/>
                <w:sz w:val="20"/>
                <w:szCs w:val="20"/>
                <w:rtl/>
                <w:lang w:bidi="fa-IR"/>
              </w:rPr>
            </w:pPr>
            <w:r>
              <w:rPr>
                <w:rFonts w:cs="B Mitra" w:hint="cs"/>
                <w:sz w:val="20"/>
                <w:szCs w:val="20"/>
                <w:rtl/>
                <w:lang w:bidi="fa-IR"/>
              </w:rPr>
              <w:t>78/0</w:t>
            </w:r>
          </w:p>
        </w:tc>
        <w:tc>
          <w:tcPr>
            <w:tcW w:w="486" w:type="pct"/>
            <w:vAlign w:val="center"/>
          </w:tcPr>
          <w:p w14:paraId="08F8A946" w14:textId="77777777" w:rsidR="005C0CDC" w:rsidRPr="007B3EE3" w:rsidRDefault="005C0CDC" w:rsidP="00B17CB4">
            <w:pPr>
              <w:bidi/>
              <w:spacing w:line="240" w:lineRule="auto"/>
              <w:jc w:val="center"/>
              <w:rPr>
                <w:rFonts w:cs="B Mitra"/>
                <w:sz w:val="20"/>
                <w:szCs w:val="20"/>
                <w:lang w:bidi="fa-IR"/>
              </w:rPr>
            </w:pPr>
            <w:r w:rsidRPr="007B3EE3">
              <w:rPr>
                <w:rFonts w:cs="B Mitra" w:hint="cs"/>
                <w:sz w:val="20"/>
                <w:szCs w:val="20"/>
                <w:rtl/>
                <w:lang w:bidi="fa-IR"/>
              </w:rPr>
              <w:t>77/16</w:t>
            </w:r>
          </w:p>
        </w:tc>
        <w:tc>
          <w:tcPr>
            <w:tcW w:w="441" w:type="pct"/>
            <w:vAlign w:val="center"/>
          </w:tcPr>
          <w:p w14:paraId="4682A485" w14:textId="77777777" w:rsidR="005C0CDC" w:rsidRPr="007B3EE3" w:rsidRDefault="005C0CDC" w:rsidP="00B17CB4">
            <w:pPr>
              <w:bidi/>
              <w:jc w:val="center"/>
              <w:rPr>
                <w:rFonts w:cs="B Mitra"/>
                <w:sz w:val="20"/>
                <w:szCs w:val="20"/>
                <w:lang w:bidi="fa-IR"/>
              </w:rPr>
            </w:pPr>
            <w:r w:rsidRPr="007B3EE3">
              <w:rPr>
                <w:rFonts w:cs="B Mitra" w:hint="cs"/>
                <w:sz w:val="20"/>
                <w:szCs w:val="20"/>
                <w:rtl/>
                <w:lang w:bidi="fa-IR"/>
              </w:rPr>
              <w:t>15/16</w:t>
            </w:r>
          </w:p>
        </w:tc>
        <w:tc>
          <w:tcPr>
            <w:tcW w:w="441" w:type="pct"/>
            <w:vAlign w:val="center"/>
          </w:tcPr>
          <w:p w14:paraId="1CEE4C1D" w14:textId="77777777" w:rsidR="005C0CDC" w:rsidRPr="007B3EE3" w:rsidRDefault="005C0CDC" w:rsidP="00B17CB4">
            <w:pPr>
              <w:bidi/>
              <w:jc w:val="center"/>
              <w:rPr>
                <w:rFonts w:cs="B Mitra"/>
                <w:sz w:val="20"/>
                <w:szCs w:val="20"/>
                <w:lang w:bidi="fa-IR"/>
              </w:rPr>
            </w:pPr>
            <w:r w:rsidRPr="007B3EE3">
              <w:rPr>
                <w:rFonts w:cs="B Mitra" w:hint="cs"/>
                <w:sz w:val="20"/>
                <w:szCs w:val="20"/>
                <w:rtl/>
                <w:lang w:bidi="fa-IR"/>
              </w:rPr>
              <w:t>58/16</w:t>
            </w:r>
          </w:p>
        </w:tc>
        <w:tc>
          <w:tcPr>
            <w:tcW w:w="398" w:type="pct"/>
            <w:vAlign w:val="center"/>
          </w:tcPr>
          <w:p w14:paraId="7CEABBDD" w14:textId="77777777" w:rsidR="005C0CDC" w:rsidRPr="007B3EE3" w:rsidRDefault="005C0CDC" w:rsidP="00B17CB4">
            <w:pPr>
              <w:bidi/>
              <w:jc w:val="center"/>
              <w:rPr>
                <w:rFonts w:cs="B Mitra"/>
                <w:sz w:val="20"/>
                <w:szCs w:val="20"/>
                <w:lang w:bidi="fa-IR"/>
              </w:rPr>
            </w:pPr>
            <w:r w:rsidRPr="007B3EE3">
              <w:rPr>
                <w:rFonts w:cs="B Mitra" w:hint="cs"/>
                <w:sz w:val="20"/>
                <w:szCs w:val="20"/>
                <w:rtl/>
                <w:lang w:bidi="fa-IR"/>
              </w:rPr>
              <w:t>64/16</w:t>
            </w:r>
          </w:p>
        </w:tc>
        <w:tc>
          <w:tcPr>
            <w:tcW w:w="1780" w:type="pct"/>
            <w:vMerge w:val="restart"/>
            <w:vAlign w:val="center"/>
          </w:tcPr>
          <w:p w14:paraId="54360A7D" w14:textId="77777777" w:rsidR="005C0CDC" w:rsidRPr="00AD0241" w:rsidRDefault="005C0CDC" w:rsidP="00B17CB4">
            <w:pPr>
              <w:bidi/>
              <w:jc w:val="center"/>
              <w:rPr>
                <w:rFonts w:ascii="Calibri" w:hAnsi="Calibri" w:cs="B Mitra"/>
                <w:b/>
                <w:bCs/>
                <w:color w:val="000000"/>
                <w:sz w:val="20"/>
                <w:szCs w:val="20"/>
                <w:rtl/>
                <w:lang w:bidi="fa-IR"/>
              </w:rPr>
            </w:pPr>
            <w:r>
              <w:rPr>
                <w:rFonts w:ascii="Calibri" w:hAnsi="Calibri" w:cs="B Mitra" w:hint="cs"/>
                <w:b/>
                <w:bCs/>
                <w:color w:val="000000"/>
                <w:sz w:val="20"/>
                <w:szCs w:val="20"/>
                <w:rtl/>
              </w:rPr>
              <w:t>میزان</w:t>
            </w:r>
            <w:r w:rsidRPr="00AD0241">
              <w:rPr>
                <w:rFonts w:ascii="Calibri" w:hAnsi="Calibri" w:cs="B Mitra" w:hint="cs"/>
                <w:b/>
                <w:bCs/>
                <w:color w:val="000000"/>
                <w:sz w:val="20"/>
                <w:szCs w:val="20"/>
                <w:rtl/>
              </w:rPr>
              <w:t xml:space="preserve"> مرگ ناشی از سرطان(درصد)</w:t>
            </w:r>
          </w:p>
        </w:tc>
      </w:tr>
      <w:tr w:rsidR="005C0CDC" w:rsidRPr="007F1E5E" w14:paraId="69ABF570" w14:textId="77777777" w:rsidTr="00B17CB4">
        <w:trPr>
          <w:trHeight w:val="594"/>
        </w:trPr>
        <w:tc>
          <w:tcPr>
            <w:tcW w:w="968" w:type="pct"/>
            <w:vAlign w:val="center"/>
          </w:tcPr>
          <w:p w14:paraId="227FC144" w14:textId="77777777" w:rsidR="005C0CDC" w:rsidRPr="003E799A" w:rsidRDefault="005C0CDC" w:rsidP="00B17CB4">
            <w:pPr>
              <w:bidi/>
              <w:jc w:val="center"/>
              <w:rPr>
                <w:rFonts w:cs="B Mitra"/>
                <w:sz w:val="20"/>
                <w:szCs w:val="20"/>
                <w:rtl/>
                <w:lang w:bidi="fa-IR"/>
              </w:rPr>
            </w:pPr>
            <w:r w:rsidRPr="003E799A">
              <w:rPr>
                <w:rFonts w:cs="B Mitra" w:hint="cs"/>
                <w:sz w:val="20"/>
                <w:szCs w:val="20"/>
                <w:rtl/>
                <w:lang w:bidi="fa-IR"/>
              </w:rPr>
              <w:t>معاونت بهداشت دانشگاه علوم پزشکی کاشان</w:t>
            </w:r>
          </w:p>
        </w:tc>
        <w:tc>
          <w:tcPr>
            <w:tcW w:w="486" w:type="pct"/>
            <w:vAlign w:val="center"/>
          </w:tcPr>
          <w:p w14:paraId="1A2608D3" w14:textId="77777777" w:rsidR="005C0CDC" w:rsidRPr="007B3EE3" w:rsidRDefault="005C0CDC" w:rsidP="00B17CB4">
            <w:pPr>
              <w:bidi/>
              <w:jc w:val="center"/>
              <w:rPr>
                <w:rFonts w:cs="B Mitra"/>
                <w:sz w:val="20"/>
                <w:szCs w:val="20"/>
                <w:rtl/>
                <w:lang w:bidi="fa-IR"/>
              </w:rPr>
            </w:pPr>
            <w:r w:rsidRPr="007B3EE3">
              <w:rPr>
                <w:rFonts w:cs="B Mitra" w:hint="cs"/>
                <w:sz w:val="20"/>
                <w:szCs w:val="20"/>
                <w:rtl/>
                <w:lang w:bidi="fa-IR"/>
              </w:rPr>
              <w:t>66/6-</w:t>
            </w:r>
          </w:p>
        </w:tc>
        <w:tc>
          <w:tcPr>
            <w:tcW w:w="486" w:type="pct"/>
            <w:vAlign w:val="center"/>
          </w:tcPr>
          <w:p w14:paraId="402D4631" w14:textId="77777777" w:rsidR="005C0CDC" w:rsidRPr="007B3EE3" w:rsidRDefault="005C0CDC" w:rsidP="00B17CB4">
            <w:pPr>
              <w:bidi/>
              <w:jc w:val="center"/>
              <w:rPr>
                <w:rFonts w:cs="B Mitra"/>
                <w:sz w:val="20"/>
                <w:szCs w:val="20"/>
                <w:rtl/>
                <w:lang w:bidi="fa-IR"/>
              </w:rPr>
            </w:pPr>
            <w:r w:rsidRPr="007B3EE3">
              <w:rPr>
                <w:rFonts w:cs="B Mitra" w:hint="cs"/>
                <w:sz w:val="20"/>
                <w:szCs w:val="20"/>
                <w:rtl/>
                <w:lang w:bidi="fa-IR"/>
              </w:rPr>
              <w:t>8/16</w:t>
            </w:r>
          </w:p>
        </w:tc>
        <w:tc>
          <w:tcPr>
            <w:tcW w:w="441" w:type="pct"/>
            <w:vAlign w:val="center"/>
          </w:tcPr>
          <w:p w14:paraId="23EAA0D7" w14:textId="77777777" w:rsidR="005C0CDC" w:rsidRPr="007B3EE3" w:rsidRDefault="005C0CDC" w:rsidP="00B17CB4">
            <w:pPr>
              <w:bidi/>
              <w:jc w:val="center"/>
              <w:rPr>
                <w:rFonts w:cs="B Mitra"/>
                <w:sz w:val="20"/>
                <w:szCs w:val="20"/>
                <w:lang w:bidi="fa-IR"/>
              </w:rPr>
            </w:pPr>
            <w:r w:rsidRPr="007B3EE3">
              <w:rPr>
                <w:rFonts w:cs="B Mitra" w:hint="cs"/>
                <w:sz w:val="20"/>
                <w:szCs w:val="20"/>
                <w:rtl/>
                <w:lang w:bidi="fa-IR"/>
              </w:rPr>
              <w:t>17</w:t>
            </w:r>
          </w:p>
        </w:tc>
        <w:tc>
          <w:tcPr>
            <w:tcW w:w="441" w:type="pct"/>
            <w:vAlign w:val="center"/>
          </w:tcPr>
          <w:p w14:paraId="7B29262D" w14:textId="77777777" w:rsidR="005C0CDC" w:rsidRPr="007B3EE3" w:rsidRDefault="005C0CDC" w:rsidP="00B17CB4">
            <w:pPr>
              <w:bidi/>
              <w:jc w:val="center"/>
              <w:rPr>
                <w:rFonts w:cs="B Mitra"/>
                <w:sz w:val="20"/>
                <w:szCs w:val="20"/>
                <w:rtl/>
                <w:lang w:bidi="fa-IR"/>
              </w:rPr>
            </w:pPr>
            <w:r w:rsidRPr="007B3EE3">
              <w:rPr>
                <w:rFonts w:cs="B Mitra" w:hint="cs"/>
                <w:sz w:val="20"/>
                <w:szCs w:val="20"/>
                <w:rtl/>
                <w:lang w:bidi="fa-IR"/>
              </w:rPr>
              <w:t>6/18</w:t>
            </w:r>
          </w:p>
        </w:tc>
        <w:tc>
          <w:tcPr>
            <w:tcW w:w="398" w:type="pct"/>
            <w:vAlign w:val="center"/>
          </w:tcPr>
          <w:p w14:paraId="74AA96E3" w14:textId="77777777" w:rsidR="005C0CDC" w:rsidRPr="007B3EE3" w:rsidRDefault="005C0CDC" w:rsidP="00B17CB4">
            <w:pPr>
              <w:bidi/>
              <w:jc w:val="center"/>
              <w:rPr>
                <w:rFonts w:cs="B Mitra"/>
                <w:sz w:val="20"/>
                <w:szCs w:val="20"/>
                <w:rtl/>
                <w:lang w:bidi="fa-IR"/>
              </w:rPr>
            </w:pPr>
            <w:r w:rsidRPr="007B3EE3">
              <w:rPr>
                <w:rFonts w:cs="B Mitra" w:hint="cs"/>
                <w:sz w:val="20"/>
                <w:szCs w:val="20"/>
                <w:rtl/>
                <w:lang w:bidi="fa-IR"/>
              </w:rPr>
              <w:t>18</w:t>
            </w:r>
          </w:p>
        </w:tc>
        <w:tc>
          <w:tcPr>
            <w:tcW w:w="1780" w:type="pct"/>
            <w:vMerge/>
            <w:vAlign w:val="center"/>
          </w:tcPr>
          <w:p w14:paraId="4F6B7D1F" w14:textId="77777777" w:rsidR="005C0CDC" w:rsidRPr="003557B4" w:rsidRDefault="005C0CDC" w:rsidP="00B17CB4">
            <w:pPr>
              <w:bidi/>
              <w:jc w:val="center"/>
              <w:rPr>
                <w:rFonts w:ascii="Calibri" w:hAnsi="Calibri" w:cs="B Mitra"/>
                <w:b/>
                <w:bCs/>
                <w:color w:val="000000"/>
                <w:sz w:val="20"/>
                <w:szCs w:val="20"/>
                <w:rtl/>
              </w:rPr>
            </w:pPr>
          </w:p>
        </w:tc>
      </w:tr>
      <w:tr w:rsidR="005C0CDC" w:rsidRPr="007F1E5E" w14:paraId="369F74CA" w14:textId="77777777" w:rsidTr="00B17CB4">
        <w:trPr>
          <w:trHeight w:val="257"/>
        </w:trPr>
        <w:tc>
          <w:tcPr>
            <w:tcW w:w="968" w:type="pct"/>
            <w:vAlign w:val="center"/>
          </w:tcPr>
          <w:p w14:paraId="04F3A81A" w14:textId="77777777" w:rsidR="005C0CDC" w:rsidRPr="003E799A" w:rsidRDefault="005C0CDC" w:rsidP="00B17CB4">
            <w:pPr>
              <w:bidi/>
              <w:jc w:val="center"/>
              <w:rPr>
                <w:rFonts w:ascii="Calibri" w:hAnsi="Calibri" w:cs="B Mitra"/>
                <w:b/>
                <w:bCs/>
                <w:color w:val="000000"/>
                <w:sz w:val="20"/>
                <w:szCs w:val="20"/>
                <w:rtl/>
              </w:rPr>
            </w:pPr>
            <w:r w:rsidRPr="003E799A">
              <w:rPr>
                <w:rFonts w:cs="B Mitra" w:hint="cs"/>
                <w:sz w:val="20"/>
                <w:szCs w:val="20"/>
                <w:rtl/>
                <w:lang w:bidi="fa-IR"/>
              </w:rPr>
              <w:t>معاونت بهداشت دانشگاه علوم پزشکی اصفهان</w:t>
            </w:r>
          </w:p>
        </w:tc>
        <w:tc>
          <w:tcPr>
            <w:tcW w:w="486" w:type="pct"/>
            <w:vAlign w:val="center"/>
          </w:tcPr>
          <w:p w14:paraId="12849BD4" w14:textId="77777777" w:rsidR="005C0CDC" w:rsidRPr="007B3EE3" w:rsidRDefault="005C0CDC" w:rsidP="00B17CB4">
            <w:pPr>
              <w:bidi/>
              <w:jc w:val="center"/>
              <w:rPr>
                <w:rFonts w:cs="B Mitra"/>
                <w:sz w:val="20"/>
                <w:szCs w:val="20"/>
                <w:rtl/>
                <w:lang w:bidi="fa-IR"/>
              </w:rPr>
            </w:pPr>
            <w:r w:rsidRPr="007B3EE3">
              <w:rPr>
                <w:rFonts w:cs="B Mitra" w:hint="cs"/>
                <w:sz w:val="20"/>
                <w:szCs w:val="20"/>
                <w:rtl/>
                <w:lang w:bidi="fa-IR"/>
              </w:rPr>
              <w:t>73/23-</w:t>
            </w:r>
          </w:p>
        </w:tc>
        <w:tc>
          <w:tcPr>
            <w:tcW w:w="486" w:type="pct"/>
            <w:vAlign w:val="center"/>
          </w:tcPr>
          <w:p w14:paraId="045AD834" w14:textId="77777777" w:rsidR="005C0CDC" w:rsidRPr="007B3EE3" w:rsidRDefault="005C0CDC" w:rsidP="00B17CB4">
            <w:pPr>
              <w:bidi/>
              <w:spacing w:line="240" w:lineRule="auto"/>
              <w:jc w:val="center"/>
              <w:rPr>
                <w:rFonts w:cs="B Mitra"/>
                <w:sz w:val="20"/>
                <w:szCs w:val="20"/>
                <w:lang w:bidi="fa-IR"/>
              </w:rPr>
            </w:pPr>
            <w:r w:rsidRPr="007B3EE3">
              <w:rPr>
                <w:rFonts w:cs="B Mitra" w:hint="cs"/>
                <w:sz w:val="20"/>
                <w:szCs w:val="20"/>
                <w:rtl/>
                <w:lang w:bidi="fa-IR"/>
              </w:rPr>
              <w:t>04/7</w:t>
            </w:r>
          </w:p>
        </w:tc>
        <w:tc>
          <w:tcPr>
            <w:tcW w:w="441" w:type="pct"/>
            <w:vAlign w:val="center"/>
          </w:tcPr>
          <w:p w14:paraId="2C25019B" w14:textId="77777777" w:rsidR="005C0CDC" w:rsidRPr="007B3EE3" w:rsidRDefault="005C0CDC" w:rsidP="00B17CB4">
            <w:pPr>
              <w:bidi/>
              <w:jc w:val="center"/>
              <w:rPr>
                <w:rFonts w:cs="B Mitra"/>
                <w:sz w:val="20"/>
                <w:szCs w:val="20"/>
                <w:lang w:bidi="fa-IR"/>
              </w:rPr>
            </w:pPr>
            <w:r w:rsidRPr="007B3EE3">
              <w:rPr>
                <w:rFonts w:cs="B Mitra" w:hint="cs"/>
                <w:sz w:val="20"/>
                <w:szCs w:val="20"/>
                <w:rtl/>
                <w:lang w:bidi="fa-IR"/>
              </w:rPr>
              <w:t>56/7</w:t>
            </w:r>
          </w:p>
        </w:tc>
        <w:tc>
          <w:tcPr>
            <w:tcW w:w="441" w:type="pct"/>
            <w:vAlign w:val="center"/>
          </w:tcPr>
          <w:p w14:paraId="22BB726C" w14:textId="77777777" w:rsidR="005C0CDC" w:rsidRPr="007B3EE3" w:rsidRDefault="005C0CDC" w:rsidP="00B17CB4">
            <w:pPr>
              <w:bidi/>
              <w:jc w:val="center"/>
              <w:rPr>
                <w:rFonts w:cs="B Mitra"/>
                <w:sz w:val="20"/>
                <w:szCs w:val="20"/>
                <w:lang w:bidi="fa-IR"/>
              </w:rPr>
            </w:pPr>
            <w:r w:rsidRPr="007B3EE3">
              <w:rPr>
                <w:rFonts w:cs="B Mitra" w:hint="cs"/>
                <w:sz w:val="20"/>
                <w:szCs w:val="20"/>
                <w:rtl/>
                <w:lang w:bidi="fa-IR"/>
              </w:rPr>
              <w:t>77/8</w:t>
            </w:r>
          </w:p>
        </w:tc>
        <w:tc>
          <w:tcPr>
            <w:tcW w:w="398" w:type="pct"/>
            <w:vAlign w:val="center"/>
          </w:tcPr>
          <w:p w14:paraId="0C216E48" w14:textId="77777777" w:rsidR="005C0CDC" w:rsidRPr="007B3EE3" w:rsidRDefault="005C0CDC" w:rsidP="00B17CB4">
            <w:pPr>
              <w:bidi/>
              <w:jc w:val="center"/>
              <w:rPr>
                <w:rFonts w:cs="B Mitra"/>
                <w:sz w:val="20"/>
                <w:szCs w:val="20"/>
                <w:lang w:bidi="fa-IR"/>
              </w:rPr>
            </w:pPr>
            <w:r w:rsidRPr="007B3EE3">
              <w:rPr>
                <w:rFonts w:cs="B Mitra" w:hint="cs"/>
                <w:sz w:val="20"/>
                <w:szCs w:val="20"/>
                <w:rtl/>
                <w:lang w:bidi="fa-IR"/>
              </w:rPr>
              <w:t>23/9</w:t>
            </w:r>
          </w:p>
        </w:tc>
        <w:tc>
          <w:tcPr>
            <w:tcW w:w="1780" w:type="pct"/>
            <w:vMerge w:val="restart"/>
            <w:vAlign w:val="center"/>
          </w:tcPr>
          <w:p w14:paraId="799079D9" w14:textId="77777777" w:rsidR="005C0CDC" w:rsidRPr="003557B4" w:rsidRDefault="005C0CDC" w:rsidP="00B17CB4">
            <w:pPr>
              <w:bidi/>
              <w:jc w:val="center"/>
              <w:rPr>
                <w:rFonts w:ascii="Calibri" w:hAnsi="Calibri" w:cs="B Mitra"/>
                <w:b/>
                <w:bCs/>
                <w:color w:val="000000"/>
                <w:sz w:val="20"/>
                <w:szCs w:val="20"/>
                <w:rtl/>
              </w:rPr>
            </w:pPr>
            <w:r w:rsidRPr="003557B4">
              <w:rPr>
                <w:rFonts w:ascii="Calibri" w:hAnsi="Calibri" w:cs="B Mitra" w:hint="cs"/>
                <w:b/>
                <w:bCs/>
                <w:color w:val="000000"/>
                <w:sz w:val="20"/>
                <w:szCs w:val="20"/>
                <w:rtl/>
              </w:rPr>
              <w:t>میزان مرگ ناشی از بیماریهای تنفسی(درصد)</w:t>
            </w:r>
          </w:p>
        </w:tc>
      </w:tr>
      <w:tr w:rsidR="005C0CDC" w:rsidRPr="007F1E5E" w14:paraId="7D180A29" w14:textId="77777777" w:rsidTr="00B17CB4">
        <w:trPr>
          <w:trHeight w:val="257"/>
        </w:trPr>
        <w:tc>
          <w:tcPr>
            <w:tcW w:w="968" w:type="pct"/>
            <w:vAlign w:val="center"/>
          </w:tcPr>
          <w:p w14:paraId="1E504612" w14:textId="77777777" w:rsidR="005C0CDC" w:rsidRPr="003E799A" w:rsidRDefault="005C0CDC" w:rsidP="00B17CB4">
            <w:pPr>
              <w:bidi/>
              <w:jc w:val="center"/>
              <w:rPr>
                <w:rFonts w:cs="B Mitra"/>
                <w:sz w:val="20"/>
                <w:szCs w:val="20"/>
                <w:rtl/>
                <w:lang w:bidi="fa-IR"/>
              </w:rPr>
            </w:pPr>
            <w:r w:rsidRPr="003E799A">
              <w:rPr>
                <w:rFonts w:cs="B Mitra" w:hint="cs"/>
                <w:sz w:val="20"/>
                <w:szCs w:val="20"/>
                <w:rtl/>
                <w:lang w:bidi="fa-IR"/>
              </w:rPr>
              <w:t>معاونت بهداشت دانشگاه علوم پزشکی کاشان</w:t>
            </w:r>
          </w:p>
        </w:tc>
        <w:tc>
          <w:tcPr>
            <w:tcW w:w="486" w:type="pct"/>
            <w:vAlign w:val="center"/>
          </w:tcPr>
          <w:p w14:paraId="089CEE78" w14:textId="77777777" w:rsidR="005C0CDC" w:rsidRPr="007B3EE3" w:rsidRDefault="005C0CDC" w:rsidP="00B17CB4">
            <w:pPr>
              <w:bidi/>
              <w:jc w:val="center"/>
              <w:rPr>
                <w:rFonts w:cs="B Mitra"/>
                <w:sz w:val="20"/>
                <w:szCs w:val="20"/>
                <w:rtl/>
                <w:lang w:bidi="fa-IR"/>
              </w:rPr>
            </w:pPr>
            <w:r w:rsidRPr="007B3EE3">
              <w:rPr>
                <w:rFonts w:cs="B Mitra" w:hint="cs"/>
                <w:sz w:val="20"/>
                <w:szCs w:val="20"/>
                <w:rtl/>
                <w:lang w:bidi="fa-IR"/>
              </w:rPr>
              <w:t>3/9</w:t>
            </w:r>
          </w:p>
        </w:tc>
        <w:tc>
          <w:tcPr>
            <w:tcW w:w="486" w:type="pct"/>
            <w:vAlign w:val="center"/>
          </w:tcPr>
          <w:p w14:paraId="0775217A" w14:textId="77777777" w:rsidR="005C0CDC" w:rsidRPr="007B3EE3" w:rsidRDefault="005C0CDC" w:rsidP="00B17CB4">
            <w:pPr>
              <w:bidi/>
              <w:spacing w:line="240" w:lineRule="auto"/>
              <w:jc w:val="center"/>
              <w:rPr>
                <w:rFonts w:cs="B Mitra"/>
                <w:sz w:val="20"/>
                <w:szCs w:val="20"/>
                <w:rtl/>
                <w:lang w:bidi="fa-IR"/>
              </w:rPr>
            </w:pPr>
            <w:r w:rsidRPr="007B3EE3">
              <w:rPr>
                <w:rFonts w:cs="B Mitra" w:hint="cs"/>
                <w:sz w:val="20"/>
                <w:szCs w:val="20"/>
                <w:rtl/>
                <w:lang w:bidi="fa-IR"/>
              </w:rPr>
              <w:t>4/9</w:t>
            </w:r>
          </w:p>
        </w:tc>
        <w:tc>
          <w:tcPr>
            <w:tcW w:w="441" w:type="pct"/>
            <w:vAlign w:val="center"/>
          </w:tcPr>
          <w:p w14:paraId="3391FB6B" w14:textId="77777777" w:rsidR="005C0CDC" w:rsidRPr="007B3EE3" w:rsidRDefault="005C0CDC" w:rsidP="00B17CB4">
            <w:pPr>
              <w:bidi/>
              <w:jc w:val="center"/>
              <w:rPr>
                <w:rFonts w:cs="B Mitra"/>
                <w:sz w:val="20"/>
                <w:szCs w:val="20"/>
                <w:rtl/>
                <w:lang w:bidi="fa-IR"/>
              </w:rPr>
            </w:pPr>
            <w:r w:rsidRPr="007B3EE3">
              <w:rPr>
                <w:rFonts w:cs="B Mitra" w:hint="cs"/>
                <w:sz w:val="20"/>
                <w:szCs w:val="20"/>
                <w:rtl/>
                <w:lang w:bidi="fa-IR"/>
              </w:rPr>
              <w:t>4/10</w:t>
            </w:r>
          </w:p>
        </w:tc>
        <w:tc>
          <w:tcPr>
            <w:tcW w:w="441" w:type="pct"/>
            <w:vAlign w:val="center"/>
          </w:tcPr>
          <w:p w14:paraId="02671742" w14:textId="77777777" w:rsidR="005C0CDC" w:rsidRPr="007B3EE3" w:rsidRDefault="005C0CDC" w:rsidP="00B17CB4">
            <w:pPr>
              <w:bidi/>
              <w:jc w:val="center"/>
              <w:rPr>
                <w:rFonts w:cs="B Mitra"/>
                <w:sz w:val="20"/>
                <w:szCs w:val="20"/>
                <w:rtl/>
                <w:lang w:bidi="fa-IR"/>
              </w:rPr>
            </w:pPr>
            <w:r w:rsidRPr="007B3EE3">
              <w:rPr>
                <w:rFonts w:cs="B Mitra" w:hint="cs"/>
                <w:sz w:val="20"/>
                <w:szCs w:val="20"/>
                <w:rtl/>
                <w:lang w:bidi="fa-IR"/>
              </w:rPr>
              <w:t>7/8</w:t>
            </w:r>
          </w:p>
        </w:tc>
        <w:tc>
          <w:tcPr>
            <w:tcW w:w="398" w:type="pct"/>
            <w:vAlign w:val="center"/>
          </w:tcPr>
          <w:p w14:paraId="47F3FB38" w14:textId="77777777" w:rsidR="005C0CDC" w:rsidRPr="007B3EE3" w:rsidRDefault="005C0CDC" w:rsidP="00B17CB4">
            <w:pPr>
              <w:bidi/>
              <w:jc w:val="center"/>
              <w:rPr>
                <w:rFonts w:cs="B Mitra"/>
                <w:sz w:val="20"/>
                <w:szCs w:val="20"/>
                <w:rtl/>
                <w:lang w:bidi="fa-IR"/>
              </w:rPr>
            </w:pPr>
            <w:r w:rsidRPr="007B3EE3">
              <w:rPr>
                <w:rFonts w:cs="B Mitra" w:hint="cs"/>
                <w:sz w:val="20"/>
                <w:szCs w:val="20"/>
                <w:rtl/>
                <w:lang w:bidi="fa-IR"/>
              </w:rPr>
              <w:t>6/8</w:t>
            </w:r>
          </w:p>
        </w:tc>
        <w:tc>
          <w:tcPr>
            <w:tcW w:w="1780" w:type="pct"/>
            <w:vMerge/>
            <w:vAlign w:val="center"/>
          </w:tcPr>
          <w:p w14:paraId="75F96EAE" w14:textId="77777777" w:rsidR="005C0CDC" w:rsidRPr="003557B4" w:rsidRDefault="005C0CDC" w:rsidP="00B17CB4">
            <w:pPr>
              <w:bidi/>
              <w:jc w:val="center"/>
              <w:rPr>
                <w:rFonts w:ascii="Calibri" w:hAnsi="Calibri" w:cs="B Mitra"/>
                <w:b/>
                <w:bCs/>
                <w:color w:val="000000"/>
                <w:sz w:val="20"/>
                <w:szCs w:val="20"/>
                <w:rtl/>
              </w:rPr>
            </w:pPr>
          </w:p>
        </w:tc>
      </w:tr>
      <w:tr w:rsidR="005C0CDC" w:rsidRPr="007F1E5E" w14:paraId="14466664" w14:textId="77777777" w:rsidTr="00B17CB4">
        <w:trPr>
          <w:trHeight w:val="257"/>
        </w:trPr>
        <w:tc>
          <w:tcPr>
            <w:tcW w:w="968" w:type="pct"/>
            <w:vAlign w:val="center"/>
          </w:tcPr>
          <w:p w14:paraId="1E4AB7F7" w14:textId="77777777" w:rsidR="005C0CDC" w:rsidRPr="003E799A" w:rsidRDefault="005C0CDC" w:rsidP="00B17CB4">
            <w:pPr>
              <w:bidi/>
              <w:jc w:val="center"/>
              <w:rPr>
                <w:rFonts w:ascii="Calibri" w:hAnsi="Calibri" w:cs="B Mitra"/>
                <w:b/>
                <w:bCs/>
                <w:color w:val="000000"/>
                <w:sz w:val="20"/>
                <w:szCs w:val="20"/>
                <w:rtl/>
              </w:rPr>
            </w:pPr>
            <w:r w:rsidRPr="003E799A">
              <w:rPr>
                <w:rFonts w:cs="B Mitra" w:hint="cs"/>
                <w:sz w:val="20"/>
                <w:szCs w:val="20"/>
                <w:rtl/>
                <w:lang w:bidi="fa-IR"/>
              </w:rPr>
              <w:t>معاونت بهداشت دانشگاه علوم پزشکی اصفهان</w:t>
            </w:r>
          </w:p>
        </w:tc>
        <w:tc>
          <w:tcPr>
            <w:tcW w:w="486" w:type="pct"/>
            <w:vAlign w:val="center"/>
          </w:tcPr>
          <w:p w14:paraId="338035F4" w14:textId="77777777" w:rsidR="005C0CDC" w:rsidRPr="007B3EE3" w:rsidRDefault="005C0CDC" w:rsidP="00B17CB4">
            <w:pPr>
              <w:bidi/>
              <w:jc w:val="center"/>
              <w:rPr>
                <w:rFonts w:cs="B Mitra"/>
                <w:sz w:val="20"/>
                <w:szCs w:val="20"/>
                <w:rtl/>
                <w:lang w:bidi="fa-IR"/>
              </w:rPr>
            </w:pPr>
            <w:r w:rsidRPr="007B3EE3">
              <w:rPr>
                <w:rFonts w:cs="B Mitra" w:hint="cs"/>
                <w:sz w:val="20"/>
                <w:szCs w:val="20"/>
                <w:rtl/>
                <w:lang w:bidi="fa-IR"/>
              </w:rPr>
              <w:t>0</w:t>
            </w:r>
          </w:p>
        </w:tc>
        <w:tc>
          <w:tcPr>
            <w:tcW w:w="486" w:type="pct"/>
            <w:vAlign w:val="center"/>
          </w:tcPr>
          <w:p w14:paraId="58A2A675" w14:textId="77777777" w:rsidR="005C0CDC" w:rsidRPr="007B3EE3" w:rsidRDefault="005C0CDC" w:rsidP="00B17CB4">
            <w:pPr>
              <w:bidi/>
              <w:jc w:val="center"/>
              <w:rPr>
                <w:rFonts w:cs="B Mitra"/>
                <w:sz w:val="20"/>
                <w:szCs w:val="20"/>
                <w:rtl/>
                <w:lang w:bidi="fa-IR"/>
              </w:rPr>
            </w:pPr>
            <w:r w:rsidRPr="007B3EE3">
              <w:rPr>
                <w:rFonts w:cs="B Mitra" w:hint="cs"/>
                <w:sz w:val="20"/>
                <w:szCs w:val="20"/>
                <w:rtl/>
                <w:lang w:bidi="fa-IR"/>
              </w:rPr>
              <w:t>18/.</w:t>
            </w:r>
          </w:p>
        </w:tc>
        <w:tc>
          <w:tcPr>
            <w:tcW w:w="441" w:type="pct"/>
            <w:vAlign w:val="center"/>
          </w:tcPr>
          <w:p w14:paraId="72D8C804" w14:textId="77777777" w:rsidR="005C0CDC" w:rsidRPr="007B3EE3" w:rsidRDefault="005C0CDC" w:rsidP="00B17CB4">
            <w:pPr>
              <w:bidi/>
              <w:jc w:val="center"/>
              <w:rPr>
                <w:rFonts w:cs="B Mitra"/>
                <w:sz w:val="20"/>
                <w:szCs w:val="20"/>
                <w:rtl/>
                <w:lang w:bidi="fa-IR"/>
              </w:rPr>
            </w:pPr>
            <w:r w:rsidRPr="007B3EE3">
              <w:rPr>
                <w:rFonts w:cs="B Mitra" w:hint="cs"/>
                <w:sz w:val="20"/>
                <w:szCs w:val="20"/>
                <w:rtl/>
                <w:lang w:bidi="fa-IR"/>
              </w:rPr>
              <w:t>18/.</w:t>
            </w:r>
          </w:p>
        </w:tc>
        <w:tc>
          <w:tcPr>
            <w:tcW w:w="441" w:type="pct"/>
            <w:vAlign w:val="center"/>
          </w:tcPr>
          <w:p w14:paraId="017E48C7" w14:textId="77777777" w:rsidR="005C0CDC" w:rsidRPr="007B3EE3" w:rsidRDefault="005C0CDC" w:rsidP="00B17CB4">
            <w:pPr>
              <w:bidi/>
              <w:jc w:val="center"/>
              <w:rPr>
                <w:rFonts w:cs="B Mitra"/>
                <w:sz w:val="20"/>
                <w:szCs w:val="20"/>
                <w:rtl/>
                <w:lang w:bidi="fa-IR"/>
              </w:rPr>
            </w:pPr>
            <w:r w:rsidRPr="007B3EE3">
              <w:rPr>
                <w:rFonts w:cs="B Mitra" w:hint="cs"/>
                <w:sz w:val="20"/>
                <w:szCs w:val="20"/>
                <w:rtl/>
                <w:lang w:bidi="fa-IR"/>
              </w:rPr>
              <w:t>22/.</w:t>
            </w:r>
          </w:p>
        </w:tc>
        <w:tc>
          <w:tcPr>
            <w:tcW w:w="398" w:type="pct"/>
            <w:vAlign w:val="center"/>
          </w:tcPr>
          <w:p w14:paraId="64BAAF91" w14:textId="77777777" w:rsidR="005C0CDC" w:rsidRPr="007B3EE3" w:rsidRDefault="005C0CDC" w:rsidP="00B17CB4">
            <w:pPr>
              <w:bidi/>
              <w:jc w:val="center"/>
              <w:rPr>
                <w:rFonts w:cs="B Mitra"/>
                <w:sz w:val="20"/>
                <w:szCs w:val="20"/>
                <w:rtl/>
                <w:lang w:bidi="fa-IR"/>
              </w:rPr>
            </w:pPr>
            <w:r w:rsidRPr="007B3EE3">
              <w:rPr>
                <w:rFonts w:cs="B Mitra" w:hint="cs"/>
                <w:sz w:val="20"/>
                <w:szCs w:val="20"/>
                <w:rtl/>
                <w:lang w:bidi="fa-IR"/>
              </w:rPr>
              <w:t>18/.</w:t>
            </w:r>
          </w:p>
        </w:tc>
        <w:tc>
          <w:tcPr>
            <w:tcW w:w="1780" w:type="pct"/>
            <w:vMerge w:val="restart"/>
            <w:vAlign w:val="center"/>
          </w:tcPr>
          <w:p w14:paraId="68EE2D22" w14:textId="77777777" w:rsidR="005C0CDC" w:rsidRPr="003557B4" w:rsidRDefault="005C0CDC" w:rsidP="00B17CB4">
            <w:pPr>
              <w:bidi/>
              <w:jc w:val="center"/>
              <w:rPr>
                <w:rFonts w:ascii="Calibri" w:hAnsi="Calibri" w:cs="B Mitra"/>
                <w:b/>
                <w:bCs/>
                <w:color w:val="000000"/>
                <w:sz w:val="20"/>
                <w:szCs w:val="20"/>
                <w:rtl/>
              </w:rPr>
            </w:pPr>
            <w:r w:rsidRPr="003557B4">
              <w:rPr>
                <w:rFonts w:ascii="Calibri" w:hAnsi="Calibri" w:cs="B Mitra" w:hint="cs"/>
                <w:b/>
                <w:bCs/>
                <w:color w:val="000000"/>
                <w:sz w:val="20"/>
                <w:szCs w:val="20"/>
                <w:rtl/>
              </w:rPr>
              <w:t>اختلالات افسردگی شناسایی شده(درصد)</w:t>
            </w:r>
          </w:p>
        </w:tc>
      </w:tr>
      <w:tr w:rsidR="005C0CDC" w:rsidRPr="007F1E5E" w14:paraId="0ABD889E" w14:textId="77777777" w:rsidTr="00B17CB4">
        <w:trPr>
          <w:trHeight w:val="257"/>
        </w:trPr>
        <w:tc>
          <w:tcPr>
            <w:tcW w:w="968" w:type="pct"/>
            <w:vAlign w:val="center"/>
          </w:tcPr>
          <w:p w14:paraId="6BD2D986" w14:textId="77777777" w:rsidR="005C0CDC" w:rsidRPr="003E799A" w:rsidRDefault="005C0CDC" w:rsidP="00B17CB4">
            <w:pPr>
              <w:bidi/>
              <w:jc w:val="center"/>
              <w:rPr>
                <w:rFonts w:cs="B Mitra"/>
                <w:sz w:val="20"/>
                <w:szCs w:val="20"/>
                <w:rtl/>
                <w:lang w:bidi="fa-IR"/>
              </w:rPr>
            </w:pPr>
            <w:r w:rsidRPr="003E799A">
              <w:rPr>
                <w:rFonts w:cs="B Mitra" w:hint="cs"/>
                <w:sz w:val="20"/>
                <w:szCs w:val="20"/>
                <w:rtl/>
                <w:lang w:bidi="fa-IR"/>
              </w:rPr>
              <w:t>معاونت بهداشت دانشگاه علوم پزشکی کاشان</w:t>
            </w:r>
          </w:p>
        </w:tc>
        <w:tc>
          <w:tcPr>
            <w:tcW w:w="486" w:type="pct"/>
            <w:vAlign w:val="center"/>
          </w:tcPr>
          <w:p w14:paraId="12EFE9A9" w14:textId="77777777" w:rsidR="005C0CDC" w:rsidRPr="007B3EE3" w:rsidRDefault="005C0CDC" w:rsidP="00B17CB4">
            <w:pPr>
              <w:bidi/>
              <w:jc w:val="center"/>
              <w:rPr>
                <w:rFonts w:cs="B Mitra"/>
                <w:sz w:val="20"/>
                <w:szCs w:val="20"/>
                <w:rtl/>
                <w:lang w:bidi="fa-IR"/>
              </w:rPr>
            </w:pPr>
            <w:r w:rsidRPr="007B3EE3">
              <w:rPr>
                <w:rFonts w:cs="B Mitra" w:hint="cs"/>
                <w:sz w:val="20"/>
                <w:szCs w:val="20"/>
                <w:rtl/>
                <w:lang w:bidi="fa-IR"/>
              </w:rPr>
              <w:t>1580</w:t>
            </w:r>
          </w:p>
        </w:tc>
        <w:tc>
          <w:tcPr>
            <w:tcW w:w="486" w:type="pct"/>
            <w:vAlign w:val="center"/>
          </w:tcPr>
          <w:p w14:paraId="18E3B52A" w14:textId="77777777" w:rsidR="005C0CDC" w:rsidRPr="007B3EE3" w:rsidRDefault="005C0CDC" w:rsidP="00B17CB4">
            <w:pPr>
              <w:bidi/>
              <w:jc w:val="center"/>
              <w:rPr>
                <w:rFonts w:cs="B Mitra"/>
                <w:sz w:val="20"/>
                <w:szCs w:val="20"/>
                <w:rtl/>
                <w:lang w:bidi="fa-IR"/>
              </w:rPr>
            </w:pPr>
            <w:r w:rsidRPr="007B3EE3">
              <w:rPr>
                <w:rFonts w:cs="B Mitra" w:hint="cs"/>
                <w:sz w:val="20"/>
                <w:szCs w:val="20"/>
                <w:rtl/>
                <w:lang w:bidi="fa-IR"/>
              </w:rPr>
              <w:t>4/8</w:t>
            </w:r>
          </w:p>
        </w:tc>
        <w:tc>
          <w:tcPr>
            <w:tcW w:w="441" w:type="pct"/>
            <w:vAlign w:val="center"/>
          </w:tcPr>
          <w:p w14:paraId="72A9CBA5" w14:textId="77777777" w:rsidR="005C0CDC" w:rsidRPr="007B3EE3" w:rsidRDefault="005C0CDC" w:rsidP="00B17CB4">
            <w:pPr>
              <w:bidi/>
              <w:jc w:val="center"/>
              <w:rPr>
                <w:rFonts w:cs="B Mitra"/>
                <w:sz w:val="20"/>
                <w:szCs w:val="20"/>
                <w:rtl/>
                <w:lang w:bidi="fa-IR"/>
              </w:rPr>
            </w:pPr>
            <w:r w:rsidRPr="007B3EE3">
              <w:rPr>
                <w:rFonts w:cs="B Mitra" w:hint="cs"/>
                <w:sz w:val="20"/>
                <w:szCs w:val="20"/>
                <w:rtl/>
                <w:lang w:bidi="fa-IR"/>
              </w:rPr>
              <w:t>97/5</w:t>
            </w:r>
          </w:p>
        </w:tc>
        <w:tc>
          <w:tcPr>
            <w:tcW w:w="441" w:type="pct"/>
            <w:vAlign w:val="center"/>
          </w:tcPr>
          <w:p w14:paraId="76F66C67" w14:textId="77777777" w:rsidR="005C0CDC" w:rsidRPr="007B3EE3" w:rsidRDefault="005C0CDC" w:rsidP="00B17CB4">
            <w:pPr>
              <w:bidi/>
              <w:jc w:val="center"/>
              <w:rPr>
                <w:rFonts w:cs="B Mitra"/>
                <w:sz w:val="20"/>
                <w:szCs w:val="20"/>
                <w:rtl/>
                <w:lang w:bidi="fa-IR"/>
              </w:rPr>
            </w:pPr>
            <w:r w:rsidRPr="007B3EE3">
              <w:rPr>
                <w:rFonts w:cs="B Mitra" w:hint="cs"/>
                <w:sz w:val="20"/>
                <w:szCs w:val="20"/>
                <w:rtl/>
                <w:lang w:bidi="fa-IR"/>
              </w:rPr>
              <w:t>29/3</w:t>
            </w:r>
          </w:p>
        </w:tc>
        <w:tc>
          <w:tcPr>
            <w:tcW w:w="398" w:type="pct"/>
            <w:vAlign w:val="center"/>
          </w:tcPr>
          <w:p w14:paraId="66A9A82C" w14:textId="77777777" w:rsidR="005C0CDC" w:rsidRPr="007B3EE3" w:rsidRDefault="005C0CDC" w:rsidP="00B17CB4">
            <w:pPr>
              <w:bidi/>
              <w:jc w:val="center"/>
              <w:rPr>
                <w:rFonts w:cs="B Mitra"/>
                <w:sz w:val="20"/>
                <w:szCs w:val="20"/>
                <w:rtl/>
                <w:lang w:bidi="fa-IR"/>
              </w:rPr>
            </w:pPr>
            <w:r w:rsidRPr="007B3EE3">
              <w:rPr>
                <w:rFonts w:cs="B Mitra" w:hint="cs"/>
                <w:sz w:val="20"/>
                <w:szCs w:val="20"/>
                <w:rtl/>
                <w:lang w:bidi="fa-IR"/>
              </w:rPr>
              <w:t>5/0</w:t>
            </w:r>
          </w:p>
        </w:tc>
        <w:tc>
          <w:tcPr>
            <w:tcW w:w="1780" w:type="pct"/>
            <w:vMerge/>
            <w:vAlign w:val="center"/>
          </w:tcPr>
          <w:p w14:paraId="15A58A76" w14:textId="77777777" w:rsidR="005C0CDC" w:rsidRPr="003557B4" w:rsidRDefault="005C0CDC" w:rsidP="00B17CB4">
            <w:pPr>
              <w:bidi/>
              <w:jc w:val="center"/>
              <w:rPr>
                <w:rFonts w:ascii="Calibri" w:hAnsi="Calibri" w:cs="B Mitra"/>
                <w:b/>
                <w:bCs/>
                <w:color w:val="000000"/>
                <w:sz w:val="20"/>
                <w:szCs w:val="20"/>
                <w:rtl/>
              </w:rPr>
            </w:pPr>
          </w:p>
        </w:tc>
      </w:tr>
      <w:tr w:rsidR="005C0CDC" w:rsidRPr="007F1E5E" w14:paraId="2E2C6A52" w14:textId="77777777" w:rsidTr="00B17CB4">
        <w:trPr>
          <w:trHeight w:val="264"/>
        </w:trPr>
        <w:tc>
          <w:tcPr>
            <w:tcW w:w="968" w:type="pct"/>
            <w:vAlign w:val="center"/>
          </w:tcPr>
          <w:p w14:paraId="242ECE45" w14:textId="77777777" w:rsidR="005C0CDC" w:rsidRPr="003E799A" w:rsidRDefault="005C0CDC" w:rsidP="00B17CB4">
            <w:pPr>
              <w:bidi/>
              <w:jc w:val="center"/>
              <w:rPr>
                <w:rFonts w:ascii="Calibri" w:hAnsi="Calibri" w:cs="B Mitra"/>
                <w:b/>
                <w:bCs/>
                <w:color w:val="000000"/>
                <w:sz w:val="20"/>
                <w:szCs w:val="20"/>
                <w:rtl/>
              </w:rPr>
            </w:pPr>
            <w:r w:rsidRPr="003E799A">
              <w:rPr>
                <w:rFonts w:cs="B Mitra" w:hint="cs"/>
                <w:sz w:val="20"/>
                <w:szCs w:val="20"/>
                <w:rtl/>
                <w:lang w:bidi="fa-IR"/>
              </w:rPr>
              <w:t>معاونت بهداشت دانشگاه علوم پزشکی اصفهان</w:t>
            </w:r>
          </w:p>
        </w:tc>
        <w:tc>
          <w:tcPr>
            <w:tcW w:w="486" w:type="pct"/>
            <w:vAlign w:val="center"/>
          </w:tcPr>
          <w:p w14:paraId="32AC01BD" w14:textId="77777777" w:rsidR="005C0CDC" w:rsidRPr="007B3EE3" w:rsidRDefault="005C0CDC" w:rsidP="00B17CB4">
            <w:pPr>
              <w:bidi/>
              <w:jc w:val="center"/>
              <w:rPr>
                <w:rFonts w:cs="B Mitra"/>
                <w:sz w:val="20"/>
                <w:szCs w:val="20"/>
                <w:rtl/>
                <w:lang w:bidi="fa-IR"/>
              </w:rPr>
            </w:pPr>
            <w:r w:rsidRPr="007B3EE3">
              <w:rPr>
                <w:rFonts w:cs="B Mitra" w:hint="cs"/>
                <w:sz w:val="20"/>
                <w:szCs w:val="20"/>
                <w:rtl/>
                <w:lang w:bidi="fa-IR"/>
              </w:rPr>
              <w:t>500</w:t>
            </w:r>
          </w:p>
        </w:tc>
        <w:tc>
          <w:tcPr>
            <w:tcW w:w="486" w:type="pct"/>
            <w:vAlign w:val="center"/>
          </w:tcPr>
          <w:p w14:paraId="0BCB6CE1" w14:textId="77777777" w:rsidR="005C0CDC" w:rsidRPr="007B3EE3" w:rsidRDefault="005C0CDC" w:rsidP="00B17CB4">
            <w:pPr>
              <w:bidi/>
              <w:jc w:val="center"/>
              <w:rPr>
                <w:rFonts w:cs="B Mitra"/>
                <w:sz w:val="20"/>
                <w:szCs w:val="20"/>
                <w:rtl/>
                <w:lang w:bidi="fa-IR"/>
              </w:rPr>
            </w:pPr>
            <w:r w:rsidRPr="007B3EE3">
              <w:rPr>
                <w:rFonts w:cs="B Mitra" w:hint="cs"/>
                <w:sz w:val="20"/>
                <w:szCs w:val="20"/>
                <w:rtl/>
                <w:lang w:bidi="fa-IR"/>
              </w:rPr>
              <w:t>06/0</w:t>
            </w:r>
          </w:p>
        </w:tc>
        <w:tc>
          <w:tcPr>
            <w:tcW w:w="441" w:type="pct"/>
            <w:vAlign w:val="center"/>
          </w:tcPr>
          <w:p w14:paraId="161CB694" w14:textId="77777777" w:rsidR="005C0CDC" w:rsidRPr="007B3EE3" w:rsidRDefault="005C0CDC" w:rsidP="00B17CB4">
            <w:pPr>
              <w:bidi/>
              <w:jc w:val="center"/>
              <w:rPr>
                <w:rFonts w:cs="B Mitra"/>
                <w:sz w:val="20"/>
                <w:szCs w:val="20"/>
                <w:rtl/>
                <w:lang w:bidi="fa-IR"/>
              </w:rPr>
            </w:pPr>
            <w:r w:rsidRPr="007B3EE3">
              <w:rPr>
                <w:rFonts w:cs="B Mitra" w:hint="cs"/>
                <w:sz w:val="20"/>
                <w:szCs w:val="20"/>
                <w:rtl/>
                <w:lang w:bidi="fa-IR"/>
              </w:rPr>
              <w:t>06/0</w:t>
            </w:r>
          </w:p>
        </w:tc>
        <w:tc>
          <w:tcPr>
            <w:tcW w:w="441" w:type="pct"/>
            <w:vAlign w:val="center"/>
          </w:tcPr>
          <w:p w14:paraId="66950023" w14:textId="77777777" w:rsidR="005C0CDC" w:rsidRPr="007B3EE3" w:rsidRDefault="005C0CDC" w:rsidP="00B17CB4">
            <w:pPr>
              <w:bidi/>
              <w:jc w:val="center"/>
              <w:rPr>
                <w:rFonts w:cs="B Mitra"/>
                <w:sz w:val="20"/>
                <w:szCs w:val="20"/>
                <w:rtl/>
                <w:lang w:bidi="fa-IR"/>
              </w:rPr>
            </w:pPr>
            <w:r w:rsidRPr="007B3EE3">
              <w:rPr>
                <w:rFonts w:cs="B Mitra" w:hint="cs"/>
                <w:sz w:val="20"/>
                <w:szCs w:val="20"/>
                <w:rtl/>
                <w:lang w:bidi="fa-IR"/>
              </w:rPr>
              <w:t>02/0</w:t>
            </w:r>
          </w:p>
        </w:tc>
        <w:tc>
          <w:tcPr>
            <w:tcW w:w="398" w:type="pct"/>
            <w:vAlign w:val="center"/>
          </w:tcPr>
          <w:p w14:paraId="7D333DA4" w14:textId="77777777" w:rsidR="005C0CDC" w:rsidRPr="007B3EE3" w:rsidRDefault="005C0CDC" w:rsidP="00B17CB4">
            <w:pPr>
              <w:bidi/>
              <w:jc w:val="center"/>
              <w:rPr>
                <w:rFonts w:cs="B Mitra"/>
                <w:sz w:val="20"/>
                <w:szCs w:val="20"/>
                <w:rtl/>
                <w:lang w:bidi="fa-IR"/>
              </w:rPr>
            </w:pPr>
            <w:r w:rsidRPr="007B3EE3">
              <w:rPr>
                <w:rFonts w:cs="B Mitra" w:hint="cs"/>
                <w:sz w:val="20"/>
                <w:szCs w:val="20"/>
                <w:rtl/>
                <w:lang w:bidi="fa-IR"/>
              </w:rPr>
              <w:t>01/0</w:t>
            </w:r>
          </w:p>
        </w:tc>
        <w:tc>
          <w:tcPr>
            <w:tcW w:w="1780" w:type="pct"/>
            <w:vMerge w:val="restart"/>
            <w:vAlign w:val="center"/>
          </w:tcPr>
          <w:p w14:paraId="31D0B13E" w14:textId="77777777" w:rsidR="005C0CDC" w:rsidRPr="003557B4" w:rsidRDefault="005C0CDC" w:rsidP="00B17CB4">
            <w:pPr>
              <w:bidi/>
              <w:jc w:val="center"/>
              <w:rPr>
                <w:rFonts w:ascii="Calibri" w:hAnsi="Calibri" w:cs="B Mitra"/>
                <w:b/>
                <w:bCs/>
                <w:color w:val="000000"/>
                <w:sz w:val="20"/>
                <w:szCs w:val="20"/>
                <w:rtl/>
              </w:rPr>
            </w:pPr>
            <w:r w:rsidRPr="003557B4">
              <w:rPr>
                <w:rFonts w:ascii="Calibri" w:hAnsi="Calibri" w:cs="B Mitra" w:hint="cs"/>
                <w:b/>
                <w:bCs/>
                <w:color w:val="000000"/>
                <w:sz w:val="20"/>
                <w:szCs w:val="20"/>
                <w:rtl/>
              </w:rPr>
              <w:t>اختلالات اضطرابی شناسایی شده(درصد)</w:t>
            </w:r>
          </w:p>
        </w:tc>
      </w:tr>
      <w:tr w:rsidR="005C0CDC" w:rsidRPr="007F1E5E" w14:paraId="7A4369D2" w14:textId="77777777" w:rsidTr="00B17CB4">
        <w:trPr>
          <w:trHeight w:val="264"/>
        </w:trPr>
        <w:tc>
          <w:tcPr>
            <w:tcW w:w="968" w:type="pct"/>
            <w:vAlign w:val="center"/>
          </w:tcPr>
          <w:p w14:paraId="78F79A9C" w14:textId="77777777" w:rsidR="005C0CDC" w:rsidRPr="003E799A" w:rsidRDefault="005C0CDC" w:rsidP="00B17CB4">
            <w:pPr>
              <w:bidi/>
              <w:jc w:val="center"/>
              <w:rPr>
                <w:rFonts w:cs="B Mitra"/>
                <w:sz w:val="20"/>
                <w:szCs w:val="20"/>
                <w:rtl/>
                <w:lang w:bidi="fa-IR"/>
              </w:rPr>
            </w:pPr>
            <w:r w:rsidRPr="003E799A">
              <w:rPr>
                <w:rFonts w:cs="B Mitra" w:hint="cs"/>
                <w:sz w:val="20"/>
                <w:szCs w:val="20"/>
                <w:rtl/>
                <w:lang w:bidi="fa-IR"/>
              </w:rPr>
              <w:t>معاونت بهداشت دانشگاه علوم پزشکی کاشان</w:t>
            </w:r>
          </w:p>
        </w:tc>
        <w:tc>
          <w:tcPr>
            <w:tcW w:w="486" w:type="pct"/>
            <w:vAlign w:val="center"/>
          </w:tcPr>
          <w:p w14:paraId="4DF3562C" w14:textId="77777777" w:rsidR="005C0CDC" w:rsidRPr="007B3EE3" w:rsidRDefault="005C0CDC" w:rsidP="00B17CB4">
            <w:pPr>
              <w:bidi/>
              <w:jc w:val="center"/>
              <w:rPr>
                <w:rFonts w:cs="B Mitra"/>
                <w:sz w:val="20"/>
                <w:szCs w:val="20"/>
                <w:rtl/>
                <w:lang w:bidi="fa-IR"/>
              </w:rPr>
            </w:pPr>
            <w:r w:rsidRPr="007B3EE3">
              <w:rPr>
                <w:rFonts w:cs="B Mitra" w:hint="cs"/>
                <w:sz w:val="20"/>
                <w:szCs w:val="20"/>
                <w:rtl/>
                <w:lang w:bidi="fa-IR"/>
              </w:rPr>
              <w:t>1567</w:t>
            </w:r>
          </w:p>
        </w:tc>
        <w:tc>
          <w:tcPr>
            <w:tcW w:w="486" w:type="pct"/>
            <w:vAlign w:val="center"/>
          </w:tcPr>
          <w:p w14:paraId="0B3DA76F" w14:textId="77777777" w:rsidR="005C0CDC" w:rsidRPr="007B3EE3" w:rsidRDefault="005C0CDC" w:rsidP="00B17CB4">
            <w:pPr>
              <w:bidi/>
              <w:jc w:val="center"/>
              <w:rPr>
                <w:rFonts w:cs="B Mitra"/>
                <w:sz w:val="20"/>
                <w:szCs w:val="20"/>
                <w:rtl/>
                <w:lang w:bidi="fa-IR"/>
              </w:rPr>
            </w:pPr>
            <w:r w:rsidRPr="007B3EE3">
              <w:rPr>
                <w:rFonts w:cs="B Mitra" w:hint="cs"/>
                <w:sz w:val="20"/>
                <w:szCs w:val="20"/>
                <w:rtl/>
                <w:lang w:bidi="fa-IR"/>
              </w:rPr>
              <w:t>67/6</w:t>
            </w:r>
          </w:p>
        </w:tc>
        <w:tc>
          <w:tcPr>
            <w:tcW w:w="441" w:type="pct"/>
            <w:vAlign w:val="center"/>
          </w:tcPr>
          <w:p w14:paraId="574D11CF" w14:textId="77777777" w:rsidR="005C0CDC" w:rsidRPr="007B3EE3" w:rsidRDefault="005C0CDC" w:rsidP="00B17CB4">
            <w:pPr>
              <w:bidi/>
              <w:jc w:val="center"/>
              <w:rPr>
                <w:rFonts w:cs="B Mitra"/>
                <w:sz w:val="20"/>
                <w:szCs w:val="20"/>
                <w:rtl/>
                <w:lang w:bidi="fa-IR"/>
              </w:rPr>
            </w:pPr>
            <w:r w:rsidRPr="007B3EE3">
              <w:rPr>
                <w:rFonts w:cs="B Mitra" w:hint="cs"/>
                <w:sz w:val="20"/>
                <w:szCs w:val="20"/>
                <w:rtl/>
                <w:lang w:bidi="fa-IR"/>
              </w:rPr>
              <w:t>82/4</w:t>
            </w:r>
          </w:p>
        </w:tc>
        <w:tc>
          <w:tcPr>
            <w:tcW w:w="441" w:type="pct"/>
            <w:vAlign w:val="center"/>
          </w:tcPr>
          <w:p w14:paraId="42B10CCA" w14:textId="77777777" w:rsidR="005C0CDC" w:rsidRPr="007B3EE3" w:rsidRDefault="005C0CDC" w:rsidP="00B17CB4">
            <w:pPr>
              <w:bidi/>
              <w:jc w:val="center"/>
              <w:rPr>
                <w:rFonts w:cs="B Mitra"/>
                <w:sz w:val="20"/>
                <w:szCs w:val="20"/>
                <w:rtl/>
                <w:lang w:bidi="fa-IR"/>
              </w:rPr>
            </w:pPr>
            <w:r w:rsidRPr="007B3EE3">
              <w:rPr>
                <w:rFonts w:cs="B Mitra" w:hint="cs"/>
                <w:sz w:val="20"/>
                <w:szCs w:val="20"/>
                <w:rtl/>
                <w:lang w:bidi="fa-IR"/>
              </w:rPr>
              <w:t>3/0</w:t>
            </w:r>
          </w:p>
        </w:tc>
        <w:tc>
          <w:tcPr>
            <w:tcW w:w="398" w:type="pct"/>
            <w:vAlign w:val="center"/>
          </w:tcPr>
          <w:p w14:paraId="1D446C04" w14:textId="77777777" w:rsidR="005C0CDC" w:rsidRPr="007B3EE3" w:rsidRDefault="005C0CDC" w:rsidP="00B17CB4">
            <w:pPr>
              <w:bidi/>
              <w:jc w:val="center"/>
              <w:rPr>
                <w:rFonts w:cs="B Mitra"/>
                <w:sz w:val="20"/>
                <w:szCs w:val="20"/>
                <w:rtl/>
                <w:lang w:bidi="fa-IR"/>
              </w:rPr>
            </w:pPr>
            <w:r w:rsidRPr="007B3EE3">
              <w:rPr>
                <w:rFonts w:cs="B Mitra" w:hint="cs"/>
                <w:sz w:val="20"/>
                <w:szCs w:val="20"/>
                <w:rtl/>
                <w:lang w:bidi="fa-IR"/>
              </w:rPr>
              <w:t>4/0</w:t>
            </w:r>
          </w:p>
        </w:tc>
        <w:tc>
          <w:tcPr>
            <w:tcW w:w="1780" w:type="pct"/>
            <w:vMerge/>
            <w:vAlign w:val="center"/>
          </w:tcPr>
          <w:p w14:paraId="64F085A1" w14:textId="77777777" w:rsidR="005C0CDC" w:rsidRPr="003557B4" w:rsidRDefault="005C0CDC" w:rsidP="00B17CB4">
            <w:pPr>
              <w:bidi/>
              <w:jc w:val="center"/>
              <w:rPr>
                <w:rFonts w:ascii="Calibri" w:hAnsi="Calibri" w:cs="B Mitra"/>
                <w:b/>
                <w:bCs/>
                <w:color w:val="000000"/>
                <w:sz w:val="20"/>
                <w:szCs w:val="20"/>
                <w:rtl/>
              </w:rPr>
            </w:pPr>
          </w:p>
        </w:tc>
      </w:tr>
      <w:tr w:rsidR="005C0CDC" w:rsidRPr="007F1E5E" w14:paraId="0972EFE8" w14:textId="77777777" w:rsidTr="00B17CB4">
        <w:trPr>
          <w:trHeight w:val="608"/>
        </w:trPr>
        <w:tc>
          <w:tcPr>
            <w:tcW w:w="968" w:type="pct"/>
            <w:vAlign w:val="center"/>
          </w:tcPr>
          <w:p w14:paraId="073F928E" w14:textId="77777777" w:rsidR="005C0CDC" w:rsidRPr="003E799A" w:rsidRDefault="005C0CDC" w:rsidP="00B17CB4">
            <w:pPr>
              <w:bidi/>
              <w:jc w:val="center"/>
              <w:rPr>
                <w:rFonts w:ascii="Calibri" w:hAnsi="Calibri" w:cs="B Mitra"/>
                <w:b/>
                <w:bCs/>
                <w:color w:val="000000"/>
                <w:sz w:val="20"/>
                <w:szCs w:val="20"/>
                <w:rtl/>
              </w:rPr>
            </w:pPr>
            <w:r w:rsidRPr="003E799A">
              <w:rPr>
                <w:rFonts w:cs="B Mitra" w:hint="cs"/>
                <w:sz w:val="20"/>
                <w:szCs w:val="20"/>
                <w:rtl/>
                <w:lang w:bidi="fa-IR"/>
              </w:rPr>
              <w:t>معاونت بهداشت دانشگاه علوم پزشکی اصفهان</w:t>
            </w:r>
          </w:p>
        </w:tc>
        <w:tc>
          <w:tcPr>
            <w:tcW w:w="486" w:type="pct"/>
            <w:vAlign w:val="center"/>
          </w:tcPr>
          <w:p w14:paraId="2CE60F67" w14:textId="77777777" w:rsidR="005C0CDC" w:rsidRPr="007B3EE3" w:rsidRDefault="005C0CDC" w:rsidP="00B17CB4">
            <w:pPr>
              <w:bidi/>
              <w:jc w:val="center"/>
              <w:rPr>
                <w:rFonts w:cs="B Mitra"/>
                <w:sz w:val="20"/>
                <w:szCs w:val="20"/>
                <w:rtl/>
                <w:lang w:bidi="fa-IR"/>
              </w:rPr>
            </w:pPr>
            <w:r w:rsidRPr="007B3EE3">
              <w:rPr>
                <w:rFonts w:cs="B Mitra" w:hint="cs"/>
                <w:sz w:val="20"/>
                <w:szCs w:val="20"/>
                <w:rtl/>
                <w:lang w:bidi="fa-IR"/>
              </w:rPr>
              <w:t>1/55</w:t>
            </w:r>
          </w:p>
        </w:tc>
        <w:tc>
          <w:tcPr>
            <w:tcW w:w="486" w:type="pct"/>
            <w:vAlign w:val="center"/>
          </w:tcPr>
          <w:p w14:paraId="10E9B6A4" w14:textId="77777777" w:rsidR="005C0CDC" w:rsidRPr="007B3EE3" w:rsidRDefault="005C0CDC" w:rsidP="00B17CB4">
            <w:pPr>
              <w:bidi/>
              <w:jc w:val="center"/>
              <w:rPr>
                <w:rFonts w:cs="B Mitra"/>
                <w:sz w:val="20"/>
                <w:szCs w:val="20"/>
                <w:rtl/>
                <w:lang w:bidi="fa-IR"/>
              </w:rPr>
            </w:pPr>
            <w:r w:rsidRPr="007B3EE3">
              <w:rPr>
                <w:rFonts w:cs="B Mitra" w:hint="cs"/>
                <w:sz w:val="20"/>
                <w:szCs w:val="20"/>
                <w:rtl/>
                <w:lang w:bidi="fa-IR"/>
              </w:rPr>
              <w:t>9/25</w:t>
            </w:r>
          </w:p>
        </w:tc>
        <w:tc>
          <w:tcPr>
            <w:tcW w:w="441" w:type="pct"/>
            <w:vAlign w:val="center"/>
          </w:tcPr>
          <w:p w14:paraId="71106B58" w14:textId="77777777" w:rsidR="005C0CDC" w:rsidRPr="007B3EE3" w:rsidRDefault="005C0CDC" w:rsidP="00B17CB4">
            <w:pPr>
              <w:bidi/>
              <w:jc w:val="center"/>
              <w:rPr>
                <w:rFonts w:cs="B Mitra"/>
                <w:sz w:val="20"/>
                <w:szCs w:val="20"/>
                <w:rtl/>
                <w:lang w:bidi="fa-IR"/>
              </w:rPr>
            </w:pPr>
            <w:r w:rsidRPr="007B3EE3">
              <w:rPr>
                <w:rFonts w:cs="B Mitra" w:hint="cs"/>
                <w:sz w:val="20"/>
                <w:szCs w:val="20"/>
                <w:rtl/>
                <w:lang w:bidi="fa-IR"/>
              </w:rPr>
              <w:t>4/25</w:t>
            </w:r>
          </w:p>
        </w:tc>
        <w:tc>
          <w:tcPr>
            <w:tcW w:w="441" w:type="pct"/>
            <w:vAlign w:val="center"/>
          </w:tcPr>
          <w:p w14:paraId="1DF310E6" w14:textId="77777777" w:rsidR="005C0CDC" w:rsidRPr="007B3EE3" w:rsidRDefault="005C0CDC" w:rsidP="00B17CB4">
            <w:pPr>
              <w:bidi/>
              <w:jc w:val="center"/>
              <w:rPr>
                <w:rFonts w:cs="B Mitra"/>
                <w:sz w:val="20"/>
                <w:szCs w:val="20"/>
                <w:rtl/>
                <w:lang w:bidi="fa-IR"/>
              </w:rPr>
            </w:pPr>
            <w:r w:rsidRPr="007B3EE3">
              <w:rPr>
                <w:rFonts w:cs="B Mitra" w:hint="cs"/>
                <w:sz w:val="20"/>
                <w:szCs w:val="20"/>
                <w:rtl/>
                <w:lang w:bidi="fa-IR"/>
              </w:rPr>
              <w:t>7/16</w:t>
            </w:r>
          </w:p>
        </w:tc>
        <w:tc>
          <w:tcPr>
            <w:tcW w:w="398" w:type="pct"/>
            <w:vAlign w:val="center"/>
          </w:tcPr>
          <w:p w14:paraId="10DBF9D6" w14:textId="77777777" w:rsidR="005C0CDC" w:rsidRPr="007B3EE3" w:rsidRDefault="005C0CDC" w:rsidP="00B17CB4">
            <w:pPr>
              <w:bidi/>
              <w:jc w:val="center"/>
              <w:rPr>
                <w:rFonts w:cs="B Mitra"/>
                <w:sz w:val="20"/>
                <w:szCs w:val="20"/>
                <w:rtl/>
                <w:lang w:bidi="fa-IR"/>
              </w:rPr>
            </w:pPr>
            <w:r w:rsidRPr="007B3EE3">
              <w:rPr>
                <w:rFonts w:cs="B Mitra" w:hint="cs"/>
                <w:sz w:val="20"/>
                <w:szCs w:val="20"/>
                <w:rtl/>
                <w:lang w:bidi="fa-IR"/>
              </w:rPr>
              <w:t>-</w:t>
            </w:r>
          </w:p>
        </w:tc>
        <w:tc>
          <w:tcPr>
            <w:tcW w:w="1780" w:type="pct"/>
            <w:vMerge w:val="restart"/>
            <w:shd w:val="clear" w:color="auto" w:fill="auto"/>
            <w:vAlign w:val="center"/>
          </w:tcPr>
          <w:p w14:paraId="620C35A5" w14:textId="77777777" w:rsidR="005C0CDC" w:rsidRPr="003557B4" w:rsidRDefault="005C0CDC" w:rsidP="00B17CB4">
            <w:pPr>
              <w:bidi/>
              <w:jc w:val="center"/>
              <w:rPr>
                <w:rFonts w:ascii="Calibri" w:hAnsi="Calibri" w:cs="B Mitra"/>
                <w:b/>
                <w:bCs/>
                <w:color w:val="000000"/>
                <w:sz w:val="20"/>
                <w:szCs w:val="20"/>
                <w:rtl/>
              </w:rPr>
            </w:pPr>
            <w:r w:rsidRPr="003557B4">
              <w:rPr>
                <w:rFonts w:ascii="Calibri" w:hAnsi="Calibri" w:cs="B Mitra" w:hint="cs"/>
                <w:b/>
                <w:bCs/>
                <w:color w:val="000000"/>
                <w:sz w:val="20"/>
                <w:szCs w:val="20"/>
                <w:rtl/>
              </w:rPr>
              <w:t>شیوع اضافه وزن در جوانان (18تا 29 سال) (درصد)</w:t>
            </w:r>
          </w:p>
        </w:tc>
      </w:tr>
      <w:tr w:rsidR="005C0CDC" w:rsidRPr="007F1E5E" w14:paraId="67B04904" w14:textId="77777777" w:rsidTr="00B17CB4">
        <w:trPr>
          <w:trHeight w:val="608"/>
        </w:trPr>
        <w:tc>
          <w:tcPr>
            <w:tcW w:w="968" w:type="pct"/>
            <w:vAlign w:val="center"/>
          </w:tcPr>
          <w:p w14:paraId="196A5F84" w14:textId="77777777" w:rsidR="005C0CDC" w:rsidRPr="003E799A" w:rsidRDefault="005C0CDC" w:rsidP="00B17CB4">
            <w:pPr>
              <w:bidi/>
              <w:jc w:val="center"/>
              <w:rPr>
                <w:rFonts w:cs="B Mitra"/>
                <w:sz w:val="20"/>
                <w:szCs w:val="20"/>
                <w:rtl/>
                <w:lang w:bidi="fa-IR"/>
              </w:rPr>
            </w:pPr>
            <w:r w:rsidRPr="003E799A">
              <w:rPr>
                <w:rFonts w:cs="B Mitra" w:hint="cs"/>
                <w:sz w:val="20"/>
                <w:szCs w:val="20"/>
                <w:rtl/>
                <w:lang w:bidi="fa-IR"/>
              </w:rPr>
              <w:t>معاونت بهداشت دانشگاه علوم پزشکی کاشان</w:t>
            </w:r>
          </w:p>
        </w:tc>
        <w:tc>
          <w:tcPr>
            <w:tcW w:w="486" w:type="pct"/>
            <w:vAlign w:val="center"/>
          </w:tcPr>
          <w:p w14:paraId="20DF0254" w14:textId="77777777" w:rsidR="005C0CDC" w:rsidRPr="007B3EE3" w:rsidRDefault="005C0CDC" w:rsidP="00B17CB4">
            <w:pPr>
              <w:bidi/>
              <w:jc w:val="center"/>
              <w:rPr>
                <w:rFonts w:cs="B Mitra"/>
                <w:sz w:val="20"/>
                <w:szCs w:val="20"/>
                <w:rtl/>
                <w:lang w:bidi="fa-IR"/>
              </w:rPr>
            </w:pPr>
            <w:r w:rsidRPr="007B3EE3">
              <w:rPr>
                <w:rFonts w:cs="B Mitra" w:hint="cs"/>
                <w:sz w:val="20"/>
                <w:szCs w:val="20"/>
                <w:rtl/>
                <w:lang w:bidi="fa-IR"/>
              </w:rPr>
              <w:t>7/0</w:t>
            </w:r>
          </w:p>
        </w:tc>
        <w:tc>
          <w:tcPr>
            <w:tcW w:w="486" w:type="pct"/>
            <w:vAlign w:val="center"/>
          </w:tcPr>
          <w:p w14:paraId="26690CE9" w14:textId="77777777" w:rsidR="005C0CDC" w:rsidRPr="007B3EE3" w:rsidRDefault="005C0CDC" w:rsidP="00B17CB4">
            <w:pPr>
              <w:bidi/>
              <w:jc w:val="center"/>
              <w:rPr>
                <w:rFonts w:cs="B Mitra"/>
                <w:sz w:val="20"/>
                <w:szCs w:val="20"/>
                <w:rtl/>
                <w:lang w:bidi="fa-IR"/>
              </w:rPr>
            </w:pPr>
            <w:r w:rsidRPr="007B3EE3">
              <w:rPr>
                <w:rFonts w:cs="B Mitra" w:hint="cs"/>
                <w:sz w:val="20"/>
                <w:szCs w:val="20"/>
                <w:rtl/>
                <w:lang w:bidi="fa-IR"/>
              </w:rPr>
              <w:t>8/28</w:t>
            </w:r>
          </w:p>
        </w:tc>
        <w:tc>
          <w:tcPr>
            <w:tcW w:w="441" w:type="pct"/>
            <w:vAlign w:val="center"/>
          </w:tcPr>
          <w:p w14:paraId="2721098F" w14:textId="77777777" w:rsidR="005C0CDC" w:rsidRPr="007B3EE3" w:rsidRDefault="005C0CDC" w:rsidP="00B17CB4">
            <w:pPr>
              <w:bidi/>
              <w:jc w:val="center"/>
              <w:rPr>
                <w:rFonts w:cs="B Mitra"/>
                <w:sz w:val="20"/>
                <w:szCs w:val="20"/>
                <w:rtl/>
                <w:lang w:bidi="fa-IR"/>
              </w:rPr>
            </w:pPr>
            <w:r w:rsidRPr="007B3EE3">
              <w:rPr>
                <w:rFonts w:cs="B Mitra" w:hint="cs"/>
                <w:sz w:val="20"/>
                <w:szCs w:val="20"/>
                <w:rtl/>
                <w:lang w:bidi="fa-IR"/>
              </w:rPr>
              <w:t>6/28</w:t>
            </w:r>
          </w:p>
        </w:tc>
        <w:tc>
          <w:tcPr>
            <w:tcW w:w="441" w:type="pct"/>
            <w:vAlign w:val="center"/>
          </w:tcPr>
          <w:p w14:paraId="39786E4B" w14:textId="77777777" w:rsidR="005C0CDC" w:rsidRPr="007B3EE3" w:rsidRDefault="005C0CDC" w:rsidP="00B17CB4">
            <w:pPr>
              <w:bidi/>
              <w:jc w:val="center"/>
              <w:rPr>
                <w:rFonts w:cs="B Mitra"/>
                <w:sz w:val="20"/>
                <w:szCs w:val="20"/>
                <w:rtl/>
                <w:lang w:bidi="fa-IR"/>
              </w:rPr>
            </w:pPr>
            <w:r w:rsidRPr="007B3EE3">
              <w:rPr>
                <w:rFonts w:cs="B Mitra" w:hint="cs"/>
                <w:sz w:val="20"/>
                <w:szCs w:val="20"/>
                <w:rtl/>
                <w:lang w:bidi="fa-IR"/>
              </w:rPr>
              <w:t>-</w:t>
            </w:r>
          </w:p>
        </w:tc>
        <w:tc>
          <w:tcPr>
            <w:tcW w:w="398" w:type="pct"/>
            <w:vAlign w:val="center"/>
          </w:tcPr>
          <w:p w14:paraId="5C2C07B0" w14:textId="77777777" w:rsidR="005C0CDC" w:rsidRPr="007B3EE3" w:rsidRDefault="005C0CDC" w:rsidP="00B17CB4">
            <w:pPr>
              <w:bidi/>
              <w:jc w:val="center"/>
              <w:rPr>
                <w:rFonts w:cs="B Mitra"/>
                <w:sz w:val="20"/>
                <w:szCs w:val="20"/>
                <w:rtl/>
                <w:lang w:bidi="fa-IR"/>
              </w:rPr>
            </w:pPr>
            <w:r w:rsidRPr="007B3EE3">
              <w:rPr>
                <w:rFonts w:cs="B Mitra" w:hint="cs"/>
                <w:sz w:val="20"/>
                <w:szCs w:val="20"/>
                <w:rtl/>
                <w:lang w:bidi="fa-IR"/>
              </w:rPr>
              <w:t>-</w:t>
            </w:r>
          </w:p>
        </w:tc>
        <w:tc>
          <w:tcPr>
            <w:tcW w:w="1780" w:type="pct"/>
            <w:vMerge/>
            <w:shd w:val="clear" w:color="auto" w:fill="auto"/>
            <w:vAlign w:val="center"/>
          </w:tcPr>
          <w:p w14:paraId="202FDFFA" w14:textId="77777777" w:rsidR="005C0CDC" w:rsidRPr="003557B4" w:rsidRDefault="005C0CDC" w:rsidP="00B17CB4">
            <w:pPr>
              <w:bidi/>
              <w:jc w:val="center"/>
              <w:rPr>
                <w:rFonts w:ascii="Calibri" w:hAnsi="Calibri" w:cs="B Mitra"/>
                <w:b/>
                <w:bCs/>
                <w:color w:val="000000"/>
                <w:sz w:val="20"/>
                <w:szCs w:val="20"/>
                <w:rtl/>
              </w:rPr>
            </w:pPr>
          </w:p>
        </w:tc>
      </w:tr>
      <w:tr w:rsidR="005C0CDC" w:rsidRPr="007F1E5E" w14:paraId="42C69CB2" w14:textId="77777777" w:rsidTr="00B17CB4">
        <w:trPr>
          <w:trHeight w:val="144"/>
        </w:trPr>
        <w:tc>
          <w:tcPr>
            <w:tcW w:w="968" w:type="pct"/>
            <w:vAlign w:val="center"/>
          </w:tcPr>
          <w:p w14:paraId="70EE1E6E" w14:textId="77777777" w:rsidR="005C0CDC" w:rsidRPr="003E799A" w:rsidRDefault="005C0CDC" w:rsidP="00B17CB4">
            <w:pPr>
              <w:bidi/>
              <w:jc w:val="center"/>
              <w:rPr>
                <w:rFonts w:ascii="Calibri" w:hAnsi="Calibri" w:cs="B Mitra"/>
                <w:b/>
                <w:bCs/>
                <w:color w:val="000000"/>
                <w:sz w:val="20"/>
                <w:szCs w:val="20"/>
                <w:rtl/>
              </w:rPr>
            </w:pPr>
            <w:r w:rsidRPr="003E799A">
              <w:rPr>
                <w:rFonts w:cs="B Mitra" w:hint="cs"/>
                <w:sz w:val="20"/>
                <w:szCs w:val="20"/>
                <w:rtl/>
                <w:lang w:bidi="fa-IR"/>
              </w:rPr>
              <w:t>معاونت بهداشت دانشگاه علوم پزشکی اصفهان</w:t>
            </w:r>
          </w:p>
        </w:tc>
        <w:tc>
          <w:tcPr>
            <w:tcW w:w="486" w:type="pct"/>
            <w:vAlign w:val="center"/>
          </w:tcPr>
          <w:p w14:paraId="7A124516" w14:textId="77777777" w:rsidR="005C0CDC" w:rsidRPr="007B3EE3" w:rsidRDefault="005C0CDC" w:rsidP="00B17CB4">
            <w:pPr>
              <w:bidi/>
              <w:jc w:val="center"/>
              <w:rPr>
                <w:rFonts w:cs="B Mitra"/>
                <w:sz w:val="20"/>
                <w:szCs w:val="20"/>
                <w:rtl/>
                <w:lang w:bidi="fa-IR"/>
              </w:rPr>
            </w:pPr>
            <w:r w:rsidRPr="007B3EE3">
              <w:rPr>
                <w:rFonts w:cs="B Mitra" w:hint="cs"/>
                <w:sz w:val="20"/>
                <w:szCs w:val="20"/>
                <w:rtl/>
                <w:lang w:bidi="fa-IR"/>
              </w:rPr>
              <w:t>29/56</w:t>
            </w:r>
          </w:p>
        </w:tc>
        <w:tc>
          <w:tcPr>
            <w:tcW w:w="486" w:type="pct"/>
            <w:vAlign w:val="center"/>
          </w:tcPr>
          <w:p w14:paraId="29F1692F" w14:textId="77777777" w:rsidR="005C0CDC" w:rsidRPr="007B3EE3" w:rsidRDefault="005C0CDC" w:rsidP="00B17CB4">
            <w:pPr>
              <w:bidi/>
              <w:jc w:val="center"/>
              <w:rPr>
                <w:rFonts w:cs="B Mitra"/>
                <w:sz w:val="20"/>
                <w:szCs w:val="20"/>
                <w:rtl/>
                <w:lang w:bidi="fa-IR"/>
              </w:rPr>
            </w:pPr>
            <w:r w:rsidRPr="007B3EE3">
              <w:rPr>
                <w:rFonts w:cs="B Mitra" w:hint="cs"/>
                <w:sz w:val="20"/>
                <w:szCs w:val="20"/>
                <w:rtl/>
                <w:lang w:bidi="fa-IR"/>
              </w:rPr>
              <w:t>8/11</w:t>
            </w:r>
          </w:p>
        </w:tc>
        <w:tc>
          <w:tcPr>
            <w:tcW w:w="441" w:type="pct"/>
            <w:vAlign w:val="center"/>
          </w:tcPr>
          <w:p w14:paraId="2D5D0438" w14:textId="77777777" w:rsidR="005C0CDC" w:rsidRPr="007B3EE3" w:rsidRDefault="005C0CDC" w:rsidP="00B17CB4">
            <w:pPr>
              <w:bidi/>
              <w:jc w:val="center"/>
              <w:rPr>
                <w:rFonts w:cs="B Mitra"/>
                <w:sz w:val="20"/>
                <w:szCs w:val="20"/>
                <w:rtl/>
                <w:lang w:bidi="fa-IR"/>
              </w:rPr>
            </w:pPr>
            <w:r w:rsidRPr="007B3EE3">
              <w:rPr>
                <w:rFonts w:cs="B Mitra" w:hint="cs"/>
                <w:sz w:val="20"/>
                <w:szCs w:val="20"/>
                <w:rtl/>
                <w:lang w:bidi="fa-IR"/>
              </w:rPr>
              <w:t>2/11</w:t>
            </w:r>
          </w:p>
        </w:tc>
        <w:tc>
          <w:tcPr>
            <w:tcW w:w="441" w:type="pct"/>
            <w:vAlign w:val="center"/>
          </w:tcPr>
          <w:p w14:paraId="6477B182" w14:textId="77777777" w:rsidR="005C0CDC" w:rsidRPr="007B3EE3" w:rsidRDefault="005C0CDC" w:rsidP="00B17CB4">
            <w:pPr>
              <w:bidi/>
              <w:jc w:val="center"/>
              <w:rPr>
                <w:rFonts w:cs="B Mitra"/>
                <w:sz w:val="20"/>
                <w:szCs w:val="20"/>
                <w:rtl/>
                <w:lang w:bidi="fa-IR"/>
              </w:rPr>
            </w:pPr>
            <w:r w:rsidRPr="007B3EE3">
              <w:rPr>
                <w:rFonts w:cs="B Mitra" w:hint="cs"/>
                <w:sz w:val="20"/>
                <w:szCs w:val="20"/>
                <w:rtl/>
                <w:lang w:bidi="fa-IR"/>
              </w:rPr>
              <w:t>55/7</w:t>
            </w:r>
          </w:p>
        </w:tc>
        <w:tc>
          <w:tcPr>
            <w:tcW w:w="398" w:type="pct"/>
            <w:vAlign w:val="center"/>
          </w:tcPr>
          <w:p w14:paraId="5EE1A7E9" w14:textId="77777777" w:rsidR="005C0CDC" w:rsidRPr="007B3EE3" w:rsidRDefault="005C0CDC" w:rsidP="00B17CB4">
            <w:pPr>
              <w:bidi/>
              <w:jc w:val="center"/>
              <w:rPr>
                <w:rFonts w:cs="B Mitra"/>
                <w:sz w:val="20"/>
                <w:szCs w:val="20"/>
                <w:rtl/>
                <w:lang w:bidi="fa-IR"/>
              </w:rPr>
            </w:pPr>
            <w:r w:rsidRPr="007B3EE3">
              <w:rPr>
                <w:rFonts w:cs="B Mitra" w:hint="cs"/>
                <w:sz w:val="20"/>
                <w:szCs w:val="20"/>
                <w:rtl/>
                <w:lang w:bidi="fa-IR"/>
              </w:rPr>
              <w:t>-</w:t>
            </w:r>
          </w:p>
        </w:tc>
        <w:tc>
          <w:tcPr>
            <w:tcW w:w="1780" w:type="pct"/>
            <w:vMerge w:val="restart"/>
            <w:shd w:val="clear" w:color="auto" w:fill="auto"/>
            <w:vAlign w:val="center"/>
          </w:tcPr>
          <w:p w14:paraId="11F36DC3" w14:textId="77777777" w:rsidR="005C0CDC" w:rsidRPr="003557B4" w:rsidRDefault="005C0CDC" w:rsidP="00B17CB4">
            <w:pPr>
              <w:bidi/>
              <w:jc w:val="center"/>
              <w:rPr>
                <w:rFonts w:ascii="Calibri" w:hAnsi="Calibri" w:cs="B Mitra"/>
                <w:b/>
                <w:bCs/>
                <w:color w:val="000000"/>
                <w:sz w:val="20"/>
                <w:szCs w:val="20"/>
                <w:rtl/>
              </w:rPr>
            </w:pPr>
            <w:r w:rsidRPr="003557B4">
              <w:rPr>
                <w:rFonts w:ascii="Calibri" w:hAnsi="Calibri" w:cs="B Mitra" w:hint="cs"/>
                <w:b/>
                <w:bCs/>
                <w:color w:val="000000"/>
                <w:sz w:val="20"/>
                <w:szCs w:val="20"/>
                <w:rtl/>
              </w:rPr>
              <w:t>شیوع چاقی در جوانان (18تا 29 سال) (درصد)</w:t>
            </w:r>
          </w:p>
        </w:tc>
      </w:tr>
      <w:tr w:rsidR="005C0CDC" w:rsidRPr="007F1E5E" w14:paraId="4D80CDCA" w14:textId="77777777" w:rsidTr="00B17CB4">
        <w:trPr>
          <w:trHeight w:val="144"/>
        </w:trPr>
        <w:tc>
          <w:tcPr>
            <w:tcW w:w="968" w:type="pct"/>
            <w:vAlign w:val="center"/>
          </w:tcPr>
          <w:p w14:paraId="34D50F25" w14:textId="77777777" w:rsidR="005C0CDC" w:rsidRDefault="005C0CDC" w:rsidP="00B17CB4">
            <w:pPr>
              <w:bidi/>
              <w:jc w:val="center"/>
              <w:rPr>
                <w:rFonts w:cs="B Mitra"/>
                <w:sz w:val="20"/>
                <w:szCs w:val="20"/>
                <w:rtl/>
                <w:lang w:bidi="fa-IR"/>
              </w:rPr>
            </w:pPr>
            <w:r w:rsidRPr="003E799A">
              <w:rPr>
                <w:rFonts w:cs="B Mitra" w:hint="cs"/>
                <w:sz w:val="20"/>
                <w:szCs w:val="20"/>
                <w:rtl/>
                <w:lang w:bidi="fa-IR"/>
              </w:rPr>
              <w:t>معاونت بهداشت دانشگاه علوم پزشکی کاشان</w:t>
            </w:r>
          </w:p>
          <w:p w14:paraId="58761DBF" w14:textId="77777777" w:rsidR="008021ED" w:rsidRPr="003E799A" w:rsidRDefault="008021ED" w:rsidP="008021ED">
            <w:pPr>
              <w:bidi/>
              <w:jc w:val="center"/>
              <w:rPr>
                <w:rFonts w:cs="B Mitra"/>
                <w:sz w:val="20"/>
                <w:szCs w:val="20"/>
                <w:rtl/>
                <w:lang w:bidi="fa-IR"/>
              </w:rPr>
            </w:pPr>
          </w:p>
        </w:tc>
        <w:tc>
          <w:tcPr>
            <w:tcW w:w="486" w:type="pct"/>
            <w:vAlign w:val="center"/>
          </w:tcPr>
          <w:p w14:paraId="4660145C" w14:textId="77777777" w:rsidR="005C0CDC" w:rsidRPr="007B3EE3" w:rsidRDefault="005C0CDC" w:rsidP="00B17CB4">
            <w:pPr>
              <w:bidi/>
              <w:jc w:val="center"/>
              <w:rPr>
                <w:rFonts w:cs="B Mitra"/>
                <w:sz w:val="20"/>
                <w:szCs w:val="20"/>
                <w:rtl/>
                <w:lang w:bidi="fa-IR"/>
              </w:rPr>
            </w:pPr>
            <w:r w:rsidRPr="007B3EE3">
              <w:rPr>
                <w:rFonts w:cs="B Mitra" w:hint="cs"/>
                <w:sz w:val="20"/>
                <w:szCs w:val="20"/>
                <w:rtl/>
                <w:lang w:bidi="fa-IR"/>
              </w:rPr>
              <w:t>58/4</w:t>
            </w:r>
          </w:p>
        </w:tc>
        <w:tc>
          <w:tcPr>
            <w:tcW w:w="486" w:type="pct"/>
            <w:vAlign w:val="center"/>
          </w:tcPr>
          <w:p w14:paraId="6EF9DD71" w14:textId="77777777" w:rsidR="005C0CDC" w:rsidRPr="007B3EE3" w:rsidRDefault="005C0CDC" w:rsidP="00B17CB4">
            <w:pPr>
              <w:bidi/>
              <w:jc w:val="center"/>
              <w:rPr>
                <w:rFonts w:cs="B Mitra"/>
                <w:sz w:val="20"/>
                <w:szCs w:val="20"/>
                <w:rtl/>
                <w:lang w:bidi="fa-IR"/>
              </w:rPr>
            </w:pPr>
            <w:r w:rsidRPr="007B3EE3">
              <w:rPr>
                <w:rFonts w:cs="B Mitra" w:hint="cs"/>
                <w:sz w:val="20"/>
                <w:szCs w:val="20"/>
                <w:rtl/>
                <w:lang w:bidi="fa-IR"/>
              </w:rPr>
              <w:t>16</w:t>
            </w:r>
          </w:p>
        </w:tc>
        <w:tc>
          <w:tcPr>
            <w:tcW w:w="441" w:type="pct"/>
            <w:vAlign w:val="center"/>
          </w:tcPr>
          <w:p w14:paraId="02B137F5" w14:textId="77777777" w:rsidR="005C0CDC" w:rsidRPr="007B3EE3" w:rsidRDefault="005C0CDC" w:rsidP="00B17CB4">
            <w:pPr>
              <w:bidi/>
              <w:jc w:val="center"/>
              <w:rPr>
                <w:rFonts w:cs="B Mitra"/>
                <w:sz w:val="20"/>
                <w:szCs w:val="20"/>
                <w:rtl/>
                <w:lang w:bidi="fa-IR"/>
              </w:rPr>
            </w:pPr>
            <w:r w:rsidRPr="007B3EE3">
              <w:rPr>
                <w:rFonts w:cs="B Mitra" w:hint="cs"/>
                <w:sz w:val="20"/>
                <w:szCs w:val="20"/>
                <w:rtl/>
                <w:lang w:bidi="fa-IR"/>
              </w:rPr>
              <w:t>3/15</w:t>
            </w:r>
          </w:p>
        </w:tc>
        <w:tc>
          <w:tcPr>
            <w:tcW w:w="441" w:type="pct"/>
            <w:vAlign w:val="center"/>
          </w:tcPr>
          <w:p w14:paraId="63BC67E0" w14:textId="77777777" w:rsidR="005C0CDC" w:rsidRPr="007B3EE3" w:rsidRDefault="005C0CDC" w:rsidP="00B17CB4">
            <w:pPr>
              <w:bidi/>
              <w:jc w:val="center"/>
              <w:rPr>
                <w:rFonts w:cs="B Mitra"/>
                <w:sz w:val="20"/>
                <w:szCs w:val="20"/>
                <w:rtl/>
                <w:lang w:bidi="fa-IR"/>
              </w:rPr>
            </w:pPr>
            <w:r w:rsidRPr="007B3EE3">
              <w:rPr>
                <w:rFonts w:cs="B Mitra" w:hint="cs"/>
                <w:sz w:val="20"/>
                <w:szCs w:val="20"/>
                <w:rtl/>
                <w:lang w:bidi="fa-IR"/>
              </w:rPr>
              <w:t>-</w:t>
            </w:r>
          </w:p>
        </w:tc>
        <w:tc>
          <w:tcPr>
            <w:tcW w:w="398" w:type="pct"/>
            <w:vAlign w:val="center"/>
          </w:tcPr>
          <w:p w14:paraId="4DE9ED38" w14:textId="77777777" w:rsidR="005C0CDC" w:rsidRPr="007B3EE3" w:rsidRDefault="005C0CDC" w:rsidP="00B17CB4">
            <w:pPr>
              <w:bidi/>
              <w:jc w:val="center"/>
              <w:rPr>
                <w:rFonts w:cs="B Mitra"/>
                <w:sz w:val="20"/>
                <w:szCs w:val="20"/>
                <w:rtl/>
                <w:lang w:bidi="fa-IR"/>
              </w:rPr>
            </w:pPr>
            <w:r w:rsidRPr="007B3EE3">
              <w:rPr>
                <w:rFonts w:cs="B Mitra" w:hint="cs"/>
                <w:sz w:val="20"/>
                <w:szCs w:val="20"/>
                <w:rtl/>
                <w:lang w:bidi="fa-IR"/>
              </w:rPr>
              <w:t>-</w:t>
            </w:r>
          </w:p>
        </w:tc>
        <w:tc>
          <w:tcPr>
            <w:tcW w:w="1780" w:type="pct"/>
            <w:vMerge/>
            <w:shd w:val="clear" w:color="auto" w:fill="auto"/>
            <w:vAlign w:val="center"/>
          </w:tcPr>
          <w:p w14:paraId="223E5CF4" w14:textId="77777777" w:rsidR="005C0CDC" w:rsidRPr="003557B4" w:rsidRDefault="005C0CDC" w:rsidP="00B17CB4">
            <w:pPr>
              <w:bidi/>
              <w:jc w:val="center"/>
              <w:rPr>
                <w:rFonts w:ascii="Calibri" w:hAnsi="Calibri" w:cs="B Mitra"/>
                <w:b/>
                <w:bCs/>
                <w:color w:val="000000"/>
                <w:sz w:val="20"/>
                <w:szCs w:val="20"/>
                <w:rtl/>
              </w:rPr>
            </w:pPr>
          </w:p>
        </w:tc>
      </w:tr>
      <w:tr w:rsidR="005C0CDC" w:rsidRPr="007F1E5E" w14:paraId="4CB72F1A" w14:textId="77777777" w:rsidTr="00B17CB4">
        <w:trPr>
          <w:trHeight w:val="144"/>
        </w:trPr>
        <w:tc>
          <w:tcPr>
            <w:tcW w:w="968" w:type="pct"/>
            <w:vAlign w:val="center"/>
          </w:tcPr>
          <w:p w14:paraId="61638D5B" w14:textId="77777777" w:rsidR="005C0CDC" w:rsidRPr="003E799A" w:rsidRDefault="005C0CDC" w:rsidP="00B17CB4">
            <w:pPr>
              <w:bidi/>
              <w:jc w:val="center"/>
              <w:rPr>
                <w:rFonts w:ascii="Calibri" w:hAnsi="Calibri" w:cs="B Mitra"/>
                <w:b/>
                <w:bCs/>
                <w:color w:val="000000"/>
                <w:sz w:val="20"/>
                <w:szCs w:val="20"/>
                <w:rtl/>
              </w:rPr>
            </w:pPr>
            <w:r w:rsidRPr="003E799A">
              <w:rPr>
                <w:rFonts w:cs="B Mitra" w:hint="cs"/>
                <w:sz w:val="20"/>
                <w:szCs w:val="20"/>
                <w:rtl/>
                <w:lang w:bidi="fa-IR"/>
              </w:rPr>
              <w:lastRenderedPageBreak/>
              <w:t>معاونت بهداشت دانشگاه علوم پزشکی اصفهان</w:t>
            </w:r>
          </w:p>
        </w:tc>
        <w:tc>
          <w:tcPr>
            <w:tcW w:w="486" w:type="pct"/>
            <w:vAlign w:val="center"/>
          </w:tcPr>
          <w:p w14:paraId="4332C722" w14:textId="77777777" w:rsidR="005C0CDC" w:rsidRPr="007B3EE3" w:rsidRDefault="005C0CDC" w:rsidP="00B17CB4">
            <w:pPr>
              <w:bidi/>
              <w:jc w:val="center"/>
              <w:rPr>
                <w:rFonts w:cs="B Mitra"/>
                <w:sz w:val="20"/>
                <w:szCs w:val="20"/>
                <w:rtl/>
                <w:lang w:bidi="fa-IR"/>
              </w:rPr>
            </w:pPr>
            <w:r w:rsidRPr="007B3EE3">
              <w:rPr>
                <w:rFonts w:cs="B Mitra" w:hint="cs"/>
                <w:sz w:val="20"/>
                <w:szCs w:val="20"/>
                <w:rtl/>
                <w:lang w:bidi="fa-IR"/>
              </w:rPr>
              <w:t>1</w:t>
            </w:r>
          </w:p>
        </w:tc>
        <w:tc>
          <w:tcPr>
            <w:tcW w:w="486" w:type="pct"/>
            <w:vAlign w:val="center"/>
          </w:tcPr>
          <w:p w14:paraId="0E0E2C7C" w14:textId="77777777" w:rsidR="005C0CDC" w:rsidRPr="007B3EE3" w:rsidRDefault="005C0CDC" w:rsidP="00B17CB4">
            <w:pPr>
              <w:bidi/>
              <w:jc w:val="center"/>
              <w:rPr>
                <w:rFonts w:cs="B Mitra"/>
                <w:sz w:val="20"/>
                <w:szCs w:val="20"/>
                <w:rtl/>
                <w:lang w:bidi="fa-IR"/>
              </w:rPr>
            </w:pPr>
            <w:r w:rsidRPr="007B3EE3">
              <w:rPr>
                <w:rFonts w:cs="B Mitra" w:hint="cs"/>
                <w:sz w:val="20"/>
                <w:szCs w:val="20"/>
                <w:rtl/>
                <w:lang w:bidi="fa-IR"/>
              </w:rPr>
              <w:t>3/39</w:t>
            </w:r>
          </w:p>
        </w:tc>
        <w:tc>
          <w:tcPr>
            <w:tcW w:w="441" w:type="pct"/>
            <w:vAlign w:val="center"/>
          </w:tcPr>
          <w:p w14:paraId="50CD4F50" w14:textId="77777777" w:rsidR="005C0CDC" w:rsidRPr="007B3EE3" w:rsidRDefault="005C0CDC" w:rsidP="00B17CB4">
            <w:pPr>
              <w:bidi/>
              <w:jc w:val="center"/>
              <w:rPr>
                <w:rFonts w:cs="B Mitra"/>
                <w:sz w:val="20"/>
                <w:szCs w:val="20"/>
                <w:rtl/>
                <w:lang w:bidi="fa-IR"/>
              </w:rPr>
            </w:pPr>
            <w:r w:rsidRPr="007B3EE3">
              <w:rPr>
                <w:rFonts w:cs="B Mitra" w:hint="cs"/>
                <w:sz w:val="20"/>
                <w:szCs w:val="20"/>
                <w:rtl/>
                <w:lang w:bidi="fa-IR"/>
              </w:rPr>
              <w:t>6/38</w:t>
            </w:r>
          </w:p>
        </w:tc>
        <w:tc>
          <w:tcPr>
            <w:tcW w:w="441" w:type="pct"/>
            <w:vAlign w:val="center"/>
          </w:tcPr>
          <w:p w14:paraId="6F6887BA" w14:textId="77777777" w:rsidR="005C0CDC" w:rsidRPr="007B3EE3" w:rsidRDefault="005C0CDC" w:rsidP="00B17CB4">
            <w:pPr>
              <w:bidi/>
              <w:jc w:val="center"/>
              <w:rPr>
                <w:rFonts w:cs="B Mitra"/>
                <w:sz w:val="20"/>
                <w:szCs w:val="20"/>
                <w:rtl/>
                <w:lang w:bidi="fa-IR"/>
              </w:rPr>
            </w:pPr>
            <w:r w:rsidRPr="007B3EE3">
              <w:rPr>
                <w:rFonts w:cs="B Mitra" w:hint="cs"/>
                <w:sz w:val="20"/>
                <w:szCs w:val="20"/>
                <w:rtl/>
                <w:lang w:bidi="fa-IR"/>
              </w:rPr>
              <w:t>91/38</w:t>
            </w:r>
          </w:p>
        </w:tc>
        <w:tc>
          <w:tcPr>
            <w:tcW w:w="398" w:type="pct"/>
            <w:vAlign w:val="center"/>
          </w:tcPr>
          <w:p w14:paraId="182BD858" w14:textId="77777777" w:rsidR="005C0CDC" w:rsidRPr="007B3EE3" w:rsidRDefault="005C0CDC" w:rsidP="00B17CB4">
            <w:pPr>
              <w:bidi/>
              <w:jc w:val="center"/>
              <w:rPr>
                <w:rFonts w:cs="B Mitra"/>
                <w:sz w:val="20"/>
                <w:szCs w:val="20"/>
                <w:rtl/>
                <w:lang w:bidi="fa-IR"/>
              </w:rPr>
            </w:pPr>
            <w:r w:rsidRPr="007B3EE3">
              <w:rPr>
                <w:rFonts w:cs="B Mitra" w:hint="cs"/>
                <w:sz w:val="20"/>
                <w:szCs w:val="20"/>
                <w:rtl/>
                <w:lang w:bidi="fa-IR"/>
              </w:rPr>
              <w:t>-</w:t>
            </w:r>
          </w:p>
        </w:tc>
        <w:tc>
          <w:tcPr>
            <w:tcW w:w="1780" w:type="pct"/>
            <w:vMerge w:val="restart"/>
            <w:shd w:val="clear" w:color="auto" w:fill="auto"/>
            <w:vAlign w:val="center"/>
          </w:tcPr>
          <w:p w14:paraId="65175F7D" w14:textId="77777777" w:rsidR="005C0CDC" w:rsidRPr="003557B4" w:rsidRDefault="005C0CDC" w:rsidP="00B17CB4">
            <w:pPr>
              <w:bidi/>
              <w:jc w:val="center"/>
              <w:rPr>
                <w:rFonts w:ascii="Calibri" w:hAnsi="Calibri" w:cs="B Mitra"/>
                <w:b/>
                <w:bCs/>
                <w:color w:val="000000"/>
                <w:sz w:val="20"/>
                <w:szCs w:val="20"/>
                <w:rtl/>
              </w:rPr>
            </w:pPr>
            <w:r w:rsidRPr="003557B4">
              <w:rPr>
                <w:rFonts w:ascii="Calibri" w:hAnsi="Calibri" w:cs="B Mitra" w:hint="cs"/>
                <w:b/>
                <w:bCs/>
                <w:color w:val="000000"/>
                <w:sz w:val="20"/>
                <w:szCs w:val="20"/>
                <w:rtl/>
              </w:rPr>
              <w:t>شیوع اضافه وزن در میانسالان (30تا59سال) (درصد)</w:t>
            </w:r>
          </w:p>
        </w:tc>
      </w:tr>
      <w:tr w:rsidR="005C0CDC" w:rsidRPr="007F1E5E" w14:paraId="6535A461" w14:textId="77777777" w:rsidTr="00B17CB4">
        <w:trPr>
          <w:trHeight w:val="144"/>
        </w:trPr>
        <w:tc>
          <w:tcPr>
            <w:tcW w:w="968" w:type="pct"/>
            <w:vAlign w:val="center"/>
          </w:tcPr>
          <w:p w14:paraId="2A96D97B" w14:textId="77777777" w:rsidR="005C0CDC" w:rsidRPr="003E799A" w:rsidRDefault="005C0CDC" w:rsidP="00B17CB4">
            <w:pPr>
              <w:bidi/>
              <w:jc w:val="center"/>
              <w:rPr>
                <w:rFonts w:cs="B Mitra"/>
                <w:sz w:val="20"/>
                <w:szCs w:val="20"/>
                <w:rtl/>
                <w:lang w:bidi="fa-IR"/>
              </w:rPr>
            </w:pPr>
            <w:r w:rsidRPr="003E799A">
              <w:rPr>
                <w:rFonts w:cs="B Mitra" w:hint="cs"/>
                <w:sz w:val="20"/>
                <w:szCs w:val="20"/>
                <w:rtl/>
                <w:lang w:bidi="fa-IR"/>
              </w:rPr>
              <w:t>معاونت بهداشت دانشگاه علوم پزشکی کاشان</w:t>
            </w:r>
          </w:p>
        </w:tc>
        <w:tc>
          <w:tcPr>
            <w:tcW w:w="486" w:type="pct"/>
            <w:vAlign w:val="center"/>
          </w:tcPr>
          <w:p w14:paraId="7821FFC6" w14:textId="77777777" w:rsidR="005C0CDC" w:rsidRPr="007B3EE3" w:rsidRDefault="005C0CDC" w:rsidP="00B17CB4">
            <w:pPr>
              <w:bidi/>
              <w:jc w:val="center"/>
              <w:rPr>
                <w:rFonts w:cs="B Mitra"/>
                <w:sz w:val="20"/>
                <w:szCs w:val="20"/>
                <w:rtl/>
                <w:lang w:bidi="fa-IR"/>
              </w:rPr>
            </w:pPr>
            <w:r w:rsidRPr="007B3EE3">
              <w:rPr>
                <w:rFonts w:cs="B Mitra" w:hint="cs"/>
                <w:sz w:val="20"/>
                <w:szCs w:val="20"/>
                <w:rtl/>
                <w:lang w:bidi="fa-IR"/>
              </w:rPr>
              <w:t>26/0</w:t>
            </w:r>
          </w:p>
        </w:tc>
        <w:tc>
          <w:tcPr>
            <w:tcW w:w="486" w:type="pct"/>
            <w:vAlign w:val="center"/>
          </w:tcPr>
          <w:p w14:paraId="4B5E42B2" w14:textId="77777777" w:rsidR="005C0CDC" w:rsidRPr="007B3EE3" w:rsidRDefault="005C0CDC" w:rsidP="00B17CB4">
            <w:pPr>
              <w:bidi/>
              <w:jc w:val="center"/>
              <w:rPr>
                <w:rFonts w:cs="B Mitra"/>
                <w:sz w:val="20"/>
                <w:szCs w:val="20"/>
                <w:rtl/>
                <w:lang w:bidi="fa-IR"/>
              </w:rPr>
            </w:pPr>
            <w:r w:rsidRPr="007B3EE3">
              <w:rPr>
                <w:rFonts w:cs="B Mitra" w:hint="cs"/>
                <w:sz w:val="20"/>
                <w:szCs w:val="20"/>
                <w:rtl/>
                <w:lang w:bidi="fa-IR"/>
              </w:rPr>
              <w:t>4/38</w:t>
            </w:r>
          </w:p>
        </w:tc>
        <w:tc>
          <w:tcPr>
            <w:tcW w:w="441" w:type="pct"/>
            <w:vAlign w:val="center"/>
          </w:tcPr>
          <w:p w14:paraId="7A317290" w14:textId="77777777" w:rsidR="005C0CDC" w:rsidRPr="007B3EE3" w:rsidRDefault="005C0CDC" w:rsidP="00B17CB4">
            <w:pPr>
              <w:bidi/>
              <w:jc w:val="center"/>
              <w:rPr>
                <w:rFonts w:cs="B Mitra"/>
                <w:sz w:val="20"/>
                <w:szCs w:val="20"/>
                <w:rtl/>
                <w:lang w:bidi="fa-IR"/>
              </w:rPr>
            </w:pPr>
            <w:r w:rsidRPr="007B3EE3">
              <w:rPr>
                <w:rFonts w:cs="B Mitra" w:hint="cs"/>
                <w:sz w:val="20"/>
                <w:szCs w:val="20"/>
                <w:rtl/>
                <w:lang w:bidi="fa-IR"/>
              </w:rPr>
              <w:t>3/38</w:t>
            </w:r>
          </w:p>
        </w:tc>
        <w:tc>
          <w:tcPr>
            <w:tcW w:w="441" w:type="pct"/>
            <w:vAlign w:val="center"/>
          </w:tcPr>
          <w:p w14:paraId="5604FE97" w14:textId="77777777" w:rsidR="005C0CDC" w:rsidRPr="007B3EE3" w:rsidRDefault="005C0CDC" w:rsidP="00B17CB4">
            <w:pPr>
              <w:bidi/>
              <w:jc w:val="center"/>
              <w:rPr>
                <w:rFonts w:cs="B Mitra"/>
                <w:sz w:val="20"/>
                <w:szCs w:val="20"/>
                <w:rtl/>
                <w:lang w:bidi="fa-IR"/>
              </w:rPr>
            </w:pPr>
            <w:r w:rsidRPr="007B3EE3">
              <w:rPr>
                <w:rFonts w:cs="B Mitra" w:hint="cs"/>
                <w:sz w:val="20"/>
                <w:szCs w:val="20"/>
                <w:rtl/>
                <w:lang w:bidi="fa-IR"/>
              </w:rPr>
              <w:t>-</w:t>
            </w:r>
          </w:p>
        </w:tc>
        <w:tc>
          <w:tcPr>
            <w:tcW w:w="398" w:type="pct"/>
            <w:vAlign w:val="center"/>
          </w:tcPr>
          <w:p w14:paraId="18A7BF80" w14:textId="77777777" w:rsidR="005C0CDC" w:rsidRPr="007B3EE3" w:rsidRDefault="005C0CDC" w:rsidP="00B17CB4">
            <w:pPr>
              <w:bidi/>
              <w:jc w:val="center"/>
              <w:rPr>
                <w:rFonts w:cs="B Mitra"/>
                <w:sz w:val="20"/>
                <w:szCs w:val="20"/>
                <w:rtl/>
                <w:lang w:bidi="fa-IR"/>
              </w:rPr>
            </w:pPr>
            <w:r w:rsidRPr="007B3EE3">
              <w:rPr>
                <w:rFonts w:cs="B Mitra" w:hint="cs"/>
                <w:sz w:val="20"/>
                <w:szCs w:val="20"/>
                <w:rtl/>
                <w:lang w:bidi="fa-IR"/>
              </w:rPr>
              <w:t>-</w:t>
            </w:r>
          </w:p>
        </w:tc>
        <w:tc>
          <w:tcPr>
            <w:tcW w:w="1780" w:type="pct"/>
            <w:vMerge/>
            <w:shd w:val="clear" w:color="auto" w:fill="auto"/>
            <w:vAlign w:val="center"/>
          </w:tcPr>
          <w:p w14:paraId="766A4067" w14:textId="77777777" w:rsidR="005C0CDC" w:rsidRPr="003557B4" w:rsidRDefault="005C0CDC" w:rsidP="00B17CB4">
            <w:pPr>
              <w:bidi/>
              <w:jc w:val="center"/>
              <w:rPr>
                <w:rFonts w:ascii="Calibri" w:hAnsi="Calibri" w:cs="B Mitra"/>
                <w:b/>
                <w:bCs/>
                <w:color w:val="000000"/>
                <w:sz w:val="20"/>
                <w:szCs w:val="20"/>
                <w:rtl/>
              </w:rPr>
            </w:pPr>
          </w:p>
        </w:tc>
      </w:tr>
      <w:tr w:rsidR="005C0CDC" w:rsidRPr="007F1E5E" w14:paraId="3ED18E3E" w14:textId="77777777" w:rsidTr="00B17CB4">
        <w:trPr>
          <w:trHeight w:val="144"/>
        </w:trPr>
        <w:tc>
          <w:tcPr>
            <w:tcW w:w="968" w:type="pct"/>
            <w:vAlign w:val="center"/>
          </w:tcPr>
          <w:p w14:paraId="55F00BE8" w14:textId="77777777" w:rsidR="005C0CDC" w:rsidRPr="003E799A" w:rsidRDefault="005C0CDC" w:rsidP="00B17CB4">
            <w:pPr>
              <w:bidi/>
              <w:jc w:val="center"/>
              <w:rPr>
                <w:rFonts w:ascii="Calibri" w:hAnsi="Calibri" w:cs="B Mitra"/>
                <w:b/>
                <w:bCs/>
                <w:color w:val="000000"/>
                <w:sz w:val="20"/>
                <w:szCs w:val="20"/>
                <w:rtl/>
              </w:rPr>
            </w:pPr>
            <w:r w:rsidRPr="003E799A">
              <w:rPr>
                <w:rFonts w:cs="B Mitra" w:hint="cs"/>
                <w:sz w:val="20"/>
                <w:szCs w:val="20"/>
                <w:rtl/>
                <w:lang w:bidi="fa-IR"/>
              </w:rPr>
              <w:t>معاونت بهداشت دانشگاه علوم پزشکی اصفهان</w:t>
            </w:r>
          </w:p>
        </w:tc>
        <w:tc>
          <w:tcPr>
            <w:tcW w:w="486" w:type="pct"/>
            <w:vAlign w:val="center"/>
          </w:tcPr>
          <w:p w14:paraId="7505A7FB" w14:textId="77777777" w:rsidR="005C0CDC" w:rsidRPr="007B3EE3" w:rsidRDefault="005C0CDC" w:rsidP="00B17CB4">
            <w:pPr>
              <w:bidi/>
              <w:jc w:val="center"/>
              <w:rPr>
                <w:rFonts w:cs="B Mitra"/>
                <w:sz w:val="20"/>
                <w:szCs w:val="20"/>
                <w:rtl/>
                <w:lang w:bidi="fa-IR"/>
              </w:rPr>
            </w:pPr>
            <w:r w:rsidRPr="007B3EE3">
              <w:rPr>
                <w:rFonts w:cs="B Mitra" w:hint="cs"/>
                <w:sz w:val="20"/>
                <w:szCs w:val="20"/>
                <w:rtl/>
                <w:lang w:bidi="fa-IR"/>
              </w:rPr>
              <w:t>0</w:t>
            </w:r>
          </w:p>
        </w:tc>
        <w:tc>
          <w:tcPr>
            <w:tcW w:w="486" w:type="pct"/>
            <w:vAlign w:val="center"/>
          </w:tcPr>
          <w:p w14:paraId="750A4D2E" w14:textId="77777777" w:rsidR="005C0CDC" w:rsidRPr="007B3EE3" w:rsidRDefault="005C0CDC" w:rsidP="00B17CB4">
            <w:pPr>
              <w:bidi/>
              <w:jc w:val="center"/>
              <w:rPr>
                <w:rFonts w:cs="B Mitra"/>
                <w:sz w:val="20"/>
                <w:szCs w:val="20"/>
                <w:rtl/>
                <w:lang w:bidi="fa-IR"/>
              </w:rPr>
            </w:pPr>
            <w:r w:rsidRPr="007B3EE3">
              <w:rPr>
                <w:rFonts w:cs="B Mitra" w:hint="cs"/>
                <w:sz w:val="20"/>
                <w:szCs w:val="20"/>
                <w:rtl/>
                <w:lang w:bidi="fa-IR"/>
              </w:rPr>
              <w:t>3/24</w:t>
            </w:r>
          </w:p>
        </w:tc>
        <w:tc>
          <w:tcPr>
            <w:tcW w:w="441" w:type="pct"/>
            <w:vAlign w:val="center"/>
          </w:tcPr>
          <w:p w14:paraId="273FC770" w14:textId="77777777" w:rsidR="005C0CDC" w:rsidRPr="007B3EE3" w:rsidRDefault="005C0CDC" w:rsidP="00B17CB4">
            <w:pPr>
              <w:bidi/>
              <w:jc w:val="center"/>
              <w:rPr>
                <w:rFonts w:cs="B Mitra"/>
                <w:sz w:val="20"/>
                <w:szCs w:val="20"/>
                <w:rtl/>
                <w:lang w:bidi="fa-IR"/>
              </w:rPr>
            </w:pPr>
            <w:r w:rsidRPr="007B3EE3">
              <w:rPr>
                <w:rFonts w:cs="B Mitra" w:hint="cs"/>
                <w:sz w:val="20"/>
                <w:szCs w:val="20"/>
                <w:rtl/>
                <w:lang w:bidi="fa-IR"/>
              </w:rPr>
              <w:t>8/22</w:t>
            </w:r>
          </w:p>
        </w:tc>
        <w:tc>
          <w:tcPr>
            <w:tcW w:w="441" w:type="pct"/>
            <w:vAlign w:val="center"/>
          </w:tcPr>
          <w:p w14:paraId="54D2D28D" w14:textId="77777777" w:rsidR="005C0CDC" w:rsidRPr="007B3EE3" w:rsidRDefault="005C0CDC" w:rsidP="00B17CB4">
            <w:pPr>
              <w:bidi/>
              <w:jc w:val="center"/>
              <w:rPr>
                <w:rFonts w:cs="B Mitra"/>
                <w:sz w:val="20"/>
                <w:szCs w:val="20"/>
                <w:rtl/>
                <w:lang w:bidi="fa-IR"/>
              </w:rPr>
            </w:pPr>
            <w:r w:rsidRPr="007B3EE3">
              <w:rPr>
                <w:rFonts w:cs="B Mitra" w:hint="cs"/>
                <w:sz w:val="20"/>
                <w:szCs w:val="20"/>
                <w:rtl/>
                <w:lang w:bidi="fa-IR"/>
              </w:rPr>
              <w:t>3/24</w:t>
            </w:r>
          </w:p>
        </w:tc>
        <w:tc>
          <w:tcPr>
            <w:tcW w:w="398" w:type="pct"/>
            <w:vAlign w:val="center"/>
          </w:tcPr>
          <w:p w14:paraId="36E45446" w14:textId="77777777" w:rsidR="005C0CDC" w:rsidRPr="007B3EE3" w:rsidRDefault="005C0CDC" w:rsidP="00B17CB4">
            <w:pPr>
              <w:bidi/>
              <w:jc w:val="center"/>
              <w:rPr>
                <w:rFonts w:cs="B Mitra"/>
                <w:sz w:val="20"/>
                <w:szCs w:val="20"/>
                <w:rtl/>
                <w:lang w:bidi="fa-IR"/>
              </w:rPr>
            </w:pPr>
            <w:r w:rsidRPr="007B3EE3">
              <w:rPr>
                <w:rFonts w:cs="B Mitra" w:hint="cs"/>
                <w:sz w:val="20"/>
                <w:szCs w:val="20"/>
                <w:rtl/>
                <w:lang w:bidi="fa-IR"/>
              </w:rPr>
              <w:t>-</w:t>
            </w:r>
          </w:p>
        </w:tc>
        <w:tc>
          <w:tcPr>
            <w:tcW w:w="1780" w:type="pct"/>
            <w:vMerge w:val="restart"/>
            <w:shd w:val="clear" w:color="auto" w:fill="auto"/>
            <w:vAlign w:val="center"/>
          </w:tcPr>
          <w:p w14:paraId="7081CE3B" w14:textId="77777777" w:rsidR="005C0CDC" w:rsidRPr="003557B4" w:rsidRDefault="005C0CDC" w:rsidP="00B17CB4">
            <w:pPr>
              <w:bidi/>
              <w:jc w:val="center"/>
              <w:rPr>
                <w:rFonts w:ascii="Calibri" w:hAnsi="Calibri" w:cs="B Mitra"/>
                <w:b/>
                <w:bCs/>
                <w:color w:val="000000"/>
                <w:sz w:val="20"/>
                <w:szCs w:val="20"/>
                <w:rtl/>
              </w:rPr>
            </w:pPr>
            <w:r w:rsidRPr="003557B4">
              <w:rPr>
                <w:rFonts w:ascii="Calibri" w:hAnsi="Calibri" w:cs="B Mitra" w:hint="cs"/>
                <w:b/>
                <w:bCs/>
                <w:color w:val="000000"/>
                <w:sz w:val="20"/>
                <w:szCs w:val="20"/>
                <w:rtl/>
              </w:rPr>
              <w:t>شیوع چاقی در میانسالان (30تا59سال) (درصد)</w:t>
            </w:r>
          </w:p>
        </w:tc>
      </w:tr>
      <w:tr w:rsidR="005C0CDC" w:rsidRPr="007F1E5E" w14:paraId="150962A6" w14:textId="77777777" w:rsidTr="00B17CB4">
        <w:trPr>
          <w:trHeight w:val="144"/>
        </w:trPr>
        <w:tc>
          <w:tcPr>
            <w:tcW w:w="968" w:type="pct"/>
            <w:vAlign w:val="center"/>
          </w:tcPr>
          <w:p w14:paraId="084AAE14" w14:textId="77777777" w:rsidR="005C0CDC" w:rsidRPr="003E799A" w:rsidRDefault="005C0CDC" w:rsidP="00B17CB4">
            <w:pPr>
              <w:bidi/>
              <w:jc w:val="center"/>
              <w:rPr>
                <w:rFonts w:cs="B Mitra"/>
                <w:sz w:val="20"/>
                <w:szCs w:val="20"/>
                <w:rtl/>
                <w:lang w:bidi="fa-IR"/>
              </w:rPr>
            </w:pPr>
            <w:r w:rsidRPr="003E799A">
              <w:rPr>
                <w:rFonts w:cs="B Mitra" w:hint="cs"/>
                <w:sz w:val="20"/>
                <w:szCs w:val="20"/>
                <w:rtl/>
                <w:lang w:bidi="fa-IR"/>
              </w:rPr>
              <w:t>معاونت بهداشت دانشگاه علوم پزشکی کاشان</w:t>
            </w:r>
          </w:p>
        </w:tc>
        <w:tc>
          <w:tcPr>
            <w:tcW w:w="486" w:type="pct"/>
            <w:vAlign w:val="center"/>
          </w:tcPr>
          <w:p w14:paraId="3404E8AB" w14:textId="77777777" w:rsidR="005C0CDC" w:rsidRPr="007B3EE3" w:rsidRDefault="005C0CDC" w:rsidP="00B17CB4">
            <w:pPr>
              <w:bidi/>
              <w:jc w:val="center"/>
              <w:rPr>
                <w:rFonts w:cs="B Mitra"/>
                <w:sz w:val="20"/>
                <w:szCs w:val="20"/>
                <w:rtl/>
                <w:lang w:bidi="fa-IR"/>
              </w:rPr>
            </w:pPr>
            <w:r w:rsidRPr="007B3EE3">
              <w:rPr>
                <w:rFonts w:cs="B Mitra" w:hint="cs"/>
                <w:sz w:val="20"/>
                <w:szCs w:val="20"/>
                <w:rtl/>
                <w:lang w:bidi="fa-IR"/>
              </w:rPr>
              <w:t>77/1</w:t>
            </w:r>
          </w:p>
        </w:tc>
        <w:tc>
          <w:tcPr>
            <w:tcW w:w="486" w:type="pct"/>
            <w:vAlign w:val="center"/>
          </w:tcPr>
          <w:p w14:paraId="3B5EB2D3" w14:textId="77777777" w:rsidR="005C0CDC" w:rsidRPr="007B3EE3" w:rsidRDefault="005C0CDC" w:rsidP="00B17CB4">
            <w:pPr>
              <w:bidi/>
              <w:jc w:val="center"/>
              <w:rPr>
                <w:rFonts w:cs="B Mitra"/>
                <w:sz w:val="20"/>
                <w:szCs w:val="20"/>
                <w:rtl/>
                <w:lang w:bidi="fa-IR"/>
              </w:rPr>
            </w:pPr>
            <w:r w:rsidRPr="007B3EE3">
              <w:rPr>
                <w:rFonts w:cs="B Mitra" w:hint="cs"/>
                <w:sz w:val="20"/>
                <w:szCs w:val="20"/>
                <w:rtl/>
                <w:lang w:bidi="fa-IR"/>
              </w:rPr>
              <w:t>7/28</w:t>
            </w:r>
          </w:p>
        </w:tc>
        <w:tc>
          <w:tcPr>
            <w:tcW w:w="441" w:type="pct"/>
            <w:vAlign w:val="center"/>
          </w:tcPr>
          <w:p w14:paraId="3AFF262A" w14:textId="77777777" w:rsidR="005C0CDC" w:rsidRPr="007B3EE3" w:rsidRDefault="005C0CDC" w:rsidP="00B17CB4">
            <w:pPr>
              <w:bidi/>
              <w:jc w:val="center"/>
              <w:rPr>
                <w:rFonts w:cs="B Mitra"/>
                <w:sz w:val="20"/>
                <w:szCs w:val="20"/>
                <w:rtl/>
                <w:lang w:bidi="fa-IR"/>
              </w:rPr>
            </w:pPr>
            <w:r w:rsidRPr="007B3EE3">
              <w:rPr>
                <w:rFonts w:cs="B Mitra" w:hint="cs"/>
                <w:sz w:val="20"/>
                <w:szCs w:val="20"/>
                <w:rtl/>
                <w:lang w:bidi="fa-IR"/>
              </w:rPr>
              <w:t>2/28</w:t>
            </w:r>
          </w:p>
        </w:tc>
        <w:tc>
          <w:tcPr>
            <w:tcW w:w="441" w:type="pct"/>
            <w:vAlign w:val="center"/>
          </w:tcPr>
          <w:p w14:paraId="6967E71B" w14:textId="77777777" w:rsidR="005C0CDC" w:rsidRPr="007B3EE3" w:rsidRDefault="005C0CDC" w:rsidP="00B17CB4">
            <w:pPr>
              <w:bidi/>
              <w:jc w:val="center"/>
              <w:rPr>
                <w:rFonts w:cs="B Mitra"/>
                <w:sz w:val="20"/>
                <w:szCs w:val="20"/>
                <w:rtl/>
                <w:lang w:bidi="fa-IR"/>
              </w:rPr>
            </w:pPr>
            <w:r w:rsidRPr="007B3EE3">
              <w:rPr>
                <w:rFonts w:cs="B Mitra" w:hint="cs"/>
                <w:sz w:val="20"/>
                <w:szCs w:val="20"/>
                <w:rtl/>
                <w:lang w:bidi="fa-IR"/>
              </w:rPr>
              <w:t>-</w:t>
            </w:r>
          </w:p>
        </w:tc>
        <w:tc>
          <w:tcPr>
            <w:tcW w:w="398" w:type="pct"/>
            <w:vAlign w:val="center"/>
          </w:tcPr>
          <w:p w14:paraId="5219EC72" w14:textId="77777777" w:rsidR="005C0CDC" w:rsidRPr="007B3EE3" w:rsidRDefault="005C0CDC" w:rsidP="00B17CB4">
            <w:pPr>
              <w:bidi/>
              <w:jc w:val="center"/>
              <w:rPr>
                <w:rFonts w:cs="B Mitra"/>
                <w:sz w:val="20"/>
                <w:szCs w:val="20"/>
                <w:rtl/>
                <w:lang w:bidi="fa-IR"/>
              </w:rPr>
            </w:pPr>
            <w:r w:rsidRPr="007B3EE3">
              <w:rPr>
                <w:rFonts w:cs="B Mitra" w:hint="cs"/>
                <w:sz w:val="20"/>
                <w:szCs w:val="20"/>
                <w:rtl/>
                <w:lang w:bidi="fa-IR"/>
              </w:rPr>
              <w:t>-</w:t>
            </w:r>
          </w:p>
        </w:tc>
        <w:tc>
          <w:tcPr>
            <w:tcW w:w="1780" w:type="pct"/>
            <w:vMerge/>
            <w:shd w:val="clear" w:color="auto" w:fill="auto"/>
            <w:vAlign w:val="center"/>
          </w:tcPr>
          <w:p w14:paraId="4790B1FF" w14:textId="77777777" w:rsidR="005C0CDC" w:rsidRPr="003557B4" w:rsidRDefault="005C0CDC" w:rsidP="00B17CB4">
            <w:pPr>
              <w:bidi/>
              <w:jc w:val="center"/>
              <w:rPr>
                <w:rFonts w:ascii="Calibri" w:hAnsi="Calibri" w:cs="B Mitra"/>
                <w:b/>
                <w:bCs/>
                <w:color w:val="000000"/>
                <w:sz w:val="20"/>
                <w:szCs w:val="20"/>
                <w:rtl/>
              </w:rPr>
            </w:pPr>
          </w:p>
        </w:tc>
      </w:tr>
      <w:tr w:rsidR="005C0CDC" w:rsidRPr="007F1E5E" w14:paraId="66416E33" w14:textId="77777777" w:rsidTr="00B17CB4">
        <w:trPr>
          <w:trHeight w:val="144"/>
        </w:trPr>
        <w:tc>
          <w:tcPr>
            <w:tcW w:w="968" w:type="pct"/>
            <w:vAlign w:val="center"/>
          </w:tcPr>
          <w:p w14:paraId="241A3A12" w14:textId="77777777" w:rsidR="005C0CDC" w:rsidRPr="003E799A" w:rsidRDefault="005C0CDC" w:rsidP="00B17CB4">
            <w:pPr>
              <w:bidi/>
              <w:jc w:val="center"/>
              <w:rPr>
                <w:rFonts w:ascii="Calibri" w:hAnsi="Calibri" w:cs="B Mitra"/>
                <w:b/>
                <w:bCs/>
                <w:color w:val="000000"/>
                <w:sz w:val="20"/>
                <w:szCs w:val="20"/>
                <w:rtl/>
              </w:rPr>
            </w:pPr>
            <w:r w:rsidRPr="003E799A">
              <w:rPr>
                <w:rFonts w:cs="B Mitra" w:hint="cs"/>
                <w:sz w:val="20"/>
                <w:szCs w:val="20"/>
                <w:rtl/>
                <w:lang w:bidi="fa-IR"/>
              </w:rPr>
              <w:t>معاونت بهداشت دانشگاه علوم پزشکی اصفهان</w:t>
            </w:r>
          </w:p>
        </w:tc>
        <w:tc>
          <w:tcPr>
            <w:tcW w:w="486" w:type="pct"/>
            <w:vAlign w:val="center"/>
          </w:tcPr>
          <w:p w14:paraId="1D328E1F" w14:textId="77777777" w:rsidR="005C0CDC" w:rsidRPr="007B3EE3" w:rsidRDefault="005C0CDC" w:rsidP="00B17CB4">
            <w:pPr>
              <w:bidi/>
              <w:jc w:val="center"/>
              <w:rPr>
                <w:rFonts w:cs="B Mitra"/>
                <w:sz w:val="20"/>
                <w:szCs w:val="20"/>
                <w:rtl/>
                <w:lang w:bidi="fa-IR"/>
              </w:rPr>
            </w:pPr>
            <w:r w:rsidRPr="007B3EE3">
              <w:rPr>
                <w:rFonts w:cs="B Mitra" w:hint="cs"/>
                <w:sz w:val="20"/>
                <w:szCs w:val="20"/>
                <w:rtl/>
                <w:lang w:bidi="fa-IR"/>
              </w:rPr>
              <w:t>13/6-</w:t>
            </w:r>
          </w:p>
        </w:tc>
        <w:tc>
          <w:tcPr>
            <w:tcW w:w="486" w:type="pct"/>
            <w:vAlign w:val="center"/>
          </w:tcPr>
          <w:p w14:paraId="3782FCFA" w14:textId="77777777" w:rsidR="005C0CDC" w:rsidRPr="007B3EE3" w:rsidRDefault="005C0CDC" w:rsidP="00B17CB4">
            <w:pPr>
              <w:bidi/>
              <w:jc w:val="center"/>
              <w:rPr>
                <w:rFonts w:cs="B Mitra"/>
                <w:sz w:val="20"/>
                <w:szCs w:val="20"/>
                <w:rtl/>
                <w:lang w:bidi="fa-IR"/>
              </w:rPr>
            </w:pPr>
            <w:r w:rsidRPr="007B3EE3">
              <w:rPr>
                <w:rFonts w:cs="B Mitra" w:hint="cs"/>
                <w:sz w:val="20"/>
                <w:szCs w:val="20"/>
                <w:rtl/>
                <w:lang w:bidi="fa-IR"/>
              </w:rPr>
              <w:t>6/21</w:t>
            </w:r>
          </w:p>
        </w:tc>
        <w:tc>
          <w:tcPr>
            <w:tcW w:w="441" w:type="pct"/>
            <w:vAlign w:val="center"/>
          </w:tcPr>
          <w:p w14:paraId="372FC1C3" w14:textId="77777777" w:rsidR="005C0CDC" w:rsidRPr="007B3EE3" w:rsidRDefault="005C0CDC" w:rsidP="00B17CB4">
            <w:pPr>
              <w:bidi/>
              <w:jc w:val="center"/>
              <w:rPr>
                <w:rFonts w:cs="B Mitra"/>
                <w:sz w:val="20"/>
                <w:szCs w:val="20"/>
                <w:rtl/>
                <w:lang w:bidi="fa-IR"/>
              </w:rPr>
            </w:pPr>
            <w:r w:rsidRPr="007B3EE3">
              <w:rPr>
                <w:rFonts w:cs="B Mitra" w:hint="cs"/>
                <w:sz w:val="20"/>
                <w:szCs w:val="20"/>
                <w:rtl/>
                <w:lang w:bidi="fa-IR"/>
              </w:rPr>
              <w:t>9/22</w:t>
            </w:r>
          </w:p>
        </w:tc>
        <w:tc>
          <w:tcPr>
            <w:tcW w:w="441" w:type="pct"/>
            <w:vAlign w:val="center"/>
          </w:tcPr>
          <w:p w14:paraId="3E291F7F" w14:textId="77777777" w:rsidR="005C0CDC" w:rsidRPr="007B3EE3" w:rsidRDefault="005C0CDC" w:rsidP="00B17CB4">
            <w:pPr>
              <w:bidi/>
              <w:jc w:val="center"/>
              <w:rPr>
                <w:rFonts w:cs="B Mitra"/>
                <w:sz w:val="20"/>
                <w:szCs w:val="20"/>
                <w:rtl/>
                <w:lang w:bidi="fa-IR"/>
              </w:rPr>
            </w:pPr>
            <w:r w:rsidRPr="007B3EE3">
              <w:rPr>
                <w:rFonts w:cs="B Mitra" w:hint="cs"/>
                <w:sz w:val="20"/>
                <w:szCs w:val="20"/>
                <w:rtl/>
                <w:lang w:bidi="fa-IR"/>
              </w:rPr>
              <w:t>01/23</w:t>
            </w:r>
          </w:p>
        </w:tc>
        <w:tc>
          <w:tcPr>
            <w:tcW w:w="398" w:type="pct"/>
            <w:vAlign w:val="center"/>
          </w:tcPr>
          <w:p w14:paraId="4AAA13D1" w14:textId="77777777" w:rsidR="005C0CDC" w:rsidRPr="007B3EE3" w:rsidRDefault="005C0CDC" w:rsidP="00B17CB4">
            <w:pPr>
              <w:bidi/>
              <w:jc w:val="center"/>
              <w:rPr>
                <w:rFonts w:cs="B Mitra"/>
                <w:sz w:val="20"/>
                <w:szCs w:val="20"/>
                <w:rtl/>
                <w:lang w:bidi="fa-IR"/>
              </w:rPr>
            </w:pPr>
            <w:r w:rsidRPr="007B3EE3">
              <w:rPr>
                <w:rFonts w:cs="B Mitra" w:hint="cs"/>
                <w:sz w:val="20"/>
                <w:szCs w:val="20"/>
                <w:rtl/>
                <w:lang w:bidi="fa-IR"/>
              </w:rPr>
              <w:t>-</w:t>
            </w:r>
          </w:p>
        </w:tc>
        <w:tc>
          <w:tcPr>
            <w:tcW w:w="1780" w:type="pct"/>
            <w:vMerge w:val="restart"/>
            <w:shd w:val="clear" w:color="auto" w:fill="auto"/>
            <w:vAlign w:val="center"/>
          </w:tcPr>
          <w:p w14:paraId="79C71A1B" w14:textId="77777777" w:rsidR="005C0CDC" w:rsidRPr="003557B4" w:rsidRDefault="005C0CDC" w:rsidP="00B17CB4">
            <w:pPr>
              <w:bidi/>
              <w:jc w:val="center"/>
              <w:rPr>
                <w:rFonts w:ascii="Calibri" w:hAnsi="Calibri" w:cs="B Mitra"/>
                <w:b/>
                <w:bCs/>
                <w:color w:val="000000"/>
                <w:sz w:val="20"/>
                <w:szCs w:val="20"/>
                <w:rtl/>
              </w:rPr>
            </w:pPr>
            <w:r w:rsidRPr="003557B4">
              <w:rPr>
                <w:rFonts w:ascii="Calibri" w:hAnsi="Calibri" w:cs="B Mitra" w:hint="cs"/>
                <w:b/>
                <w:bCs/>
                <w:color w:val="000000"/>
                <w:sz w:val="20"/>
                <w:szCs w:val="20"/>
                <w:rtl/>
              </w:rPr>
              <w:t>شیوع اضافه وزن در سالمندان (بالاتر از 60 سال) (درصد)</w:t>
            </w:r>
          </w:p>
        </w:tc>
      </w:tr>
      <w:tr w:rsidR="005C0CDC" w:rsidRPr="007F1E5E" w14:paraId="27D3AAC9" w14:textId="77777777" w:rsidTr="00B17CB4">
        <w:trPr>
          <w:trHeight w:val="144"/>
        </w:trPr>
        <w:tc>
          <w:tcPr>
            <w:tcW w:w="968" w:type="pct"/>
            <w:vAlign w:val="center"/>
          </w:tcPr>
          <w:p w14:paraId="772D860C" w14:textId="77777777" w:rsidR="005C0CDC" w:rsidRPr="003E799A" w:rsidRDefault="005C0CDC" w:rsidP="00B17CB4">
            <w:pPr>
              <w:bidi/>
              <w:jc w:val="center"/>
              <w:rPr>
                <w:rFonts w:cs="B Mitra"/>
                <w:sz w:val="20"/>
                <w:szCs w:val="20"/>
                <w:rtl/>
                <w:lang w:bidi="fa-IR"/>
              </w:rPr>
            </w:pPr>
            <w:r w:rsidRPr="003E799A">
              <w:rPr>
                <w:rFonts w:cs="B Mitra" w:hint="cs"/>
                <w:sz w:val="20"/>
                <w:szCs w:val="20"/>
                <w:rtl/>
                <w:lang w:bidi="fa-IR"/>
              </w:rPr>
              <w:t>معاونت بهداشت دانشگاه علوم پزشکی کاشان</w:t>
            </w:r>
          </w:p>
        </w:tc>
        <w:tc>
          <w:tcPr>
            <w:tcW w:w="486" w:type="pct"/>
            <w:vAlign w:val="center"/>
          </w:tcPr>
          <w:p w14:paraId="287C6D4D" w14:textId="77777777" w:rsidR="005C0CDC" w:rsidRPr="007B3EE3" w:rsidRDefault="005C0CDC" w:rsidP="00B17CB4">
            <w:pPr>
              <w:bidi/>
              <w:jc w:val="center"/>
              <w:rPr>
                <w:rFonts w:cs="B Mitra"/>
                <w:sz w:val="20"/>
                <w:szCs w:val="20"/>
                <w:rtl/>
                <w:lang w:bidi="fa-IR"/>
              </w:rPr>
            </w:pPr>
            <w:r w:rsidRPr="007B3EE3">
              <w:rPr>
                <w:rFonts w:cs="B Mitra" w:hint="cs"/>
                <w:sz w:val="20"/>
                <w:szCs w:val="20"/>
                <w:rtl/>
                <w:lang w:bidi="fa-IR"/>
              </w:rPr>
              <w:t>47/5</w:t>
            </w:r>
          </w:p>
        </w:tc>
        <w:tc>
          <w:tcPr>
            <w:tcW w:w="486" w:type="pct"/>
            <w:vAlign w:val="center"/>
          </w:tcPr>
          <w:p w14:paraId="4879EF06" w14:textId="77777777" w:rsidR="005C0CDC" w:rsidRPr="007B3EE3" w:rsidRDefault="005C0CDC" w:rsidP="00B17CB4">
            <w:pPr>
              <w:bidi/>
              <w:jc w:val="center"/>
              <w:rPr>
                <w:rFonts w:cs="B Mitra"/>
                <w:sz w:val="20"/>
                <w:szCs w:val="20"/>
                <w:rtl/>
                <w:lang w:bidi="fa-IR"/>
              </w:rPr>
            </w:pPr>
            <w:r w:rsidRPr="007B3EE3">
              <w:rPr>
                <w:rFonts w:cs="B Mitra" w:hint="cs"/>
                <w:sz w:val="20"/>
                <w:szCs w:val="20"/>
                <w:rtl/>
                <w:lang w:bidi="fa-IR"/>
              </w:rPr>
              <w:t>2/21</w:t>
            </w:r>
          </w:p>
        </w:tc>
        <w:tc>
          <w:tcPr>
            <w:tcW w:w="441" w:type="pct"/>
            <w:vAlign w:val="center"/>
          </w:tcPr>
          <w:p w14:paraId="08D3A109" w14:textId="77777777" w:rsidR="005C0CDC" w:rsidRPr="007B3EE3" w:rsidRDefault="005C0CDC" w:rsidP="00B17CB4">
            <w:pPr>
              <w:bidi/>
              <w:jc w:val="center"/>
              <w:rPr>
                <w:rFonts w:cs="B Mitra"/>
                <w:sz w:val="20"/>
                <w:szCs w:val="20"/>
                <w:rtl/>
                <w:lang w:bidi="fa-IR"/>
              </w:rPr>
            </w:pPr>
            <w:r w:rsidRPr="007B3EE3">
              <w:rPr>
                <w:rFonts w:cs="B Mitra" w:hint="cs"/>
                <w:sz w:val="20"/>
                <w:szCs w:val="20"/>
                <w:rtl/>
                <w:lang w:bidi="fa-IR"/>
              </w:rPr>
              <w:t>1/20</w:t>
            </w:r>
          </w:p>
        </w:tc>
        <w:tc>
          <w:tcPr>
            <w:tcW w:w="441" w:type="pct"/>
            <w:vAlign w:val="center"/>
          </w:tcPr>
          <w:p w14:paraId="39D5804E" w14:textId="77777777" w:rsidR="005C0CDC" w:rsidRPr="007B3EE3" w:rsidRDefault="005C0CDC" w:rsidP="00B17CB4">
            <w:pPr>
              <w:bidi/>
              <w:jc w:val="center"/>
              <w:rPr>
                <w:rFonts w:cs="B Mitra"/>
                <w:sz w:val="20"/>
                <w:szCs w:val="20"/>
                <w:rtl/>
                <w:lang w:bidi="fa-IR"/>
              </w:rPr>
            </w:pPr>
            <w:r w:rsidRPr="007B3EE3">
              <w:rPr>
                <w:rFonts w:cs="B Mitra" w:hint="cs"/>
                <w:sz w:val="20"/>
                <w:szCs w:val="20"/>
                <w:rtl/>
                <w:lang w:bidi="fa-IR"/>
              </w:rPr>
              <w:t>-</w:t>
            </w:r>
          </w:p>
        </w:tc>
        <w:tc>
          <w:tcPr>
            <w:tcW w:w="398" w:type="pct"/>
            <w:vAlign w:val="center"/>
          </w:tcPr>
          <w:p w14:paraId="4EA8065A" w14:textId="77777777" w:rsidR="005C0CDC" w:rsidRPr="007B3EE3" w:rsidRDefault="005C0CDC" w:rsidP="00B17CB4">
            <w:pPr>
              <w:bidi/>
              <w:jc w:val="center"/>
              <w:rPr>
                <w:rFonts w:cs="B Mitra"/>
                <w:sz w:val="20"/>
                <w:szCs w:val="20"/>
                <w:rtl/>
                <w:lang w:bidi="fa-IR"/>
              </w:rPr>
            </w:pPr>
            <w:r w:rsidRPr="007B3EE3">
              <w:rPr>
                <w:rFonts w:cs="B Mitra" w:hint="cs"/>
                <w:sz w:val="20"/>
                <w:szCs w:val="20"/>
                <w:rtl/>
                <w:lang w:bidi="fa-IR"/>
              </w:rPr>
              <w:t>-</w:t>
            </w:r>
          </w:p>
        </w:tc>
        <w:tc>
          <w:tcPr>
            <w:tcW w:w="1780" w:type="pct"/>
            <w:vMerge/>
            <w:shd w:val="clear" w:color="auto" w:fill="auto"/>
            <w:vAlign w:val="center"/>
          </w:tcPr>
          <w:p w14:paraId="1F08989E" w14:textId="77777777" w:rsidR="005C0CDC" w:rsidRPr="003557B4" w:rsidRDefault="005C0CDC" w:rsidP="00B17CB4">
            <w:pPr>
              <w:bidi/>
              <w:jc w:val="center"/>
              <w:rPr>
                <w:rFonts w:ascii="Calibri" w:hAnsi="Calibri" w:cs="B Mitra"/>
                <w:b/>
                <w:bCs/>
                <w:color w:val="000000"/>
                <w:sz w:val="20"/>
                <w:szCs w:val="20"/>
                <w:rtl/>
              </w:rPr>
            </w:pPr>
          </w:p>
        </w:tc>
      </w:tr>
      <w:tr w:rsidR="005C0CDC" w:rsidRPr="007F1E5E" w14:paraId="237BCC43" w14:textId="77777777" w:rsidTr="00B17CB4">
        <w:trPr>
          <w:trHeight w:val="635"/>
        </w:trPr>
        <w:tc>
          <w:tcPr>
            <w:tcW w:w="968" w:type="pct"/>
            <w:vAlign w:val="center"/>
          </w:tcPr>
          <w:p w14:paraId="7E4B9C22" w14:textId="77777777" w:rsidR="005C0CDC" w:rsidRPr="003E799A" w:rsidRDefault="005C0CDC" w:rsidP="00B17CB4">
            <w:pPr>
              <w:bidi/>
              <w:jc w:val="center"/>
              <w:rPr>
                <w:rFonts w:ascii="Calibri" w:hAnsi="Calibri" w:cs="B Mitra"/>
                <w:b/>
                <w:bCs/>
                <w:color w:val="000000"/>
                <w:sz w:val="20"/>
                <w:szCs w:val="20"/>
                <w:rtl/>
              </w:rPr>
            </w:pPr>
            <w:r w:rsidRPr="003E799A">
              <w:rPr>
                <w:rFonts w:cs="B Mitra" w:hint="cs"/>
                <w:sz w:val="20"/>
                <w:szCs w:val="20"/>
                <w:rtl/>
                <w:lang w:bidi="fa-IR"/>
              </w:rPr>
              <w:t>معاونت بهداشت دانشگاه علوم پزشکی اصفهان</w:t>
            </w:r>
          </w:p>
        </w:tc>
        <w:tc>
          <w:tcPr>
            <w:tcW w:w="486" w:type="pct"/>
            <w:vAlign w:val="center"/>
          </w:tcPr>
          <w:p w14:paraId="35B1D09E" w14:textId="77777777" w:rsidR="005C0CDC" w:rsidRPr="007B3EE3" w:rsidRDefault="005C0CDC" w:rsidP="00B17CB4">
            <w:pPr>
              <w:bidi/>
              <w:jc w:val="center"/>
              <w:rPr>
                <w:rFonts w:cs="B Mitra"/>
                <w:sz w:val="20"/>
                <w:szCs w:val="20"/>
                <w:rtl/>
                <w:lang w:bidi="fa-IR"/>
              </w:rPr>
            </w:pPr>
            <w:r w:rsidRPr="007B3EE3">
              <w:rPr>
                <w:rFonts w:cs="B Mitra" w:hint="cs"/>
                <w:sz w:val="20"/>
                <w:szCs w:val="20"/>
                <w:rtl/>
                <w:lang w:bidi="fa-IR"/>
              </w:rPr>
              <w:t>52/18-</w:t>
            </w:r>
          </w:p>
        </w:tc>
        <w:tc>
          <w:tcPr>
            <w:tcW w:w="486" w:type="pct"/>
            <w:vAlign w:val="center"/>
          </w:tcPr>
          <w:p w14:paraId="019D1871" w14:textId="77777777" w:rsidR="005C0CDC" w:rsidRPr="007B3EE3" w:rsidRDefault="005C0CDC" w:rsidP="00B17CB4">
            <w:pPr>
              <w:bidi/>
              <w:jc w:val="center"/>
              <w:rPr>
                <w:rFonts w:cs="B Mitra"/>
                <w:sz w:val="20"/>
                <w:szCs w:val="20"/>
                <w:rtl/>
                <w:lang w:bidi="fa-IR"/>
              </w:rPr>
            </w:pPr>
            <w:r w:rsidRPr="007B3EE3">
              <w:rPr>
                <w:rFonts w:cs="B Mitra" w:hint="cs"/>
                <w:sz w:val="20"/>
                <w:szCs w:val="20"/>
                <w:rtl/>
                <w:lang w:bidi="fa-IR"/>
              </w:rPr>
              <w:t>5/24</w:t>
            </w:r>
          </w:p>
        </w:tc>
        <w:tc>
          <w:tcPr>
            <w:tcW w:w="441" w:type="pct"/>
            <w:vAlign w:val="center"/>
          </w:tcPr>
          <w:p w14:paraId="02BF4EC4" w14:textId="77777777" w:rsidR="005C0CDC" w:rsidRPr="007B3EE3" w:rsidRDefault="005C0CDC" w:rsidP="00B17CB4">
            <w:pPr>
              <w:bidi/>
              <w:jc w:val="center"/>
              <w:rPr>
                <w:rFonts w:cs="B Mitra"/>
                <w:sz w:val="20"/>
                <w:szCs w:val="20"/>
                <w:rtl/>
                <w:lang w:bidi="fa-IR"/>
              </w:rPr>
            </w:pPr>
            <w:r w:rsidRPr="007B3EE3">
              <w:rPr>
                <w:rFonts w:cs="B Mitra" w:hint="cs"/>
                <w:sz w:val="20"/>
                <w:szCs w:val="20"/>
                <w:rtl/>
                <w:lang w:bidi="fa-IR"/>
              </w:rPr>
              <w:t>6/26</w:t>
            </w:r>
          </w:p>
        </w:tc>
        <w:tc>
          <w:tcPr>
            <w:tcW w:w="441" w:type="pct"/>
            <w:vAlign w:val="center"/>
          </w:tcPr>
          <w:p w14:paraId="003D7306" w14:textId="77777777" w:rsidR="005C0CDC" w:rsidRPr="007B3EE3" w:rsidRDefault="005C0CDC" w:rsidP="00B17CB4">
            <w:pPr>
              <w:bidi/>
              <w:jc w:val="center"/>
              <w:rPr>
                <w:rFonts w:cs="B Mitra"/>
                <w:sz w:val="20"/>
                <w:szCs w:val="20"/>
                <w:rtl/>
                <w:lang w:bidi="fa-IR"/>
              </w:rPr>
            </w:pPr>
            <w:r w:rsidRPr="007B3EE3">
              <w:rPr>
                <w:rFonts w:cs="B Mitra" w:hint="cs"/>
                <w:sz w:val="20"/>
                <w:szCs w:val="20"/>
                <w:rtl/>
                <w:lang w:bidi="fa-IR"/>
              </w:rPr>
              <w:t>07/30</w:t>
            </w:r>
          </w:p>
        </w:tc>
        <w:tc>
          <w:tcPr>
            <w:tcW w:w="398" w:type="pct"/>
            <w:vAlign w:val="center"/>
          </w:tcPr>
          <w:p w14:paraId="50726689" w14:textId="77777777" w:rsidR="005C0CDC" w:rsidRPr="007B3EE3" w:rsidRDefault="005C0CDC" w:rsidP="00B17CB4">
            <w:pPr>
              <w:bidi/>
              <w:jc w:val="center"/>
              <w:rPr>
                <w:rFonts w:cs="B Mitra"/>
                <w:sz w:val="20"/>
                <w:szCs w:val="20"/>
                <w:rtl/>
                <w:lang w:bidi="fa-IR"/>
              </w:rPr>
            </w:pPr>
            <w:r w:rsidRPr="007B3EE3">
              <w:rPr>
                <w:rFonts w:cs="B Mitra" w:hint="cs"/>
                <w:sz w:val="20"/>
                <w:szCs w:val="20"/>
                <w:rtl/>
                <w:lang w:bidi="fa-IR"/>
              </w:rPr>
              <w:t>-</w:t>
            </w:r>
          </w:p>
        </w:tc>
        <w:tc>
          <w:tcPr>
            <w:tcW w:w="1780" w:type="pct"/>
            <w:vMerge w:val="restart"/>
            <w:shd w:val="clear" w:color="auto" w:fill="auto"/>
            <w:vAlign w:val="center"/>
          </w:tcPr>
          <w:p w14:paraId="4FD46D8E" w14:textId="77777777" w:rsidR="005C0CDC" w:rsidRPr="003557B4" w:rsidRDefault="005C0CDC" w:rsidP="00B17CB4">
            <w:pPr>
              <w:bidi/>
              <w:jc w:val="center"/>
              <w:rPr>
                <w:rFonts w:ascii="Calibri" w:hAnsi="Calibri" w:cs="B Mitra"/>
                <w:b/>
                <w:bCs/>
                <w:color w:val="000000"/>
                <w:sz w:val="20"/>
                <w:szCs w:val="20"/>
                <w:rtl/>
              </w:rPr>
            </w:pPr>
            <w:r w:rsidRPr="003557B4">
              <w:rPr>
                <w:rFonts w:ascii="Calibri" w:hAnsi="Calibri" w:cs="B Mitra" w:hint="cs"/>
                <w:b/>
                <w:bCs/>
                <w:color w:val="000000"/>
                <w:sz w:val="20"/>
                <w:szCs w:val="20"/>
                <w:rtl/>
              </w:rPr>
              <w:t xml:space="preserve">شیوع </w:t>
            </w:r>
            <w:r>
              <w:rPr>
                <w:rFonts w:ascii="Calibri" w:hAnsi="Calibri" w:cs="B Mitra" w:hint="cs"/>
                <w:b/>
                <w:bCs/>
                <w:color w:val="000000"/>
                <w:sz w:val="20"/>
                <w:szCs w:val="20"/>
                <w:rtl/>
              </w:rPr>
              <w:t>چاقی</w:t>
            </w:r>
            <w:r w:rsidRPr="003557B4">
              <w:rPr>
                <w:rFonts w:ascii="Calibri" w:hAnsi="Calibri" w:cs="B Mitra" w:hint="cs"/>
                <w:b/>
                <w:bCs/>
                <w:color w:val="000000"/>
                <w:sz w:val="20"/>
                <w:szCs w:val="20"/>
                <w:rtl/>
              </w:rPr>
              <w:t xml:space="preserve"> در سالمندان (بالاتر از 60 سال) (درصد)</w:t>
            </w:r>
          </w:p>
        </w:tc>
      </w:tr>
      <w:tr w:rsidR="005C0CDC" w:rsidRPr="007F1E5E" w14:paraId="4D699EDC" w14:textId="77777777" w:rsidTr="00B17CB4">
        <w:trPr>
          <w:trHeight w:val="635"/>
        </w:trPr>
        <w:tc>
          <w:tcPr>
            <w:tcW w:w="968" w:type="pct"/>
            <w:vAlign w:val="center"/>
          </w:tcPr>
          <w:p w14:paraId="5F57DA7D" w14:textId="77777777" w:rsidR="005C0CDC" w:rsidRPr="003E799A" w:rsidRDefault="005C0CDC" w:rsidP="00B17CB4">
            <w:pPr>
              <w:bidi/>
              <w:jc w:val="center"/>
              <w:rPr>
                <w:rFonts w:cs="B Mitra"/>
                <w:sz w:val="20"/>
                <w:szCs w:val="20"/>
                <w:rtl/>
                <w:lang w:bidi="fa-IR"/>
              </w:rPr>
            </w:pPr>
            <w:r w:rsidRPr="003E799A">
              <w:rPr>
                <w:rFonts w:cs="B Mitra" w:hint="cs"/>
                <w:sz w:val="20"/>
                <w:szCs w:val="20"/>
                <w:rtl/>
                <w:lang w:bidi="fa-IR"/>
              </w:rPr>
              <w:t>معاونت بهداشت دانشگاه علوم پزشکی کاشان</w:t>
            </w:r>
          </w:p>
        </w:tc>
        <w:tc>
          <w:tcPr>
            <w:tcW w:w="486" w:type="pct"/>
            <w:vAlign w:val="center"/>
          </w:tcPr>
          <w:p w14:paraId="4865D76F" w14:textId="77777777" w:rsidR="005C0CDC" w:rsidRPr="007B3EE3" w:rsidRDefault="005C0CDC" w:rsidP="00B17CB4">
            <w:pPr>
              <w:bidi/>
              <w:jc w:val="center"/>
              <w:rPr>
                <w:rFonts w:cs="B Mitra"/>
                <w:sz w:val="20"/>
                <w:szCs w:val="20"/>
                <w:rtl/>
                <w:lang w:bidi="fa-IR"/>
              </w:rPr>
            </w:pPr>
            <w:r w:rsidRPr="007B3EE3">
              <w:rPr>
                <w:rFonts w:cs="B Mitra" w:hint="cs"/>
                <w:sz w:val="20"/>
                <w:szCs w:val="20"/>
                <w:rtl/>
                <w:lang w:bidi="fa-IR"/>
              </w:rPr>
              <w:t>09/1</w:t>
            </w:r>
          </w:p>
        </w:tc>
        <w:tc>
          <w:tcPr>
            <w:tcW w:w="486" w:type="pct"/>
            <w:vAlign w:val="center"/>
          </w:tcPr>
          <w:p w14:paraId="060697FE" w14:textId="77777777" w:rsidR="005C0CDC" w:rsidRPr="007B3EE3" w:rsidRDefault="005C0CDC" w:rsidP="00B17CB4">
            <w:pPr>
              <w:bidi/>
              <w:jc w:val="center"/>
              <w:rPr>
                <w:rFonts w:cs="B Mitra"/>
                <w:sz w:val="20"/>
                <w:szCs w:val="20"/>
                <w:rtl/>
                <w:lang w:bidi="fa-IR"/>
              </w:rPr>
            </w:pPr>
            <w:r w:rsidRPr="007B3EE3">
              <w:rPr>
                <w:rFonts w:cs="B Mitra" w:hint="cs"/>
                <w:sz w:val="20"/>
                <w:szCs w:val="20"/>
                <w:rtl/>
                <w:lang w:bidi="fa-IR"/>
              </w:rPr>
              <w:t>9/27</w:t>
            </w:r>
          </w:p>
        </w:tc>
        <w:tc>
          <w:tcPr>
            <w:tcW w:w="441" w:type="pct"/>
            <w:vAlign w:val="center"/>
          </w:tcPr>
          <w:p w14:paraId="46019682" w14:textId="77777777" w:rsidR="005C0CDC" w:rsidRPr="007B3EE3" w:rsidRDefault="005C0CDC" w:rsidP="00B17CB4">
            <w:pPr>
              <w:bidi/>
              <w:jc w:val="center"/>
              <w:rPr>
                <w:rFonts w:cs="B Mitra"/>
                <w:sz w:val="20"/>
                <w:szCs w:val="20"/>
                <w:rtl/>
                <w:lang w:bidi="fa-IR"/>
              </w:rPr>
            </w:pPr>
            <w:r w:rsidRPr="007B3EE3">
              <w:rPr>
                <w:rFonts w:cs="B Mitra" w:hint="cs"/>
                <w:sz w:val="20"/>
                <w:szCs w:val="20"/>
                <w:rtl/>
                <w:lang w:bidi="fa-IR"/>
              </w:rPr>
              <w:t>6/27</w:t>
            </w:r>
          </w:p>
        </w:tc>
        <w:tc>
          <w:tcPr>
            <w:tcW w:w="441" w:type="pct"/>
            <w:vAlign w:val="center"/>
          </w:tcPr>
          <w:p w14:paraId="45F7CBA6" w14:textId="77777777" w:rsidR="005C0CDC" w:rsidRPr="007B3EE3" w:rsidRDefault="005C0CDC" w:rsidP="00B17CB4">
            <w:pPr>
              <w:bidi/>
              <w:jc w:val="center"/>
              <w:rPr>
                <w:rFonts w:cs="B Mitra"/>
                <w:sz w:val="20"/>
                <w:szCs w:val="20"/>
                <w:rtl/>
                <w:lang w:bidi="fa-IR"/>
              </w:rPr>
            </w:pPr>
            <w:r w:rsidRPr="007B3EE3">
              <w:rPr>
                <w:rFonts w:cs="B Mitra" w:hint="cs"/>
                <w:sz w:val="20"/>
                <w:szCs w:val="20"/>
                <w:rtl/>
                <w:lang w:bidi="fa-IR"/>
              </w:rPr>
              <w:t>-</w:t>
            </w:r>
          </w:p>
        </w:tc>
        <w:tc>
          <w:tcPr>
            <w:tcW w:w="398" w:type="pct"/>
            <w:vAlign w:val="center"/>
          </w:tcPr>
          <w:p w14:paraId="4E4C71A6" w14:textId="77777777" w:rsidR="005C0CDC" w:rsidRPr="007B3EE3" w:rsidRDefault="005C0CDC" w:rsidP="00B17CB4">
            <w:pPr>
              <w:bidi/>
              <w:jc w:val="center"/>
              <w:rPr>
                <w:rFonts w:cs="B Mitra"/>
                <w:sz w:val="20"/>
                <w:szCs w:val="20"/>
                <w:rtl/>
                <w:lang w:bidi="fa-IR"/>
              </w:rPr>
            </w:pPr>
            <w:r w:rsidRPr="007B3EE3">
              <w:rPr>
                <w:rFonts w:cs="B Mitra" w:hint="cs"/>
                <w:sz w:val="20"/>
                <w:szCs w:val="20"/>
                <w:rtl/>
                <w:lang w:bidi="fa-IR"/>
              </w:rPr>
              <w:t>-</w:t>
            </w:r>
          </w:p>
        </w:tc>
        <w:tc>
          <w:tcPr>
            <w:tcW w:w="1780" w:type="pct"/>
            <w:vMerge/>
            <w:shd w:val="clear" w:color="auto" w:fill="auto"/>
            <w:vAlign w:val="center"/>
          </w:tcPr>
          <w:p w14:paraId="65B0DF0B" w14:textId="77777777" w:rsidR="005C0CDC" w:rsidRPr="003557B4" w:rsidRDefault="005C0CDC" w:rsidP="00B17CB4">
            <w:pPr>
              <w:bidi/>
              <w:jc w:val="center"/>
              <w:rPr>
                <w:rFonts w:ascii="Calibri" w:hAnsi="Calibri" w:cs="B Mitra"/>
                <w:b/>
                <w:bCs/>
                <w:color w:val="000000"/>
                <w:sz w:val="20"/>
                <w:szCs w:val="20"/>
                <w:rtl/>
              </w:rPr>
            </w:pPr>
          </w:p>
        </w:tc>
      </w:tr>
      <w:tr w:rsidR="005C0CDC" w:rsidRPr="007F1E5E" w14:paraId="2534A59A" w14:textId="77777777" w:rsidTr="00B17CB4">
        <w:trPr>
          <w:trHeight w:val="144"/>
        </w:trPr>
        <w:tc>
          <w:tcPr>
            <w:tcW w:w="968" w:type="pct"/>
            <w:vAlign w:val="center"/>
          </w:tcPr>
          <w:p w14:paraId="68002D0B" w14:textId="77777777" w:rsidR="005C0CDC" w:rsidRPr="003E799A" w:rsidRDefault="005C0CDC" w:rsidP="00B17CB4">
            <w:pPr>
              <w:bidi/>
              <w:jc w:val="center"/>
              <w:rPr>
                <w:rFonts w:ascii="Calibri" w:hAnsi="Calibri" w:cs="B Mitra"/>
                <w:b/>
                <w:bCs/>
                <w:color w:val="000000"/>
                <w:sz w:val="20"/>
                <w:szCs w:val="20"/>
                <w:rtl/>
              </w:rPr>
            </w:pPr>
            <w:r w:rsidRPr="003E799A">
              <w:rPr>
                <w:rFonts w:cs="B Mitra" w:hint="cs"/>
                <w:sz w:val="20"/>
                <w:szCs w:val="20"/>
                <w:rtl/>
                <w:lang w:bidi="fa-IR"/>
              </w:rPr>
              <w:t>معاونت درمان دانشگاه علوم پزشکی اصفهان</w:t>
            </w:r>
          </w:p>
        </w:tc>
        <w:tc>
          <w:tcPr>
            <w:tcW w:w="486" w:type="pct"/>
            <w:vAlign w:val="center"/>
          </w:tcPr>
          <w:p w14:paraId="69CCF801" w14:textId="77777777" w:rsidR="005C0CDC" w:rsidRPr="007B3EE3" w:rsidRDefault="005C0CDC" w:rsidP="00B17CB4">
            <w:pPr>
              <w:bidi/>
              <w:jc w:val="center"/>
              <w:rPr>
                <w:rFonts w:cs="B Mitra"/>
                <w:sz w:val="20"/>
                <w:szCs w:val="20"/>
                <w:rtl/>
                <w:lang w:bidi="fa-IR"/>
              </w:rPr>
            </w:pPr>
            <w:r w:rsidRPr="007B3EE3">
              <w:rPr>
                <w:rFonts w:cs="B Mitra" w:hint="cs"/>
                <w:sz w:val="20"/>
                <w:szCs w:val="20"/>
                <w:rtl/>
                <w:lang w:bidi="fa-IR"/>
              </w:rPr>
              <w:t>98/0</w:t>
            </w:r>
          </w:p>
        </w:tc>
        <w:tc>
          <w:tcPr>
            <w:tcW w:w="486" w:type="pct"/>
            <w:vAlign w:val="center"/>
          </w:tcPr>
          <w:p w14:paraId="7753259D" w14:textId="77777777" w:rsidR="005C0CDC" w:rsidRPr="007B3EE3" w:rsidRDefault="005C0CDC" w:rsidP="00B17CB4">
            <w:pPr>
              <w:bidi/>
              <w:jc w:val="center"/>
              <w:rPr>
                <w:rFonts w:cs="B Mitra"/>
                <w:sz w:val="20"/>
                <w:szCs w:val="20"/>
                <w:rtl/>
                <w:lang w:bidi="fa-IR"/>
              </w:rPr>
            </w:pPr>
            <w:r w:rsidRPr="007B3EE3">
              <w:rPr>
                <w:rFonts w:cs="B Mitra" w:hint="cs"/>
                <w:sz w:val="20"/>
                <w:szCs w:val="20"/>
                <w:rtl/>
                <w:lang w:bidi="fa-IR"/>
              </w:rPr>
              <w:t>09/45</w:t>
            </w:r>
          </w:p>
        </w:tc>
        <w:tc>
          <w:tcPr>
            <w:tcW w:w="441" w:type="pct"/>
            <w:vAlign w:val="center"/>
          </w:tcPr>
          <w:p w14:paraId="4BD6DD6A" w14:textId="77777777" w:rsidR="005C0CDC" w:rsidRPr="007B3EE3" w:rsidRDefault="005C0CDC" w:rsidP="00B17CB4">
            <w:pPr>
              <w:bidi/>
              <w:jc w:val="center"/>
              <w:rPr>
                <w:rFonts w:cs="B Mitra"/>
                <w:sz w:val="20"/>
                <w:szCs w:val="20"/>
                <w:rtl/>
                <w:lang w:bidi="fa-IR"/>
              </w:rPr>
            </w:pPr>
            <w:r w:rsidRPr="007B3EE3">
              <w:rPr>
                <w:rFonts w:cs="B Mitra" w:hint="cs"/>
                <w:sz w:val="20"/>
                <w:szCs w:val="20"/>
                <w:rtl/>
                <w:lang w:bidi="fa-IR"/>
              </w:rPr>
              <w:t>60/44</w:t>
            </w:r>
          </w:p>
        </w:tc>
        <w:tc>
          <w:tcPr>
            <w:tcW w:w="441" w:type="pct"/>
            <w:shd w:val="clear" w:color="auto" w:fill="FFFFFF" w:themeFill="background1"/>
            <w:vAlign w:val="center"/>
          </w:tcPr>
          <w:p w14:paraId="0CF8FC36" w14:textId="77777777" w:rsidR="005C0CDC" w:rsidRPr="007B3EE3" w:rsidRDefault="005C0CDC" w:rsidP="00B17CB4">
            <w:pPr>
              <w:bidi/>
              <w:jc w:val="center"/>
              <w:rPr>
                <w:rFonts w:cs="B Mitra"/>
                <w:sz w:val="20"/>
                <w:szCs w:val="20"/>
                <w:rtl/>
                <w:lang w:bidi="fa-IR"/>
              </w:rPr>
            </w:pPr>
            <w:r w:rsidRPr="007B3EE3">
              <w:rPr>
                <w:rFonts w:cs="B Mitra" w:hint="cs"/>
                <w:sz w:val="20"/>
                <w:szCs w:val="20"/>
                <w:rtl/>
                <w:lang w:bidi="fa-IR"/>
              </w:rPr>
              <w:t>95/43</w:t>
            </w:r>
          </w:p>
        </w:tc>
        <w:tc>
          <w:tcPr>
            <w:tcW w:w="398" w:type="pct"/>
            <w:shd w:val="clear" w:color="auto" w:fill="FFFFFF" w:themeFill="background1"/>
            <w:vAlign w:val="center"/>
          </w:tcPr>
          <w:p w14:paraId="46F048C8" w14:textId="77777777" w:rsidR="005C0CDC" w:rsidRPr="007B3EE3" w:rsidRDefault="005C0CDC" w:rsidP="00B17CB4">
            <w:pPr>
              <w:bidi/>
              <w:jc w:val="center"/>
              <w:rPr>
                <w:rFonts w:cs="B Mitra"/>
                <w:sz w:val="20"/>
                <w:szCs w:val="20"/>
                <w:rtl/>
                <w:lang w:bidi="fa-IR"/>
              </w:rPr>
            </w:pPr>
            <w:r w:rsidRPr="007B3EE3">
              <w:rPr>
                <w:rFonts w:cs="B Mitra" w:hint="cs"/>
                <w:sz w:val="20"/>
                <w:szCs w:val="20"/>
                <w:rtl/>
                <w:lang w:bidi="fa-IR"/>
              </w:rPr>
              <w:t>65/44</w:t>
            </w:r>
          </w:p>
        </w:tc>
        <w:tc>
          <w:tcPr>
            <w:tcW w:w="1780" w:type="pct"/>
            <w:vMerge w:val="restart"/>
            <w:shd w:val="clear" w:color="auto" w:fill="auto"/>
            <w:vAlign w:val="center"/>
          </w:tcPr>
          <w:p w14:paraId="0B24FE18" w14:textId="77777777" w:rsidR="005C0CDC" w:rsidRPr="003557B4" w:rsidRDefault="005C0CDC" w:rsidP="00B17CB4">
            <w:pPr>
              <w:bidi/>
              <w:jc w:val="center"/>
              <w:rPr>
                <w:rFonts w:ascii="Calibri" w:hAnsi="Calibri" w:cs="B Mitra"/>
                <w:b/>
                <w:bCs/>
                <w:color w:val="000000"/>
                <w:sz w:val="20"/>
                <w:szCs w:val="20"/>
                <w:rtl/>
              </w:rPr>
            </w:pPr>
            <w:r>
              <w:rPr>
                <w:rFonts w:ascii="Calibri" w:hAnsi="Calibri" w:cs="B Mitra" w:hint="cs"/>
                <w:b/>
                <w:bCs/>
                <w:color w:val="000000"/>
                <w:sz w:val="20"/>
                <w:szCs w:val="20"/>
                <w:rtl/>
              </w:rPr>
              <w:t>درصد زایمان طبیعی به کل زایمانها</w:t>
            </w:r>
          </w:p>
        </w:tc>
      </w:tr>
      <w:tr w:rsidR="005C0CDC" w:rsidRPr="007F1E5E" w14:paraId="1A010EA9" w14:textId="77777777" w:rsidTr="00B17CB4">
        <w:trPr>
          <w:trHeight w:val="144"/>
        </w:trPr>
        <w:tc>
          <w:tcPr>
            <w:tcW w:w="968" w:type="pct"/>
            <w:vAlign w:val="center"/>
          </w:tcPr>
          <w:p w14:paraId="6FC1D857" w14:textId="77777777" w:rsidR="005C0CDC" w:rsidRPr="003E799A" w:rsidRDefault="005C0CDC" w:rsidP="00B17CB4">
            <w:pPr>
              <w:bidi/>
              <w:jc w:val="center"/>
              <w:rPr>
                <w:rFonts w:ascii="Calibri" w:hAnsi="Calibri" w:cs="B Mitra"/>
                <w:b/>
                <w:bCs/>
                <w:color w:val="000000"/>
                <w:sz w:val="20"/>
                <w:szCs w:val="20"/>
                <w:rtl/>
              </w:rPr>
            </w:pPr>
            <w:r w:rsidRPr="003E799A">
              <w:rPr>
                <w:rFonts w:cs="B Mitra" w:hint="cs"/>
                <w:sz w:val="20"/>
                <w:szCs w:val="20"/>
                <w:rtl/>
                <w:lang w:bidi="fa-IR"/>
              </w:rPr>
              <w:t>معاونت درمان دانشگاه علوم پزشکی کاشان</w:t>
            </w:r>
          </w:p>
        </w:tc>
        <w:tc>
          <w:tcPr>
            <w:tcW w:w="486" w:type="pct"/>
            <w:vAlign w:val="center"/>
          </w:tcPr>
          <w:p w14:paraId="7A9561CF" w14:textId="77777777" w:rsidR="005C0CDC" w:rsidRPr="007B3EE3" w:rsidRDefault="005C0CDC" w:rsidP="00B17CB4">
            <w:pPr>
              <w:bidi/>
              <w:jc w:val="center"/>
              <w:rPr>
                <w:rFonts w:cs="B Mitra"/>
                <w:sz w:val="20"/>
                <w:szCs w:val="20"/>
                <w:rtl/>
                <w:lang w:bidi="fa-IR"/>
              </w:rPr>
            </w:pPr>
            <w:r w:rsidRPr="007B3EE3">
              <w:rPr>
                <w:rFonts w:cs="B Mitra" w:hint="cs"/>
                <w:sz w:val="20"/>
                <w:szCs w:val="20"/>
                <w:rtl/>
                <w:lang w:bidi="fa-IR"/>
              </w:rPr>
              <w:t>16/4-</w:t>
            </w:r>
          </w:p>
        </w:tc>
        <w:tc>
          <w:tcPr>
            <w:tcW w:w="486" w:type="pct"/>
            <w:vAlign w:val="center"/>
          </w:tcPr>
          <w:p w14:paraId="4FD64B18" w14:textId="77777777" w:rsidR="005C0CDC" w:rsidRPr="007B3EE3" w:rsidRDefault="005C0CDC" w:rsidP="00B17CB4">
            <w:pPr>
              <w:bidi/>
              <w:jc w:val="center"/>
              <w:rPr>
                <w:rFonts w:cs="B Mitra"/>
                <w:sz w:val="20"/>
                <w:szCs w:val="20"/>
                <w:rtl/>
                <w:lang w:bidi="fa-IR"/>
              </w:rPr>
            </w:pPr>
            <w:r w:rsidRPr="007B3EE3">
              <w:rPr>
                <w:rFonts w:cs="B Mitra" w:hint="cs"/>
                <w:sz w:val="20"/>
                <w:szCs w:val="20"/>
                <w:rtl/>
                <w:lang w:bidi="fa-IR"/>
              </w:rPr>
              <w:t>39/48</w:t>
            </w:r>
          </w:p>
        </w:tc>
        <w:tc>
          <w:tcPr>
            <w:tcW w:w="441" w:type="pct"/>
            <w:vAlign w:val="center"/>
          </w:tcPr>
          <w:p w14:paraId="6B0BAC29" w14:textId="77777777" w:rsidR="005C0CDC" w:rsidRPr="007B3EE3" w:rsidRDefault="005C0CDC" w:rsidP="00B17CB4">
            <w:pPr>
              <w:bidi/>
              <w:jc w:val="center"/>
              <w:rPr>
                <w:rFonts w:cs="B Mitra"/>
                <w:sz w:val="20"/>
                <w:szCs w:val="20"/>
                <w:rtl/>
                <w:lang w:bidi="fa-IR"/>
              </w:rPr>
            </w:pPr>
            <w:r w:rsidRPr="007B3EE3">
              <w:rPr>
                <w:rFonts w:cs="B Mitra" w:hint="cs"/>
                <w:sz w:val="20"/>
                <w:szCs w:val="20"/>
                <w:rtl/>
                <w:lang w:bidi="fa-IR"/>
              </w:rPr>
              <w:t>51</w:t>
            </w:r>
          </w:p>
        </w:tc>
        <w:tc>
          <w:tcPr>
            <w:tcW w:w="441" w:type="pct"/>
            <w:shd w:val="clear" w:color="auto" w:fill="FFFFFF" w:themeFill="background1"/>
            <w:vAlign w:val="center"/>
          </w:tcPr>
          <w:p w14:paraId="39D895EF" w14:textId="77777777" w:rsidR="005C0CDC" w:rsidRPr="007B3EE3" w:rsidRDefault="005C0CDC" w:rsidP="00B17CB4">
            <w:pPr>
              <w:bidi/>
              <w:jc w:val="center"/>
              <w:rPr>
                <w:rFonts w:cs="B Mitra"/>
                <w:sz w:val="20"/>
                <w:szCs w:val="20"/>
                <w:rtl/>
                <w:lang w:bidi="fa-IR"/>
              </w:rPr>
            </w:pPr>
            <w:r w:rsidRPr="007B3EE3">
              <w:rPr>
                <w:rFonts w:cs="B Mitra" w:hint="cs"/>
                <w:sz w:val="20"/>
                <w:szCs w:val="20"/>
                <w:rtl/>
                <w:lang w:bidi="fa-IR"/>
              </w:rPr>
              <w:t>93/49</w:t>
            </w:r>
          </w:p>
        </w:tc>
        <w:tc>
          <w:tcPr>
            <w:tcW w:w="398" w:type="pct"/>
            <w:shd w:val="clear" w:color="auto" w:fill="FFFFFF" w:themeFill="background1"/>
            <w:vAlign w:val="center"/>
          </w:tcPr>
          <w:p w14:paraId="44FCC12C" w14:textId="77777777" w:rsidR="005C0CDC" w:rsidRPr="007B3EE3" w:rsidRDefault="005C0CDC" w:rsidP="00B17CB4">
            <w:pPr>
              <w:bidi/>
              <w:jc w:val="center"/>
              <w:rPr>
                <w:rFonts w:cs="B Mitra"/>
                <w:sz w:val="20"/>
                <w:szCs w:val="20"/>
                <w:rtl/>
                <w:lang w:bidi="fa-IR"/>
              </w:rPr>
            </w:pPr>
            <w:r w:rsidRPr="007B3EE3">
              <w:rPr>
                <w:rFonts w:cs="B Mitra" w:hint="cs"/>
                <w:sz w:val="20"/>
                <w:szCs w:val="20"/>
                <w:rtl/>
                <w:lang w:bidi="fa-IR"/>
              </w:rPr>
              <w:t>49/50</w:t>
            </w:r>
          </w:p>
        </w:tc>
        <w:tc>
          <w:tcPr>
            <w:tcW w:w="1780" w:type="pct"/>
            <w:vMerge/>
            <w:shd w:val="clear" w:color="auto" w:fill="auto"/>
            <w:vAlign w:val="center"/>
          </w:tcPr>
          <w:p w14:paraId="2F8B9C89" w14:textId="77777777" w:rsidR="005C0CDC" w:rsidRPr="003557B4" w:rsidRDefault="005C0CDC" w:rsidP="00B17CB4">
            <w:pPr>
              <w:bidi/>
              <w:jc w:val="center"/>
              <w:rPr>
                <w:rFonts w:ascii="Calibri" w:hAnsi="Calibri" w:cs="B Mitra"/>
                <w:b/>
                <w:bCs/>
                <w:color w:val="000000"/>
                <w:sz w:val="20"/>
                <w:szCs w:val="20"/>
                <w:rtl/>
              </w:rPr>
            </w:pPr>
          </w:p>
        </w:tc>
      </w:tr>
      <w:tr w:rsidR="005C0CDC" w:rsidRPr="007F1E5E" w14:paraId="208084B5" w14:textId="77777777" w:rsidTr="00B17CB4">
        <w:trPr>
          <w:trHeight w:val="144"/>
        </w:trPr>
        <w:tc>
          <w:tcPr>
            <w:tcW w:w="968" w:type="pct"/>
            <w:vAlign w:val="center"/>
          </w:tcPr>
          <w:p w14:paraId="359C2989" w14:textId="77777777" w:rsidR="005C0CDC" w:rsidRPr="003E799A" w:rsidRDefault="005C0CDC" w:rsidP="00B17CB4">
            <w:pPr>
              <w:bidi/>
              <w:jc w:val="center"/>
              <w:rPr>
                <w:rFonts w:cs="B Mitra"/>
                <w:sz w:val="20"/>
                <w:szCs w:val="20"/>
                <w:lang w:bidi="fa-IR"/>
              </w:rPr>
            </w:pPr>
            <w:r w:rsidRPr="003E799A">
              <w:rPr>
                <w:rFonts w:cs="B Mitra" w:hint="cs"/>
                <w:sz w:val="20"/>
                <w:szCs w:val="20"/>
                <w:rtl/>
                <w:lang w:bidi="fa-IR"/>
              </w:rPr>
              <w:t>معاونت</w:t>
            </w:r>
            <w:r w:rsidRPr="003E799A">
              <w:rPr>
                <w:rFonts w:cs="B Mitra"/>
                <w:sz w:val="20"/>
                <w:szCs w:val="20"/>
                <w:rtl/>
                <w:lang w:bidi="fa-IR"/>
              </w:rPr>
              <w:t xml:space="preserve"> </w:t>
            </w:r>
            <w:r w:rsidRPr="003E799A">
              <w:rPr>
                <w:rFonts w:cs="B Mitra" w:hint="cs"/>
                <w:sz w:val="20"/>
                <w:szCs w:val="20"/>
                <w:rtl/>
                <w:lang w:bidi="fa-IR"/>
              </w:rPr>
              <w:t>درمان</w:t>
            </w:r>
            <w:r w:rsidRPr="003E799A">
              <w:rPr>
                <w:rFonts w:cs="B Mitra"/>
                <w:sz w:val="20"/>
                <w:szCs w:val="20"/>
                <w:rtl/>
                <w:lang w:bidi="fa-IR"/>
              </w:rPr>
              <w:t xml:space="preserve"> </w:t>
            </w:r>
            <w:r w:rsidRPr="003E799A">
              <w:rPr>
                <w:rFonts w:cs="B Mitra" w:hint="cs"/>
                <w:sz w:val="20"/>
                <w:szCs w:val="20"/>
                <w:rtl/>
                <w:lang w:bidi="fa-IR"/>
              </w:rPr>
              <w:t>دانشگاه</w:t>
            </w:r>
            <w:r w:rsidRPr="003E799A">
              <w:rPr>
                <w:rFonts w:cs="B Mitra"/>
                <w:sz w:val="20"/>
                <w:szCs w:val="20"/>
                <w:rtl/>
                <w:lang w:bidi="fa-IR"/>
              </w:rPr>
              <w:t xml:space="preserve"> </w:t>
            </w:r>
            <w:r w:rsidRPr="003E799A">
              <w:rPr>
                <w:rFonts w:cs="B Mitra" w:hint="cs"/>
                <w:sz w:val="20"/>
                <w:szCs w:val="20"/>
                <w:rtl/>
                <w:lang w:bidi="fa-IR"/>
              </w:rPr>
              <w:t>علوم</w:t>
            </w:r>
            <w:r w:rsidRPr="003E799A">
              <w:rPr>
                <w:rFonts w:cs="B Mitra"/>
                <w:sz w:val="20"/>
                <w:szCs w:val="20"/>
                <w:rtl/>
                <w:lang w:bidi="fa-IR"/>
              </w:rPr>
              <w:t xml:space="preserve"> </w:t>
            </w:r>
            <w:r w:rsidRPr="003E799A">
              <w:rPr>
                <w:rFonts w:cs="B Mitra" w:hint="cs"/>
                <w:sz w:val="20"/>
                <w:szCs w:val="20"/>
                <w:rtl/>
                <w:lang w:bidi="fa-IR"/>
              </w:rPr>
              <w:t>پزشکی</w:t>
            </w:r>
            <w:r w:rsidRPr="003E799A">
              <w:rPr>
                <w:rFonts w:cs="B Mitra"/>
                <w:sz w:val="20"/>
                <w:szCs w:val="20"/>
                <w:rtl/>
                <w:lang w:bidi="fa-IR"/>
              </w:rPr>
              <w:t xml:space="preserve"> </w:t>
            </w:r>
            <w:r w:rsidRPr="003E799A">
              <w:rPr>
                <w:rFonts w:cs="B Mitra" w:hint="cs"/>
                <w:sz w:val="20"/>
                <w:szCs w:val="20"/>
                <w:rtl/>
                <w:lang w:bidi="fa-IR"/>
              </w:rPr>
              <w:t>اصفهان</w:t>
            </w:r>
          </w:p>
        </w:tc>
        <w:tc>
          <w:tcPr>
            <w:tcW w:w="486" w:type="pct"/>
            <w:vAlign w:val="center"/>
          </w:tcPr>
          <w:p w14:paraId="42F232D4" w14:textId="77777777" w:rsidR="005C0CDC" w:rsidRPr="007B3EE3" w:rsidRDefault="005C0CDC" w:rsidP="00B17CB4">
            <w:pPr>
              <w:bidi/>
              <w:jc w:val="center"/>
              <w:rPr>
                <w:rFonts w:cs="B Mitra"/>
                <w:sz w:val="20"/>
                <w:szCs w:val="20"/>
                <w:rtl/>
                <w:lang w:bidi="fa-IR"/>
              </w:rPr>
            </w:pPr>
            <w:r w:rsidRPr="007B3EE3">
              <w:rPr>
                <w:rFonts w:cs="B Mitra" w:hint="cs"/>
                <w:sz w:val="20"/>
                <w:szCs w:val="20"/>
                <w:rtl/>
                <w:lang w:bidi="fa-IR"/>
              </w:rPr>
              <w:t>06/17</w:t>
            </w:r>
          </w:p>
        </w:tc>
        <w:tc>
          <w:tcPr>
            <w:tcW w:w="486" w:type="pct"/>
            <w:vAlign w:val="center"/>
          </w:tcPr>
          <w:p w14:paraId="6094C27C" w14:textId="77777777" w:rsidR="005C0CDC" w:rsidRPr="007B3EE3" w:rsidRDefault="005C0CDC" w:rsidP="00B17CB4">
            <w:pPr>
              <w:bidi/>
              <w:jc w:val="center"/>
              <w:rPr>
                <w:rFonts w:cs="B Mitra"/>
                <w:sz w:val="20"/>
                <w:szCs w:val="20"/>
                <w:rtl/>
                <w:lang w:bidi="fa-IR"/>
              </w:rPr>
            </w:pPr>
            <w:r w:rsidRPr="007B3EE3">
              <w:rPr>
                <w:rFonts w:cs="B Mitra" w:hint="cs"/>
                <w:sz w:val="20"/>
                <w:szCs w:val="20"/>
                <w:rtl/>
                <w:lang w:bidi="fa-IR"/>
              </w:rPr>
              <w:t>95/2</w:t>
            </w:r>
          </w:p>
        </w:tc>
        <w:tc>
          <w:tcPr>
            <w:tcW w:w="441" w:type="pct"/>
            <w:vAlign w:val="center"/>
          </w:tcPr>
          <w:p w14:paraId="45F5F639" w14:textId="77777777" w:rsidR="005C0CDC" w:rsidRPr="007B3EE3" w:rsidRDefault="005C0CDC" w:rsidP="00B17CB4">
            <w:pPr>
              <w:bidi/>
              <w:jc w:val="center"/>
              <w:rPr>
                <w:rFonts w:cs="B Mitra"/>
                <w:sz w:val="20"/>
                <w:szCs w:val="20"/>
                <w:rtl/>
                <w:lang w:bidi="fa-IR"/>
              </w:rPr>
            </w:pPr>
            <w:r w:rsidRPr="007B3EE3">
              <w:rPr>
                <w:rFonts w:cs="B Mitra" w:hint="cs"/>
                <w:sz w:val="20"/>
                <w:szCs w:val="20"/>
                <w:rtl/>
                <w:lang w:bidi="fa-IR"/>
              </w:rPr>
              <w:t>32/2</w:t>
            </w:r>
          </w:p>
        </w:tc>
        <w:tc>
          <w:tcPr>
            <w:tcW w:w="441" w:type="pct"/>
            <w:shd w:val="clear" w:color="auto" w:fill="FFFFFF" w:themeFill="background1"/>
            <w:vAlign w:val="center"/>
          </w:tcPr>
          <w:p w14:paraId="07F3C71F" w14:textId="77777777" w:rsidR="005C0CDC" w:rsidRPr="007B3EE3" w:rsidRDefault="005C0CDC" w:rsidP="00B17CB4">
            <w:pPr>
              <w:bidi/>
              <w:jc w:val="center"/>
              <w:rPr>
                <w:rFonts w:cs="B Mitra"/>
                <w:sz w:val="20"/>
                <w:szCs w:val="20"/>
                <w:rtl/>
                <w:lang w:bidi="fa-IR"/>
              </w:rPr>
            </w:pPr>
            <w:r w:rsidRPr="007B3EE3">
              <w:rPr>
                <w:rFonts w:cs="B Mitra" w:hint="cs"/>
                <w:sz w:val="20"/>
                <w:szCs w:val="20"/>
                <w:rtl/>
                <w:lang w:bidi="fa-IR"/>
              </w:rPr>
              <w:t>43/2</w:t>
            </w:r>
          </w:p>
        </w:tc>
        <w:tc>
          <w:tcPr>
            <w:tcW w:w="398" w:type="pct"/>
            <w:shd w:val="clear" w:color="auto" w:fill="FFFFFF" w:themeFill="background1"/>
            <w:vAlign w:val="center"/>
          </w:tcPr>
          <w:p w14:paraId="2E2A9EA5" w14:textId="77777777" w:rsidR="005C0CDC" w:rsidRPr="007B3EE3" w:rsidRDefault="005C0CDC" w:rsidP="00B17CB4">
            <w:pPr>
              <w:bidi/>
              <w:jc w:val="center"/>
              <w:rPr>
                <w:rFonts w:cs="B Mitra"/>
                <w:sz w:val="20"/>
                <w:szCs w:val="20"/>
                <w:rtl/>
                <w:lang w:bidi="fa-IR"/>
              </w:rPr>
            </w:pPr>
            <w:r w:rsidRPr="007B3EE3">
              <w:rPr>
                <w:rFonts w:cs="B Mitra" w:hint="cs"/>
                <w:sz w:val="20"/>
                <w:szCs w:val="20"/>
                <w:rtl/>
                <w:lang w:bidi="fa-IR"/>
              </w:rPr>
              <w:t>52/2</w:t>
            </w:r>
          </w:p>
        </w:tc>
        <w:tc>
          <w:tcPr>
            <w:tcW w:w="1780" w:type="pct"/>
            <w:vMerge w:val="restart"/>
            <w:shd w:val="clear" w:color="auto" w:fill="auto"/>
            <w:vAlign w:val="center"/>
          </w:tcPr>
          <w:p w14:paraId="3414E421" w14:textId="77777777" w:rsidR="005C0CDC" w:rsidRPr="003557B4" w:rsidRDefault="005C0CDC" w:rsidP="00B17CB4">
            <w:pPr>
              <w:bidi/>
              <w:jc w:val="center"/>
              <w:rPr>
                <w:rFonts w:ascii="Calibri" w:hAnsi="Calibri" w:cs="B Mitra"/>
                <w:b/>
                <w:bCs/>
                <w:color w:val="000000"/>
                <w:sz w:val="20"/>
                <w:szCs w:val="20"/>
                <w:rtl/>
              </w:rPr>
            </w:pPr>
            <w:r>
              <w:rPr>
                <w:rFonts w:ascii="Calibri" w:hAnsi="Calibri" w:cs="B Mitra" w:hint="cs"/>
                <w:b/>
                <w:bCs/>
                <w:color w:val="000000"/>
                <w:sz w:val="20"/>
                <w:szCs w:val="20"/>
                <w:rtl/>
              </w:rPr>
              <w:t>متوسط اقامت بیماران</w:t>
            </w:r>
          </w:p>
        </w:tc>
      </w:tr>
      <w:tr w:rsidR="005C0CDC" w:rsidRPr="007F1E5E" w14:paraId="7E25D8FD" w14:textId="77777777" w:rsidTr="00B17CB4">
        <w:trPr>
          <w:trHeight w:val="144"/>
        </w:trPr>
        <w:tc>
          <w:tcPr>
            <w:tcW w:w="968" w:type="pct"/>
            <w:vAlign w:val="center"/>
          </w:tcPr>
          <w:p w14:paraId="7D6FC880" w14:textId="77777777" w:rsidR="005C0CDC" w:rsidRPr="003E799A" w:rsidRDefault="005C0CDC" w:rsidP="00B17CB4">
            <w:pPr>
              <w:bidi/>
              <w:jc w:val="center"/>
              <w:rPr>
                <w:rFonts w:cs="B Mitra"/>
                <w:sz w:val="20"/>
                <w:szCs w:val="20"/>
                <w:lang w:bidi="fa-IR"/>
              </w:rPr>
            </w:pPr>
            <w:r w:rsidRPr="003E799A">
              <w:rPr>
                <w:rFonts w:cs="B Mitra" w:hint="cs"/>
                <w:sz w:val="20"/>
                <w:szCs w:val="20"/>
                <w:rtl/>
                <w:lang w:bidi="fa-IR"/>
              </w:rPr>
              <w:t>معاونت</w:t>
            </w:r>
            <w:r w:rsidRPr="003E799A">
              <w:rPr>
                <w:rFonts w:cs="B Mitra"/>
                <w:sz w:val="20"/>
                <w:szCs w:val="20"/>
                <w:rtl/>
                <w:lang w:bidi="fa-IR"/>
              </w:rPr>
              <w:t xml:space="preserve"> </w:t>
            </w:r>
            <w:r w:rsidRPr="003E799A">
              <w:rPr>
                <w:rFonts w:cs="B Mitra" w:hint="cs"/>
                <w:sz w:val="20"/>
                <w:szCs w:val="20"/>
                <w:rtl/>
                <w:lang w:bidi="fa-IR"/>
              </w:rPr>
              <w:t>درمان</w:t>
            </w:r>
            <w:r w:rsidRPr="003E799A">
              <w:rPr>
                <w:rFonts w:cs="B Mitra"/>
                <w:sz w:val="20"/>
                <w:szCs w:val="20"/>
                <w:rtl/>
                <w:lang w:bidi="fa-IR"/>
              </w:rPr>
              <w:t xml:space="preserve"> </w:t>
            </w:r>
            <w:r w:rsidRPr="003E799A">
              <w:rPr>
                <w:rFonts w:cs="B Mitra" w:hint="cs"/>
                <w:sz w:val="20"/>
                <w:szCs w:val="20"/>
                <w:rtl/>
                <w:lang w:bidi="fa-IR"/>
              </w:rPr>
              <w:t>دانشگاه</w:t>
            </w:r>
            <w:r w:rsidRPr="003E799A">
              <w:rPr>
                <w:rFonts w:cs="B Mitra"/>
                <w:sz w:val="20"/>
                <w:szCs w:val="20"/>
                <w:rtl/>
                <w:lang w:bidi="fa-IR"/>
              </w:rPr>
              <w:t xml:space="preserve"> </w:t>
            </w:r>
            <w:r w:rsidRPr="003E799A">
              <w:rPr>
                <w:rFonts w:cs="B Mitra" w:hint="cs"/>
                <w:sz w:val="20"/>
                <w:szCs w:val="20"/>
                <w:rtl/>
                <w:lang w:bidi="fa-IR"/>
              </w:rPr>
              <w:t>علوم</w:t>
            </w:r>
            <w:r w:rsidRPr="003E799A">
              <w:rPr>
                <w:rFonts w:cs="B Mitra"/>
                <w:sz w:val="20"/>
                <w:szCs w:val="20"/>
                <w:rtl/>
                <w:lang w:bidi="fa-IR"/>
              </w:rPr>
              <w:t xml:space="preserve"> </w:t>
            </w:r>
            <w:r w:rsidRPr="003E799A">
              <w:rPr>
                <w:rFonts w:cs="B Mitra" w:hint="cs"/>
                <w:sz w:val="20"/>
                <w:szCs w:val="20"/>
                <w:rtl/>
                <w:lang w:bidi="fa-IR"/>
              </w:rPr>
              <w:t>پزشکی</w:t>
            </w:r>
            <w:r w:rsidRPr="003E799A">
              <w:rPr>
                <w:rFonts w:cs="B Mitra"/>
                <w:sz w:val="20"/>
                <w:szCs w:val="20"/>
                <w:rtl/>
                <w:lang w:bidi="fa-IR"/>
              </w:rPr>
              <w:t xml:space="preserve"> </w:t>
            </w:r>
            <w:r w:rsidRPr="003E799A">
              <w:rPr>
                <w:rFonts w:cs="B Mitra" w:hint="cs"/>
                <w:sz w:val="20"/>
                <w:szCs w:val="20"/>
                <w:rtl/>
                <w:lang w:bidi="fa-IR"/>
              </w:rPr>
              <w:t>کاشان</w:t>
            </w:r>
          </w:p>
        </w:tc>
        <w:tc>
          <w:tcPr>
            <w:tcW w:w="486" w:type="pct"/>
            <w:vAlign w:val="center"/>
          </w:tcPr>
          <w:p w14:paraId="446BD1E8" w14:textId="77777777" w:rsidR="005C0CDC" w:rsidRPr="007B3EE3" w:rsidRDefault="005C0CDC" w:rsidP="00B17CB4">
            <w:pPr>
              <w:bidi/>
              <w:jc w:val="center"/>
              <w:rPr>
                <w:rFonts w:cs="B Mitra"/>
                <w:sz w:val="20"/>
                <w:szCs w:val="20"/>
                <w:rtl/>
                <w:lang w:bidi="fa-IR"/>
              </w:rPr>
            </w:pPr>
            <w:r w:rsidRPr="007B3EE3">
              <w:rPr>
                <w:rFonts w:cs="B Mitra" w:hint="cs"/>
                <w:sz w:val="20"/>
                <w:szCs w:val="20"/>
                <w:rtl/>
                <w:lang w:bidi="fa-IR"/>
              </w:rPr>
              <w:t>48/11-</w:t>
            </w:r>
          </w:p>
        </w:tc>
        <w:tc>
          <w:tcPr>
            <w:tcW w:w="486" w:type="pct"/>
            <w:vAlign w:val="center"/>
          </w:tcPr>
          <w:p w14:paraId="77609169" w14:textId="77777777" w:rsidR="005C0CDC" w:rsidRPr="007B3EE3" w:rsidRDefault="005C0CDC" w:rsidP="00B17CB4">
            <w:pPr>
              <w:bidi/>
              <w:jc w:val="center"/>
              <w:rPr>
                <w:rFonts w:cs="B Mitra"/>
                <w:sz w:val="20"/>
                <w:szCs w:val="20"/>
                <w:rtl/>
                <w:lang w:bidi="fa-IR"/>
              </w:rPr>
            </w:pPr>
            <w:r w:rsidRPr="007B3EE3">
              <w:rPr>
                <w:rFonts w:cs="B Mitra" w:hint="cs"/>
                <w:sz w:val="20"/>
                <w:szCs w:val="20"/>
                <w:rtl/>
                <w:lang w:bidi="fa-IR"/>
              </w:rPr>
              <w:t>39/2</w:t>
            </w:r>
          </w:p>
        </w:tc>
        <w:tc>
          <w:tcPr>
            <w:tcW w:w="441" w:type="pct"/>
            <w:vAlign w:val="center"/>
          </w:tcPr>
          <w:p w14:paraId="4EB76B12" w14:textId="77777777" w:rsidR="005C0CDC" w:rsidRPr="007B3EE3" w:rsidRDefault="005C0CDC" w:rsidP="00B17CB4">
            <w:pPr>
              <w:bidi/>
              <w:jc w:val="center"/>
              <w:rPr>
                <w:rFonts w:cs="B Mitra"/>
                <w:sz w:val="20"/>
                <w:szCs w:val="20"/>
                <w:rtl/>
                <w:lang w:bidi="fa-IR"/>
              </w:rPr>
            </w:pPr>
            <w:r w:rsidRPr="007B3EE3">
              <w:rPr>
                <w:rFonts w:cs="B Mitra" w:hint="cs"/>
                <w:sz w:val="20"/>
                <w:szCs w:val="20"/>
                <w:rtl/>
                <w:lang w:bidi="fa-IR"/>
              </w:rPr>
              <w:t>62/2</w:t>
            </w:r>
          </w:p>
        </w:tc>
        <w:tc>
          <w:tcPr>
            <w:tcW w:w="441" w:type="pct"/>
            <w:shd w:val="clear" w:color="auto" w:fill="FFFFFF" w:themeFill="background1"/>
            <w:vAlign w:val="center"/>
          </w:tcPr>
          <w:p w14:paraId="6D936A2D" w14:textId="77777777" w:rsidR="005C0CDC" w:rsidRPr="007B3EE3" w:rsidRDefault="005C0CDC" w:rsidP="00B17CB4">
            <w:pPr>
              <w:bidi/>
              <w:jc w:val="center"/>
              <w:rPr>
                <w:rFonts w:cs="B Mitra"/>
                <w:sz w:val="20"/>
                <w:szCs w:val="20"/>
                <w:rtl/>
                <w:lang w:bidi="fa-IR"/>
              </w:rPr>
            </w:pPr>
            <w:r w:rsidRPr="007B3EE3">
              <w:rPr>
                <w:rFonts w:cs="B Mitra" w:hint="cs"/>
                <w:sz w:val="20"/>
                <w:szCs w:val="20"/>
                <w:rtl/>
                <w:lang w:bidi="fa-IR"/>
              </w:rPr>
              <w:t>58/2</w:t>
            </w:r>
          </w:p>
        </w:tc>
        <w:tc>
          <w:tcPr>
            <w:tcW w:w="398" w:type="pct"/>
            <w:shd w:val="clear" w:color="auto" w:fill="FFFFFF" w:themeFill="background1"/>
            <w:vAlign w:val="center"/>
          </w:tcPr>
          <w:p w14:paraId="4B5D3BFB" w14:textId="77777777" w:rsidR="005C0CDC" w:rsidRPr="007B3EE3" w:rsidRDefault="005C0CDC" w:rsidP="00B17CB4">
            <w:pPr>
              <w:bidi/>
              <w:jc w:val="center"/>
              <w:rPr>
                <w:rFonts w:cs="B Mitra"/>
                <w:sz w:val="20"/>
                <w:szCs w:val="20"/>
                <w:rtl/>
                <w:lang w:bidi="fa-IR"/>
              </w:rPr>
            </w:pPr>
            <w:r w:rsidRPr="007B3EE3">
              <w:rPr>
                <w:rFonts w:cs="B Mitra" w:hint="cs"/>
                <w:sz w:val="20"/>
                <w:szCs w:val="20"/>
                <w:rtl/>
                <w:lang w:bidi="fa-IR"/>
              </w:rPr>
              <w:t>7/2</w:t>
            </w:r>
          </w:p>
        </w:tc>
        <w:tc>
          <w:tcPr>
            <w:tcW w:w="1780" w:type="pct"/>
            <w:vMerge/>
            <w:shd w:val="clear" w:color="auto" w:fill="auto"/>
            <w:vAlign w:val="center"/>
          </w:tcPr>
          <w:p w14:paraId="52D2DAEF" w14:textId="77777777" w:rsidR="005C0CDC" w:rsidRDefault="005C0CDC" w:rsidP="00B17CB4">
            <w:pPr>
              <w:bidi/>
              <w:jc w:val="center"/>
              <w:rPr>
                <w:rFonts w:ascii="Calibri" w:hAnsi="Calibri" w:cs="B Mitra"/>
                <w:b/>
                <w:bCs/>
                <w:color w:val="000000"/>
                <w:sz w:val="20"/>
                <w:szCs w:val="20"/>
                <w:rtl/>
              </w:rPr>
            </w:pPr>
          </w:p>
        </w:tc>
      </w:tr>
      <w:tr w:rsidR="005C0CDC" w:rsidRPr="007F1E5E" w14:paraId="5470BF66" w14:textId="77777777" w:rsidTr="00B17CB4">
        <w:trPr>
          <w:trHeight w:val="144"/>
        </w:trPr>
        <w:tc>
          <w:tcPr>
            <w:tcW w:w="968" w:type="pct"/>
            <w:vAlign w:val="center"/>
          </w:tcPr>
          <w:p w14:paraId="0D025DC5" w14:textId="77777777" w:rsidR="005C0CDC" w:rsidRPr="003E799A" w:rsidRDefault="005C0CDC" w:rsidP="00B17CB4">
            <w:pPr>
              <w:bidi/>
              <w:jc w:val="center"/>
              <w:rPr>
                <w:rFonts w:cs="B Mitra"/>
                <w:sz w:val="20"/>
                <w:szCs w:val="20"/>
                <w:rtl/>
                <w:lang w:bidi="fa-IR"/>
              </w:rPr>
            </w:pPr>
            <w:r w:rsidRPr="003E799A">
              <w:rPr>
                <w:rFonts w:cs="B Mitra" w:hint="cs"/>
                <w:sz w:val="20"/>
                <w:szCs w:val="20"/>
                <w:rtl/>
                <w:lang w:bidi="fa-IR"/>
              </w:rPr>
              <w:t>معاونت</w:t>
            </w:r>
            <w:r w:rsidRPr="003E799A">
              <w:rPr>
                <w:rFonts w:cs="B Mitra"/>
                <w:sz w:val="20"/>
                <w:szCs w:val="20"/>
                <w:rtl/>
                <w:lang w:bidi="fa-IR"/>
              </w:rPr>
              <w:t xml:space="preserve"> </w:t>
            </w:r>
            <w:r w:rsidRPr="003E799A">
              <w:rPr>
                <w:rFonts w:cs="B Mitra" w:hint="cs"/>
                <w:sz w:val="20"/>
                <w:szCs w:val="20"/>
                <w:rtl/>
                <w:lang w:bidi="fa-IR"/>
              </w:rPr>
              <w:t>درمان</w:t>
            </w:r>
            <w:r w:rsidRPr="003E799A">
              <w:rPr>
                <w:rFonts w:cs="B Mitra"/>
                <w:sz w:val="20"/>
                <w:szCs w:val="20"/>
                <w:rtl/>
                <w:lang w:bidi="fa-IR"/>
              </w:rPr>
              <w:t xml:space="preserve"> </w:t>
            </w:r>
            <w:r w:rsidRPr="003E799A">
              <w:rPr>
                <w:rFonts w:cs="B Mitra" w:hint="cs"/>
                <w:sz w:val="20"/>
                <w:szCs w:val="20"/>
                <w:rtl/>
                <w:lang w:bidi="fa-IR"/>
              </w:rPr>
              <w:t>دانشگاه</w:t>
            </w:r>
            <w:r w:rsidRPr="003E799A">
              <w:rPr>
                <w:rFonts w:cs="B Mitra"/>
                <w:sz w:val="20"/>
                <w:szCs w:val="20"/>
                <w:rtl/>
                <w:lang w:bidi="fa-IR"/>
              </w:rPr>
              <w:t xml:space="preserve"> </w:t>
            </w:r>
            <w:r w:rsidRPr="003E799A">
              <w:rPr>
                <w:rFonts w:cs="B Mitra" w:hint="cs"/>
                <w:sz w:val="20"/>
                <w:szCs w:val="20"/>
                <w:rtl/>
                <w:lang w:bidi="fa-IR"/>
              </w:rPr>
              <w:t>علوم</w:t>
            </w:r>
            <w:r w:rsidRPr="003E799A">
              <w:rPr>
                <w:rFonts w:cs="B Mitra"/>
                <w:sz w:val="20"/>
                <w:szCs w:val="20"/>
                <w:rtl/>
                <w:lang w:bidi="fa-IR"/>
              </w:rPr>
              <w:t xml:space="preserve"> </w:t>
            </w:r>
            <w:r w:rsidRPr="003E799A">
              <w:rPr>
                <w:rFonts w:cs="B Mitra" w:hint="cs"/>
                <w:sz w:val="20"/>
                <w:szCs w:val="20"/>
                <w:rtl/>
                <w:lang w:bidi="fa-IR"/>
              </w:rPr>
              <w:t>پزشکی</w:t>
            </w:r>
            <w:r w:rsidRPr="003E799A">
              <w:rPr>
                <w:rFonts w:cs="B Mitra"/>
                <w:sz w:val="20"/>
                <w:szCs w:val="20"/>
                <w:rtl/>
                <w:lang w:bidi="fa-IR"/>
              </w:rPr>
              <w:t xml:space="preserve"> </w:t>
            </w:r>
            <w:r w:rsidRPr="003E799A">
              <w:rPr>
                <w:rFonts w:cs="B Mitra" w:hint="cs"/>
                <w:sz w:val="20"/>
                <w:szCs w:val="20"/>
                <w:rtl/>
                <w:lang w:bidi="fa-IR"/>
              </w:rPr>
              <w:t>اصفهان</w:t>
            </w:r>
          </w:p>
        </w:tc>
        <w:tc>
          <w:tcPr>
            <w:tcW w:w="486" w:type="pct"/>
            <w:vAlign w:val="center"/>
          </w:tcPr>
          <w:p w14:paraId="2ED40BC9" w14:textId="77777777" w:rsidR="005C0CDC" w:rsidRPr="007B3EE3" w:rsidRDefault="005C0CDC" w:rsidP="00B17CB4">
            <w:pPr>
              <w:bidi/>
              <w:jc w:val="center"/>
              <w:rPr>
                <w:rFonts w:cs="B Mitra"/>
                <w:sz w:val="20"/>
                <w:szCs w:val="20"/>
                <w:rtl/>
                <w:lang w:bidi="fa-IR"/>
              </w:rPr>
            </w:pPr>
            <w:r w:rsidRPr="007B3EE3">
              <w:rPr>
                <w:rFonts w:cs="B Mitra" w:hint="cs"/>
                <w:sz w:val="20"/>
                <w:szCs w:val="20"/>
                <w:rtl/>
                <w:lang w:bidi="fa-IR"/>
              </w:rPr>
              <w:t>69/2-</w:t>
            </w:r>
          </w:p>
        </w:tc>
        <w:tc>
          <w:tcPr>
            <w:tcW w:w="486" w:type="pct"/>
            <w:vAlign w:val="center"/>
          </w:tcPr>
          <w:p w14:paraId="17D4E0DC" w14:textId="77777777" w:rsidR="005C0CDC" w:rsidRPr="007B3EE3" w:rsidRDefault="005C0CDC" w:rsidP="00B17CB4">
            <w:pPr>
              <w:bidi/>
              <w:jc w:val="center"/>
              <w:rPr>
                <w:rFonts w:cs="B Mitra"/>
                <w:sz w:val="20"/>
                <w:szCs w:val="20"/>
                <w:rtl/>
                <w:lang w:bidi="fa-IR"/>
              </w:rPr>
            </w:pPr>
            <w:r w:rsidRPr="007B3EE3">
              <w:rPr>
                <w:rFonts w:cs="B Mitra" w:hint="cs"/>
                <w:sz w:val="20"/>
                <w:szCs w:val="20"/>
                <w:rtl/>
                <w:lang w:bidi="fa-IR"/>
              </w:rPr>
              <w:t>27/68</w:t>
            </w:r>
          </w:p>
        </w:tc>
        <w:tc>
          <w:tcPr>
            <w:tcW w:w="441" w:type="pct"/>
            <w:vAlign w:val="center"/>
          </w:tcPr>
          <w:p w14:paraId="5CC30C4C" w14:textId="77777777" w:rsidR="005C0CDC" w:rsidRPr="007B3EE3" w:rsidRDefault="005C0CDC" w:rsidP="00B17CB4">
            <w:pPr>
              <w:bidi/>
              <w:jc w:val="center"/>
              <w:rPr>
                <w:rFonts w:cs="B Mitra"/>
                <w:sz w:val="20"/>
                <w:szCs w:val="20"/>
                <w:rtl/>
                <w:lang w:bidi="fa-IR"/>
              </w:rPr>
            </w:pPr>
            <w:r w:rsidRPr="007B3EE3">
              <w:rPr>
                <w:rFonts w:cs="B Mitra" w:hint="cs"/>
                <w:sz w:val="20"/>
                <w:szCs w:val="20"/>
                <w:rtl/>
                <w:lang w:bidi="fa-IR"/>
              </w:rPr>
              <w:t>38/68</w:t>
            </w:r>
          </w:p>
        </w:tc>
        <w:tc>
          <w:tcPr>
            <w:tcW w:w="441" w:type="pct"/>
            <w:shd w:val="clear" w:color="auto" w:fill="FFFFFF" w:themeFill="background1"/>
            <w:vAlign w:val="center"/>
          </w:tcPr>
          <w:p w14:paraId="41BB982D" w14:textId="77777777" w:rsidR="005C0CDC" w:rsidRPr="007B3EE3" w:rsidRDefault="005C0CDC" w:rsidP="00B17CB4">
            <w:pPr>
              <w:bidi/>
              <w:jc w:val="center"/>
              <w:rPr>
                <w:rFonts w:cs="B Mitra"/>
                <w:sz w:val="20"/>
                <w:szCs w:val="20"/>
                <w:rtl/>
                <w:lang w:bidi="fa-IR"/>
              </w:rPr>
            </w:pPr>
            <w:r w:rsidRPr="007B3EE3">
              <w:rPr>
                <w:rFonts w:cs="B Mitra" w:hint="cs"/>
                <w:sz w:val="20"/>
                <w:szCs w:val="20"/>
                <w:rtl/>
                <w:lang w:bidi="fa-IR"/>
              </w:rPr>
              <w:t>46/69</w:t>
            </w:r>
          </w:p>
        </w:tc>
        <w:tc>
          <w:tcPr>
            <w:tcW w:w="398" w:type="pct"/>
            <w:shd w:val="clear" w:color="auto" w:fill="FFFFFF" w:themeFill="background1"/>
            <w:vAlign w:val="center"/>
          </w:tcPr>
          <w:p w14:paraId="54C9C4A6" w14:textId="77777777" w:rsidR="005C0CDC" w:rsidRPr="007B3EE3" w:rsidRDefault="005C0CDC" w:rsidP="00B17CB4">
            <w:pPr>
              <w:bidi/>
              <w:jc w:val="center"/>
              <w:rPr>
                <w:rFonts w:cs="B Mitra"/>
                <w:sz w:val="20"/>
                <w:szCs w:val="20"/>
                <w:rtl/>
                <w:lang w:bidi="fa-IR"/>
              </w:rPr>
            </w:pPr>
            <w:r w:rsidRPr="007B3EE3">
              <w:rPr>
                <w:rFonts w:cs="B Mitra" w:hint="cs"/>
                <w:sz w:val="20"/>
                <w:szCs w:val="20"/>
                <w:rtl/>
                <w:lang w:bidi="fa-IR"/>
              </w:rPr>
              <w:t>16/70</w:t>
            </w:r>
          </w:p>
        </w:tc>
        <w:tc>
          <w:tcPr>
            <w:tcW w:w="1780" w:type="pct"/>
            <w:vMerge w:val="restart"/>
            <w:shd w:val="clear" w:color="auto" w:fill="auto"/>
            <w:vAlign w:val="center"/>
          </w:tcPr>
          <w:p w14:paraId="5B89E706" w14:textId="77777777" w:rsidR="005C0CDC" w:rsidRDefault="005C0CDC" w:rsidP="00B17CB4">
            <w:pPr>
              <w:bidi/>
              <w:jc w:val="center"/>
              <w:rPr>
                <w:rFonts w:ascii="Calibri" w:hAnsi="Calibri" w:cs="B Mitra"/>
                <w:b/>
                <w:bCs/>
                <w:color w:val="000000"/>
                <w:sz w:val="20"/>
                <w:szCs w:val="20"/>
                <w:rtl/>
              </w:rPr>
            </w:pPr>
            <w:r>
              <w:rPr>
                <w:rFonts w:ascii="Calibri" w:hAnsi="Calibri" w:cs="B Mitra" w:hint="cs"/>
                <w:b/>
                <w:bCs/>
                <w:color w:val="000000"/>
                <w:sz w:val="20"/>
                <w:szCs w:val="20"/>
                <w:rtl/>
              </w:rPr>
              <w:t>درصد اشغال تخت</w:t>
            </w:r>
          </w:p>
        </w:tc>
      </w:tr>
      <w:tr w:rsidR="005C0CDC" w:rsidRPr="007F1E5E" w14:paraId="222D0F6E" w14:textId="77777777" w:rsidTr="00B17CB4">
        <w:trPr>
          <w:trHeight w:val="144"/>
        </w:trPr>
        <w:tc>
          <w:tcPr>
            <w:tcW w:w="968" w:type="pct"/>
            <w:vAlign w:val="center"/>
          </w:tcPr>
          <w:p w14:paraId="046B8D51" w14:textId="77777777" w:rsidR="005C0CDC" w:rsidRPr="003E799A" w:rsidRDefault="005C0CDC" w:rsidP="00B17CB4">
            <w:pPr>
              <w:bidi/>
              <w:jc w:val="center"/>
              <w:rPr>
                <w:rFonts w:cs="B Mitra"/>
                <w:sz w:val="20"/>
                <w:szCs w:val="20"/>
                <w:rtl/>
                <w:lang w:bidi="fa-IR"/>
              </w:rPr>
            </w:pPr>
            <w:r w:rsidRPr="003E799A">
              <w:rPr>
                <w:rFonts w:cs="B Mitra" w:hint="cs"/>
                <w:sz w:val="20"/>
                <w:szCs w:val="20"/>
                <w:rtl/>
                <w:lang w:bidi="fa-IR"/>
              </w:rPr>
              <w:t>معاونت</w:t>
            </w:r>
            <w:r w:rsidRPr="003E799A">
              <w:rPr>
                <w:rFonts w:cs="B Mitra"/>
                <w:sz w:val="20"/>
                <w:szCs w:val="20"/>
                <w:rtl/>
                <w:lang w:bidi="fa-IR"/>
              </w:rPr>
              <w:t xml:space="preserve"> </w:t>
            </w:r>
            <w:r w:rsidRPr="003E799A">
              <w:rPr>
                <w:rFonts w:cs="B Mitra" w:hint="cs"/>
                <w:sz w:val="20"/>
                <w:szCs w:val="20"/>
                <w:rtl/>
                <w:lang w:bidi="fa-IR"/>
              </w:rPr>
              <w:t>درمان</w:t>
            </w:r>
            <w:r w:rsidRPr="003E799A">
              <w:rPr>
                <w:rFonts w:cs="B Mitra"/>
                <w:sz w:val="20"/>
                <w:szCs w:val="20"/>
                <w:rtl/>
                <w:lang w:bidi="fa-IR"/>
              </w:rPr>
              <w:t xml:space="preserve"> </w:t>
            </w:r>
            <w:r w:rsidRPr="003E799A">
              <w:rPr>
                <w:rFonts w:cs="B Mitra" w:hint="cs"/>
                <w:sz w:val="20"/>
                <w:szCs w:val="20"/>
                <w:rtl/>
                <w:lang w:bidi="fa-IR"/>
              </w:rPr>
              <w:t>دانشگاه</w:t>
            </w:r>
            <w:r w:rsidRPr="003E799A">
              <w:rPr>
                <w:rFonts w:cs="B Mitra"/>
                <w:sz w:val="20"/>
                <w:szCs w:val="20"/>
                <w:rtl/>
                <w:lang w:bidi="fa-IR"/>
              </w:rPr>
              <w:t xml:space="preserve"> </w:t>
            </w:r>
            <w:r w:rsidRPr="003E799A">
              <w:rPr>
                <w:rFonts w:cs="B Mitra" w:hint="cs"/>
                <w:sz w:val="20"/>
                <w:szCs w:val="20"/>
                <w:rtl/>
                <w:lang w:bidi="fa-IR"/>
              </w:rPr>
              <w:t>علوم</w:t>
            </w:r>
            <w:r w:rsidRPr="003E799A">
              <w:rPr>
                <w:rFonts w:cs="B Mitra"/>
                <w:sz w:val="20"/>
                <w:szCs w:val="20"/>
                <w:rtl/>
                <w:lang w:bidi="fa-IR"/>
              </w:rPr>
              <w:t xml:space="preserve"> </w:t>
            </w:r>
            <w:r w:rsidRPr="003E799A">
              <w:rPr>
                <w:rFonts w:cs="B Mitra" w:hint="cs"/>
                <w:sz w:val="20"/>
                <w:szCs w:val="20"/>
                <w:rtl/>
                <w:lang w:bidi="fa-IR"/>
              </w:rPr>
              <w:t>پزشکی</w:t>
            </w:r>
            <w:r w:rsidRPr="003E799A">
              <w:rPr>
                <w:rFonts w:cs="B Mitra"/>
                <w:sz w:val="20"/>
                <w:szCs w:val="20"/>
                <w:rtl/>
                <w:lang w:bidi="fa-IR"/>
              </w:rPr>
              <w:t xml:space="preserve"> </w:t>
            </w:r>
            <w:r w:rsidRPr="003E799A">
              <w:rPr>
                <w:rFonts w:cs="B Mitra" w:hint="cs"/>
                <w:sz w:val="20"/>
                <w:szCs w:val="20"/>
                <w:rtl/>
                <w:lang w:bidi="fa-IR"/>
              </w:rPr>
              <w:t>کاشان</w:t>
            </w:r>
          </w:p>
          <w:p w14:paraId="2D190710" w14:textId="77777777" w:rsidR="005C0CDC" w:rsidRPr="003E799A" w:rsidRDefault="005C0CDC" w:rsidP="00B17CB4">
            <w:pPr>
              <w:bidi/>
              <w:jc w:val="center"/>
              <w:rPr>
                <w:rFonts w:cs="B Mitra"/>
                <w:sz w:val="20"/>
                <w:szCs w:val="20"/>
                <w:rtl/>
                <w:lang w:bidi="fa-IR"/>
              </w:rPr>
            </w:pPr>
          </w:p>
        </w:tc>
        <w:tc>
          <w:tcPr>
            <w:tcW w:w="486" w:type="pct"/>
            <w:vAlign w:val="center"/>
          </w:tcPr>
          <w:p w14:paraId="3430B1DA" w14:textId="77777777" w:rsidR="005C0CDC" w:rsidRPr="007B3EE3" w:rsidRDefault="005C0CDC" w:rsidP="00B17CB4">
            <w:pPr>
              <w:bidi/>
              <w:jc w:val="center"/>
              <w:rPr>
                <w:rFonts w:cs="B Mitra"/>
                <w:sz w:val="20"/>
                <w:szCs w:val="20"/>
                <w:rtl/>
                <w:lang w:bidi="fa-IR"/>
              </w:rPr>
            </w:pPr>
            <w:r w:rsidRPr="007B3EE3">
              <w:rPr>
                <w:rFonts w:cs="B Mitra" w:hint="cs"/>
                <w:sz w:val="20"/>
                <w:szCs w:val="20"/>
                <w:rtl/>
                <w:lang w:bidi="fa-IR"/>
              </w:rPr>
              <w:t>58/13-</w:t>
            </w:r>
          </w:p>
        </w:tc>
        <w:tc>
          <w:tcPr>
            <w:tcW w:w="486" w:type="pct"/>
            <w:vAlign w:val="center"/>
          </w:tcPr>
          <w:p w14:paraId="4B23C525" w14:textId="77777777" w:rsidR="005C0CDC" w:rsidRPr="007B3EE3" w:rsidRDefault="005C0CDC" w:rsidP="00B17CB4">
            <w:pPr>
              <w:bidi/>
              <w:jc w:val="center"/>
              <w:rPr>
                <w:rFonts w:cs="B Mitra"/>
                <w:sz w:val="20"/>
                <w:szCs w:val="20"/>
                <w:rtl/>
                <w:lang w:bidi="fa-IR"/>
              </w:rPr>
            </w:pPr>
            <w:r w:rsidRPr="007B3EE3">
              <w:rPr>
                <w:rFonts w:cs="B Mitra" w:hint="cs"/>
                <w:sz w:val="20"/>
                <w:szCs w:val="20"/>
                <w:rtl/>
                <w:lang w:bidi="fa-IR"/>
              </w:rPr>
              <w:t>18/66</w:t>
            </w:r>
          </w:p>
        </w:tc>
        <w:tc>
          <w:tcPr>
            <w:tcW w:w="441" w:type="pct"/>
            <w:vAlign w:val="center"/>
          </w:tcPr>
          <w:p w14:paraId="364F0B30" w14:textId="77777777" w:rsidR="005C0CDC" w:rsidRPr="007B3EE3" w:rsidRDefault="005C0CDC" w:rsidP="00B17CB4">
            <w:pPr>
              <w:bidi/>
              <w:jc w:val="center"/>
              <w:rPr>
                <w:rFonts w:cs="B Mitra"/>
                <w:sz w:val="20"/>
                <w:szCs w:val="20"/>
                <w:rtl/>
                <w:lang w:bidi="fa-IR"/>
              </w:rPr>
            </w:pPr>
            <w:r w:rsidRPr="007B3EE3">
              <w:rPr>
                <w:rFonts w:cs="B Mitra" w:hint="cs"/>
                <w:sz w:val="20"/>
                <w:szCs w:val="20"/>
                <w:rtl/>
                <w:lang w:bidi="fa-IR"/>
              </w:rPr>
              <w:t>59/72</w:t>
            </w:r>
          </w:p>
        </w:tc>
        <w:tc>
          <w:tcPr>
            <w:tcW w:w="441" w:type="pct"/>
            <w:shd w:val="clear" w:color="auto" w:fill="FFFFFF" w:themeFill="background1"/>
            <w:vAlign w:val="center"/>
          </w:tcPr>
          <w:p w14:paraId="116CF5C0" w14:textId="77777777" w:rsidR="005C0CDC" w:rsidRPr="007B3EE3" w:rsidRDefault="005C0CDC" w:rsidP="00B17CB4">
            <w:pPr>
              <w:bidi/>
              <w:jc w:val="center"/>
              <w:rPr>
                <w:rFonts w:cs="B Mitra"/>
                <w:sz w:val="20"/>
                <w:szCs w:val="20"/>
                <w:rtl/>
                <w:lang w:bidi="fa-IR"/>
              </w:rPr>
            </w:pPr>
            <w:r w:rsidRPr="007B3EE3">
              <w:rPr>
                <w:rFonts w:cs="B Mitra" w:hint="cs"/>
                <w:sz w:val="20"/>
                <w:szCs w:val="20"/>
                <w:rtl/>
                <w:lang w:bidi="fa-IR"/>
              </w:rPr>
              <w:t>64/75</w:t>
            </w:r>
          </w:p>
        </w:tc>
        <w:tc>
          <w:tcPr>
            <w:tcW w:w="398" w:type="pct"/>
            <w:shd w:val="clear" w:color="auto" w:fill="FFFFFF" w:themeFill="background1"/>
            <w:vAlign w:val="center"/>
          </w:tcPr>
          <w:p w14:paraId="1C1C7AE7" w14:textId="77777777" w:rsidR="005C0CDC" w:rsidRPr="007B3EE3" w:rsidRDefault="005C0CDC" w:rsidP="00B17CB4">
            <w:pPr>
              <w:bidi/>
              <w:jc w:val="center"/>
              <w:rPr>
                <w:rFonts w:cs="B Mitra"/>
                <w:sz w:val="20"/>
                <w:szCs w:val="20"/>
                <w:rtl/>
                <w:lang w:bidi="fa-IR"/>
              </w:rPr>
            </w:pPr>
            <w:r w:rsidRPr="007B3EE3">
              <w:rPr>
                <w:rFonts w:cs="B Mitra" w:hint="cs"/>
                <w:sz w:val="20"/>
                <w:szCs w:val="20"/>
                <w:rtl/>
                <w:lang w:bidi="fa-IR"/>
              </w:rPr>
              <w:t>58/76</w:t>
            </w:r>
          </w:p>
        </w:tc>
        <w:tc>
          <w:tcPr>
            <w:tcW w:w="1780" w:type="pct"/>
            <w:vMerge/>
            <w:shd w:val="clear" w:color="auto" w:fill="auto"/>
            <w:vAlign w:val="center"/>
          </w:tcPr>
          <w:p w14:paraId="0BA3B395" w14:textId="77777777" w:rsidR="005C0CDC" w:rsidRDefault="005C0CDC" w:rsidP="00B17CB4">
            <w:pPr>
              <w:bidi/>
              <w:jc w:val="center"/>
              <w:rPr>
                <w:rFonts w:ascii="Calibri" w:hAnsi="Calibri" w:cs="B Mitra"/>
                <w:b/>
                <w:bCs/>
                <w:color w:val="000000"/>
                <w:sz w:val="20"/>
                <w:szCs w:val="20"/>
                <w:rtl/>
              </w:rPr>
            </w:pPr>
          </w:p>
        </w:tc>
      </w:tr>
      <w:tr w:rsidR="005C0CDC" w:rsidRPr="007F1E5E" w14:paraId="55949BAF" w14:textId="77777777" w:rsidTr="00B17CB4">
        <w:trPr>
          <w:trHeight w:val="144"/>
        </w:trPr>
        <w:tc>
          <w:tcPr>
            <w:tcW w:w="968" w:type="pct"/>
            <w:vAlign w:val="center"/>
          </w:tcPr>
          <w:p w14:paraId="35B5C08F" w14:textId="77777777" w:rsidR="005C0CDC" w:rsidRPr="003E799A" w:rsidRDefault="005C0CDC" w:rsidP="00B17CB4">
            <w:pPr>
              <w:bidi/>
              <w:jc w:val="center"/>
              <w:rPr>
                <w:rFonts w:cs="B Mitra"/>
                <w:sz w:val="20"/>
                <w:szCs w:val="20"/>
                <w:rtl/>
                <w:lang w:bidi="fa-IR"/>
              </w:rPr>
            </w:pPr>
            <w:r w:rsidRPr="003E799A">
              <w:rPr>
                <w:rFonts w:cs="B Mitra" w:hint="cs"/>
                <w:sz w:val="20"/>
                <w:szCs w:val="20"/>
                <w:rtl/>
                <w:lang w:bidi="fa-IR"/>
              </w:rPr>
              <w:lastRenderedPageBreak/>
              <w:t>معاونت</w:t>
            </w:r>
            <w:r w:rsidRPr="003E799A">
              <w:rPr>
                <w:rFonts w:cs="B Mitra"/>
                <w:sz w:val="20"/>
                <w:szCs w:val="20"/>
                <w:rtl/>
                <w:lang w:bidi="fa-IR"/>
              </w:rPr>
              <w:t xml:space="preserve"> </w:t>
            </w:r>
            <w:r w:rsidRPr="003E799A">
              <w:rPr>
                <w:rFonts w:cs="B Mitra" w:hint="cs"/>
                <w:sz w:val="20"/>
                <w:szCs w:val="20"/>
                <w:rtl/>
                <w:lang w:bidi="fa-IR"/>
              </w:rPr>
              <w:t>درمان</w:t>
            </w:r>
            <w:r w:rsidRPr="003E799A">
              <w:rPr>
                <w:rFonts w:cs="B Mitra"/>
                <w:sz w:val="20"/>
                <w:szCs w:val="20"/>
                <w:rtl/>
                <w:lang w:bidi="fa-IR"/>
              </w:rPr>
              <w:t xml:space="preserve"> </w:t>
            </w:r>
            <w:r w:rsidRPr="003E799A">
              <w:rPr>
                <w:rFonts w:cs="B Mitra" w:hint="cs"/>
                <w:sz w:val="20"/>
                <w:szCs w:val="20"/>
                <w:rtl/>
                <w:lang w:bidi="fa-IR"/>
              </w:rPr>
              <w:t>دانشگاه</w:t>
            </w:r>
            <w:r w:rsidRPr="003E799A">
              <w:rPr>
                <w:rFonts w:cs="B Mitra"/>
                <w:sz w:val="20"/>
                <w:szCs w:val="20"/>
                <w:rtl/>
                <w:lang w:bidi="fa-IR"/>
              </w:rPr>
              <w:t xml:space="preserve"> </w:t>
            </w:r>
            <w:r w:rsidRPr="003E799A">
              <w:rPr>
                <w:rFonts w:cs="B Mitra" w:hint="cs"/>
                <w:sz w:val="20"/>
                <w:szCs w:val="20"/>
                <w:rtl/>
                <w:lang w:bidi="fa-IR"/>
              </w:rPr>
              <w:t>علوم</w:t>
            </w:r>
            <w:r w:rsidRPr="003E799A">
              <w:rPr>
                <w:rFonts w:cs="B Mitra"/>
                <w:sz w:val="20"/>
                <w:szCs w:val="20"/>
                <w:rtl/>
                <w:lang w:bidi="fa-IR"/>
              </w:rPr>
              <w:t xml:space="preserve"> </w:t>
            </w:r>
            <w:r w:rsidRPr="003E799A">
              <w:rPr>
                <w:rFonts w:cs="B Mitra" w:hint="cs"/>
                <w:sz w:val="20"/>
                <w:szCs w:val="20"/>
                <w:rtl/>
                <w:lang w:bidi="fa-IR"/>
              </w:rPr>
              <w:t>پزشکی</w:t>
            </w:r>
            <w:r w:rsidRPr="003E799A">
              <w:rPr>
                <w:rFonts w:cs="B Mitra"/>
                <w:sz w:val="20"/>
                <w:szCs w:val="20"/>
                <w:rtl/>
                <w:lang w:bidi="fa-IR"/>
              </w:rPr>
              <w:t xml:space="preserve"> </w:t>
            </w:r>
            <w:r w:rsidRPr="003E799A">
              <w:rPr>
                <w:rFonts w:cs="B Mitra" w:hint="cs"/>
                <w:sz w:val="20"/>
                <w:szCs w:val="20"/>
                <w:rtl/>
                <w:lang w:bidi="fa-IR"/>
              </w:rPr>
              <w:t>اصفهان</w:t>
            </w:r>
          </w:p>
        </w:tc>
        <w:tc>
          <w:tcPr>
            <w:tcW w:w="486" w:type="pct"/>
            <w:vAlign w:val="center"/>
          </w:tcPr>
          <w:p w14:paraId="18A90060" w14:textId="77777777" w:rsidR="005C0CDC" w:rsidRPr="007B3EE3" w:rsidRDefault="005C0CDC" w:rsidP="00B17CB4">
            <w:pPr>
              <w:bidi/>
              <w:jc w:val="center"/>
              <w:rPr>
                <w:rFonts w:cs="B Mitra"/>
                <w:sz w:val="20"/>
                <w:szCs w:val="20"/>
                <w:rtl/>
                <w:lang w:bidi="fa-IR"/>
              </w:rPr>
            </w:pPr>
            <w:r w:rsidRPr="007B3EE3">
              <w:rPr>
                <w:rFonts w:cs="B Mitra" w:hint="cs"/>
                <w:sz w:val="20"/>
                <w:szCs w:val="20"/>
                <w:rtl/>
                <w:lang w:bidi="fa-IR"/>
              </w:rPr>
              <w:t>6/6</w:t>
            </w:r>
          </w:p>
        </w:tc>
        <w:tc>
          <w:tcPr>
            <w:tcW w:w="486" w:type="pct"/>
            <w:vAlign w:val="center"/>
          </w:tcPr>
          <w:p w14:paraId="26800EDC" w14:textId="77777777" w:rsidR="005C0CDC" w:rsidRPr="007B3EE3" w:rsidRDefault="005C0CDC" w:rsidP="00B17CB4">
            <w:pPr>
              <w:bidi/>
              <w:jc w:val="center"/>
              <w:rPr>
                <w:rFonts w:cs="B Mitra"/>
                <w:sz w:val="20"/>
                <w:szCs w:val="20"/>
                <w:rtl/>
                <w:lang w:bidi="fa-IR"/>
              </w:rPr>
            </w:pPr>
            <w:r w:rsidRPr="007B3EE3">
              <w:rPr>
                <w:rFonts w:cs="B Mitra" w:hint="cs"/>
                <w:sz w:val="20"/>
                <w:szCs w:val="20"/>
                <w:rtl/>
                <w:lang w:bidi="fa-IR"/>
              </w:rPr>
              <w:t>13/1</w:t>
            </w:r>
          </w:p>
        </w:tc>
        <w:tc>
          <w:tcPr>
            <w:tcW w:w="441" w:type="pct"/>
            <w:vAlign w:val="center"/>
          </w:tcPr>
          <w:p w14:paraId="19C6D94D" w14:textId="77777777" w:rsidR="005C0CDC" w:rsidRPr="007B3EE3" w:rsidRDefault="005C0CDC" w:rsidP="00B17CB4">
            <w:pPr>
              <w:bidi/>
              <w:jc w:val="center"/>
              <w:rPr>
                <w:rFonts w:cs="B Mitra"/>
                <w:sz w:val="20"/>
                <w:szCs w:val="20"/>
                <w:rtl/>
                <w:lang w:bidi="fa-IR"/>
              </w:rPr>
            </w:pPr>
            <w:r w:rsidRPr="007B3EE3">
              <w:rPr>
                <w:rFonts w:cs="B Mitra" w:hint="cs"/>
                <w:sz w:val="20"/>
                <w:szCs w:val="20"/>
                <w:rtl/>
                <w:lang w:bidi="fa-IR"/>
              </w:rPr>
              <w:t>06/1</w:t>
            </w:r>
          </w:p>
        </w:tc>
        <w:tc>
          <w:tcPr>
            <w:tcW w:w="441" w:type="pct"/>
            <w:shd w:val="clear" w:color="auto" w:fill="FFFFFF" w:themeFill="background1"/>
            <w:vAlign w:val="center"/>
          </w:tcPr>
          <w:p w14:paraId="7C8B2E78" w14:textId="77777777" w:rsidR="005C0CDC" w:rsidRPr="007B3EE3" w:rsidRDefault="005C0CDC" w:rsidP="00B17CB4">
            <w:pPr>
              <w:bidi/>
              <w:jc w:val="center"/>
              <w:rPr>
                <w:rFonts w:cs="B Mitra"/>
                <w:sz w:val="20"/>
                <w:szCs w:val="20"/>
                <w:rtl/>
                <w:lang w:bidi="fa-IR"/>
              </w:rPr>
            </w:pPr>
            <w:r w:rsidRPr="007B3EE3">
              <w:rPr>
                <w:rFonts w:cs="B Mitra" w:hint="cs"/>
                <w:sz w:val="20"/>
                <w:szCs w:val="20"/>
                <w:rtl/>
                <w:lang w:bidi="fa-IR"/>
              </w:rPr>
              <w:t>-</w:t>
            </w:r>
          </w:p>
        </w:tc>
        <w:tc>
          <w:tcPr>
            <w:tcW w:w="398" w:type="pct"/>
            <w:shd w:val="clear" w:color="auto" w:fill="FFFFFF" w:themeFill="background1"/>
            <w:vAlign w:val="center"/>
          </w:tcPr>
          <w:p w14:paraId="0282A716" w14:textId="77777777" w:rsidR="005C0CDC" w:rsidRPr="007B3EE3" w:rsidRDefault="005C0CDC" w:rsidP="00B17CB4">
            <w:pPr>
              <w:bidi/>
              <w:jc w:val="center"/>
              <w:rPr>
                <w:rFonts w:cs="B Mitra"/>
                <w:sz w:val="20"/>
                <w:szCs w:val="20"/>
                <w:rtl/>
                <w:lang w:bidi="fa-IR"/>
              </w:rPr>
            </w:pPr>
            <w:r w:rsidRPr="007B3EE3">
              <w:rPr>
                <w:rFonts w:cs="B Mitra" w:hint="cs"/>
                <w:sz w:val="20"/>
                <w:szCs w:val="20"/>
                <w:rtl/>
                <w:lang w:bidi="fa-IR"/>
              </w:rPr>
              <w:t>-</w:t>
            </w:r>
          </w:p>
        </w:tc>
        <w:tc>
          <w:tcPr>
            <w:tcW w:w="1780" w:type="pct"/>
            <w:vMerge w:val="restart"/>
            <w:shd w:val="clear" w:color="auto" w:fill="auto"/>
            <w:vAlign w:val="center"/>
          </w:tcPr>
          <w:p w14:paraId="6950A346" w14:textId="77777777" w:rsidR="005C0CDC" w:rsidRDefault="005C0CDC" w:rsidP="00B17CB4">
            <w:pPr>
              <w:bidi/>
              <w:jc w:val="center"/>
              <w:rPr>
                <w:rFonts w:ascii="Calibri" w:hAnsi="Calibri" w:cs="B Mitra"/>
                <w:b/>
                <w:bCs/>
                <w:color w:val="000000"/>
                <w:sz w:val="20"/>
                <w:szCs w:val="20"/>
                <w:rtl/>
              </w:rPr>
            </w:pPr>
            <w:r>
              <w:rPr>
                <w:rFonts w:ascii="Calibri" w:hAnsi="Calibri" w:cs="B Mitra" w:hint="cs"/>
                <w:b/>
                <w:bCs/>
                <w:color w:val="000000"/>
                <w:sz w:val="20"/>
                <w:szCs w:val="20"/>
                <w:rtl/>
              </w:rPr>
              <w:t>تعداد پرستار به تخت فعال</w:t>
            </w:r>
          </w:p>
        </w:tc>
      </w:tr>
      <w:tr w:rsidR="005C0CDC" w:rsidRPr="007F1E5E" w14:paraId="764362E5" w14:textId="77777777" w:rsidTr="00B17CB4">
        <w:trPr>
          <w:trHeight w:val="144"/>
        </w:trPr>
        <w:tc>
          <w:tcPr>
            <w:tcW w:w="968" w:type="pct"/>
            <w:vAlign w:val="center"/>
          </w:tcPr>
          <w:p w14:paraId="41255E98" w14:textId="77777777" w:rsidR="005C0CDC" w:rsidRPr="003E799A" w:rsidRDefault="005C0CDC" w:rsidP="00B17CB4">
            <w:pPr>
              <w:bidi/>
              <w:jc w:val="center"/>
              <w:rPr>
                <w:rFonts w:cs="B Mitra"/>
                <w:sz w:val="20"/>
                <w:szCs w:val="20"/>
                <w:rtl/>
                <w:lang w:bidi="fa-IR"/>
              </w:rPr>
            </w:pPr>
            <w:r w:rsidRPr="003E799A">
              <w:rPr>
                <w:rFonts w:cs="B Mitra" w:hint="cs"/>
                <w:sz w:val="20"/>
                <w:szCs w:val="20"/>
                <w:rtl/>
                <w:lang w:bidi="fa-IR"/>
              </w:rPr>
              <w:t>معاونت</w:t>
            </w:r>
            <w:r w:rsidRPr="003E799A">
              <w:rPr>
                <w:rFonts w:cs="B Mitra"/>
                <w:sz w:val="20"/>
                <w:szCs w:val="20"/>
                <w:rtl/>
                <w:lang w:bidi="fa-IR"/>
              </w:rPr>
              <w:t xml:space="preserve"> </w:t>
            </w:r>
            <w:r w:rsidRPr="003E799A">
              <w:rPr>
                <w:rFonts w:cs="B Mitra" w:hint="cs"/>
                <w:sz w:val="20"/>
                <w:szCs w:val="20"/>
                <w:rtl/>
                <w:lang w:bidi="fa-IR"/>
              </w:rPr>
              <w:t>درمان</w:t>
            </w:r>
            <w:r w:rsidRPr="003E799A">
              <w:rPr>
                <w:rFonts w:cs="B Mitra"/>
                <w:sz w:val="20"/>
                <w:szCs w:val="20"/>
                <w:rtl/>
                <w:lang w:bidi="fa-IR"/>
              </w:rPr>
              <w:t xml:space="preserve"> </w:t>
            </w:r>
            <w:r w:rsidRPr="003E799A">
              <w:rPr>
                <w:rFonts w:cs="B Mitra" w:hint="cs"/>
                <w:sz w:val="20"/>
                <w:szCs w:val="20"/>
                <w:rtl/>
                <w:lang w:bidi="fa-IR"/>
              </w:rPr>
              <w:t>دانشگاه</w:t>
            </w:r>
            <w:r w:rsidRPr="003E799A">
              <w:rPr>
                <w:rFonts w:cs="B Mitra"/>
                <w:sz w:val="20"/>
                <w:szCs w:val="20"/>
                <w:rtl/>
                <w:lang w:bidi="fa-IR"/>
              </w:rPr>
              <w:t xml:space="preserve"> </w:t>
            </w:r>
            <w:r w:rsidRPr="003E799A">
              <w:rPr>
                <w:rFonts w:cs="B Mitra" w:hint="cs"/>
                <w:sz w:val="20"/>
                <w:szCs w:val="20"/>
                <w:rtl/>
                <w:lang w:bidi="fa-IR"/>
              </w:rPr>
              <w:t>علوم</w:t>
            </w:r>
            <w:r w:rsidRPr="003E799A">
              <w:rPr>
                <w:rFonts w:cs="B Mitra"/>
                <w:sz w:val="20"/>
                <w:szCs w:val="20"/>
                <w:rtl/>
                <w:lang w:bidi="fa-IR"/>
              </w:rPr>
              <w:t xml:space="preserve"> </w:t>
            </w:r>
            <w:r w:rsidRPr="003E799A">
              <w:rPr>
                <w:rFonts w:cs="B Mitra" w:hint="cs"/>
                <w:sz w:val="20"/>
                <w:szCs w:val="20"/>
                <w:rtl/>
                <w:lang w:bidi="fa-IR"/>
              </w:rPr>
              <w:t>پزشکی</w:t>
            </w:r>
            <w:r w:rsidRPr="003E799A">
              <w:rPr>
                <w:rFonts w:cs="B Mitra"/>
                <w:sz w:val="20"/>
                <w:szCs w:val="20"/>
                <w:rtl/>
                <w:lang w:bidi="fa-IR"/>
              </w:rPr>
              <w:t xml:space="preserve"> </w:t>
            </w:r>
            <w:r w:rsidRPr="003E799A">
              <w:rPr>
                <w:rFonts w:cs="B Mitra" w:hint="cs"/>
                <w:sz w:val="20"/>
                <w:szCs w:val="20"/>
                <w:rtl/>
                <w:lang w:bidi="fa-IR"/>
              </w:rPr>
              <w:t>کاشان</w:t>
            </w:r>
          </w:p>
        </w:tc>
        <w:tc>
          <w:tcPr>
            <w:tcW w:w="486" w:type="pct"/>
            <w:vAlign w:val="center"/>
          </w:tcPr>
          <w:p w14:paraId="51AAB4C6" w14:textId="77777777" w:rsidR="005C0CDC" w:rsidRPr="007B3EE3" w:rsidRDefault="005C0CDC" w:rsidP="00B17CB4">
            <w:pPr>
              <w:bidi/>
              <w:jc w:val="center"/>
              <w:rPr>
                <w:rFonts w:cs="B Mitra"/>
                <w:sz w:val="20"/>
                <w:szCs w:val="20"/>
                <w:rtl/>
                <w:lang w:bidi="fa-IR"/>
              </w:rPr>
            </w:pPr>
            <w:r w:rsidRPr="007B3EE3">
              <w:rPr>
                <w:rFonts w:cs="B Mitra" w:hint="cs"/>
                <w:sz w:val="20"/>
                <w:szCs w:val="20"/>
                <w:rtl/>
                <w:lang w:bidi="fa-IR"/>
              </w:rPr>
              <w:t>53/3</w:t>
            </w:r>
          </w:p>
        </w:tc>
        <w:tc>
          <w:tcPr>
            <w:tcW w:w="486" w:type="pct"/>
            <w:vAlign w:val="center"/>
          </w:tcPr>
          <w:p w14:paraId="1CE5FBAE" w14:textId="77777777" w:rsidR="005C0CDC" w:rsidRPr="007B3EE3" w:rsidRDefault="005C0CDC" w:rsidP="00B17CB4">
            <w:pPr>
              <w:bidi/>
              <w:jc w:val="center"/>
              <w:rPr>
                <w:rFonts w:cs="B Mitra"/>
                <w:sz w:val="20"/>
                <w:szCs w:val="20"/>
                <w:rtl/>
                <w:lang w:bidi="fa-IR"/>
              </w:rPr>
            </w:pPr>
            <w:r w:rsidRPr="007B3EE3">
              <w:rPr>
                <w:rFonts w:cs="B Mitra" w:hint="cs"/>
                <w:sz w:val="20"/>
                <w:szCs w:val="20"/>
                <w:rtl/>
                <w:lang w:bidi="fa-IR"/>
              </w:rPr>
              <w:t>88/0</w:t>
            </w:r>
          </w:p>
        </w:tc>
        <w:tc>
          <w:tcPr>
            <w:tcW w:w="441" w:type="pct"/>
            <w:vAlign w:val="center"/>
          </w:tcPr>
          <w:p w14:paraId="3DF4FD54" w14:textId="77777777" w:rsidR="005C0CDC" w:rsidRPr="007B3EE3" w:rsidRDefault="005C0CDC" w:rsidP="00B17CB4">
            <w:pPr>
              <w:bidi/>
              <w:jc w:val="center"/>
              <w:rPr>
                <w:rFonts w:cs="B Mitra"/>
                <w:sz w:val="20"/>
                <w:szCs w:val="20"/>
                <w:rtl/>
                <w:lang w:bidi="fa-IR"/>
              </w:rPr>
            </w:pPr>
            <w:r w:rsidRPr="007B3EE3">
              <w:rPr>
                <w:rFonts w:cs="B Mitra" w:hint="cs"/>
                <w:sz w:val="20"/>
                <w:szCs w:val="20"/>
                <w:rtl/>
                <w:lang w:bidi="fa-IR"/>
              </w:rPr>
              <w:t>88/0</w:t>
            </w:r>
          </w:p>
        </w:tc>
        <w:tc>
          <w:tcPr>
            <w:tcW w:w="441" w:type="pct"/>
            <w:shd w:val="clear" w:color="auto" w:fill="FFFFFF" w:themeFill="background1"/>
            <w:vAlign w:val="center"/>
          </w:tcPr>
          <w:p w14:paraId="7AA7656A" w14:textId="77777777" w:rsidR="005C0CDC" w:rsidRPr="007B3EE3" w:rsidRDefault="005C0CDC" w:rsidP="00B17CB4">
            <w:pPr>
              <w:bidi/>
              <w:jc w:val="center"/>
              <w:rPr>
                <w:rFonts w:cs="B Mitra"/>
                <w:sz w:val="20"/>
                <w:szCs w:val="20"/>
                <w:rtl/>
                <w:lang w:bidi="fa-IR"/>
              </w:rPr>
            </w:pPr>
            <w:r w:rsidRPr="007B3EE3">
              <w:rPr>
                <w:rFonts w:cs="B Mitra" w:hint="cs"/>
                <w:sz w:val="20"/>
                <w:szCs w:val="20"/>
                <w:rtl/>
                <w:lang w:bidi="fa-IR"/>
              </w:rPr>
              <w:t>87/0</w:t>
            </w:r>
          </w:p>
        </w:tc>
        <w:tc>
          <w:tcPr>
            <w:tcW w:w="398" w:type="pct"/>
            <w:shd w:val="clear" w:color="auto" w:fill="FFFFFF" w:themeFill="background1"/>
            <w:vAlign w:val="center"/>
          </w:tcPr>
          <w:p w14:paraId="02EA94EA" w14:textId="77777777" w:rsidR="005C0CDC" w:rsidRPr="007B3EE3" w:rsidRDefault="005C0CDC" w:rsidP="00B17CB4">
            <w:pPr>
              <w:bidi/>
              <w:jc w:val="center"/>
              <w:rPr>
                <w:rFonts w:cs="B Mitra"/>
                <w:sz w:val="20"/>
                <w:szCs w:val="20"/>
                <w:rtl/>
                <w:lang w:bidi="fa-IR"/>
              </w:rPr>
            </w:pPr>
            <w:r w:rsidRPr="007B3EE3">
              <w:rPr>
                <w:rFonts w:cs="B Mitra" w:hint="cs"/>
                <w:sz w:val="20"/>
                <w:szCs w:val="20"/>
                <w:rtl/>
                <w:lang w:bidi="fa-IR"/>
              </w:rPr>
              <w:t>85/0</w:t>
            </w:r>
          </w:p>
        </w:tc>
        <w:tc>
          <w:tcPr>
            <w:tcW w:w="1780" w:type="pct"/>
            <w:vMerge/>
            <w:shd w:val="clear" w:color="auto" w:fill="auto"/>
            <w:vAlign w:val="center"/>
          </w:tcPr>
          <w:p w14:paraId="7C5F7CCB" w14:textId="77777777" w:rsidR="005C0CDC" w:rsidRDefault="005C0CDC" w:rsidP="00B17CB4">
            <w:pPr>
              <w:bidi/>
              <w:jc w:val="center"/>
              <w:rPr>
                <w:rFonts w:ascii="Calibri" w:hAnsi="Calibri" w:cs="B Mitra"/>
                <w:b/>
                <w:bCs/>
                <w:color w:val="000000"/>
                <w:sz w:val="20"/>
                <w:szCs w:val="20"/>
                <w:rtl/>
              </w:rPr>
            </w:pPr>
          </w:p>
        </w:tc>
      </w:tr>
      <w:tr w:rsidR="005C0CDC" w:rsidRPr="007F1E5E" w14:paraId="6821CB87" w14:textId="77777777" w:rsidTr="00B17CB4">
        <w:trPr>
          <w:trHeight w:val="144"/>
        </w:trPr>
        <w:tc>
          <w:tcPr>
            <w:tcW w:w="968" w:type="pct"/>
            <w:vAlign w:val="center"/>
          </w:tcPr>
          <w:p w14:paraId="1235D25F" w14:textId="77777777" w:rsidR="005C0CDC" w:rsidRPr="003E799A" w:rsidRDefault="005C0CDC" w:rsidP="00B17CB4">
            <w:pPr>
              <w:bidi/>
              <w:jc w:val="center"/>
              <w:rPr>
                <w:rFonts w:cs="B Mitra"/>
                <w:sz w:val="20"/>
                <w:szCs w:val="20"/>
                <w:rtl/>
                <w:lang w:bidi="fa-IR"/>
              </w:rPr>
            </w:pPr>
            <w:r w:rsidRPr="003E799A">
              <w:rPr>
                <w:rFonts w:cs="B Mitra" w:hint="cs"/>
                <w:sz w:val="20"/>
                <w:szCs w:val="20"/>
                <w:rtl/>
                <w:lang w:bidi="fa-IR"/>
              </w:rPr>
              <w:t>معاونت</w:t>
            </w:r>
            <w:r w:rsidRPr="003E799A">
              <w:rPr>
                <w:rFonts w:cs="B Mitra"/>
                <w:sz w:val="20"/>
                <w:szCs w:val="20"/>
                <w:rtl/>
                <w:lang w:bidi="fa-IR"/>
              </w:rPr>
              <w:t xml:space="preserve"> </w:t>
            </w:r>
            <w:r w:rsidRPr="003E799A">
              <w:rPr>
                <w:rFonts w:cs="B Mitra" w:hint="cs"/>
                <w:sz w:val="20"/>
                <w:szCs w:val="20"/>
                <w:rtl/>
                <w:lang w:bidi="fa-IR"/>
              </w:rPr>
              <w:t>درمان</w:t>
            </w:r>
            <w:r w:rsidRPr="003E799A">
              <w:rPr>
                <w:rFonts w:cs="B Mitra"/>
                <w:sz w:val="20"/>
                <w:szCs w:val="20"/>
                <w:rtl/>
                <w:lang w:bidi="fa-IR"/>
              </w:rPr>
              <w:t xml:space="preserve"> </w:t>
            </w:r>
            <w:r w:rsidRPr="003E799A">
              <w:rPr>
                <w:rFonts w:cs="B Mitra" w:hint="cs"/>
                <w:sz w:val="20"/>
                <w:szCs w:val="20"/>
                <w:rtl/>
                <w:lang w:bidi="fa-IR"/>
              </w:rPr>
              <w:t>دانشگاه</w:t>
            </w:r>
            <w:r w:rsidRPr="003E799A">
              <w:rPr>
                <w:rFonts w:cs="B Mitra"/>
                <w:sz w:val="20"/>
                <w:szCs w:val="20"/>
                <w:rtl/>
                <w:lang w:bidi="fa-IR"/>
              </w:rPr>
              <w:t xml:space="preserve"> </w:t>
            </w:r>
            <w:r w:rsidRPr="003E799A">
              <w:rPr>
                <w:rFonts w:cs="B Mitra" w:hint="cs"/>
                <w:sz w:val="20"/>
                <w:szCs w:val="20"/>
                <w:rtl/>
                <w:lang w:bidi="fa-IR"/>
              </w:rPr>
              <w:t>علوم</w:t>
            </w:r>
            <w:r w:rsidRPr="003E799A">
              <w:rPr>
                <w:rFonts w:cs="B Mitra"/>
                <w:sz w:val="20"/>
                <w:szCs w:val="20"/>
                <w:rtl/>
                <w:lang w:bidi="fa-IR"/>
              </w:rPr>
              <w:t xml:space="preserve"> </w:t>
            </w:r>
            <w:r w:rsidRPr="003E799A">
              <w:rPr>
                <w:rFonts w:cs="B Mitra" w:hint="cs"/>
                <w:sz w:val="20"/>
                <w:szCs w:val="20"/>
                <w:rtl/>
                <w:lang w:bidi="fa-IR"/>
              </w:rPr>
              <w:t>پزشکی</w:t>
            </w:r>
            <w:r w:rsidRPr="003E799A">
              <w:rPr>
                <w:rFonts w:cs="B Mitra"/>
                <w:sz w:val="20"/>
                <w:szCs w:val="20"/>
                <w:rtl/>
                <w:lang w:bidi="fa-IR"/>
              </w:rPr>
              <w:t xml:space="preserve"> </w:t>
            </w:r>
            <w:r w:rsidRPr="003E799A">
              <w:rPr>
                <w:rFonts w:cs="B Mitra" w:hint="cs"/>
                <w:sz w:val="20"/>
                <w:szCs w:val="20"/>
                <w:rtl/>
                <w:lang w:bidi="fa-IR"/>
              </w:rPr>
              <w:t>اصفهان</w:t>
            </w:r>
          </w:p>
        </w:tc>
        <w:tc>
          <w:tcPr>
            <w:tcW w:w="486" w:type="pct"/>
            <w:vAlign w:val="center"/>
          </w:tcPr>
          <w:p w14:paraId="35D43EA2" w14:textId="77777777" w:rsidR="005C0CDC" w:rsidRPr="007B3EE3" w:rsidRDefault="005C0CDC" w:rsidP="00B17CB4">
            <w:pPr>
              <w:bidi/>
              <w:jc w:val="center"/>
              <w:rPr>
                <w:rFonts w:cs="B Mitra"/>
                <w:sz w:val="20"/>
                <w:szCs w:val="20"/>
                <w:rtl/>
                <w:lang w:bidi="fa-IR"/>
              </w:rPr>
            </w:pPr>
            <w:r w:rsidRPr="007B3EE3">
              <w:rPr>
                <w:rFonts w:cs="B Mitra" w:hint="cs"/>
                <w:sz w:val="20"/>
                <w:szCs w:val="20"/>
                <w:rtl/>
                <w:lang w:bidi="fa-IR"/>
              </w:rPr>
              <w:t>08/15</w:t>
            </w:r>
          </w:p>
        </w:tc>
        <w:tc>
          <w:tcPr>
            <w:tcW w:w="486" w:type="pct"/>
            <w:vAlign w:val="center"/>
          </w:tcPr>
          <w:p w14:paraId="2A73A891" w14:textId="77777777" w:rsidR="005C0CDC" w:rsidRPr="007B3EE3" w:rsidRDefault="005C0CDC" w:rsidP="00B17CB4">
            <w:pPr>
              <w:bidi/>
              <w:jc w:val="center"/>
              <w:rPr>
                <w:rFonts w:cs="B Mitra"/>
                <w:sz w:val="20"/>
                <w:szCs w:val="20"/>
                <w:rtl/>
                <w:lang w:bidi="fa-IR"/>
              </w:rPr>
            </w:pPr>
            <w:r w:rsidRPr="007B3EE3">
              <w:rPr>
                <w:rFonts w:cs="B Mitra" w:hint="cs"/>
                <w:sz w:val="20"/>
                <w:szCs w:val="20"/>
                <w:rtl/>
                <w:lang w:bidi="fa-IR"/>
              </w:rPr>
              <w:t>45/1</w:t>
            </w:r>
          </w:p>
        </w:tc>
        <w:tc>
          <w:tcPr>
            <w:tcW w:w="441" w:type="pct"/>
            <w:vAlign w:val="center"/>
          </w:tcPr>
          <w:p w14:paraId="321682BE" w14:textId="77777777" w:rsidR="005C0CDC" w:rsidRPr="007B3EE3" w:rsidRDefault="005C0CDC" w:rsidP="00B17CB4">
            <w:pPr>
              <w:bidi/>
              <w:jc w:val="center"/>
              <w:rPr>
                <w:rFonts w:cs="B Mitra"/>
                <w:sz w:val="20"/>
                <w:szCs w:val="20"/>
                <w:rtl/>
                <w:lang w:bidi="fa-IR"/>
              </w:rPr>
            </w:pPr>
            <w:r w:rsidRPr="007B3EE3">
              <w:rPr>
                <w:rFonts w:cs="B Mitra" w:hint="cs"/>
                <w:sz w:val="20"/>
                <w:szCs w:val="20"/>
                <w:rtl/>
                <w:lang w:bidi="fa-IR"/>
              </w:rPr>
              <w:t>26/1</w:t>
            </w:r>
          </w:p>
        </w:tc>
        <w:tc>
          <w:tcPr>
            <w:tcW w:w="441" w:type="pct"/>
            <w:shd w:val="clear" w:color="auto" w:fill="FFFFFF" w:themeFill="background1"/>
            <w:vAlign w:val="center"/>
          </w:tcPr>
          <w:p w14:paraId="24A2721D" w14:textId="77777777" w:rsidR="005C0CDC" w:rsidRPr="007B3EE3" w:rsidRDefault="005C0CDC" w:rsidP="00B17CB4">
            <w:pPr>
              <w:bidi/>
              <w:jc w:val="center"/>
              <w:rPr>
                <w:rFonts w:cs="B Mitra"/>
                <w:sz w:val="20"/>
                <w:szCs w:val="20"/>
                <w:rtl/>
                <w:lang w:bidi="fa-IR"/>
              </w:rPr>
            </w:pPr>
            <w:r w:rsidRPr="007B3EE3">
              <w:rPr>
                <w:rFonts w:cs="B Mitra" w:hint="cs"/>
                <w:sz w:val="20"/>
                <w:szCs w:val="20"/>
                <w:rtl/>
                <w:lang w:bidi="fa-IR"/>
              </w:rPr>
              <w:t>-</w:t>
            </w:r>
          </w:p>
        </w:tc>
        <w:tc>
          <w:tcPr>
            <w:tcW w:w="398" w:type="pct"/>
            <w:shd w:val="clear" w:color="auto" w:fill="FFFFFF" w:themeFill="background1"/>
            <w:vAlign w:val="center"/>
          </w:tcPr>
          <w:p w14:paraId="07009A21" w14:textId="77777777" w:rsidR="005C0CDC" w:rsidRPr="007B3EE3" w:rsidRDefault="005C0CDC" w:rsidP="00B17CB4">
            <w:pPr>
              <w:bidi/>
              <w:jc w:val="center"/>
              <w:rPr>
                <w:rFonts w:cs="B Mitra"/>
                <w:sz w:val="20"/>
                <w:szCs w:val="20"/>
                <w:rtl/>
                <w:lang w:bidi="fa-IR"/>
              </w:rPr>
            </w:pPr>
            <w:r w:rsidRPr="007B3EE3">
              <w:rPr>
                <w:rFonts w:cs="B Mitra" w:hint="cs"/>
                <w:sz w:val="20"/>
                <w:szCs w:val="20"/>
                <w:rtl/>
                <w:lang w:bidi="fa-IR"/>
              </w:rPr>
              <w:t>-</w:t>
            </w:r>
          </w:p>
        </w:tc>
        <w:tc>
          <w:tcPr>
            <w:tcW w:w="1780" w:type="pct"/>
            <w:vMerge w:val="restart"/>
            <w:shd w:val="clear" w:color="auto" w:fill="auto"/>
            <w:vAlign w:val="center"/>
          </w:tcPr>
          <w:p w14:paraId="3D25A46D" w14:textId="77777777" w:rsidR="005C0CDC" w:rsidRDefault="005C0CDC" w:rsidP="00B17CB4">
            <w:pPr>
              <w:bidi/>
              <w:jc w:val="center"/>
              <w:rPr>
                <w:rFonts w:ascii="Calibri" w:hAnsi="Calibri" w:cs="B Mitra"/>
                <w:b/>
                <w:bCs/>
                <w:color w:val="000000"/>
                <w:sz w:val="20"/>
                <w:szCs w:val="20"/>
                <w:rtl/>
              </w:rPr>
            </w:pPr>
            <w:r>
              <w:rPr>
                <w:rFonts w:ascii="Calibri" w:hAnsi="Calibri" w:cs="B Mitra" w:hint="cs"/>
                <w:b/>
                <w:bCs/>
                <w:color w:val="000000"/>
                <w:sz w:val="20"/>
                <w:szCs w:val="20"/>
                <w:rtl/>
              </w:rPr>
              <w:t>کادر پرستاری به تخت فعال</w:t>
            </w:r>
          </w:p>
        </w:tc>
      </w:tr>
      <w:tr w:rsidR="005C0CDC" w:rsidRPr="007F1E5E" w14:paraId="79B46301" w14:textId="77777777" w:rsidTr="00B17CB4">
        <w:trPr>
          <w:trHeight w:val="144"/>
        </w:trPr>
        <w:tc>
          <w:tcPr>
            <w:tcW w:w="968" w:type="pct"/>
            <w:vAlign w:val="center"/>
          </w:tcPr>
          <w:p w14:paraId="7389E364" w14:textId="77777777" w:rsidR="005C0CDC" w:rsidRPr="003E799A" w:rsidRDefault="005C0CDC" w:rsidP="00B17CB4">
            <w:pPr>
              <w:bidi/>
              <w:jc w:val="center"/>
              <w:rPr>
                <w:rFonts w:cs="B Mitra"/>
                <w:sz w:val="20"/>
                <w:szCs w:val="20"/>
                <w:rtl/>
                <w:lang w:bidi="fa-IR"/>
              </w:rPr>
            </w:pPr>
            <w:r w:rsidRPr="003E799A">
              <w:rPr>
                <w:rFonts w:cs="B Mitra" w:hint="cs"/>
                <w:sz w:val="20"/>
                <w:szCs w:val="20"/>
                <w:rtl/>
                <w:lang w:bidi="fa-IR"/>
              </w:rPr>
              <w:t>معاونت</w:t>
            </w:r>
            <w:r w:rsidRPr="003E799A">
              <w:rPr>
                <w:rFonts w:cs="B Mitra"/>
                <w:sz w:val="20"/>
                <w:szCs w:val="20"/>
                <w:rtl/>
                <w:lang w:bidi="fa-IR"/>
              </w:rPr>
              <w:t xml:space="preserve"> </w:t>
            </w:r>
            <w:r w:rsidRPr="003E799A">
              <w:rPr>
                <w:rFonts w:cs="B Mitra" w:hint="cs"/>
                <w:sz w:val="20"/>
                <w:szCs w:val="20"/>
                <w:rtl/>
                <w:lang w:bidi="fa-IR"/>
              </w:rPr>
              <w:t>درمان</w:t>
            </w:r>
            <w:r w:rsidRPr="003E799A">
              <w:rPr>
                <w:rFonts w:cs="B Mitra"/>
                <w:sz w:val="20"/>
                <w:szCs w:val="20"/>
                <w:rtl/>
                <w:lang w:bidi="fa-IR"/>
              </w:rPr>
              <w:t xml:space="preserve"> </w:t>
            </w:r>
            <w:r w:rsidRPr="003E799A">
              <w:rPr>
                <w:rFonts w:cs="B Mitra" w:hint="cs"/>
                <w:sz w:val="20"/>
                <w:szCs w:val="20"/>
                <w:rtl/>
                <w:lang w:bidi="fa-IR"/>
              </w:rPr>
              <w:t>دانشگاه</w:t>
            </w:r>
            <w:r w:rsidRPr="003E799A">
              <w:rPr>
                <w:rFonts w:cs="B Mitra"/>
                <w:sz w:val="20"/>
                <w:szCs w:val="20"/>
                <w:rtl/>
                <w:lang w:bidi="fa-IR"/>
              </w:rPr>
              <w:t xml:space="preserve"> </w:t>
            </w:r>
            <w:r w:rsidRPr="003E799A">
              <w:rPr>
                <w:rFonts w:cs="B Mitra" w:hint="cs"/>
                <w:sz w:val="20"/>
                <w:szCs w:val="20"/>
                <w:rtl/>
                <w:lang w:bidi="fa-IR"/>
              </w:rPr>
              <w:t>علوم</w:t>
            </w:r>
            <w:r w:rsidRPr="003E799A">
              <w:rPr>
                <w:rFonts w:cs="B Mitra"/>
                <w:sz w:val="20"/>
                <w:szCs w:val="20"/>
                <w:rtl/>
                <w:lang w:bidi="fa-IR"/>
              </w:rPr>
              <w:t xml:space="preserve"> </w:t>
            </w:r>
            <w:r w:rsidRPr="003E799A">
              <w:rPr>
                <w:rFonts w:cs="B Mitra" w:hint="cs"/>
                <w:sz w:val="20"/>
                <w:szCs w:val="20"/>
                <w:rtl/>
                <w:lang w:bidi="fa-IR"/>
              </w:rPr>
              <w:t>پزشکی</w:t>
            </w:r>
            <w:r w:rsidRPr="003E799A">
              <w:rPr>
                <w:rFonts w:cs="B Mitra"/>
                <w:sz w:val="20"/>
                <w:szCs w:val="20"/>
                <w:rtl/>
                <w:lang w:bidi="fa-IR"/>
              </w:rPr>
              <w:t xml:space="preserve"> </w:t>
            </w:r>
            <w:r w:rsidRPr="003E799A">
              <w:rPr>
                <w:rFonts w:cs="B Mitra" w:hint="cs"/>
                <w:sz w:val="20"/>
                <w:szCs w:val="20"/>
                <w:rtl/>
                <w:lang w:bidi="fa-IR"/>
              </w:rPr>
              <w:t>کاشان</w:t>
            </w:r>
          </w:p>
        </w:tc>
        <w:tc>
          <w:tcPr>
            <w:tcW w:w="486" w:type="pct"/>
            <w:vAlign w:val="center"/>
          </w:tcPr>
          <w:p w14:paraId="0BE55C02" w14:textId="77777777" w:rsidR="005C0CDC" w:rsidRPr="007B3EE3" w:rsidRDefault="005C0CDC" w:rsidP="00B17CB4">
            <w:pPr>
              <w:bidi/>
              <w:jc w:val="center"/>
              <w:rPr>
                <w:rFonts w:cs="B Mitra"/>
                <w:sz w:val="20"/>
                <w:szCs w:val="20"/>
                <w:rtl/>
                <w:lang w:bidi="fa-IR"/>
              </w:rPr>
            </w:pPr>
            <w:r w:rsidRPr="007B3EE3">
              <w:rPr>
                <w:rFonts w:cs="B Mitra" w:hint="cs"/>
                <w:sz w:val="20"/>
                <w:szCs w:val="20"/>
                <w:rtl/>
                <w:lang w:bidi="fa-IR"/>
              </w:rPr>
              <w:t>08/5</w:t>
            </w:r>
          </w:p>
        </w:tc>
        <w:tc>
          <w:tcPr>
            <w:tcW w:w="486" w:type="pct"/>
            <w:vAlign w:val="center"/>
          </w:tcPr>
          <w:p w14:paraId="790762C2" w14:textId="77777777" w:rsidR="005C0CDC" w:rsidRPr="007B3EE3" w:rsidRDefault="005C0CDC" w:rsidP="00B17CB4">
            <w:pPr>
              <w:bidi/>
              <w:jc w:val="center"/>
              <w:rPr>
                <w:rFonts w:cs="B Mitra"/>
                <w:sz w:val="20"/>
                <w:szCs w:val="20"/>
                <w:rtl/>
                <w:lang w:bidi="fa-IR"/>
              </w:rPr>
            </w:pPr>
            <w:r w:rsidRPr="007B3EE3">
              <w:rPr>
                <w:rFonts w:cs="B Mitra" w:hint="cs"/>
                <w:sz w:val="20"/>
                <w:szCs w:val="20"/>
                <w:rtl/>
                <w:lang w:bidi="fa-IR"/>
              </w:rPr>
              <w:t>24/1</w:t>
            </w:r>
          </w:p>
        </w:tc>
        <w:tc>
          <w:tcPr>
            <w:tcW w:w="441" w:type="pct"/>
            <w:vAlign w:val="center"/>
          </w:tcPr>
          <w:p w14:paraId="2B64A8DC" w14:textId="77777777" w:rsidR="005C0CDC" w:rsidRPr="007B3EE3" w:rsidRDefault="005C0CDC" w:rsidP="00B17CB4">
            <w:pPr>
              <w:bidi/>
              <w:jc w:val="center"/>
              <w:rPr>
                <w:rFonts w:cs="B Mitra"/>
                <w:sz w:val="20"/>
                <w:szCs w:val="20"/>
                <w:rtl/>
                <w:lang w:bidi="fa-IR"/>
              </w:rPr>
            </w:pPr>
            <w:r w:rsidRPr="007B3EE3">
              <w:rPr>
                <w:rFonts w:cs="B Mitra" w:hint="cs"/>
                <w:sz w:val="20"/>
                <w:szCs w:val="20"/>
                <w:rtl/>
                <w:lang w:bidi="fa-IR"/>
              </w:rPr>
              <w:t>24/1</w:t>
            </w:r>
          </w:p>
        </w:tc>
        <w:tc>
          <w:tcPr>
            <w:tcW w:w="441" w:type="pct"/>
            <w:shd w:val="clear" w:color="auto" w:fill="FFFFFF" w:themeFill="background1"/>
            <w:vAlign w:val="center"/>
          </w:tcPr>
          <w:p w14:paraId="4FAEC77A" w14:textId="77777777" w:rsidR="005C0CDC" w:rsidRPr="007B3EE3" w:rsidRDefault="005C0CDC" w:rsidP="00B17CB4">
            <w:pPr>
              <w:bidi/>
              <w:jc w:val="center"/>
              <w:rPr>
                <w:rFonts w:cs="B Mitra"/>
                <w:sz w:val="20"/>
                <w:szCs w:val="20"/>
                <w:rtl/>
                <w:lang w:bidi="fa-IR"/>
              </w:rPr>
            </w:pPr>
            <w:r w:rsidRPr="007B3EE3">
              <w:rPr>
                <w:rFonts w:cs="B Mitra" w:hint="cs"/>
                <w:sz w:val="20"/>
                <w:szCs w:val="20"/>
                <w:rtl/>
                <w:lang w:bidi="fa-IR"/>
              </w:rPr>
              <w:t>2/1</w:t>
            </w:r>
          </w:p>
        </w:tc>
        <w:tc>
          <w:tcPr>
            <w:tcW w:w="398" w:type="pct"/>
            <w:shd w:val="clear" w:color="auto" w:fill="FFFFFF" w:themeFill="background1"/>
            <w:vAlign w:val="center"/>
          </w:tcPr>
          <w:p w14:paraId="7F277F10" w14:textId="77777777" w:rsidR="005C0CDC" w:rsidRPr="007B3EE3" w:rsidRDefault="005C0CDC" w:rsidP="00B17CB4">
            <w:pPr>
              <w:bidi/>
              <w:jc w:val="center"/>
              <w:rPr>
                <w:rFonts w:cs="B Mitra"/>
                <w:sz w:val="20"/>
                <w:szCs w:val="20"/>
                <w:rtl/>
                <w:lang w:bidi="fa-IR"/>
              </w:rPr>
            </w:pPr>
            <w:r w:rsidRPr="007B3EE3">
              <w:rPr>
                <w:rFonts w:cs="B Mitra" w:hint="cs"/>
                <w:sz w:val="20"/>
                <w:szCs w:val="20"/>
                <w:rtl/>
                <w:lang w:bidi="fa-IR"/>
              </w:rPr>
              <w:t>18/1</w:t>
            </w:r>
          </w:p>
        </w:tc>
        <w:tc>
          <w:tcPr>
            <w:tcW w:w="1780" w:type="pct"/>
            <w:vMerge/>
            <w:shd w:val="clear" w:color="auto" w:fill="auto"/>
            <w:vAlign w:val="center"/>
          </w:tcPr>
          <w:p w14:paraId="294290A9" w14:textId="77777777" w:rsidR="005C0CDC" w:rsidRDefault="005C0CDC" w:rsidP="00B17CB4">
            <w:pPr>
              <w:bidi/>
              <w:jc w:val="center"/>
              <w:rPr>
                <w:rFonts w:ascii="Calibri" w:hAnsi="Calibri" w:cs="B Mitra"/>
                <w:b/>
                <w:bCs/>
                <w:color w:val="000000"/>
                <w:sz w:val="20"/>
                <w:szCs w:val="20"/>
                <w:rtl/>
              </w:rPr>
            </w:pPr>
          </w:p>
        </w:tc>
      </w:tr>
      <w:tr w:rsidR="005C0CDC" w:rsidRPr="007F1E5E" w14:paraId="6F591CAF" w14:textId="77777777" w:rsidTr="00B17CB4">
        <w:trPr>
          <w:trHeight w:val="144"/>
        </w:trPr>
        <w:tc>
          <w:tcPr>
            <w:tcW w:w="968" w:type="pct"/>
            <w:vAlign w:val="center"/>
          </w:tcPr>
          <w:p w14:paraId="184725BC" w14:textId="77777777" w:rsidR="005C0CDC" w:rsidRPr="00647F43" w:rsidRDefault="005C0CDC" w:rsidP="00B17CB4">
            <w:pPr>
              <w:bidi/>
              <w:jc w:val="center"/>
              <w:rPr>
                <w:rFonts w:cs="B Mitra"/>
                <w:sz w:val="20"/>
                <w:szCs w:val="20"/>
                <w:highlight w:val="green"/>
                <w:rtl/>
                <w:lang w:bidi="fa-IR"/>
              </w:rPr>
            </w:pPr>
            <w:r w:rsidRPr="00647F43">
              <w:rPr>
                <w:rFonts w:cs="B Mitra" w:hint="cs"/>
                <w:sz w:val="20"/>
                <w:szCs w:val="20"/>
                <w:rtl/>
                <w:lang w:bidi="fa-IR"/>
              </w:rPr>
              <w:t>معاونت</w:t>
            </w:r>
            <w:r w:rsidRPr="00647F43">
              <w:rPr>
                <w:rFonts w:cs="B Mitra"/>
                <w:sz w:val="20"/>
                <w:szCs w:val="20"/>
                <w:rtl/>
                <w:lang w:bidi="fa-IR"/>
              </w:rPr>
              <w:t xml:space="preserve"> </w:t>
            </w:r>
            <w:r>
              <w:rPr>
                <w:rFonts w:cs="B Mitra" w:hint="cs"/>
                <w:sz w:val="20"/>
                <w:szCs w:val="20"/>
                <w:rtl/>
                <w:lang w:bidi="fa-IR"/>
              </w:rPr>
              <w:t>غذا و دارو</w:t>
            </w:r>
            <w:r w:rsidRPr="00647F43">
              <w:rPr>
                <w:rFonts w:cs="B Mitra"/>
                <w:sz w:val="20"/>
                <w:szCs w:val="20"/>
                <w:rtl/>
                <w:lang w:bidi="fa-IR"/>
              </w:rPr>
              <w:t xml:space="preserve"> </w:t>
            </w:r>
            <w:r w:rsidRPr="00647F43">
              <w:rPr>
                <w:rFonts w:cs="B Mitra" w:hint="cs"/>
                <w:sz w:val="20"/>
                <w:szCs w:val="20"/>
                <w:rtl/>
                <w:lang w:bidi="fa-IR"/>
              </w:rPr>
              <w:t>دانشگاه</w:t>
            </w:r>
            <w:r w:rsidRPr="00647F43">
              <w:rPr>
                <w:rFonts w:cs="B Mitra"/>
                <w:sz w:val="20"/>
                <w:szCs w:val="20"/>
                <w:rtl/>
                <w:lang w:bidi="fa-IR"/>
              </w:rPr>
              <w:t xml:space="preserve"> </w:t>
            </w:r>
            <w:r w:rsidRPr="00647F43">
              <w:rPr>
                <w:rFonts w:cs="B Mitra" w:hint="cs"/>
                <w:sz w:val="20"/>
                <w:szCs w:val="20"/>
                <w:rtl/>
                <w:lang w:bidi="fa-IR"/>
              </w:rPr>
              <w:t>علوم</w:t>
            </w:r>
            <w:r w:rsidRPr="00647F43">
              <w:rPr>
                <w:rFonts w:cs="B Mitra"/>
                <w:sz w:val="20"/>
                <w:szCs w:val="20"/>
                <w:rtl/>
                <w:lang w:bidi="fa-IR"/>
              </w:rPr>
              <w:t xml:space="preserve"> </w:t>
            </w:r>
            <w:r w:rsidRPr="00647F43">
              <w:rPr>
                <w:rFonts w:cs="B Mitra" w:hint="cs"/>
                <w:sz w:val="20"/>
                <w:szCs w:val="20"/>
                <w:rtl/>
                <w:lang w:bidi="fa-IR"/>
              </w:rPr>
              <w:t>پزشکی</w:t>
            </w:r>
            <w:r w:rsidRPr="00647F43">
              <w:rPr>
                <w:rFonts w:cs="B Mitra"/>
                <w:sz w:val="20"/>
                <w:szCs w:val="20"/>
                <w:rtl/>
                <w:lang w:bidi="fa-IR"/>
              </w:rPr>
              <w:t xml:space="preserve"> </w:t>
            </w:r>
            <w:r w:rsidRPr="00647F43">
              <w:rPr>
                <w:rFonts w:cs="B Mitra" w:hint="cs"/>
                <w:sz w:val="20"/>
                <w:szCs w:val="20"/>
                <w:rtl/>
                <w:lang w:bidi="fa-IR"/>
              </w:rPr>
              <w:t>اصفهان</w:t>
            </w:r>
          </w:p>
        </w:tc>
        <w:tc>
          <w:tcPr>
            <w:tcW w:w="486" w:type="pct"/>
            <w:vAlign w:val="center"/>
          </w:tcPr>
          <w:p w14:paraId="7C7F673F" w14:textId="77777777" w:rsidR="005C0CDC" w:rsidRPr="007B3EE3" w:rsidRDefault="005C0CDC" w:rsidP="00B17CB4">
            <w:pPr>
              <w:bidi/>
              <w:jc w:val="center"/>
              <w:rPr>
                <w:rFonts w:cs="B Mitra"/>
                <w:sz w:val="20"/>
                <w:szCs w:val="20"/>
                <w:rtl/>
                <w:lang w:bidi="fa-IR"/>
              </w:rPr>
            </w:pPr>
            <w:r w:rsidRPr="007B3EE3">
              <w:rPr>
                <w:rFonts w:cs="B Mitra" w:hint="cs"/>
                <w:sz w:val="20"/>
                <w:szCs w:val="20"/>
                <w:rtl/>
                <w:lang w:bidi="fa-IR"/>
              </w:rPr>
              <w:t>175</w:t>
            </w:r>
          </w:p>
        </w:tc>
        <w:tc>
          <w:tcPr>
            <w:tcW w:w="486" w:type="pct"/>
            <w:vAlign w:val="center"/>
          </w:tcPr>
          <w:p w14:paraId="3EA8E6CE" w14:textId="77777777" w:rsidR="005C0CDC" w:rsidRPr="007B3EE3" w:rsidRDefault="005C0CDC" w:rsidP="00B17CB4">
            <w:pPr>
              <w:bidi/>
              <w:jc w:val="center"/>
              <w:rPr>
                <w:rFonts w:cs="B Mitra"/>
                <w:sz w:val="20"/>
                <w:szCs w:val="20"/>
                <w:rtl/>
                <w:lang w:bidi="fa-IR"/>
              </w:rPr>
            </w:pPr>
            <w:r w:rsidRPr="007B3EE3">
              <w:rPr>
                <w:rFonts w:cs="B Mitra" w:hint="cs"/>
                <w:sz w:val="20"/>
                <w:szCs w:val="20"/>
                <w:rtl/>
                <w:lang w:bidi="fa-IR"/>
              </w:rPr>
              <w:t>11</w:t>
            </w:r>
          </w:p>
        </w:tc>
        <w:tc>
          <w:tcPr>
            <w:tcW w:w="441" w:type="pct"/>
            <w:vAlign w:val="center"/>
          </w:tcPr>
          <w:p w14:paraId="70AB3DAE" w14:textId="77777777" w:rsidR="005C0CDC" w:rsidRPr="007B3EE3" w:rsidRDefault="005C0CDC" w:rsidP="00B17CB4">
            <w:pPr>
              <w:bidi/>
              <w:jc w:val="center"/>
              <w:rPr>
                <w:rFonts w:cs="B Mitra"/>
                <w:sz w:val="20"/>
                <w:szCs w:val="20"/>
                <w:rtl/>
                <w:lang w:bidi="fa-IR"/>
              </w:rPr>
            </w:pPr>
            <w:r w:rsidRPr="007B3EE3">
              <w:rPr>
                <w:rFonts w:cs="B Mitra" w:hint="cs"/>
                <w:sz w:val="20"/>
                <w:szCs w:val="20"/>
                <w:rtl/>
                <w:lang w:bidi="fa-IR"/>
              </w:rPr>
              <w:t>8</w:t>
            </w:r>
          </w:p>
        </w:tc>
        <w:tc>
          <w:tcPr>
            <w:tcW w:w="441" w:type="pct"/>
            <w:shd w:val="clear" w:color="auto" w:fill="FFFFFF" w:themeFill="background1"/>
            <w:vAlign w:val="center"/>
          </w:tcPr>
          <w:p w14:paraId="746A3C09" w14:textId="77777777" w:rsidR="005C0CDC" w:rsidRPr="007B3EE3" w:rsidRDefault="005C0CDC" w:rsidP="00B17CB4">
            <w:pPr>
              <w:bidi/>
              <w:jc w:val="center"/>
              <w:rPr>
                <w:rFonts w:cs="B Mitra"/>
                <w:sz w:val="20"/>
                <w:szCs w:val="20"/>
                <w:rtl/>
                <w:lang w:bidi="fa-IR"/>
              </w:rPr>
            </w:pPr>
            <w:r w:rsidRPr="007B3EE3">
              <w:rPr>
                <w:rFonts w:cs="B Mitra" w:hint="cs"/>
                <w:sz w:val="20"/>
                <w:szCs w:val="20"/>
                <w:rtl/>
                <w:lang w:bidi="fa-IR"/>
              </w:rPr>
              <w:t>4</w:t>
            </w:r>
          </w:p>
        </w:tc>
        <w:tc>
          <w:tcPr>
            <w:tcW w:w="398" w:type="pct"/>
            <w:shd w:val="clear" w:color="auto" w:fill="FFFFFF" w:themeFill="background1"/>
            <w:vAlign w:val="center"/>
          </w:tcPr>
          <w:p w14:paraId="2A8E20FA" w14:textId="77777777" w:rsidR="005C0CDC" w:rsidRPr="007B3EE3" w:rsidRDefault="005C0CDC" w:rsidP="00B17CB4">
            <w:pPr>
              <w:bidi/>
              <w:jc w:val="center"/>
              <w:rPr>
                <w:rFonts w:cs="B Mitra"/>
                <w:sz w:val="20"/>
                <w:szCs w:val="20"/>
                <w:rtl/>
                <w:lang w:bidi="fa-IR"/>
              </w:rPr>
            </w:pPr>
            <w:r w:rsidRPr="007B3EE3">
              <w:rPr>
                <w:rFonts w:cs="B Mitra" w:hint="cs"/>
                <w:sz w:val="20"/>
                <w:szCs w:val="20"/>
                <w:rtl/>
                <w:lang w:bidi="fa-IR"/>
              </w:rPr>
              <w:t>-</w:t>
            </w:r>
          </w:p>
        </w:tc>
        <w:tc>
          <w:tcPr>
            <w:tcW w:w="1780" w:type="pct"/>
            <w:vMerge w:val="restart"/>
            <w:shd w:val="clear" w:color="auto" w:fill="auto"/>
            <w:vAlign w:val="center"/>
          </w:tcPr>
          <w:p w14:paraId="2993EC77" w14:textId="77777777" w:rsidR="005C0CDC" w:rsidRDefault="005C0CDC" w:rsidP="00B17CB4">
            <w:pPr>
              <w:bidi/>
              <w:jc w:val="center"/>
              <w:rPr>
                <w:rFonts w:ascii="Calibri" w:hAnsi="Calibri" w:cs="B Mitra"/>
                <w:b/>
                <w:bCs/>
                <w:color w:val="000000"/>
                <w:sz w:val="20"/>
                <w:szCs w:val="20"/>
                <w:rtl/>
              </w:rPr>
            </w:pPr>
            <w:r>
              <w:rPr>
                <w:rFonts w:ascii="Calibri" w:hAnsi="Calibri" w:cs="B Mitra" w:hint="cs"/>
                <w:b/>
                <w:bCs/>
                <w:color w:val="000000"/>
                <w:sz w:val="20"/>
                <w:szCs w:val="20"/>
                <w:rtl/>
              </w:rPr>
              <w:t>مسمومیت ناشی از مصرف مواد غذایی فرایند شده</w:t>
            </w:r>
          </w:p>
          <w:p w14:paraId="2AE35C4F" w14:textId="77777777" w:rsidR="005C0CDC" w:rsidRPr="00FB499D" w:rsidRDefault="005C0CDC" w:rsidP="00B17CB4">
            <w:pPr>
              <w:bidi/>
              <w:jc w:val="center"/>
              <w:rPr>
                <w:rFonts w:ascii="Calibri" w:hAnsi="Calibri" w:cs="B Mitra"/>
                <w:sz w:val="20"/>
                <w:szCs w:val="20"/>
                <w:rtl/>
              </w:rPr>
            </w:pPr>
            <w:r>
              <w:rPr>
                <w:rFonts w:ascii="Calibri" w:hAnsi="Calibri" w:cs="B Mitra" w:hint="cs"/>
                <w:sz w:val="20"/>
                <w:szCs w:val="20"/>
                <w:rtl/>
              </w:rPr>
              <w:t>(این شاخص شامل ارجاع موارد بیمارستانی می باشد)</w:t>
            </w:r>
          </w:p>
        </w:tc>
      </w:tr>
      <w:tr w:rsidR="005C0CDC" w:rsidRPr="007F1E5E" w14:paraId="77DDF2CE" w14:textId="77777777" w:rsidTr="00B17CB4">
        <w:trPr>
          <w:trHeight w:val="144"/>
        </w:trPr>
        <w:tc>
          <w:tcPr>
            <w:tcW w:w="968" w:type="pct"/>
            <w:shd w:val="clear" w:color="auto" w:fill="FFFFFF" w:themeFill="background1"/>
            <w:vAlign w:val="center"/>
          </w:tcPr>
          <w:p w14:paraId="48AE6B8C" w14:textId="77777777" w:rsidR="005C0CDC" w:rsidRPr="00647F43" w:rsidRDefault="005C0CDC" w:rsidP="00B17CB4">
            <w:pPr>
              <w:bidi/>
              <w:jc w:val="center"/>
              <w:rPr>
                <w:rFonts w:cs="B Mitra"/>
                <w:sz w:val="20"/>
                <w:szCs w:val="20"/>
                <w:rtl/>
                <w:lang w:bidi="fa-IR"/>
              </w:rPr>
            </w:pPr>
            <w:r w:rsidRPr="00CA4E10">
              <w:rPr>
                <w:rFonts w:cs="B Mitra" w:hint="cs"/>
                <w:sz w:val="20"/>
                <w:szCs w:val="20"/>
                <w:rtl/>
                <w:lang w:bidi="fa-IR"/>
              </w:rPr>
              <w:t>معاونت</w:t>
            </w:r>
            <w:r w:rsidRPr="00CA4E10">
              <w:rPr>
                <w:rFonts w:cs="B Mitra"/>
                <w:sz w:val="20"/>
                <w:szCs w:val="20"/>
                <w:rtl/>
                <w:lang w:bidi="fa-IR"/>
              </w:rPr>
              <w:t xml:space="preserve"> </w:t>
            </w:r>
            <w:r w:rsidRPr="00CA4E10">
              <w:rPr>
                <w:rFonts w:cs="B Mitra" w:hint="cs"/>
                <w:sz w:val="20"/>
                <w:szCs w:val="20"/>
                <w:rtl/>
                <w:lang w:bidi="fa-IR"/>
              </w:rPr>
              <w:t xml:space="preserve"> غذا و دارو</w:t>
            </w:r>
            <w:r w:rsidRPr="00CA4E10">
              <w:rPr>
                <w:rFonts w:cs="B Mitra"/>
                <w:sz w:val="20"/>
                <w:szCs w:val="20"/>
                <w:rtl/>
                <w:lang w:bidi="fa-IR"/>
              </w:rPr>
              <w:t xml:space="preserve"> </w:t>
            </w:r>
            <w:r w:rsidRPr="00CA4E10">
              <w:rPr>
                <w:rFonts w:cs="B Mitra" w:hint="cs"/>
                <w:sz w:val="20"/>
                <w:szCs w:val="20"/>
                <w:rtl/>
                <w:lang w:bidi="fa-IR"/>
              </w:rPr>
              <w:t>دانشگاه</w:t>
            </w:r>
            <w:r w:rsidRPr="00CA4E10">
              <w:rPr>
                <w:rFonts w:cs="B Mitra"/>
                <w:sz w:val="20"/>
                <w:szCs w:val="20"/>
                <w:rtl/>
                <w:lang w:bidi="fa-IR"/>
              </w:rPr>
              <w:t xml:space="preserve"> </w:t>
            </w:r>
            <w:r w:rsidRPr="00CA4E10">
              <w:rPr>
                <w:rFonts w:cs="B Mitra" w:hint="cs"/>
                <w:sz w:val="20"/>
                <w:szCs w:val="20"/>
                <w:rtl/>
                <w:lang w:bidi="fa-IR"/>
              </w:rPr>
              <w:t>علوم</w:t>
            </w:r>
            <w:r w:rsidRPr="00CA4E10">
              <w:rPr>
                <w:rFonts w:cs="B Mitra"/>
                <w:sz w:val="20"/>
                <w:szCs w:val="20"/>
                <w:rtl/>
                <w:lang w:bidi="fa-IR"/>
              </w:rPr>
              <w:t xml:space="preserve"> </w:t>
            </w:r>
            <w:r w:rsidRPr="00CA4E10">
              <w:rPr>
                <w:rFonts w:cs="B Mitra" w:hint="cs"/>
                <w:sz w:val="20"/>
                <w:szCs w:val="20"/>
                <w:rtl/>
                <w:lang w:bidi="fa-IR"/>
              </w:rPr>
              <w:t>پزشکی</w:t>
            </w:r>
            <w:r w:rsidRPr="00CA4E10">
              <w:rPr>
                <w:rFonts w:cs="B Mitra"/>
                <w:sz w:val="20"/>
                <w:szCs w:val="20"/>
                <w:rtl/>
                <w:lang w:bidi="fa-IR"/>
              </w:rPr>
              <w:t xml:space="preserve"> </w:t>
            </w:r>
            <w:r w:rsidRPr="00CA4E10">
              <w:rPr>
                <w:rFonts w:cs="B Mitra" w:hint="cs"/>
                <w:sz w:val="20"/>
                <w:szCs w:val="20"/>
                <w:rtl/>
                <w:lang w:bidi="fa-IR"/>
              </w:rPr>
              <w:t>کاشان</w:t>
            </w:r>
          </w:p>
        </w:tc>
        <w:tc>
          <w:tcPr>
            <w:tcW w:w="486" w:type="pct"/>
            <w:vAlign w:val="center"/>
          </w:tcPr>
          <w:p w14:paraId="6660AB01" w14:textId="77777777" w:rsidR="005C0CDC" w:rsidRPr="007B3EE3" w:rsidRDefault="005C0CDC" w:rsidP="00B17CB4">
            <w:pPr>
              <w:bidi/>
              <w:jc w:val="center"/>
              <w:rPr>
                <w:rFonts w:cs="B Mitra"/>
                <w:sz w:val="20"/>
                <w:szCs w:val="20"/>
                <w:rtl/>
                <w:lang w:bidi="fa-IR"/>
              </w:rPr>
            </w:pPr>
            <w:r w:rsidRPr="007B3EE3">
              <w:rPr>
                <w:rFonts w:cs="B Mitra" w:hint="cs"/>
                <w:sz w:val="20"/>
                <w:szCs w:val="20"/>
                <w:rtl/>
                <w:lang w:bidi="fa-IR"/>
              </w:rPr>
              <w:t>25</w:t>
            </w:r>
          </w:p>
        </w:tc>
        <w:tc>
          <w:tcPr>
            <w:tcW w:w="486" w:type="pct"/>
            <w:vAlign w:val="center"/>
          </w:tcPr>
          <w:p w14:paraId="258D3AB4" w14:textId="77777777" w:rsidR="005C0CDC" w:rsidRPr="007B3EE3" w:rsidRDefault="005C0CDC" w:rsidP="00B17CB4">
            <w:pPr>
              <w:bidi/>
              <w:jc w:val="center"/>
              <w:rPr>
                <w:rFonts w:cs="B Mitra"/>
                <w:sz w:val="20"/>
                <w:szCs w:val="20"/>
                <w:rtl/>
                <w:lang w:bidi="fa-IR"/>
              </w:rPr>
            </w:pPr>
            <w:r w:rsidRPr="007B3EE3">
              <w:rPr>
                <w:rFonts w:cs="B Mitra" w:hint="cs"/>
                <w:sz w:val="20"/>
                <w:szCs w:val="20"/>
                <w:rtl/>
                <w:lang w:bidi="fa-IR"/>
              </w:rPr>
              <w:t>6</w:t>
            </w:r>
          </w:p>
        </w:tc>
        <w:tc>
          <w:tcPr>
            <w:tcW w:w="441" w:type="pct"/>
            <w:vAlign w:val="center"/>
          </w:tcPr>
          <w:p w14:paraId="3611D01A" w14:textId="77777777" w:rsidR="005C0CDC" w:rsidRPr="007B3EE3" w:rsidRDefault="005C0CDC" w:rsidP="00B17CB4">
            <w:pPr>
              <w:bidi/>
              <w:jc w:val="center"/>
              <w:rPr>
                <w:rFonts w:cs="B Mitra"/>
                <w:sz w:val="20"/>
                <w:szCs w:val="20"/>
                <w:rtl/>
                <w:lang w:bidi="fa-IR"/>
              </w:rPr>
            </w:pPr>
            <w:r w:rsidRPr="007B3EE3">
              <w:rPr>
                <w:rFonts w:cs="B Mitra" w:hint="cs"/>
                <w:sz w:val="20"/>
                <w:szCs w:val="20"/>
                <w:rtl/>
                <w:lang w:bidi="fa-IR"/>
              </w:rPr>
              <w:t>4</w:t>
            </w:r>
          </w:p>
        </w:tc>
        <w:tc>
          <w:tcPr>
            <w:tcW w:w="441" w:type="pct"/>
            <w:shd w:val="clear" w:color="auto" w:fill="FFFFFF" w:themeFill="background1"/>
            <w:vAlign w:val="center"/>
          </w:tcPr>
          <w:p w14:paraId="64693E93" w14:textId="77777777" w:rsidR="005C0CDC" w:rsidRPr="007B3EE3" w:rsidRDefault="005C0CDC" w:rsidP="00B17CB4">
            <w:pPr>
              <w:bidi/>
              <w:jc w:val="center"/>
              <w:rPr>
                <w:rFonts w:cs="B Mitra"/>
                <w:sz w:val="20"/>
                <w:szCs w:val="20"/>
                <w:rtl/>
                <w:lang w:bidi="fa-IR"/>
              </w:rPr>
            </w:pPr>
            <w:r w:rsidRPr="007B3EE3">
              <w:rPr>
                <w:rFonts w:cs="B Mitra" w:hint="cs"/>
                <w:sz w:val="20"/>
                <w:szCs w:val="20"/>
                <w:rtl/>
                <w:lang w:bidi="fa-IR"/>
              </w:rPr>
              <w:t>9</w:t>
            </w:r>
          </w:p>
        </w:tc>
        <w:tc>
          <w:tcPr>
            <w:tcW w:w="398" w:type="pct"/>
            <w:shd w:val="clear" w:color="auto" w:fill="FFFFFF" w:themeFill="background1"/>
            <w:vAlign w:val="center"/>
          </w:tcPr>
          <w:p w14:paraId="34927208" w14:textId="77777777" w:rsidR="005C0CDC" w:rsidRPr="007B3EE3" w:rsidRDefault="005C0CDC" w:rsidP="00B17CB4">
            <w:pPr>
              <w:bidi/>
              <w:jc w:val="center"/>
              <w:rPr>
                <w:rFonts w:cs="B Mitra"/>
                <w:sz w:val="20"/>
                <w:szCs w:val="20"/>
                <w:rtl/>
                <w:lang w:bidi="fa-IR"/>
              </w:rPr>
            </w:pPr>
            <w:r w:rsidRPr="007B3EE3">
              <w:rPr>
                <w:rFonts w:cs="B Mitra" w:hint="cs"/>
                <w:sz w:val="20"/>
                <w:szCs w:val="20"/>
                <w:rtl/>
                <w:lang w:bidi="fa-IR"/>
              </w:rPr>
              <w:t>8</w:t>
            </w:r>
          </w:p>
        </w:tc>
        <w:tc>
          <w:tcPr>
            <w:tcW w:w="1780" w:type="pct"/>
            <w:vMerge/>
            <w:shd w:val="clear" w:color="auto" w:fill="auto"/>
            <w:vAlign w:val="center"/>
          </w:tcPr>
          <w:p w14:paraId="712D7492" w14:textId="77777777" w:rsidR="005C0CDC" w:rsidRDefault="005C0CDC" w:rsidP="00B17CB4">
            <w:pPr>
              <w:bidi/>
              <w:jc w:val="center"/>
              <w:rPr>
                <w:rFonts w:ascii="Calibri" w:hAnsi="Calibri" w:cs="B Mitra"/>
                <w:b/>
                <w:bCs/>
                <w:color w:val="000000"/>
                <w:sz w:val="20"/>
                <w:szCs w:val="20"/>
                <w:rtl/>
              </w:rPr>
            </w:pPr>
          </w:p>
        </w:tc>
      </w:tr>
    </w:tbl>
    <w:p w14:paraId="712E7D14" w14:textId="77777777" w:rsidR="009909AE" w:rsidRDefault="009909AE" w:rsidP="009909AE">
      <w:pPr>
        <w:bidi/>
        <w:jc w:val="center"/>
        <w:rPr>
          <w:rFonts w:cs="B Titr"/>
          <w:b/>
          <w:bCs/>
          <w:rtl/>
          <w:lang w:bidi="fa-IR"/>
        </w:rPr>
      </w:pPr>
    </w:p>
    <w:p w14:paraId="1F816613" w14:textId="77777777" w:rsidR="009909AE" w:rsidRDefault="009909AE" w:rsidP="009909AE">
      <w:pPr>
        <w:bidi/>
        <w:jc w:val="center"/>
        <w:rPr>
          <w:rFonts w:cs="B Titr"/>
          <w:b/>
          <w:bCs/>
          <w:rtl/>
          <w:lang w:bidi="fa-IR"/>
        </w:rPr>
      </w:pPr>
    </w:p>
    <w:p w14:paraId="4235997B" w14:textId="77777777" w:rsidR="009909AE" w:rsidRDefault="009909AE" w:rsidP="009909AE">
      <w:pPr>
        <w:bidi/>
        <w:jc w:val="center"/>
        <w:rPr>
          <w:rFonts w:cs="B Titr"/>
          <w:b/>
          <w:bCs/>
          <w:rtl/>
          <w:lang w:bidi="fa-IR"/>
        </w:rPr>
      </w:pPr>
    </w:p>
    <w:p w14:paraId="1D4DCE77" w14:textId="77777777" w:rsidR="009909AE" w:rsidRDefault="009909AE" w:rsidP="009909AE">
      <w:pPr>
        <w:bidi/>
        <w:jc w:val="center"/>
        <w:rPr>
          <w:rFonts w:cs="B Titr"/>
          <w:b/>
          <w:bCs/>
          <w:rtl/>
          <w:lang w:bidi="fa-IR"/>
        </w:rPr>
      </w:pPr>
    </w:p>
    <w:p w14:paraId="4CF66958" w14:textId="77777777" w:rsidR="009909AE" w:rsidRDefault="009909AE" w:rsidP="009909AE">
      <w:pPr>
        <w:bidi/>
        <w:jc w:val="center"/>
        <w:rPr>
          <w:rFonts w:cs="B Titr"/>
          <w:b/>
          <w:bCs/>
          <w:rtl/>
          <w:lang w:bidi="fa-IR"/>
        </w:rPr>
      </w:pPr>
    </w:p>
    <w:p w14:paraId="24344510" w14:textId="77777777" w:rsidR="009909AE" w:rsidRDefault="009909AE" w:rsidP="009909AE">
      <w:pPr>
        <w:bidi/>
        <w:jc w:val="center"/>
        <w:rPr>
          <w:rFonts w:cs="B Titr"/>
          <w:b/>
          <w:bCs/>
          <w:rtl/>
          <w:lang w:bidi="fa-IR"/>
        </w:rPr>
      </w:pPr>
    </w:p>
    <w:p w14:paraId="044A4677" w14:textId="77777777" w:rsidR="009909AE" w:rsidRDefault="009909AE" w:rsidP="009909AE">
      <w:pPr>
        <w:bidi/>
        <w:jc w:val="center"/>
        <w:rPr>
          <w:rFonts w:cs="B Titr"/>
          <w:b/>
          <w:bCs/>
          <w:rtl/>
          <w:lang w:bidi="fa-IR"/>
        </w:rPr>
      </w:pPr>
    </w:p>
    <w:p w14:paraId="307DF9EE" w14:textId="77777777" w:rsidR="009909AE" w:rsidRDefault="009909AE" w:rsidP="009909AE">
      <w:pPr>
        <w:bidi/>
        <w:jc w:val="center"/>
        <w:rPr>
          <w:rFonts w:cs="B Titr"/>
          <w:b/>
          <w:bCs/>
          <w:rtl/>
          <w:lang w:bidi="fa-IR"/>
        </w:rPr>
      </w:pPr>
    </w:p>
    <w:p w14:paraId="6BE9E9DD" w14:textId="77777777" w:rsidR="009909AE" w:rsidRDefault="009909AE" w:rsidP="009909AE">
      <w:pPr>
        <w:bidi/>
        <w:jc w:val="center"/>
        <w:rPr>
          <w:rFonts w:cs="B Titr"/>
          <w:b/>
          <w:bCs/>
          <w:rtl/>
          <w:lang w:bidi="fa-IR"/>
        </w:rPr>
      </w:pPr>
    </w:p>
    <w:p w14:paraId="34666179" w14:textId="0D2FDB85" w:rsidR="005C0CDC" w:rsidRDefault="005C0CDC" w:rsidP="005C0CDC">
      <w:pPr>
        <w:bidi/>
        <w:jc w:val="center"/>
        <w:rPr>
          <w:rFonts w:cs="B Titr"/>
          <w:b/>
          <w:bCs/>
          <w:rtl/>
          <w:lang w:bidi="fa-IR"/>
        </w:rPr>
      </w:pPr>
      <w:r w:rsidRPr="003E6FAE">
        <w:rPr>
          <w:rFonts w:cs="B Titr" w:hint="cs"/>
          <w:b/>
          <w:bCs/>
          <w:rtl/>
          <w:lang w:bidi="fa-IR"/>
        </w:rPr>
        <w:t>شاخص های پیشنهادی کمیته دید</w:t>
      </w:r>
      <w:r w:rsidR="0023745B">
        <w:rPr>
          <w:rFonts w:cs="B Titr" w:hint="cs"/>
          <w:b/>
          <w:bCs/>
          <w:rtl/>
          <w:lang w:bidi="fa-IR"/>
        </w:rPr>
        <w:t xml:space="preserve">ه </w:t>
      </w:r>
      <w:r w:rsidRPr="003E6FAE">
        <w:rPr>
          <w:rFonts w:cs="B Titr" w:hint="cs"/>
          <w:b/>
          <w:bCs/>
          <w:rtl/>
          <w:lang w:bidi="fa-IR"/>
        </w:rPr>
        <w:t>بانی سلامت استان اصفهان</w:t>
      </w:r>
    </w:p>
    <w:p w14:paraId="42303F74" w14:textId="77777777" w:rsidR="009909AE" w:rsidRDefault="009909AE" w:rsidP="009909AE">
      <w:pPr>
        <w:bidi/>
        <w:jc w:val="center"/>
        <w:rPr>
          <w:rFonts w:cs="B Titr"/>
          <w:b/>
          <w:bCs/>
          <w:rtl/>
          <w:lang w:bidi="fa-IR"/>
        </w:rPr>
      </w:pPr>
    </w:p>
    <w:p w14:paraId="2D2C899E" w14:textId="0F159762" w:rsidR="003E6FAE" w:rsidRDefault="003E6FAE" w:rsidP="003E6FAE">
      <w:pPr>
        <w:bidi/>
        <w:jc w:val="left"/>
        <w:rPr>
          <w:rtl/>
          <w:lang w:bidi="fa-IR"/>
        </w:rPr>
      </w:pPr>
      <w:r>
        <w:rPr>
          <w:rFonts w:hint="cs"/>
          <w:rtl/>
          <w:lang w:bidi="fa-IR"/>
        </w:rPr>
        <w:t>1) میزان مرگ ناشی از سرطان</w:t>
      </w:r>
    </w:p>
    <w:p w14:paraId="4A5D5262" w14:textId="214E2592" w:rsidR="003E6FAE" w:rsidRDefault="00C30B31" w:rsidP="00C30B31">
      <w:pPr>
        <w:bidi/>
        <w:jc w:val="both"/>
        <w:rPr>
          <w:lang w:bidi="fa-IR"/>
        </w:rPr>
      </w:pPr>
      <w:r>
        <w:rPr>
          <w:rFonts w:hint="cs"/>
          <w:rtl/>
          <w:lang w:bidi="fa-IR"/>
        </w:rPr>
        <w:t xml:space="preserve">میزان مرگ ناشی از سرطان بر حسب درصد برای استان اصفهان به غیر از شهرستان های کاشان و آران و بیدگل در شکل زیر نشان داده شده است. همانطور که در ملاحظه میگردد، در بین سال های 1395 و 1398 </w:t>
      </w:r>
      <w:r w:rsidR="001B19D9">
        <w:rPr>
          <w:rFonts w:hint="cs"/>
          <w:rtl/>
          <w:lang w:bidi="fa-IR"/>
        </w:rPr>
        <w:t xml:space="preserve">در استان اصفهان به غیر از شهرستان های کاشان و آران و بیدگل </w:t>
      </w:r>
      <w:r>
        <w:rPr>
          <w:rFonts w:hint="cs"/>
          <w:rtl/>
          <w:lang w:bidi="fa-IR"/>
        </w:rPr>
        <w:t xml:space="preserve">درصد افرادی که در اثر سرطان فوت کرده اند تغییر چندانی نکرده است و از 64/16 درصد در سال 1395 به 77/16 درصد در سال 1398 (78/0 درصد کاهش) رسیده است. </w:t>
      </w:r>
      <w:r w:rsidR="00826E0B">
        <w:rPr>
          <w:rFonts w:hint="cs"/>
          <w:rtl/>
          <w:lang w:bidi="fa-IR"/>
        </w:rPr>
        <w:t>همچنین</w:t>
      </w:r>
      <w:r w:rsidR="00B45E3A">
        <w:rPr>
          <w:rFonts w:hint="cs"/>
          <w:rtl/>
          <w:lang w:bidi="fa-IR"/>
        </w:rPr>
        <w:t xml:space="preserve"> کمترین درصد مرگ ناشی از </w:t>
      </w:r>
      <w:r w:rsidR="006D6EA0">
        <w:rPr>
          <w:rFonts w:hint="cs"/>
          <w:rtl/>
          <w:lang w:bidi="fa-IR"/>
        </w:rPr>
        <w:t xml:space="preserve">سرطان در سال 1397 رخ داده است. </w:t>
      </w:r>
    </w:p>
    <w:p w14:paraId="6DD5E3FB" w14:textId="576AEDC1" w:rsidR="00C30B31" w:rsidRPr="003E6FAE" w:rsidRDefault="00C30B31" w:rsidP="00C30B31">
      <w:pPr>
        <w:bidi/>
        <w:jc w:val="both"/>
        <w:rPr>
          <w:rtl/>
          <w:lang w:bidi="fa-IR"/>
        </w:rPr>
      </w:pPr>
      <w:r>
        <w:rPr>
          <w:noProof/>
          <w:lang w:bidi="fa-IR"/>
        </w:rPr>
        <w:lastRenderedPageBreak/>
        <w:drawing>
          <wp:inline distT="0" distB="0" distL="0" distR="0" wp14:anchorId="3C2FF8CE" wp14:editId="77FB441C">
            <wp:extent cx="5764521" cy="4081076"/>
            <wp:effectExtent l="57150" t="19050" r="65405" b="91440"/>
            <wp:docPr id="126" name="Chart 126">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6"/>
              </a:graphicData>
            </a:graphic>
          </wp:inline>
        </w:drawing>
      </w:r>
    </w:p>
    <w:p w14:paraId="35D3DBBF" w14:textId="53DEEB0A" w:rsidR="00D33270" w:rsidRDefault="00826E0B" w:rsidP="00826E0B">
      <w:pPr>
        <w:bidi/>
        <w:jc w:val="both"/>
        <w:rPr>
          <w:lang w:bidi="fa-IR"/>
        </w:rPr>
      </w:pPr>
      <w:r>
        <w:rPr>
          <w:rFonts w:hint="cs"/>
          <w:rtl/>
          <w:lang w:bidi="fa-IR"/>
        </w:rPr>
        <w:t xml:space="preserve">میزان مرگ ناشی از سرطان بر حسب درصد برای شهرستان های کاشان و آران و بیدگل در شکل زیر نشان داده شده است. همانطور که در ملاحظه میگردد، در بین سال های 1395 و 1398 درصد افرادی که در اثر سرطان </w:t>
      </w:r>
      <w:r w:rsidR="001B19D9">
        <w:rPr>
          <w:rFonts w:hint="cs"/>
          <w:rtl/>
          <w:lang w:bidi="fa-IR"/>
        </w:rPr>
        <w:t xml:space="preserve">در شهرستان های کاشان و آران و بیدگل </w:t>
      </w:r>
      <w:r>
        <w:rPr>
          <w:rFonts w:hint="cs"/>
          <w:rtl/>
          <w:lang w:bidi="fa-IR"/>
        </w:rPr>
        <w:t>فوت کرده اند</w:t>
      </w:r>
      <w:r>
        <w:rPr>
          <w:lang w:bidi="fa-IR"/>
        </w:rPr>
        <w:t xml:space="preserve"> </w:t>
      </w:r>
      <w:r>
        <w:rPr>
          <w:rFonts w:hint="cs"/>
          <w:rtl/>
          <w:lang w:bidi="fa-IR"/>
        </w:rPr>
        <w:t xml:space="preserve">6/6 درصد کاهش یافته است و از 18 درصد در سال 1395 به 8/16 درصد در سال 1398 رسیده است. همچنین بیشترین درصد مرگ ناشی از سرطان در سال 1396 رخ داده است. </w:t>
      </w:r>
    </w:p>
    <w:p w14:paraId="0E395DCC" w14:textId="08EC0572" w:rsidR="00826E0B" w:rsidRPr="00D33270" w:rsidRDefault="00826E0B" w:rsidP="00826E0B">
      <w:pPr>
        <w:bidi/>
        <w:jc w:val="left"/>
        <w:rPr>
          <w:rtl/>
          <w:lang w:bidi="fa-IR"/>
        </w:rPr>
      </w:pPr>
      <w:r>
        <w:rPr>
          <w:noProof/>
          <w:lang w:bidi="fa-IR"/>
        </w:rPr>
        <w:lastRenderedPageBreak/>
        <w:drawing>
          <wp:inline distT="0" distB="0" distL="0" distR="0" wp14:anchorId="6199AF18" wp14:editId="60508334">
            <wp:extent cx="5764521" cy="4081076"/>
            <wp:effectExtent l="57150" t="19050" r="65405" b="91440"/>
            <wp:docPr id="127" name="Chart 127">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7"/>
              </a:graphicData>
            </a:graphic>
          </wp:inline>
        </w:drawing>
      </w:r>
    </w:p>
    <w:p w14:paraId="6417E2BD" w14:textId="28E5771D" w:rsidR="008C32D0" w:rsidRDefault="00CF44E2" w:rsidP="008C32D0">
      <w:pPr>
        <w:bidi/>
        <w:jc w:val="left"/>
        <w:rPr>
          <w:rtl/>
          <w:lang w:bidi="fa-IR"/>
        </w:rPr>
      </w:pPr>
      <w:r>
        <w:rPr>
          <w:rFonts w:hint="cs"/>
          <w:rtl/>
          <w:lang w:bidi="fa-IR"/>
        </w:rPr>
        <w:t>2) مرگ ناشی از بیماری های تنفسی</w:t>
      </w:r>
    </w:p>
    <w:p w14:paraId="061759BF" w14:textId="5EADE832" w:rsidR="00CF44E2" w:rsidRDefault="008F6D4C" w:rsidP="008F6D4C">
      <w:pPr>
        <w:bidi/>
        <w:jc w:val="both"/>
        <w:rPr>
          <w:rtl/>
          <w:lang w:bidi="fa-IR"/>
        </w:rPr>
      </w:pPr>
      <w:r w:rsidRPr="008F6D4C">
        <w:rPr>
          <w:rtl/>
          <w:lang w:bidi="fa-IR"/>
        </w:rPr>
        <w:t>م</w:t>
      </w:r>
      <w:r w:rsidRPr="008F6D4C">
        <w:rPr>
          <w:rFonts w:hint="cs"/>
          <w:rtl/>
          <w:lang w:bidi="fa-IR"/>
        </w:rPr>
        <w:t>ی</w:t>
      </w:r>
      <w:r w:rsidRPr="008F6D4C">
        <w:rPr>
          <w:rFonts w:hint="eastAsia"/>
          <w:rtl/>
          <w:lang w:bidi="fa-IR"/>
        </w:rPr>
        <w:t>زان</w:t>
      </w:r>
      <w:r w:rsidRPr="008F6D4C">
        <w:rPr>
          <w:rtl/>
          <w:lang w:bidi="fa-IR"/>
        </w:rPr>
        <w:t xml:space="preserve"> مرگ ناش</w:t>
      </w:r>
      <w:r w:rsidRPr="008F6D4C">
        <w:rPr>
          <w:rFonts w:hint="cs"/>
          <w:rtl/>
          <w:lang w:bidi="fa-IR"/>
        </w:rPr>
        <w:t>ی</w:t>
      </w:r>
      <w:r w:rsidRPr="008F6D4C">
        <w:rPr>
          <w:rtl/>
          <w:lang w:bidi="fa-IR"/>
        </w:rPr>
        <w:t xml:space="preserve"> از </w:t>
      </w:r>
      <w:r>
        <w:rPr>
          <w:rFonts w:hint="cs"/>
          <w:rtl/>
          <w:lang w:bidi="fa-IR"/>
        </w:rPr>
        <w:t>بیماری های تنفسی</w:t>
      </w:r>
      <w:r w:rsidRPr="008F6D4C">
        <w:rPr>
          <w:rtl/>
          <w:lang w:bidi="fa-IR"/>
        </w:rPr>
        <w:t xml:space="preserve"> بر حسب درصد برا</w:t>
      </w:r>
      <w:r w:rsidRPr="008F6D4C">
        <w:rPr>
          <w:rFonts w:hint="cs"/>
          <w:rtl/>
          <w:lang w:bidi="fa-IR"/>
        </w:rPr>
        <w:t>ی</w:t>
      </w:r>
      <w:r w:rsidRPr="008F6D4C">
        <w:rPr>
          <w:rtl/>
          <w:lang w:bidi="fa-IR"/>
        </w:rPr>
        <w:t xml:space="preserve"> استان اصفهان به غ</w:t>
      </w:r>
      <w:r w:rsidRPr="008F6D4C">
        <w:rPr>
          <w:rFonts w:hint="cs"/>
          <w:rtl/>
          <w:lang w:bidi="fa-IR"/>
        </w:rPr>
        <w:t>ی</w:t>
      </w:r>
      <w:r w:rsidRPr="008F6D4C">
        <w:rPr>
          <w:rFonts w:hint="eastAsia"/>
          <w:rtl/>
          <w:lang w:bidi="fa-IR"/>
        </w:rPr>
        <w:t>ر</w:t>
      </w:r>
      <w:r w:rsidRPr="008F6D4C">
        <w:rPr>
          <w:rtl/>
          <w:lang w:bidi="fa-IR"/>
        </w:rPr>
        <w:t xml:space="preserve"> از شهرستان ها</w:t>
      </w:r>
      <w:r w:rsidRPr="008F6D4C">
        <w:rPr>
          <w:rFonts w:hint="cs"/>
          <w:rtl/>
          <w:lang w:bidi="fa-IR"/>
        </w:rPr>
        <w:t>ی</w:t>
      </w:r>
      <w:r w:rsidRPr="008F6D4C">
        <w:rPr>
          <w:rtl/>
          <w:lang w:bidi="fa-IR"/>
        </w:rPr>
        <w:t xml:space="preserve"> کاشان و آران و ب</w:t>
      </w:r>
      <w:r w:rsidRPr="008F6D4C">
        <w:rPr>
          <w:rFonts w:hint="cs"/>
          <w:rtl/>
          <w:lang w:bidi="fa-IR"/>
        </w:rPr>
        <w:t>ی</w:t>
      </w:r>
      <w:r w:rsidRPr="008F6D4C">
        <w:rPr>
          <w:rFonts w:hint="eastAsia"/>
          <w:rtl/>
          <w:lang w:bidi="fa-IR"/>
        </w:rPr>
        <w:t>دگل</w:t>
      </w:r>
      <w:r w:rsidRPr="008F6D4C">
        <w:rPr>
          <w:rtl/>
          <w:lang w:bidi="fa-IR"/>
        </w:rPr>
        <w:t xml:space="preserve"> در شکل ز</w:t>
      </w:r>
      <w:r w:rsidRPr="008F6D4C">
        <w:rPr>
          <w:rFonts w:hint="cs"/>
          <w:rtl/>
          <w:lang w:bidi="fa-IR"/>
        </w:rPr>
        <w:t>ی</w:t>
      </w:r>
      <w:r w:rsidRPr="008F6D4C">
        <w:rPr>
          <w:rFonts w:hint="eastAsia"/>
          <w:rtl/>
          <w:lang w:bidi="fa-IR"/>
        </w:rPr>
        <w:t>ر</w:t>
      </w:r>
      <w:r w:rsidRPr="008F6D4C">
        <w:rPr>
          <w:rtl/>
          <w:lang w:bidi="fa-IR"/>
        </w:rPr>
        <w:t xml:space="preserve"> نشان داده شده است. همانطور که در ملاحظه م</w:t>
      </w:r>
      <w:r w:rsidRPr="008F6D4C">
        <w:rPr>
          <w:rFonts w:hint="cs"/>
          <w:rtl/>
          <w:lang w:bidi="fa-IR"/>
        </w:rPr>
        <w:t>ی</w:t>
      </w:r>
      <w:r w:rsidRPr="008F6D4C">
        <w:rPr>
          <w:rFonts w:hint="eastAsia"/>
          <w:rtl/>
          <w:lang w:bidi="fa-IR"/>
        </w:rPr>
        <w:t>گردد،</w:t>
      </w:r>
      <w:r w:rsidRPr="008F6D4C">
        <w:rPr>
          <w:rtl/>
          <w:lang w:bidi="fa-IR"/>
        </w:rPr>
        <w:t xml:space="preserve"> در ب</w:t>
      </w:r>
      <w:r w:rsidRPr="008F6D4C">
        <w:rPr>
          <w:rFonts w:hint="cs"/>
          <w:rtl/>
          <w:lang w:bidi="fa-IR"/>
        </w:rPr>
        <w:t>ی</w:t>
      </w:r>
      <w:r w:rsidRPr="008F6D4C">
        <w:rPr>
          <w:rFonts w:hint="eastAsia"/>
          <w:rtl/>
          <w:lang w:bidi="fa-IR"/>
        </w:rPr>
        <w:t>ن</w:t>
      </w:r>
      <w:r w:rsidRPr="008F6D4C">
        <w:rPr>
          <w:rtl/>
          <w:lang w:bidi="fa-IR"/>
        </w:rPr>
        <w:t xml:space="preserve"> سال ها</w:t>
      </w:r>
      <w:r w:rsidRPr="008F6D4C">
        <w:rPr>
          <w:rFonts w:hint="cs"/>
          <w:rtl/>
          <w:lang w:bidi="fa-IR"/>
        </w:rPr>
        <w:t>ی</w:t>
      </w:r>
      <w:r w:rsidRPr="008F6D4C">
        <w:rPr>
          <w:rtl/>
          <w:lang w:bidi="fa-IR"/>
        </w:rPr>
        <w:t xml:space="preserve"> 1395 </w:t>
      </w:r>
      <w:r>
        <w:rPr>
          <w:rFonts w:hint="cs"/>
          <w:rtl/>
          <w:lang w:bidi="fa-IR"/>
        </w:rPr>
        <w:t xml:space="preserve">تا </w:t>
      </w:r>
      <w:r w:rsidRPr="008F6D4C">
        <w:rPr>
          <w:rtl/>
          <w:lang w:bidi="fa-IR"/>
        </w:rPr>
        <w:t>1398 در استان اصفهان به غ</w:t>
      </w:r>
      <w:r w:rsidRPr="008F6D4C">
        <w:rPr>
          <w:rFonts w:hint="cs"/>
          <w:rtl/>
          <w:lang w:bidi="fa-IR"/>
        </w:rPr>
        <w:t>ی</w:t>
      </w:r>
      <w:r w:rsidRPr="008F6D4C">
        <w:rPr>
          <w:rFonts w:hint="eastAsia"/>
          <w:rtl/>
          <w:lang w:bidi="fa-IR"/>
        </w:rPr>
        <w:t>ر</w:t>
      </w:r>
      <w:r w:rsidRPr="008F6D4C">
        <w:rPr>
          <w:rtl/>
          <w:lang w:bidi="fa-IR"/>
        </w:rPr>
        <w:t xml:space="preserve"> از شهرستان ها</w:t>
      </w:r>
      <w:r w:rsidRPr="008F6D4C">
        <w:rPr>
          <w:rFonts w:hint="cs"/>
          <w:rtl/>
          <w:lang w:bidi="fa-IR"/>
        </w:rPr>
        <w:t>ی</w:t>
      </w:r>
      <w:r w:rsidRPr="008F6D4C">
        <w:rPr>
          <w:rtl/>
          <w:lang w:bidi="fa-IR"/>
        </w:rPr>
        <w:t xml:space="preserve"> کاشان و آران و ب</w:t>
      </w:r>
      <w:r w:rsidRPr="008F6D4C">
        <w:rPr>
          <w:rFonts w:hint="cs"/>
          <w:rtl/>
          <w:lang w:bidi="fa-IR"/>
        </w:rPr>
        <w:t>ی</w:t>
      </w:r>
      <w:r w:rsidRPr="008F6D4C">
        <w:rPr>
          <w:rFonts w:hint="eastAsia"/>
          <w:rtl/>
          <w:lang w:bidi="fa-IR"/>
        </w:rPr>
        <w:t>دگل</w:t>
      </w:r>
      <w:r w:rsidRPr="008F6D4C">
        <w:rPr>
          <w:rtl/>
          <w:lang w:bidi="fa-IR"/>
        </w:rPr>
        <w:t xml:space="preserve"> درصد افرا</w:t>
      </w:r>
      <w:r w:rsidRPr="008F6D4C">
        <w:rPr>
          <w:rFonts w:hint="eastAsia"/>
          <w:rtl/>
          <w:lang w:bidi="fa-IR"/>
        </w:rPr>
        <w:t>د</w:t>
      </w:r>
      <w:r w:rsidRPr="008F6D4C">
        <w:rPr>
          <w:rFonts w:hint="cs"/>
          <w:rtl/>
          <w:lang w:bidi="fa-IR"/>
        </w:rPr>
        <w:t>ی</w:t>
      </w:r>
      <w:r w:rsidRPr="008F6D4C">
        <w:rPr>
          <w:rtl/>
          <w:lang w:bidi="fa-IR"/>
        </w:rPr>
        <w:t xml:space="preserve"> که در اثر </w:t>
      </w:r>
      <w:r w:rsidR="00F85D75">
        <w:rPr>
          <w:rFonts w:hint="cs"/>
          <w:rtl/>
          <w:lang w:bidi="fa-IR"/>
        </w:rPr>
        <w:t>بیماری های تنفسی</w:t>
      </w:r>
      <w:r w:rsidR="00F85D75" w:rsidRPr="008F6D4C">
        <w:rPr>
          <w:rtl/>
          <w:lang w:bidi="fa-IR"/>
        </w:rPr>
        <w:t xml:space="preserve"> </w:t>
      </w:r>
      <w:r w:rsidRPr="008F6D4C">
        <w:rPr>
          <w:rtl/>
          <w:lang w:bidi="fa-IR"/>
        </w:rPr>
        <w:t xml:space="preserve">فوت کرده اند </w:t>
      </w:r>
      <w:r>
        <w:rPr>
          <w:rFonts w:hint="cs"/>
          <w:rtl/>
          <w:lang w:bidi="fa-IR"/>
        </w:rPr>
        <w:t>کاهش یافته</w:t>
      </w:r>
      <w:r w:rsidRPr="008F6D4C">
        <w:rPr>
          <w:rtl/>
          <w:lang w:bidi="fa-IR"/>
        </w:rPr>
        <w:t xml:space="preserve"> است و از </w:t>
      </w:r>
      <w:r>
        <w:rPr>
          <w:rFonts w:hint="cs"/>
          <w:rtl/>
          <w:lang w:bidi="fa-IR"/>
        </w:rPr>
        <w:t>23</w:t>
      </w:r>
      <w:r w:rsidRPr="008F6D4C">
        <w:rPr>
          <w:rtl/>
          <w:lang w:bidi="fa-IR"/>
        </w:rPr>
        <w:t>/</w:t>
      </w:r>
      <w:r>
        <w:rPr>
          <w:rFonts w:hint="cs"/>
          <w:rtl/>
          <w:lang w:bidi="fa-IR"/>
        </w:rPr>
        <w:t>9</w:t>
      </w:r>
      <w:r w:rsidRPr="008F6D4C">
        <w:rPr>
          <w:rtl/>
          <w:lang w:bidi="fa-IR"/>
        </w:rPr>
        <w:t xml:space="preserve"> درصد در سال 1395 به </w:t>
      </w:r>
      <w:r>
        <w:rPr>
          <w:rFonts w:hint="cs"/>
          <w:rtl/>
          <w:lang w:bidi="fa-IR"/>
        </w:rPr>
        <w:t>04</w:t>
      </w:r>
      <w:r w:rsidRPr="008F6D4C">
        <w:rPr>
          <w:rtl/>
          <w:lang w:bidi="fa-IR"/>
        </w:rPr>
        <w:t>/</w:t>
      </w:r>
      <w:r>
        <w:rPr>
          <w:rFonts w:hint="cs"/>
          <w:rtl/>
          <w:lang w:bidi="fa-IR"/>
        </w:rPr>
        <w:t>7</w:t>
      </w:r>
      <w:r w:rsidRPr="008F6D4C">
        <w:rPr>
          <w:rtl/>
          <w:lang w:bidi="fa-IR"/>
        </w:rPr>
        <w:t xml:space="preserve"> درصد در سال 1398 (</w:t>
      </w:r>
      <w:r w:rsidR="00F85D75">
        <w:rPr>
          <w:rFonts w:hint="cs"/>
          <w:rtl/>
          <w:lang w:bidi="fa-IR"/>
        </w:rPr>
        <w:t xml:space="preserve">7/23 </w:t>
      </w:r>
      <w:r w:rsidRPr="008F6D4C">
        <w:rPr>
          <w:rtl/>
          <w:lang w:bidi="fa-IR"/>
        </w:rPr>
        <w:t>درصد کاهش) رس</w:t>
      </w:r>
      <w:r w:rsidRPr="008F6D4C">
        <w:rPr>
          <w:rFonts w:hint="cs"/>
          <w:rtl/>
          <w:lang w:bidi="fa-IR"/>
        </w:rPr>
        <w:t>ی</w:t>
      </w:r>
      <w:r w:rsidRPr="008F6D4C">
        <w:rPr>
          <w:rFonts w:hint="eastAsia"/>
          <w:rtl/>
          <w:lang w:bidi="fa-IR"/>
        </w:rPr>
        <w:t>ده</w:t>
      </w:r>
      <w:r w:rsidRPr="008F6D4C">
        <w:rPr>
          <w:rtl/>
          <w:lang w:bidi="fa-IR"/>
        </w:rPr>
        <w:t xml:space="preserve"> است. همچن</w:t>
      </w:r>
      <w:r w:rsidRPr="008F6D4C">
        <w:rPr>
          <w:rFonts w:hint="cs"/>
          <w:rtl/>
          <w:lang w:bidi="fa-IR"/>
        </w:rPr>
        <w:t>ی</w:t>
      </w:r>
      <w:r w:rsidRPr="008F6D4C">
        <w:rPr>
          <w:rFonts w:hint="eastAsia"/>
          <w:rtl/>
          <w:lang w:bidi="fa-IR"/>
        </w:rPr>
        <w:t>ن</w:t>
      </w:r>
      <w:r w:rsidRPr="008F6D4C">
        <w:rPr>
          <w:rtl/>
          <w:lang w:bidi="fa-IR"/>
        </w:rPr>
        <w:t xml:space="preserve"> کمتر</w:t>
      </w:r>
      <w:r w:rsidRPr="008F6D4C">
        <w:rPr>
          <w:rFonts w:hint="cs"/>
          <w:rtl/>
          <w:lang w:bidi="fa-IR"/>
        </w:rPr>
        <w:t>ی</w:t>
      </w:r>
      <w:r w:rsidRPr="008F6D4C">
        <w:rPr>
          <w:rFonts w:hint="eastAsia"/>
          <w:rtl/>
          <w:lang w:bidi="fa-IR"/>
        </w:rPr>
        <w:t>ن</w:t>
      </w:r>
      <w:r w:rsidRPr="008F6D4C">
        <w:rPr>
          <w:rtl/>
          <w:lang w:bidi="fa-IR"/>
        </w:rPr>
        <w:t xml:space="preserve"> درصد مرگ ناش</w:t>
      </w:r>
      <w:r w:rsidRPr="008F6D4C">
        <w:rPr>
          <w:rFonts w:hint="cs"/>
          <w:rtl/>
          <w:lang w:bidi="fa-IR"/>
        </w:rPr>
        <w:t>ی</w:t>
      </w:r>
      <w:r w:rsidRPr="008F6D4C">
        <w:rPr>
          <w:rtl/>
          <w:lang w:bidi="fa-IR"/>
        </w:rPr>
        <w:t xml:space="preserve"> از </w:t>
      </w:r>
      <w:r w:rsidR="00F85D75">
        <w:rPr>
          <w:rFonts w:hint="cs"/>
          <w:rtl/>
          <w:lang w:bidi="fa-IR"/>
        </w:rPr>
        <w:t>بیماری های تنفسی</w:t>
      </w:r>
      <w:r w:rsidR="00F85D75" w:rsidRPr="008F6D4C">
        <w:rPr>
          <w:rtl/>
          <w:lang w:bidi="fa-IR"/>
        </w:rPr>
        <w:t xml:space="preserve"> </w:t>
      </w:r>
      <w:r w:rsidRPr="008F6D4C">
        <w:rPr>
          <w:rtl/>
          <w:lang w:bidi="fa-IR"/>
        </w:rPr>
        <w:t>در سال 139</w:t>
      </w:r>
      <w:r w:rsidR="00F85D75">
        <w:rPr>
          <w:rFonts w:hint="cs"/>
          <w:rtl/>
          <w:lang w:bidi="fa-IR"/>
        </w:rPr>
        <w:t>8</w:t>
      </w:r>
      <w:r w:rsidRPr="008F6D4C">
        <w:rPr>
          <w:rtl/>
          <w:lang w:bidi="fa-IR"/>
        </w:rPr>
        <w:t xml:space="preserve"> رخ داده است.</w:t>
      </w:r>
    </w:p>
    <w:p w14:paraId="0B8BF9E1" w14:textId="5DC71A7B" w:rsidR="008F6D4C" w:rsidRDefault="008F6D4C" w:rsidP="008F6D4C">
      <w:pPr>
        <w:bidi/>
        <w:jc w:val="both"/>
        <w:rPr>
          <w:lang w:bidi="fa-IR"/>
        </w:rPr>
      </w:pPr>
      <w:r>
        <w:rPr>
          <w:noProof/>
          <w:lang w:bidi="fa-IR"/>
        </w:rPr>
        <w:lastRenderedPageBreak/>
        <w:drawing>
          <wp:inline distT="0" distB="0" distL="0" distR="0" wp14:anchorId="5618FEEA" wp14:editId="44F25003">
            <wp:extent cx="5824286" cy="4096017"/>
            <wp:effectExtent l="0" t="0" r="5080" b="0"/>
            <wp:docPr id="128" name="Chart 128">
              <a:extLst xmlns:a="http://schemas.openxmlformats.org/drawingml/2006/main">
                <a:ext uri="{FF2B5EF4-FFF2-40B4-BE49-F238E27FC236}">
                  <a16:creationId xmlns:a16="http://schemas.microsoft.com/office/drawing/2014/main" id="{00000000-0008-0000-0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8"/>
              </a:graphicData>
            </a:graphic>
          </wp:inline>
        </w:drawing>
      </w:r>
    </w:p>
    <w:p w14:paraId="0DDB4976" w14:textId="605C1C55" w:rsidR="00063529" w:rsidRDefault="00063529" w:rsidP="00063529">
      <w:pPr>
        <w:bidi/>
        <w:jc w:val="both"/>
        <w:rPr>
          <w:lang w:bidi="fa-IR"/>
        </w:rPr>
      </w:pPr>
      <w:r>
        <w:rPr>
          <w:rFonts w:hint="cs"/>
          <w:rtl/>
          <w:lang w:bidi="fa-IR"/>
        </w:rPr>
        <w:t>میزان مرگ ناشی از بیماری های تنفسی</w:t>
      </w:r>
      <w:r w:rsidRPr="008F6D4C">
        <w:rPr>
          <w:rtl/>
          <w:lang w:bidi="fa-IR"/>
        </w:rPr>
        <w:t xml:space="preserve"> </w:t>
      </w:r>
      <w:r>
        <w:rPr>
          <w:rFonts w:hint="cs"/>
          <w:rtl/>
          <w:lang w:bidi="fa-IR"/>
        </w:rPr>
        <w:t xml:space="preserve">بر حسب درصد برای شهرستان های کاشان و آران و بیدگل در شکل زیر نشان داده شده است. همانطور که در ملاحظه میگردد، در بین سال های 1395 و 1398 درصد افرادی که در اثر </w:t>
      </w:r>
      <w:r w:rsidRPr="00063529">
        <w:rPr>
          <w:rtl/>
          <w:lang w:bidi="fa-IR"/>
        </w:rPr>
        <w:t>ب</w:t>
      </w:r>
      <w:r w:rsidRPr="00063529">
        <w:rPr>
          <w:rFonts w:hint="cs"/>
          <w:rtl/>
          <w:lang w:bidi="fa-IR"/>
        </w:rPr>
        <w:t>ی</w:t>
      </w:r>
      <w:r w:rsidRPr="00063529">
        <w:rPr>
          <w:rFonts w:hint="eastAsia"/>
          <w:rtl/>
          <w:lang w:bidi="fa-IR"/>
        </w:rPr>
        <w:t>مار</w:t>
      </w:r>
      <w:r w:rsidRPr="00063529">
        <w:rPr>
          <w:rFonts w:hint="cs"/>
          <w:rtl/>
          <w:lang w:bidi="fa-IR"/>
        </w:rPr>
        <w:t>ی</w:t>
      </w:r>
      <w:r w:rsidRPr="00063529">
        <w:rPr>
          <w:rtl/>
          <w:lang w:bidi="fa-IR"/>
        </w:rPr>
        <w:t xml:space="preserve"> ها</w:t>
      </w:r>
      <w:r w:rsidRPr="00063529">
        <w:rPr>
          <w:rFonts w:hint="cs"/>
          <w:rtl/>
          <w:lang w:bidi="fa-IR"/>
        </w:rPr>
        <w:t>ی</w:t>
      </w:r>
      <w:r w:rsidRPr="00063529">
        <w:rPr>
          <w:rtl/>
          <w:lang w:bidi="fa-IR"/>
        </w:rPr>
        <w:t xml:space="preserve"> تنفس</w:t>
      </w:r>
      <w:r w:rsidRPr="00063529">
        <w:rPr>
          <w:rFonts w:hint="cs"/>
          <w:rtl/>
          <w:lang w:bidi="fa-IR"/>
        </w:rPr>
        <w:t>ی</w:t>
      </w:r>
      <w:r w:rsidRPr="00063529">
        <w:rPr>
          <w:rtl/>
          <w:lang w:bidi="fa-IR"/>
        </w:rPr>
        <w:t xml:space="preserve"> </w:t>
      </w:r>
      <w:r>
        <w:rPr>
          <w:rFonts w:hint="cs"/>
          <w:rtl/>
          <w:lang w:bidi="fa-IR"/>
        </w:rPr>
        <w:t xml:space="preserve">در شهرستان های کاشان و آران و بیدگل فوت کرده اند 3/9 درصد افزایش یافته است و از 6/8 درصد در سال 1395 به 4/9 درصد در سال 1398 رسیده است. همچنین بیشترین درصد مرگ ناشی از </w:t>
      </w:r>
      <w:r w:rsidRPr="00063529">
        <w:rPr>
          <w:rtl/>
          <w:lang w:bidi="fa-IR"/>
        </w:rPr>
        <w:t>ب</w:t>
      </w:r>
      <w:r w:rsidRPr="00063529">
        <w:rPr>
          <w:rFonts w:hint="cs"/>
          <w:rtl/>
          <w:lang w:bidi="fa-IR"/>
        </w:rPr>
        <w:t>ی</w:t>
      </w:r>
      <w:r w:rsidRPr="00063529">
        <w:rPr>
          <w:rFonts w:hint="eastAsia"/>
          <w:rtl/>
          <w:lang w:bidi="fa-IR"/>
        </w:rPr>
        <w:t>مار</w:t>
      </w:r>
      <w:r w:rsidRPr="00063529">
        <w:rPr>
          <w:rFonts w:hint="cs"/>
          <w:rtl/>
          <w:lang w:bidi="fa-IR"/>
        </w:rPr>
        <w:t>ی</w:t>
      </w:r>
      <w:r w:rsidRPr="00063529">
        <w:rPr>
          <w:rtl/>
          <w:lang w:bidi="fa-IR"/>
        </w:rPr>
        <w:t xml:space="preserve"> ها</w:t>
      </w:r>
      <w:r w:rsidRPr="00063529">
        <w:rPr>
          <w:rFonts w:hint="cs"/>
          <w:rtl/>
          <w:lang w:bidi="fa-IR"/>
        </w:rPr>
        <w:t>ی</w:t>
      </w:r>
      <w:r w:rsidRPr="00063529">
        <w:rPr>
          <w:rtl/>
          <w:lang w:bidi="fa-IR"/>
        </w:rPr>
        <w:t xml:space="preserve"> تنفس</w:t>
      </w:r>
      <w:r w:rsidRPr="00063529">
        <w:rPr>
          <w:rFonts w:hint="cs"/>
          <w:rtl/>
          <w:lang w:bidi="fa-IR"/>
        </w:rPr>
        <w:t>ی</w:t>
      </w:r>
      <w:r w:rsidRPr="00063529">
        <w:rPr>
          <w:rtl/>
          <w:lang w:bidi="fa-IR"/>
        </w:rPr>
        <w:t xml:space="preserve"> </w:t>
      </w:r>
      <w:r>
        <w:rPr>
          <w:rFonts w:hint="cs"/>
          <w:rtl/>
          <w:lang w:bidi="fa-IR"/>
        </w:rPr>
        <w:t xml:space="preserve">در سال 1397 رخ داده است. </w:t>
      </w:r>
    </w:p>
    <w:p w14:paraId="40AF00BB" w14:textId="14BBDAAE" w:rsidR="00063529" w:rsidRDefault="00063529" w:rsidP="00063529">
      <w:pPr>
        <w:bidi/>
        <w:jc w:val="both"/>
        <w:rPr>
          <w:rtl/>
          <w:lang w:bidi="fa-IR"/>
        </w:rPr>
      </w:pPr>
    </w:p>
    <w:p w14:paraId="05C10966" w14:textId="464FA02B" w:rsidR="00063529" w:rsidRDefault="00063529" w:rsidP="00063529">
      <w:pPr>
        <w:bidi/>
        <w:jc w:val="both"/>
        <w:rPr>
          <w:rtl/>
          <w:lang w:bidi="fa-IR"/>
        </w:rPr>
      </w:pPr>
      <w:r>
        <w:rPr>
          <w:noProof/>
          <w:lang w:bidi="fa-IR"/>
        </w:rPr>
        <w:lastRenderedPageBreak/>
        <w:drawing>
          <wp:inline distT="0" distB="0" distL="0" distR="0" wp14:anchorId="25164B47" wp14:editId="2A821E75">
            <wp:extent cx="5824286" cy="4096017"/>
            <wp:effectExtent l="0" t="0" r="5080" b="0"/>
            <wp:docPr id="129" name="Chart 129">
              <a:extLst xmlns:a="http://schemas.openxmlformats.org/drawingml/2006/main">
                <a:ext uri="{FF2B5EF4-FFF2-40B4-BE49-F238E27FC236}">
                  <a16:creationId xmlns:a16="http://schemas.microsoft.com/office/drawing/2014/main" id="{00000000-0008-0000-0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9"/>
              </a:graphicData>
            </a:graphic>
          </wp:inline>
        </w:drawing>
      </w:r>
    </w:p>
    <w:p w14:paraId="77C0689C" w14:textId="75055F55" w:rsidR="0019246A" w:rsidRDefault="0019246A" w:rsidP="0019246A">
      <w:pPr>
        <w:bidi/>
        <w:jc w:val="both"/>
        <w:rPr>
          <w:rtl/>
          <w:lang w:bidi="fa-IR"/>
        </w:rPr>
      </w:pPr>
      <w:r>
        <w:rPr>
          <w:rFonts w:hint="cs"/>
          <w:rtl/>
          <w:lang w:bidi="fa-IR"/>
        </w:rPr>
        <w:t>3) اختلالات افسردگی</w:t>
      </w:r>
    </w:p>
    <w:p w14:paraId="55578058" w14:textId="74E961D1" w:rsidR="0087115C" w:rsidRDefault="0087115C" w:rsidP="0087115C">
      <w:pPr>
        <w:bidi/>
        <w:jc w:val="both"/>
        <w:rPr>
          <w:rtl/>
          <w:lang w:bidi="fa-IR"/>
        </w:rPr>
      </w:pPr>
      <w:r>
        <w:rPr>
          <w:rFonts w:hint="cs"/>
          <w:rtl/>
          <w:lang w:bidi="fa-IR"/>
        </w:rPr>
        <w:t>درصد اختلالات افسردگی شناسایی شده</w:t>
      </w:r>
      <w:r w:rsidRPr="008F6D4C">
        <w:rPr>
          <w:rtl/>
          <w:lang w:bidi="fa-IR"/>
        </w:rPr>
        <w:t xml:space="preserve"> برا</w:t>
      </w:r>
      <w:r w:rsidRPr="008F6D4C">
        <w:rPr>
          <w:rFonts w:hint="cs"/>
          <w:rtl/>
          <w:lang w:bidi="fa-IR"/>
        </w:rPr>
        <w:t>ی</w:t>
      </w:r>
      <w:r w:rsidRPr="008F6D4C">
        <w:rPr>
          <w:rtl/>
          <w:lang w:bidi="fa-IR"/>
        </w:rPr>
        <w:t xml:space="preserve"> استان اصفهان به غ</w:t>
      </w:r>
      <w:r w:rsidRPr="008F6D4C">
        <w:rPr>
          <w:rFonts w:hint="cs"/>
          <w:rtl/>
          <w:lang w:bidi="fa-IR"/>
        </w:rPr>
        <w:t>ی</w:t>
      </w:r>
      <w:r w:rsidRPr="008F6D4C">
        <w:rPr>
          <w:rFonts w:hint="eastAsia"/>
          <w:rtl/>
          <w:lang w:bidi="fa-IR"/>
        </w:rPr>
        <w:t>ر</w:t>
      </w:r>
      <w:r w:rsidRPr="008F6D4C">
        <w:rPr>
          <w:rtl/>
          <w:lang w:bidi="fa-IR"/>
        </w:rPr>
        <w:t xml:space="preserve"> از شهرستان ها</w:t>
      </w:r>
      <w:r w:rsidRPr="008F6D4C">
        <w:rPr>
          <w:rFonts w:hint="cs"/>
          <w:rtl/>
          <w:lang w:bidi="fa-IR"/>
        </w:rPr>
        <w:t>ی</w:t>
      </w:r>
      <w:r w:rsidRPr="008F6D4C">
        <w:rPr>
          <w:rtl/>
          <w:lang w:bidi="fa-IR"/>
        </w:rPr>
        <w:t xml:space="preserve"> کاشان و آران و ب</w:t>
      </w:r>
      <w:r w:rsidRPr="008F6D4C">
        <w:rPr>
          <w:rFonts w:hint="cs"/>
          <w:rtl/>
          <w:lang w:bidi="fa-IR"/>
        </w:rPr>
        <w:t>ی</w:t>
      </w:r>
      <w:r w:rsidRPr="008F6D4C">
        <w:rPr>
          <w:rFonts w:hint="eastAsia"/>
          <w:rtl/>
          <w:lang w:bidi="fa-IR"/>
        </w:rPr>
        <w:t>دگل</w:t>
      </w:r>
      <w:r w:rsidRPr="008F6D4C">
        <w:rPr>
          <w:rtl/>
          <w:lang w:bidi="fa-IR"/>
        </w:rPr>
        <w:t xml:space="preserve"> در شکل ز</w:t>
      </w:r>
      <w:r w:rsidRPr="008F6D4C">
        <w:rPr>
          <w:rFonts w:hint="cs"/>
          <w:rtl/>
          <w:lang w:bidi="fa-IR"/>
        </w:rPr>
        <w:t>ی</w:t>
      </w:r>
      <w:r w:rsidRPr="008F6D4C">
        <w:rPr>
          <w:rFonts w:hint="eastAsia"/>
          <w:rtl/>
          <w:lang w:bidi="fa-IR"/>
        </w:rPr>
        <w:t>ر</w:t>
      </w:r>
      <w:r w:rsidRPr="008F6D4C">
        <w:rPr>
          <w:rtl/>
          <w:lang w:bidi="fa-IR"/>
        </w:rPr>
        <w:t xml:space="preserve"> نشان داده شده است. همانطور که</w:t>
      </w:r>
      <w:r w:rsidR="00E854E1">
        <w:rPr>
          <w:rFonts w:hint="cs"/>
          <w:rtl/>
          <w:lang w:bidi="fa-IR"/>
        </w:rPr>
        <w:t xml:space="preserve"> </w:t>
      </w:r>
      <w:r w:rsidRPr="008F6D4C">
        <w:rPr>
          <w:rtl/>
          <w:lang w:bidi="fa-IR"/>
        </w:rPr>
        <w:t>ملاحظه م</w:t>
      </w:r>
      <w:r w:rsidRPr="008F6D4C">
        <w:rPr>
          <w:rFonts w:hint="cs"/>
          <w:rtl/>
          <w:lang w:bidi="fa-IR"/>
        </w:rPr>
        <w:t>ی</w:t>
      </w:r>
      <w:r w:rsidRPr="008F6D4C">
        <w:rPr>
          <w:rFonts w:hint="eastAsia"/>
          <w:rtl/>
          <w:lang w:bidi="fa-IR"/>
        </w:rPr>
        <w:t>گردد،</w:t>
      </w:r>
      <w:r w:rsidRPr="008F6D4C">
        <w:rPr>
          <w:rtl/>
          <w:lang w:bidi="fa-IR"/>
        </w:rPr>
        <w:t xml:space="preserve"> در ب</w:t>
      </w:r>
      <w:r w:rsidRPr="008F6D4C">
        <w:rPr>
          <w:rFonts w:hint="cs"/>
          <w:rtl/>
          <w:lang w:bidi="fa-IR"/>
        </w:rPr>
        <w:t>ی</w:t>
      </w:r>
      <w:r w:rsidRPr="008F6D4C">
        <w:rPr>
          <w:rFonts w:hint="eastAsia"/>
          <w:rtl/>
          <w:lang w:bidi="fa-IR"/>
        </w:rPr>
        <w:t>ن</w:t>
      </w:r>
      <w:r w:rsidRPr="008F6D4C">
        <w:rPr>
          <w:rtl/>
          <w:lang w:bidi="fa-IR"/>
        </w:rPr>
        <w:t xml:space="preserve"> سال ها</w:t>
      </w:r>
      <w:r w:rsidRPr="008F6D4C">
        <w:rPr>
          <w:rFonts w:hint="cs"/>
          <w:rtl/>
          <w:lang w:bidi="fa-IR"/>
        </w:rPr>
        <w:t>ی</w:t>
      </w:r>
      <w:r w:rsidRPr="008F6D4C">
        <w:rPr>
          <w:rtl/>
          <w:lang w:bidi="fa-IR"/>
        </w:rPr>
        <w:t xml:space="preserve"> 1395 </w:t>
      </w:r>
      <w:r>
        <w:rPr>
          <w:rFonts w:hint="cs"/>
          <w:rtl/>
          <w:lang w:bidi="fa-IR"/>
        </w:rPr>
        <w:t xml:space="preserve">و </w:t>
      </w:r>
      <w:r w:rsidRPr="008F6D4C">
        <w:rPr>
          <w:rtl/>
          <w:lang w:bidi="fa-IR"/>
        </w:rPr>
        <w:t>1398 در استان اصفهان به غ</w:t>
      </w:r>
      <w:r w:rsidRPr="008F6D4C">
        <w:rPr>
          <w:rFonts w:hint="cs"/>
          <w:rtl/>
          <w:lang w:bidi="fa-IR"/>
        </w:rPr>
        <w:t>ی</w:t>
      </w:r>
      <w:r w:rsidRPr="008F6D4C">
        <w:rPr>
          <w:rFonts w:hint="eastAsia"/>
          <w:rtl/>
          <w:lang w:bidi="fa-IR"/>
        </w:rPr>
        <w:t>ر</w:t>
      </w:r>
      <w:r w:rsidRPr="008F6D4C">
        <w:rPr>
          <w:rtl/>
          <w:lang w:bidi="fa-IR"/>
        </w:rPr>
        <w:t xml:space="preserve"> از شهرستان ها</w:t>
      </w:r>
      <w:r w:rsidRPr="008F6D4C">
        <w:rPr>
          <w:rFonts w:hint="cs"/>
          <w:rtl/>
          <w:lang w:bidi="fa-IR"/>
        </w:rPr>
        <w:t>ی</w:t>
      </w:r>
      <w:r w:rsidRPr="008F6D4C">
        <w:rPr>
          <w:rtl/>
          <w:lang w:bidi="fa-IR"/>
        </w:rPr>
        <w:t xml:space="preserve"> کاشان و آران و ب</w:t>
      </w:r>
      <w:r w:rsidRPr="008F6D4C">
        <w:rPr>
          <w:rFonts w:hint="cs"/>
          <w:rtl/>
          <w:lang w:bidi="fa-IR"/>
        </w:rPr>
        <w:t>ی</w:t>
      </w:r>
      <w:r w:rsidRPr="008F6D4C">
        <w:rPr>
          <w:rFonts w:hint="eastAsia"/>
          <w:rtl/>
          <w:lang w:bidi="fa-IR"/>
        </w:rPr>
        <w:t>دگل</w:t>
      </w:r>
      <w:r w:rsidRPr="008F6D4C">
        <w:rPr>
          <w:rtl/>
          <w:lang w:bidi="fa-IR"/>
        </w:rPr>
        <w:t xml:space="preserve"> درصد </w:t>
      </w:r>
      <w:r>
        <w:rPr>
          <w:rFonts w:hint="cs"/>
          <w:rtl/>
          <w:lang w:bidi="fa-IR"/>
        </w:rPr>
        <w:t xml:space="preserve">افراد شناسایی شده مبتلا به اختلالات افسردگی تغییر نکرده است و در حد 18/0 درصد ثابت بوده است. البته بیشترین افراد مبتلا به اختلالات افسردگی در سال 1397شناسایی شده اند. </w:t>
      </w:r>
    </w:p>
    <w:p w14:paraId="6A273DE8" w14:textId="42CFA886" w:rsidR="0019246A" w:rsidRDefault="0019246A" w:rsidP="0019246A">
      <w:pPr>
        <w:bidi/>
        <w:jc w:val="both"/>
        <w:rPr>
          <w:rtl/>
          <w:lang w:bidi="fa-IR"/>
        </w:rPr>
      </w:pPr>
    </w:p>
    <w:p w14:paraId="4C388222" w14:textId="77777777" w:rsidR="006A32A6" w:rsidRDefault="006A32A6" w:rsidP="0087115C">
      <w:pPr>
        <w:bidi/>
        <w:jc w:val="both"/>
        <w:rPr>
          <w:rtl/>
          <w:lang w:bidi="fa-IR"/>
        </w:rPr>
      </w:pPr>
    </w:p>
    <w:p w14:paraId="338106DB" w14:textId="2EE526CC" w:rsidR="0087115C" w:rsidRDefault="0087115C" w:rsidP="006A32A6">
      <w:pPr>
        <w:bidi/>
        <w:jc w:val="both"/>
        <w:rPr>
          <w:rtl/>
          <w:lang w:bidi="fa-IR"/>
        </w:rPr>
      </w:pPr>
      <w:r>
        <w:rPr>
          <w:noProof/>
          <w:lang w:bidi="fa-IR"/>
        </w:rPr>
        <w:lastRenderedPageBreak/>
        <w:drawing>
          <wp:inline distT="0" distB="0" distL="0" distR="0" wp14:anchorId="17727806" wp14:editId="277C94CD">
            <wp:extent cx="5824286" cy="4096017"/>
            <wp:effectExtent l="0" t="0" r="5080" b="0"/>
            <wp:docPr id="130" name="Chart 130">
              <a:extLst xmlns:a="http://schemas.openxmlformats.org/drawingml/2006/main">
                <a:ext uri="{FF2B5EF4-FFF2-40B4-BE49-F238E27FC236}">
                  <a16:creationId xmlns:a16="http://schemas.microsoft.com/office/drawing/2014/main" id="{00000000-0008-0000-02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0"/>
              </a:graphicData>
            </a:graphic>
          </wp:inline>
        </w:drawing>
      </w:r>
    </w:p>
    <w:p w14:paraId="5FCD3ABB" w14:textId="42E71227" w:rsidR="006A32A6" w:rsidRDefault="006A32A6" w:rsidP="006A32A6">
      <w:pPr>
        <w:bidi/>
        <w:jc w:val="both"/>
        <w:rPr>
          <w:lang w:bidi="fa-IR"/>
        </w:rPr>
      </w:pPr>
      <w:r>
        <w:rPr>
          <w:rFonts w:hint="cs"/>
          <w:rtl/>
          <w:lang w:bidi="fa-IR"/>
        </w:rPr>
        <w:t>اختلالات افسردگی شناسایی شده</w:t>
      </w:r>
      <w:r w:rsidRPr="008F6D4C">
        <w:rPr>
          <w:rtl/>
          <w:lang w:bidi="fa-IR"/>
        </w:rPr>
        <w:t xml:space="preserve"> </w:t>
      </w:r>
      <w:r>
        <w:rPr>
          <w:rFonts w:hint="cs"/>
          <w:rtl/>
          <w:lang w:bidi="fa-IR"/>
        </w:rPr>
        <w:t>بر حسب درصد برای شهرستان</w:t>
      </w:r>
      <w:r w:rsidR="006E79A6">
        <w:rPr>
          <w:rFonts w:hint="cs"/>
          <w:rtl/>
          <w:lang w:bidi="fa-IR"/>
        </w:rPr>
        <w:t xml:space="preserve"> </w:t>
      </w:r>
      <w:r>
        <w:rPr>
          <w:rFonts w:hint="cs"/>
          <w:rtl/>
          <w:lang w:bidi="fa-IR"/>
        </w:rPr>
        <w:t>های کاشان و آران و بیدگل در شکل زیر نشان داده شده است. همانطور که ملاحظه میگردد، در بین سال های 1395 تا 1398 درصد افراد</w:t>
      </w:r>
      <w:r w:rsidR="001F71D2">
        <w:rPr>
          <w:rFonts w:hint="cs"/>
          <w:rtl/>
          <w:lang w:bidi="fa-IR"/>
        </w:rPr>
        <w:t xml:space="preserve"> شناسایی شده مبتلا به اختلالات افسردگی</w:t>
      </w:r>
      <w:r>
        <w:rPr>
          <w:rFonts w:hint="cs"/>
          <w:rtl/>
          <w:lang w:bidi="fa-IR"/>
        </w:rPr>
        <w:t xml:space="preserve"> در شهرستان های کاشان و آران و بیدگل </w:t>
      </w:r>
      <w:r w:rsidR="001F71D2">
        <w:rPr>
          <w:rFonts w:hint="cs"/>
          <w:rtl/>
          <w:lang w:bidi="fa-IR"/>
        </w:rPr>
        <w:t>1580</w:t>
      </w:r>
      <w:r>
        <w:rPr>
          <w:rFonts w:hint="cs"/>
          <w:rtl/>
          <w:lang w:bidi="fa-IR"/>
        </w:rPr>
        <w:t xml:space="preserve"> درصد افزایش یافته است و از </w:t>
      </w:r>
      <w:r w:rsidR="001F71D2">
        <w:rPr>
          <w:rFonts w:hint="cs"/>
          <w:rtl/>
          <w:lang w:bidi="fa-IR"/>
        </w:rPr>
        <w:t>5</w:t>
      </w:r>
      <w:r>
        <w:rPr>
          <w:rFonts w:hint="cs"/>
          <w:rtl/>
          <w:lang w:bidi="fa-IR"/>
        </w:rPr>
        <w:t>/</w:t>
      </w:r>
      <w:r w:rsidR="001F71D2">
        <w:rPr>
          <w:rFonts w:hint="cs"/>
          <w:rtl/>
          <w:lang w:bidi="fa-IR"/>
        </w:rPr>
        <w:t>0</w:t>
      </w:r>
      <w:r>
        <w:rPr>
          <w:rFonts w:hint="cs"/>
          <w:rtl/>
          <w:lang w:bidi="fa-IR"/>
        </w:rPr>
        <w:t xml:space="preserve"> درصد در سال 1395 به 4/</w:t>
      </w:r>
      <w:r w:rsidR="001F71D2">
        <w:rPr>
          <w:rFonts w:hint="cs"/>
          <w:rtl/>
          <w:lang w:bidi="fa-IR"/>
        </w:rPr>
        <w:t>8</w:t>
      </w:r>
      <w:r>
        <w:rPr>
          <w:rFonts w:hint="cs"/>
          <w:rtl/>
          <w:lang w:bidi="fa-IR"/>
        </w:rPr>
        <w:t xml:space="preserve"> درصد در سال 1398 رسیده است. </w:t>
      </w:r>
      <w:r w:rsidR="001F71D2">
        <w:rPr>
          <w:rFonts w:hint="cs"/>
          <w:rtl/>
          <w:lang w:bidi="fa-IR"/>
        </w:rPr>
        <w:t xml:space="preserve"> </w:t>
      </w:r>
    </w:p>
    <w:p w14:paraId="280E2EC9" w14:textId="4325A438" w:rsidR="006A32A6" w:rsidRDefault="006A32A6" w:rsidP="006A32A6">
      <w:pPr>
        <w:bidi/>
        <w:jc w:val="both"/>
        <w:rPr>
          <w:rtl/>
          <w:lang w:bidi="fa-IR"/>
        </w:rPr>
      </w:pPr>
    </w:p>
    <w:p w14:paraId="1619D1F6" w14:textId="77988722" w:rsidR="006A32A6" w:rsidRDefault="006A32A6" w:rsidP="006A32A6">
      <w:pPr>
        <w:bidi/>
        <w:jc w:val="both"/>
        <w:rPr>
          <w:rtl/>
          <w:lang w:bidi="fa-IR"/>
        </w:rPr>
      </w:pPr>
    </w:p>
    <w:p w14:paraId="3185091B" w14:textId="0D085FF3" w:rsidR="006A32A6" w:rsidRDefault="006A32A6" w:rsidP="006A32A6">
      <w:pPr>
        <w:bidi/>
        <w:jc w:val="both"/>
        <w:rPr>
          <w:rtl/>
          <w:lang w:bidi="fa-IR"/>
        </w:rPr>
      </w:pPr>
      <w:r>
        <w:rPr>
          <w:noProof/>
          <w:lang w:bidi="fa-IR"/>
        </w:rPr>
        <w:lastRenderedPageBreak/>
        <w:drawing>
          <wp:inline distT="0" distB="0" distL="0" distR="0" wp14:anchorId="1B2E6331" wp14:editId="707943AD">
            <wp:extent cx="5824286" cy="4096017"/>
            <wp:effectExtent l="0" t="0" r="5080" b="0"/>
            <wp:docPr id="132" name="Chart 132">
              <a:extLst xmlns:a="http://schemas.openxmlformats.org/drawingml/2006/main">
                <a:ext uri="{FF2B5EF4-FFF2-40B4-BE49-F238E27FC236}">
                  <a16:creationId xmlns:a16="http://schemas.microsoft.com/office/drawing/2014/main" id="{00000000-0008-0000-02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1"/>
              </a:graphicData>
            </a:graphic>
          </wp:inline>
        </w:drawing>
      </w:r>
    </w:p>
    <w:p w14:paraId="15559584" w14:textId="6F0E0F69" w:rsidR="00ED31CB" w:rsidRDefault="00ED31CB" w:rsidP="00ED31CB">
      <w:pPr>
        <w:bidi/>
        <w:jc w:val="both"/>
        <w:rPr>
          <w:rtl/>
          <w:lang w:bidi="fa-IR"/>
        </w:rPr>
      </w:pPr>
      <w:r>
        <w:rPr>
          <w:rFonts w:hint="cs"/>
          <w:rtl/>
          <w:lang w:bidi="fa-IR"/>
        </w:rPr>
        <w:t xml:space="preserve">4) </w:t>
      </w:r>
      <w:r w:rsidR="00E854E1">
        <w:rPr>
          <w:rFonts w:hint="cs"/>
          <w:rtl/>
          <w:lang w:bidi="fa-IR"/>
        </w:rPr>
        <w:t>اختلالات اضطرابی</w:t>
      </w:r>
    </w:p>
    <w:p w14:paraId="7B10EC5A" w14:textId="571B04E0" w:rsidR="00E854E1" w:rsidRDefault="00E854E1" w:rsidP="00E854E1">
      <w:pPr>
        <w:bidi/>
        <w:jc w:val="both"/>
        <w:rPr>
          <w:rtl/>
          <w:lang w:bidi="fa-IR"/>
        </w:rPr>
      </w:pPr>
      <w:r>
        <w:rPr>
          <w:rFonts w:hint="cs"/>
          <w:rtl/>
          <w:lang w:bidi="fa-IR"/>
        </w:rPr>
        <w:t xml:space="preserve">درصد اختلالات </w:t>
      </w:r>
      <w:r w:rsidRPr="00E854E1">
        <w:rPr>
          <w:rtl/>
          <w:lang w:bidi="fa-IR"/>
        </w:rPr>
        <w:t>اضطراب</w:t>
      </w:r>
      <w:r w:rsidRPr="00E854E1">
        <w:rPr>
          <w:rFonts w:hint="cs"/>
          <w:rtl/>
          <w:lang w:bidi="fa-IR"/>
        </w:rPr>
        <w:t xml:space="preserve">ی </w:t>
      </w:r>
      <w:r>
        <w:rPr>
          <w:rFonts w:hint="cs"/>
          <w:rtl/>
          <w:lang w:bidi="fa-IR"/>
        </w:rPr>
        <w:t>شناسایی شده</w:t>
      </w:r>
      <w:r w:rsidRPr="008F6D4C">
        <w:rPr>
          <w:rtl/>
          <w:lang w:bidi="fa-IR"/>
        </w:rPr>
        <w:t xml:space="preserve"> برا</w:t>
      </w:r>
      <w:r w:rsidRPr="008F6D4C">
        <w:rPr>
          <w:rFonts w:hint="cs"/>
          <w:rtl/>
          <w:lang w:bidi="fa-IR"/>
        </w:rPr>
        <w:t>ی</w:t>
      </w:r>
      <w:r w:rsidRPr="008F6D4C">
        <w:rPr>
          <w:rtl/>
          <w:lang w:bidi="fa-IR"/>
        </w:rPr>
        <w:t xml:space="preserve"> استان اصفهان به غ</w:t>
      </w:r>
      <w:r w:rsidRPr="008F6D4C">
        <w:rPr>
          <w:rFonts w:hint="cs"/>
          <w:rtl/>
          <w:lang w:bidi="fa-IR"/>
        </w:rPr>
        <w:t>ی</w:t>
      </w:r>
      <w:r w:rsidRPr="008F6D4C">
        <w:rPr>
          <w:rFonts w:hint="eastAsia"/>
          <w:rtl/>
          <w:lang w:bidi="fa-IR"/>
        </w:rPr>
        <w:t>ر</w:t>
      </w:r>
      <w:r w:rsidRPr="008F6D4C">
        <w:rPr>
          <w:rtl/>
          <w:lang w:bidi="fa-IR"/>
        </w:rPr>
        <w:t xml:space="preserve"> از شهرستان ها</w:t>
      </w:r>
      <w:r w:rsidRPr="008F6D4C">
        <w:rPr>
          <w:rFonts w:hint="cs"/>
          <w:rtl/>
          <w:lang w:bidi="fa-IR"/>
        </w:rPr>
        <w:t>ی</w:t>
      </w:r>
      <w:r w:rsidRPr="008F6D4C">
        <w:rPr>
          <w:rtl/>
          <w:lang w:bidi="fa-IR"/>
        </w:rPr>
        <w:t xml:space="preserve"> کاشان و آران و ب</w:t>
      </w:r>
      <w:r w:rsidRPr="008F6D4C">
        <w:rPr>
          <w:rFonts w:hint="cs"/>
          <w:rtl/>
          <w:lang w:bidi="fa-IR"/>
        </w:rPr>
        <w:t>ی</w:t>
      </w:r>
      <w:r w:rsidRPr="008F6D4C">
        <w:rPr>
          <w:rFonts w:hint="eastAsia"/>
          <w:rtl/>
          <w:lang w:bidi="fa-IR"/>
        </w:rPr>
        <w:t>دگل</w:t>
      </w:r>
      <w:r w:rsidRPr="008F6D4C">
        <w:rPr>
          <w:rtl/>
          <w:lang w:bidi="fa-IR"/>
        </w:rPr>
        <w:t xml:space="preserve"> در شکل ز</w:t>
      </w:r>
      <w:r w:rsidRPr="008F6D4C">
        <w:rPr>
          <w:rFonts w:hint="cs"/>
          <w:rtl/>
          <w:lang w:bidi="fa-IR"/>
        </w:rPr>
        <w:t>ی</w:t>
      </w:r>
      <w:r w:rsidRPr="008F6D4C">
        <w:rPr>
          <w:rFonts w:hint="eastAsia"/>
          <w:rtl/>
          <w:lang w:bidi="fa-IR"/>
        </w:rPr>
        <w:t>ر</w:t>
      </w:r>
      <w:r w:rsidRPr="008F6D4C">
        <w:rPr>
          <w:rtl/>
          <w:lang w:bidi="fa-IR"/>
        </w:rPr>
        <w:t xml:space="preserve"> نشان داده شده است. همانطور که ملاحظه م</w:t>
      </w:r>
      <w:r w:rsidRPr="008F6D4C">
        <w:rPr>
          <w:rFonts w:hint="cs"/>
          <w:rtl/>
          <w:lang w:bidi="fa-IR"/>
        </w:rPr>
        <w:t>ی</w:t>
      </w:r>
      <w:r w:rsidRPr="008F6D4C">
        <w:rPr>
          <w:rFonts w:hint="eastAsia"/>
          <w:rtl/>
          <w:lang w:bidi="fa-IR"/>
        </w:rPr>
        <w:t>گردد،</w:t>
      </w:r>
      <w:r w:rsidRPr="008F6D4C">
        <w:rPr>
          <w:rtl/>
          <w:lang w:bidi="fa-IR"/>
        </w:rPr>
        <w:t xml:space="preserve"> در ب</w:t>
      </w:r>
      <w:r w:rsidRPr="008F6D4C">
        <w:rPr>
          <w:rFonts w:hint="cs"/>
          <w:rtl/>
          <w:lang w:bidi="fa-IR"/>
        </w:rPr>
        <w:t>ی</w:t>
      </w:r>
      <w:r w:rsidRPr="008F6D4C">
        <w:rPr>
          <w:rFonts w:hint="eastAsia"/>
          <w:rtl/>
          <w:lang w:bidi="fa-IR"/>
        </w:rPr>
        <w:t>ن</w:t>
      </w:r>
      <w:r w:rsidRPr="008F6D4C">
        <w:rPr>
          <w:rtl/>
          <w:lang w:bidi="fa-IR"/>
        </w:rPr>
        <w:t xml:space="preserve"> سال ها</w:t>
      </w:r>
      <w:r w:rsidRPr="008F6D4C">
        <w:rPr>
          <w:rFonts w:hint="cs"/>
          <w:rtl/>
          <w:lang w:bidi="fa-IR"/>
        </w:rPr>
        <w:t>ی</w:t>
      </w:r>
      <w:r w:rsidRPr="008F6D4C">
        <w:rPr>
          <w:rtl/>
          <w:lang w:bidi="fa-IR"/>
        </w:rPr>
        <w:t xml:space="preserve"> 1395 </w:t>
      </w:r>
      <w:r>
        <w:rPr>
          <w:rFonts w:hint="cs"/>
          <w:rtl/>
          <w:lang w:bidi="fa-IR"/>
        </w:rPr>
        <w:t xml:space="preserve">تا </w:t>
      </w:r>
      <w:r w:rsidRPr="008F6D4C">
        <w:rPr>
          <w:rtl/>
          <w:lang w:bidi="fa-IR"/>
        </w:rPr>
        <w:t>1398 در استان اصفهان به غ</w:t>
      </w:r>
      <w:r w:rsidRPr="008F6D4C">
        <w:rPr>
          <w:rFonts w:hint="cs"/>
          <w:rtl/>
          <w:lang w:bidi="fa-IR"/>
        </w:rPr>
        <w:t>ی</w:t>
      </w:r>
      <w:r w:rsidRPr="008F6D4C">
        <w:rPr>
          <w:rFonts w:hint="eastAsia"/>
          <w:rtl/>
          <w:lang w:bidi="fa-IR"/>
        </w:rPr>
        <w:t>ر</w:t>
      </w:r>
      <w:r w:rsidRPr="008F6D4C">
        <w:rPr>
          <w:rtl/>
          <w:lang w:bidi="fa-IR"/>
        </w:rPr>
        <w:t xml:space="preserve"> از شهرستان ها</w:t>
      </w:r>
      <w:r w:rsidRPr="008F6D4C">
        <w:rPr>
          <w:rFonts w:hint="cs"/>
          <w:rtl/>
          <w:lang w:bidi="fa-IR"/>
        </w:rPr>
        <w:t>ی</w:t>
      </w:r>
      <w:r w:rsidRPr="008F6D4C">
        <w:rPr>
          <w:rtl/>
          <w:lang w:bidi="fa-IR"/>
        </w:rPr>
        <w:t xml:space="preserve"> کاشان و آران و ب</w:t>
      </w:r>
      <w:r w:rsidRPr="008F6D4C">
        <w:rPr>
          <w:rFonts w:hint="cs"/>
          <w:rtl/>
          <w:lang w:bidi="fa-IR"/>
        </w:rPr>
        <w:t>ی</w:t>
      </w:r>
      <w:r w:rsidRPr="008F6D4C">
        <w:rPr>
          <w:rFonts w:hint="eastAsia"/>
          <w:rtl/>
          <w:lang w:bidi="fa-IR"/>
        </w:rPr>
        <w:t>دگل</w:t>
      </w:r>
      <w:r w:rsidRPr="008F6D4C">
        <w:rPr>
          <w:rtl/>
          <w:lang w:bidi="fa-IR"/>
        </w:rPr>
        <w:t xml:space="preserve"> درصد </w:t>
      </w:r>
      <w:r>
        <w:rPr>
          <w:rFonts w:hint="cs"/>
          <w:rtl/>
          <w:lang w:bidi="fa-IR"/>
        </w:rPr>
        <w:t xml:space="preserve">افراد شناسایی شده مبتلا به اختلالات </w:t>
      </w:r>
      <w:r w:rsidRPr="00E854E1">
        <w:rPr>
          <w:rtl/>
          <w:lang w:bidi="fa-IR"/>
        </w:rPr>
        <w:t>اضطراب</w:t>
      </w:r>
      <w:r w:rsidRPr="00E854E1">
        <w:rPr>
          <w:rFonts w:hint="cs"/>
          <w:rtl/>
          <w:lang w:bidi="fa-IR"/>
        </w:rPr>
        <w:t xml:space="preserve">ی </w:t>
      </w:r>
      <w:r>
        <w:rPr>
          <w:rFonts w:hint="cs"/>
          <w:rtl/>
          <w:lang w:bidi="fa-IR"/>
        </w:rPr>
        <w:t xml:space="preserve">افزایش یافته است. با این وجود درصد افراد شناسایی شده </w:t>
      </w:r>
      <w:r w:rsidR="00FE1BD2">
        <w:rPr>
          <w:rFonts w:hint="cs"/>
          <w:rtl/>
          <w:lang w:bidi="fa-IR"/>
        </w:rPr>
        <w:t xml:space="preserve">مبتلا به اختلالات اضطرابی </w:t>
      </w:r>
      <w:r>
        <w:rPr>
          <w:rFonts w:hint="cs"/>
          <w:rtl/>
          <w:lang w:bidi="fa-IR"/>
        </w:rPr>
        <w:t xml:space="preserve">در سال های 1397 و 1398 تغییر نکرده است. </w:t>
      </w:r>
    </w:p>
    <w:p w14:paraId="09722563" w14:textId="77777777" w:rsidR="00E854E1" w:rsidRDefault="00E854E1" w:rsidP="00E854E1">
      <w:pPr>
        <w:bidi/>
        <w:jc w:val="both"/>
        <w:rPr>
          <w:rtl/>
          <w:lang w:bidi="fa-IR"/>
        </w:rPr>
      </w:pPr>
    </w:p>
    <w:p w14:paraId="5ABEE4CF" w14:textId="685CB236" w:rsidR="00E854E1" w:rsidRDefault="00E854E1" w:rsidP="00E854E1">
      <w:pPr>
        <w:bidi/>
        <w:jc w:val="both"/>
        <w:rPr>
          <w:rtl/>
          <w:lang w:bidi="fa-IR"/>
        </w:rPr>
      </w:pPr>
    </w:p>
    <w:p w14:paraId="472DB9BA" w14:textId="1A7C58A5" w:rsidR="00E854E1" w:rsidRDefault="00E854E1" w:rsidP="00E854E1">
      <w:pPr>
        <w:bidi/>
        <w:jc w:val="both"/>
        <w:rPr>
          <w:rtl/>
          <w:lang w:bidi="fa-IR"/>
        </w:rPr>
      </w:pPr>
      <w:r>
        <w:rPr>
          <w:noProof/>
          <w:lang w:bidi="fa-IR"/>
        </w:rPr>
        <w:lastRenderedPageBreak/>
        <w:drawing>
          <wp:inline distT="0" distB="0" distL="0" distR="0" wp14:anchorId="43C994EA" wp14:editId="7542ED25">
            <wp:extent cx="5824286" cy="4096017"/>
            <wp:effectExtent l="0" t="0" r="5080" b="0"/>
            <wp:docPr id="133" name="Chart 133">
              <a:extLst xmlns:a="http://schemas.openxmlformats.org/drawingml/2006/main">
                <a:ext uri="{FF2B5EF4-FFF2-40B4-BE49-F238E27FC236}">
                  <a16:creationId xmlns:a16="http://schemas.microsoft.com/office/drawing/2014/main" id="{00000000-0008-0000-03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2"/>
              </a:graphicData>
            </a:graphic>
          </wp:inline>
        </w:drawing>
      </w:r>
    </w:p>
    <w:p w14:paraId="4E6DAAC9" w14:textId="5D494D99" w:rsidR="00197B41" w:rsidRDefault="00197B41" w:rsidP="00197B41">
      <w:pPr>
        <w:bidi/>
        <w:jc w:val="both"/>
        <w:rPr>
          <w:lang w:bidi="fa-IR"/>
        </w:rPr>
      </w:pPr>
      <w:r>
        <w:rPr>
          <w:rFonts w:hint="cs"/>
          <w:rtl/>
          <w:lang w:bidi="fa-IR"/>
        </w:rPr>
        <w:t xml:space="preserve">اختلالات </w:t>
      </w:r>
      <w:r w:rsidRPr="00197B41">
        <w:rPr>
          <w:rtl/>
          <w:lang w:bidi="fa-IR"/>
        </w:rPr>
        <w:t>اضطراب</w:t>
      </w:r>
      <w:r w:rsidRPr="00197B41">
        <w:rPr>
          <w:rFonts w:hint="cs"/>
          <w:rtl/>
          <w:lang w:bidi="fa-IR"/>
        </w:rPr>
        <w:t>ی</w:t>
      </w:r>
      <w:r w:rsidRPr="00197B41">
        <w:rPr>
          <w:rtl/>
          <w:lang w:bidi="fa-IR"/>
        </w:rPr>
        <w:t xml:space="preserve"> </w:t>
      </w:r>
      <w:r>
        <w:rPr>
          <w:rFonts w:hint="cs"/>
          <w:rtl/>
          <w:lang w:bidi="fa-IR"/>
        </w:rPr>
        <w:t>شناسایی شده</w:t>
      </w:r>
      <w:r w:rsidRPr="008F6D4C">
        <w:rPr>
          <w:rtl/>
          <w:lang w:bidi="fa-IR"/>
        </w:rPr>
        <w:t xml:space="preserve"> </w:t>
      </w:r>
      <w:r>
        <w:rPr>
          <w:rFonts w:hint="cs"/>
          <w:rtl/>
          <w:lang w:bidi="fa-IR"/>
        </w:rPr>
        <w:t xml:space="preserve">بر حسب درصد برای شهرستان های کاشان و آران و بیدگل در شکل زیر نشان داده شده است. همانطور که ملاحظه میگردد، در بین سال های 1395 تا 1398 درصد افراد شناسایی شده مبتلا به اختلالات </w:t>
      </w:r>
      <w:r w:rsidR="002F25E9" w:rsidRPr="002F25E9">
        <w:rPr>
          <w:rtl/>
          <w:lang w:bidi="fa-IR"/>
        </w:rPr>
        <w:t>اضطراب</w:t>
      </w:r>
      <w:r w:rsidR="002F25E9" w:rsidRPr="002F25E9">
        <w:rPr>
          <w:rFonts w:hint="cs"/>
          <w:rtl/>
          <w:lang w:bidi="fa-IR"/>
        </w:rPr>
        <w:t>ی</w:t>
      </w:r>
      <w:r w:rsidR="002F25E9" w:rsidRPr="002F25E9">
        <w:rPr>
          <w:rtl/>
          <w:lang w:bidi="fa-IR"/>
        </w:rPr>
        <w:t xml:space="preserve"> </w:t>
      </w:r>
      <w:r>
        <w:rPr>
          <w:rFonts w:hint="cs"/>
          <w:rtl/>
          <w:lang w:bidi="fa-IR"/>
        </w:rPr>
        <w:t>در شهرستان های کاشان و آران و بیدگل 15</w:t>
      </w:r>
      <w:r w:rsidR="002F25E9">
        <w:rPr>
          <w:rFonts w:hint="cs"/>
          <w:rtl/>
          <w:lang w:bidi="fa-IR"/>
        </w:rPr>
        <w:t>67</w:t>
      </w:r>
      <w:r>
        <w:rPr>
          <w:rFonts w:hint="cs"/>
          <w:rtl/>
          <w:lang w:bidi="fa-IR"/>
        </w:rPr>
        <w:t xml:space="preserve"> درصد افزایش یافته است و از </w:t>
      </w:r>
      <w:r w:rsidR="002F25E9">
        <w:rPr>
          <w:rFonts w:hint="cs"/>
          <w:rtl/>
          <w:lang w:bidi="fa-IR"/>
        </w:rPr>
        <w:t>4</w:t>
      </w:r>
      <w:r>
        <w:rPr>
          <w:rFonts w:hint="cs"/>
          <w:rtl/>
          <w:lang w:bidi="fa-IR"/>
        </w:rPr>
        <w:t xml:space="preserve">/0 درصد در سال 1395 به </w:t>
      </w:r>
      <w:r w:rsidR="002F25E9">
        <w:rPr>
          <w:rFonts w:hint="cs"/>
          <w:rtl/>
          <w:lang w:bidi="fa-IR"/>
        </w:rPr>
        <w:t>6</w:t>
      </w:r>
      <w:r>
        <w:rPr>
          <w:rFonts w:hint="cs"/>
          <w:rtl/>
          <w:lang w:bidi="fa-IR"/>
        </w:rPr>
        <w:t>/</w:t>
      </w:r>
      <w:r w:rsidR="002F25E9">
        <w:rPr>
          <w:rFonts w:hint="cs"/>
          <w:rtl/>
          <w:lang w:bidi="fa-IR"/>
        </w:rPr>
        <w:t>6</w:t>
      </w:r>
      <w:r>
        <w:rPr>
          <w:rFonts w:hint="cs"/>
          <w:rtl/>
          <w:lang w:bidi="fa-IR"/>
        </w:rPr>
        <w:t xml:space="preserve"> درصد در سال 1398 رسیده است.  </w:t>
      </w:r>
    </w:p>
    <w:p w14:paraId="2F6166C4" w14:textId="46B04937" w:rsidR="00197B41" w:rsidRDefault="00197B41" w:rsidP="00197B41">
      <w:pPr>
        <w:bidi/>
        <w:jc w:val="both"/>
        <w:rPr>
          <w:rtl/>
          <w:lang w:bidi="fa-IR"/>
        </w:rPr>
      </w:pPr>
    </w:p>
    <w:p w14:paraId="71F1E11E" w14:textId="32977276" w:rsidR="00197B41" w:rsidRDefault="00197B41" w:rsidP="00197B41">
      <w:pPr>
        <w:bidi/>
        <w:jc w:val="both"/>
        <w:rPr>
          <w:lang w:bidi="fa-IR"/>
        </w:rPr>
      </w:pPr>
      <w:r>
        <w:rPr>
          <w:noProof/>
          <w:lang w:bidi="fa-IR"/>
        </w:rPr>
        <w:lastRenderedPageBreak/>
        <w:drawing>
          <wp:inline distT="0" distB="0" distL="0" distR="0" wp14:anchorId="25654AB3" wp14:editId="29904835">
            <wp:extent cx="5824286" cy="4096017"/>
            <wp:effectExtent l="0" t="0" r="5080" b="0"/>
            <wp:docPr id="134" name="Chart 134">
              <a:extLst xmlns:a="http://schemas.openxmlformats.org/drawingml/2006/main">
                <a:ext uri="{FF2B5EF4-FFF2-40B4-BE49-F238E27FC236}">
                  <a16:creationId xmlns:a16="http://schemas.microsoft.com/office/drawing/2014/main" id="{00000000-0008-0000-03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3"/>
              </a:graphicData>
            </a:graphic>
          </wp:inline>
        </w:drawing>
      </w:r>
    </w:p>
    <w:p w14:paraId="770ED867" w14:textId="43DA99A8" w:rsidR="00AE003D" w:rsidRDefault="00AE003D" w:rsidP="00AE003D">
      <w:pPr>
        <w:bidi/>
        <w:jc w:val="both"/>
        <w:rPr>
          <w:rtl/>
          <w:lang w:bidi="fa-IR"/>
        </w:rPr>
      </w:pPr>
      <w:r>
        <w:rPr>
          <w:rFonts w:hint="cs"/>
          <w:rtl/>
          <w:lang w:bidi="fa-IR"/>
        </w:rPr>
        <w:t xml:space="preserve">5) شیوع اضافه وزن در جوانان </w:t>
      </w:r>
    </w:p>
    <w:p w14:paraId="34459A4C" w14:textId="74232FE4" w:rsidR="00AE003D" w:rsidRDefault="00AE003D" w:rsidP="00AE003D">
      <w:pPr>
        <w:bidi/>
        <w:jc w:val="both"/>
        <w:rPr>
          <w:rtl/>
          <w:lang w:bidi="fa-IR"/>
        </w:rPr>
      </w:pPr>
      <w:r>
        <w:rPr>
          <w:rFonts w:hint="cs"/>
          <w:rtl/>
          <w:lang w:bidi="fa-IR"/>
        </w:rPr>
        <w:t>شیوع اضافه وزن در جوانان 18 تا 29 ساله بر حسب درصد برای استان اصفهان به غیر از شهرستان های کاشان و آران و بیدگل در شکل زیر نشان داده شده است. همانطور که ملاحظه میگردد بین سال های 1396 تا 1398 روند شیوع اضافه وزن در جوانان استان اصفهان (به غیر از شهرستان های کاشان و آران و بیدگل) افزایشی بوده است و از 7/16 درصد در سال 1396 به حدود 26 درصد در سال 1398 رسیده است. به عبارتی</w:t>
      </w:r>
      <w:r w:rsidR="00076226">
        <w:rPr>
          <w:rFonts w:hint="cs"/>
          <w:rtl/>
          <w:lang w:bidi="fa-IR"/>
        </w:rPr>
        <w:t xml:space="preserve"> دیگر 55 درصد افزایش یافته است. نکته قابل توجه اینکه حدود یک چهارم جوانان 18 تا 29 ساله در</w:t>
      </w:r>
      <w:r>
        <w:rPr>
          <w:rFonts w:hint="cs"/>
          <w:rtl/>
          <w:lang w:bidi="fa-IR"/>
        </w:rPr>
        <w:t xml:space="preserve"> </w:t>
      </w:r>
      <w:r w:rsidR="00076226">
        <w:rPr>
          <w:rFonts w:hint="cs"/>
          <w:rtl/>
          <w:lang w:bidi="fa-IR"/>
        </w:rPr>
        <w:t xml:space="preserve">استان اصفهان به غیر از شهرستان های کاشان و آران و بیدگل اضافه وزن دارند. </w:t>
      </w:r>
    </w:p>
    <w:p w14:paraId="1FBC7CE7" w14:textId="77777777" w:rsidR="00AE003D" w:rsidRDefault="00AE003D" w:rsidP="00AE003D">
      <w:pPr>
        <w:bidi/>
        <w:jc w:val="both"/>
        <w:rPr>
          <w:rtl/>
          <w:lang w:bidi="fa-IR"/>
        </w:rPr>
      </w:pPr>
    </w:p>
    <w:p w14:paraId="0A0CB6B8" w14:textId="24CA654C" w:rsidR="00AE003D" w:rsidRDefault="00AE003D" w:rsidP="00AE003D">
      <w:pPr>
        <w:bidi/>
        <w:jc w:val="both"/>
        <w:rPr>
          <w:rtl/>
          <w:lang w:bidi="fa-IR"/>
        </w:rPr>
      </w:pPr>
    </w:p>
    <w:p w14:paraId="039CCDC9" w14:textId="213F5717" w:rsidR="00AE003D" w:rsidRDefault="00AE003D" w:rsidP="00AE003D">
      <w:pPr>
        <w:bidi/>
        <w:jc w:val="both"/>
        <w:rPr>
          <w:lang w:bidi="fa-IR"/>
        </w:rPr>
      </w:pPr>
      <w:r>
        <w:rPr>
          <w:noProof/>
          <w:lang w:bidi="fa-IR"/>
        </w:rPr>
        <w:lastRenderedPageBreak/>
        <w:drawing>
          <wp:inline distT="0" distB="0" distL="0" distR="0" wp14:anchorId="0A5CBD03" wp14:editId="567E117A">
            <wp:extent cx="5824286" cy="4081076"/>
            <wp:effectExtent l="0" t="0" r="5080" b="15240"/>
            <wp:docPr id="67" name="Chart 67">
              <a:extLst xmlns:a="http://schemas.openxmlformats.org/drawingml/2006/main">
                <a:ext uri="{FF2B5EF4-FFF2-40B4-BE49-F238E27FC236}">
                  <a16:creationId xmlns:a16="http://schemas.microsoft.com/office/drawing/2014/main" id="{00000000-0008-0000-04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4"/>
              </a:graphicData>
            </a:graphic>
          </wp:inline>
        </w:drawing>
      </w:r>
    </w:p>
    <w:p w14:paraId="5A676835" w14:textId="685CC457" w:rsidR="00B564F2" w:rsidRDefault="00B564F2" w:rsidP="00B564F2">
      <w:pPr>
        <w:bidi/>
        <w:jc w:val="both"/>
        <w:rPr>
          <w:rtl/>
          <w:lang w:bidi="fa-IR"/>
        </w:rPr>
      </w:pPr>
      <w:r>
        <w:rPr>
          <w:rFonts w:hint="cs"/>
          <w:rtl/>
          <w:lang w:bidi="fa-IR"/>
        </w:rPr>
        <w:t xml:space="preserve">شیوع اضافه وزن در جوانان 18 تا 29 ساله بر حسب درصد برای شهرستان های کاشان و آران و بیدگل در شکل زیر نشان داده شده است. همانطور که ملاحظه میگردد بین سال های 1397 تا 1398 روند شیوع اضافه وزن در شهرستان های کاشان و آران و بیدگل افزایشی بوده است و از 6/28 درصد در سال 1397 به 8/28 درصد در سال 1398 رسیده است. نکته قابل توجه اینکه حدود یک سوم جوانان 18 تا 29 ساله در شهرستان های کاشان و آران و بیدگل اضافه وزن دارند. </w:t>
      </w:r>
    </w:p>
    <w:p w14:paraId="15FCCBD9" w14:textId="1E250A0B" w:rsidR="00B564F2" w:rsidRDefault="00B564F2" w:rsidP="00B564F2">
      <w:pPr>
        <w:bidi/>
        <w:jc w:val="both"/>
        <w:rPr>
          <w:lang w:bidi="fa-IR"/>
        </w:rPr>
      </w:pPr>
    </w:p>
    <w:p w14:paraId="0DFF030B" w14:textId="313C6C69" w:rsidR="00B564F2" w:rsidRDefault="00B564F2" w:rsidP="00B564F2">
      <w:pPr>
        <w:bidi/>
        <w:jc w:val="both"/>
        <w:rPr>
          <w:rtl/>
          <w:lang w:bidi="fa-IR"/>
        </w:rPr>
      </w:pPr>
      <w:r>
        <w:rPr>
          <w:noProof/>
          <w:lang w:bidi="fa-IR"/>
        </w:rPr>
        <w:lastRenderedPageBreak/>
        <w:drawing>
          <wp:inline distT="0" distB="0" distL="0" distR="0" wp14:anchorId="46DCA1D0" wp14:editId="56A2E038">
            <wp:extent cx="5824286" cy="4081076"/>
            <wp:effectExtent l="0" t="0" r="5080" b="15240"/>
            <wp:docPr id="113" name="Chart 113">
              <a:extLst xmlns:a="http://schemas.openxmlformats.org/drawingml/2006/main">
                <a:ext uri="{FF2B5EF4-FFF2-40B4-BE49-F238E27FC236}">
                  <a16:creationId xmlns:a16="http://schemas.microsoft.com/office/drawing/2014/main" id="{00000000-0008-0000-04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5"/>
              </a:graphicData>
            </a:graphic>
          </wp:inline>
        </w:drawing>
      </w:r>
    </w:p>
    <w:p w14:paraId="7617D8E0" w14:textId="7D91FDF4" w:rsidR="00250F44" w:rsidRDefault="00250F44" w:rsidP="00250F44">
      <w:pPr>
        <w:bidi/>
        <w:jc w:val="both"/>
        <w:rPr>
          <w:rtl/>
          <w:lang w:bidi="fa-IR"/>
        </w:rPr>
      </w:pPr>
      <w:r>
        <w:rPr>
          <w:rFonts w:hint="cs"/>
          <w:rtl/>
          <w:lang w:bidi="fa-IR"/>
        </w:rPr>
        <w:t xml:space="preserve">6) شیوع چاقی در جوانان </w:t>
      </w:r>
    </w:p>
    <w:p w14:paraId="77340507" w14:textId="4DE9D152" w:rsidR="00250F44" w:rsidRDefault="00250F44" w:rsidP="00250F44">
      <w:pPr>
        <w:bidi/>
        <w:jc w:val="both"/>
        <w:rPr>
          <w:rtl/>
          <w:lang w:bidi="fa-IR"/>
        </w:rPr>
      </w:pPr>
      <w:r>
        <w:rPr>
          <w:rFonts w:hint="cs"/>
          <w:rtl/>
          <w:lang w:bidi="fa-IR"/>
        </w:rPr>
        <w:t xml:space="preserve">شیوع </w:t>
      </w:r>
      <w:r w:rsidRPr="00250F44">
        <w:rPr>
          <w:rtl/>
          <w:lang w:bidi="fa-IR"/>
        </w:rPr>
        <w:t>چاق</w:t>
      </w:r>
      <w:r w:rsidRPr="00250F44">
        <w:rPr>
          <w:rFonts w:hint="cs"/>
          <w:rtl/>
          <w:lang w:bidi="fa-IR"/>
        </w:rPr>
        <w:t>ی</w:t>
      </w:r>
      <w:r w:rsidRPr="00250F44">
        <w:rPr>
          <w:rtl/>
          <w:lang w:bidi="fa-IR"/>
        </w:rPr>
        <w:t xml:space="preserve"> </w:t>
      </w:r>
      <w:r>
        <w:rPr>
          <w:rFonts w:hint="cs"/>
          <w:rtl/>
          <w:lang w:bidi="fa-IR"/>
        </w:rPr>
        <w:t xml:space="preserve">در جوانان 18 تا 29 ساله بر حسب درصد برای استان اصفهان به غیر از شهرستان های کاشان و آران و بیدگل در شکل زیر نشان داده شده است. همانطور که ملاحظه میگردد بین سال های 1396 تا 1398 روند شیوع </w:t>
      </w:r>
      <w:r w:rsidRPr="00250F44">
        <w:rPr>
          <w:rtl/>
          <w:lang w:bidi="fa-IR"/>
        </w:rPr>
        <w:t>چاق</w:t>
      </w:r>
      <w:r w:rsidRPr="00250F44">
        <w:rPr>
          <w:rFonts w:hint="cs"/>
          <w:rtl/>
          <w:lang w:bidi="fa-IR"/>
        </w:rPr>
        <w:t>ی</w:t>
      </w:r>
      <w:r w:rsidRPr="00250F44">
        <w:rPr>
          <w:rtl/>
          <w:lang w:bidi="fa-IR"/>
        </w:rPr>
        <w:t xml:space="preserve"> </w:t>
      </w:r>
      <w:r>
        <w:rPr>
          <w:rFonts w:hint="cs"/>
          <w:rtl/>
          <w:lang w:bidi="fa-IR"/>
        </w:rPr>
        <w:t xml:space="preserve">در جوانان استان اصفهان (به غیر از شهرستان های کاشان و آران و بیدگل) افزایشی بوده است و از 55/7 درصد در سال 1396 به 8/11 درصد در سال 1398 رسیده است. به عبارتی دیگر 56 درصد افزایش یافته است. </w:t>
      </w:r>
    </w:p>
    <w:p w14:paraId="64C86769" w14:textId="77777777" w:rsidR="00250F44" w:rsidRDefault="00250F44" w:rsidP="00250F44">
      <w:pPr>
        <w:bidi/>
        <w:jc w:val="both"/>
        <w:rPr>
          <w:rtl/>
          <w:lang w:bidi="fa-IR"/>
        </w:rPr>
      </w:pPr>
    </w:p>
    <w:p w14:paraId="2DCA5851" w14:textId="46AAE23C" w:rsidR="00250F44" w:rsidRDefault="00250F44" w:rsidP="00250F44">
      <w:pPr>
        <w:bidi/>
        <w:jc w:val="both"/>
        <w:rPr>
          <w:rtl/>
          <w:lang w:bidi="fa-IR"/>
        </w:rPr>
      </w:pPr>
    </w:p>
    <w:p w14:paraId="24B5E43A" w14:textId="65ED8723" w:rsidR="00250F44" w:rsidRDefault="00250F44" w:rsidP="00250F44">
      <w:pPr>
        <w:bidi/>
        <w:jc w:val="both"/>
        <w:rPr>
          <w:rtl/>
          <w:lang w:bidi="fa-IR"/>
        </w:rPr>
      </w:pPr>
      <w:r>
        <w:rPr>
          <w:noProof/>
          <w:lang w:bidi="fa-IR"/>
        </w:rPr>
        <w:lastRenderedPageBreak/>
        <w:drawing>
          <wp:inline distT="0" distB="0" distL="0" distR="0" wp14:anchorId="0CEDB653" wp14:editId="03099BF0">
            <wp:extent cx="5824286" cy="4081076"/>
            <wp:effectExtent l="0" t="0" r="5080" b="15240"/>
            <wp:docPr id="131" name="Chart 131">
              <a:extLst xmlns:a="http://schemas.openxmlformats.org/drawingml/2006/main">
                <a:ext uri="{FF2B5EF4-FFF2-40B4-BE49-F238E27FC236}">
                  <a16:creationId xmlns:a16="http://schemas.microsoft.com/office/drawing/2014/main" id="{00000000-0008-0000-05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6"/>
              </a:graphicData>
            </a:graphic>
          </wp:inline>
        </w:drawing>
      </w:r>
    </w:p>
    <w:p w14:paraId="42FDB03E" w14:textId="44D7A1B4" w:rsidR="00204E22" w:rsidRDefault="00204E22" w:rsidP="00204E22">
      <w:pPr>
        <w:bidi/>
        <w:jc w:val="both"/>
        <w:rPr>
          <w:rtl/>
          <w:lang w:bidi="fa-IR"/>
        </w:rPr>
      </w:pPr>
      <w:r>
        <w:rPr>
          <w:rFonts w:hint="cs"/>
          <w:rtl/>
          <w:lang w:bidi="fa-IR"/>
        </w:rPr>
        <w:t xml:space="preserve">شیوع </w:t>
      </w:r>
      <w:r w:rsidR="001E0F86" w:rsidRPr="001E0F86">
        <w:rPr>
          <w:rtl/>
          <w:lang w:bidi="fa-IR"/>
        </w:rPr>
        <w:t>چاق</w:t>
      </w:r>
      <w:r w:rsidR="001E0F86" w:rsidRPr="001E0F86">
        <w:rPr>
          <w:rFonts w:hint="cs"/>
          <w:rtl/>
          <w:lang w:bidi="fa-IR"/>
        </w:rPr>
        <w:t>ی</w:t>
      </w:r>
      <w:r w:rsidR="001E0F86" w:rsidRPr="001E0F86">
        <w:rPr>
          <w:rtl/>
          <w:lang w:bidi="fa-IR"/>
        </w:rPr>
        <w:t xml:space="preserve"> </w:t>
      </w:r>
      <w:r>
        <w:rPr>
          <w:rFonts w:hint="cs"/>
          <w:rtl/>
          <w:lang w:bidi="fa-IR"/>
        </w:rPr>
        <w:t xml:space="preserve">در جوانان 18 تا 29 ساله بر حسب درصد برای شهرستان های کاشان و آران و بیدگل در شکل زیر نشان داده شده است. همانطور که ملاحظه میگردد بین سال های 1397 تا 1398 روند شیوع </w:t>
      </w:r>
      <w:r w:rsidR="00F20E01" w:rsidRPr="00F20E01">
        <w:rPr>
          <w:rtl/>
          <w:lang w:bidi="fa-IR"/>
        </w:rPr>
        <w:t>چاق</w:t>
      </w:r>
      <w:r w:rsidR="00F20E01" w:rsidRPr="00F20E01">
        <w:rPr>
          <w:rFonts w:hint="cs"/>
          <w:rtl/>
          <w:lang w:bidi="fa-IR"/>
        </w:rPr>
        <w:t>ی</w:t>
      </w:r>
      <w:r w:rsidR="00F20E01" w:rsidRPr="00F20E01">
        <w:rPr>
          <w:rtl/>
          <w:lang w:bidi="fa-IR"/>
        </w:rPr>
        <w:t xml:space="preserve"> </w:t>
      </w:r>
      <w:r>
        <w:rPr>
          <w:rFonts w:hint="cs"/>
          <w:rtl/>
          <w:lang w:bidi="fa-IR"/>
        </w:rPr>
        <w:t xml:space="preserve">در شهرستان های کاشان و آران و بیدگل افزایشی بوده است و از </w:t>
      </w:r>
      <w:r w:rsidR="00F20E01">
        <w:rPr>
          <w:rFonts w:hint="cs"/>
          <w:rtl/>
          <w:lang w:bidi="fa-IR"/>
        </w:rPr>
        <w:t>3</w:t>
      </w:r>
      <w:r>
        <w:rPr>
          <w:rFonts w:hint="cs"/>
          <w:rtl/>
          <w:lang w:bidi="fa-IR"/>
        </w:rPr>
        <w:t>/</w:t>
      </w:r>
      <w:r w:rsidR="00F20E01">
        <w:rPr>
          <w:rFonts w:hint="cs"/>
          <w:rtl/>
          <w:lang w:bidi="fa-IR"/>
        </w:rPr>
        <w:t>15</w:t>
      </w:r>
      <w:r>
        <w:rPr>
          <w:rFonts w:hint="cs"/>
          <w:rtl/>
          <w:lang w:bidi="fa-IR"/>
        </w:rPr>
        <w:t xml:space="preserve"> درصد در سال 1397 به </w:t>
      </w:r>
      <w:r w:rsidR="00F20E01">
        <w:rPr>
          <w:rFonts w:hint="cs"/>
          <w:rtl/>
          <w:lang w:bidi="fa-IR"/>
        </w:rPr>
        <w:t xml:space="preserve"> 16</w:t>
      </w:r>
      <w:r>
        <w:rPr>
          <w:rFonts w:hint="cs"/>
          <w:rtl/>
          <w:lang w:bidi="fa-IR"/>
        </w:rPr>
        <w:t>درصد در سال 1398</w:t>
      </w:r>
      <w:r w:rsidR="00F20E01">
        <w:rPr>
          <w:rFonts w:hint="cs"/>
          <w:rtl/>
          <w:lang w:bidi="fa-IR"/>
        </w:rPr>
        <w:t xml:space="preserve"> </w:t>
      </w:r>
      <w:r>
        <w:rPr>
          <w:rFonts w:hint="cs"/>
          <w:rtl/>
          <w:lang w:bidi="fa-IR"/>
        </w:rPr>
        <w:t>رسیده است</w:t>
      </w:r>
      <w:r w:rsidR="00F20E01">
        <w:rPr>
          <w:rFonts w:hint="cs"/>
          <w:rtl/>
          <w:lang w:bidi="fa-IR"/>
        </w:rPr>
        <w:t xml:space="preserve"> (5/4 درصد افزایش)</w:t>
      </w:r>
      <w:r>
        <w:rPr>
          <w:rFonts w:hint="cs"/>
          <w:rtl/>
          <w:lang w:bidi="fa-IR"/>
        </w:rPr>
        <w:t xml:space="preserve">. </w:t>
      </w:r>
    </w:p>
    <w:p w14:paraId="1BC12D9E" w14:textId="176D77BD" w:rsidR="00F20E01" w:rsidRDefault="00F20E01" w:rsidP="00F20E01">
      <w:pPr>
        <w:bidi/>
        <w:jc w:val="both"/>
        <w:rPr>
          <w:rtl/>
          <w:lang w:bidi="fa-IR"/>
        </w:rPr>
      </w:pPr>
      <w:r>
        <w:rPr>
          <w:noProof/>
          <w:lang w:bidi="fa-IR"/>
        </w:rPr>
        <w:lastRenderedPageBreak/>
        <w:drawing>
          <wp:inline distT="0" distB="0" distL="0" distR="0" wp14:anchorId="5D9741BC" wp14:editId="251E3833">
            <wp:extent cx="5824286" cy="4081076"/>
            <wp:effectExtent l="0" t="0" r="5080" b="15240"/>
            <wp:docPr id="135" name="Chart 135">
              <a:extLst xmlns:a="http://schemas.openxmlformats.org/drawingml/2006/main">
                <a:ext uri="{FF2B5EF4-FFF2-40B4-BE49-F238E27FC236}">
                  <a16:creationId xmlns:a16="http://schemas.microsoft.com/office/drawing/2014/main" id="{00000000-0008-0000-05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7"/>
              </a:graphicData>
            </a:graphic>
          </wp:inline>
        </w:drawing>
      </w:r>
    </w:p>
    <w:p w14:paraId="646648A4" w14:textId="4243FDDB" w:rsidR="00204E22" w:rsidRDefault="00140EC7" w:rsidP="00204E22">
      <w:pPr>
        <w:bidi/>
        <w:jc w:val="both"/>
        <w:rPr>
          <w:rtl/>
          <w:lang w:bidi="fa-IR"/>
        </w:rPr>
      </w:pPr>
      <w:r>
        <w:rPr>
          <w:rFonts w:hint="cs"/>
          <w:rtl/>
          <w:lang w:bidi="fa-IR"/>
        </w:rPr>
        <w:t xml:space="preserve">7) </w:t>
      </w:r>
      <w:r w:rsidR="003F036A">
        <w:rPr>
          <w:rFonts w:hint="cs"/>
          <w:rtl/>
          <w:lang w:bidi="fa-IR"/>
        </w:rPr>
        <w:t>اضافه وزن در میانسالان</w:t>
      </w:r>
    </w:p>
    <w:p w14:paraId="2E23422A" w14:textId="60028F93" w:rsidR="003F036A" w:rsidRDefault="003F036A" w:rsidP="003F036A">
      <w:pPr>
        <w:bidi/>
        <w:jc w:val="both"/>
        <w:rPr>
          <w:rtl/>
          <w:lang w:bidi="fa-IR"/>
        </w:rPr>
      </w:pPr>
      <w:r>
        <w:rPr>
          <w:rFonts w:hint="cs"/>
          <w:rtl/>
          <w:lang w:bidi="fa-IR"/>
        </w:rPr>
        <w:t xml:space="preserve">شیوع اضافه وزن در میانسالان 30 تا 59 ساله بر حسب درصد برای استان اصفهان به غیر از شهرستان های کاشان و آران و بیدگل در شکل زیر نشان داده شده است. همانطور که ملاحظه میگردد بین سال های 1396 و 1398روند شیوع اضافه وزن </w:t>
      </w:r>
      <w:r w:rsidRPr="003F036A">
        <w:rPr>
          <w:rtl/>
          <w:lang w:bidi="fa-IR"/>
        </w:rPr>
        <w:t>در م</w:t>
      </w:r>
      <w:r w:rsidRPr="003F036A">
        <w:rPr>
          <w:rFonts w:hint="cs"/>
          <w:rtl/>
          <w:lang w:bidi="fa-IR"/>
        </w:rPr>
        <w:t>ی</w:t>
      </w:r>
      <w:r w:rsidRPr="003F036A">
        <w:rPr>
          <w:rFonts w:hint="eastAsia"/>
          <w:rtl/>
          <w:lang w:bidi="fa-IR"/>
        </w:rPr>
        <w:t>انسالان</w:t>
      </w:r>
      <w:r w:rsidRPr="003F036A">
        <w:rPr>
          <w:rFonts w:hint="cs"/>
          <w:rtl/>
          <w:lang w:bidi="fa-IR"/>
        </w:rPr>
        <w:t xml:space="preserve"> </w:t>
      </w:r>
      <w:r>
        <w:rPr>
          <w:rFonts w:hint="cs"/>
          <w:rtl/>
          <w:lang w:bidi="fa-IR"/>
        </w:rPr>
        <w:t xml:space="preserve">استان اصفهان (به غیر از شهرستان های کاشان و آران و بیدگل) افزایشی بوده است و از 91/38 درصد در سال 1396 به </w:t>
      </w:r>
      <w:r w:rsidR="00350EFB">
        <w:rPr>
          <w:rFonts w:hint="cs"/>
          <w:rtl/>
          <w:lang w:bidi="fa-IR"/>
        </w:rPr>
        <w:t xml:space="preserve"> 3/39</w:t>
      </w:r>
      <w:r>
        <w:rPr>
          <w:rFonts w:hint="cs"/>
          <w:rtl/>
          <w:lang w:bidi="fa-IR"/>
        </w:rPr>
        <w:t xml:space="preserve"> درصد در سال 1398 رسیده است. به عبارت</w:t>
      </w:r>
      <w:r w:rsidR="008B48E5">
        <w:rPr>
          <w:rFonts w:hint="cs"/>
          <w:rtl/>
          <w:lang w:bidi="fa-IR"/>
        </w:rPr>
        <w:t xml:space="preserve"> </w:t>
      </w:r>
      <w:r>
        <w:rPr>
          <w:rFonts w:hint="cs"/>
          <w:rtl/>
          <w:lang w:bidi="fa-IR"/>
        </w:rPr>
        <w:t xml:space="preserve">دیگر </w:t>
      </w:r>
      <w:r w:rsidR="009E739C">
        <w:rPr>
          <w:rFonts w:hint="cs"/>
          <w:rtl/>
          <w:lang w:bidi="fa-IR"/>
        </w:rPr>
        <w:t>یک</w:t>
      </w:r>
      <w:r>
        <w:rPr>
          <w:rFonts w:hint="cs"/>
          <w:rtl/>
          <w:lang w:bidi="fa-IR"/>
        </w:rPr>
        <w:t xml:space="preserve"> درصد افزایش یافته است. نکته قابل توجه اینکه </w:t>
      </w:r>
      <w:r w:rsidR="009E739C">
        <w:rPr>
          <w:rFonts w:hint="cs"/>
          <w:rtl/>
          <w:lang w:bidi="fa-IR"/>
        </w:rPr>
        <w:t>حدود 40 درصد میانسالان</w:t>
      </w:r>
      <w:r>
        <w:rPr>
          <w:rFonts w:hint="cs"/>
          <w:rtl/>
          <w:lang w:bidi="fa-IR"/>
        </w:rPr>
        <w:t xml:space="preserve"> </w:t>
      </w:r>
      <w:r w:rsidR="009E739C">
        <w:rPr>
          <w:rFonts w:hint="cs"/>
          <w:rtl/>
          <w:lang w:bidi="fa-IR"/>
        </w:rPr>
        <w:t xml:space="preserve">30 </w:t>
      </w:r>
      <w:r>
        <w:rPr>
          <w:rFonts w:hint="cs"/>
          <w:rtl/>
          <w:lang w:bidi="fa-IR"/>
        </w:rPr>
        <w:t xml:space="preserve"> تا </w:t>
      </w:r>
      <w:r w:rsidR="009E739C">
        <w:rPr>
          <w:rFonts w:hint="cs"/>
          <w:rtl/>
          <w:lang w:bidi="fa-IR"/>
        </w:rPr>
        <w:t>5</w:t>
      </w:r>
      <w:r>
        <w:rPr>
          <w:rFonts w:hint="cs"/>
          <w:rtl/>
          <w:lang w:bidi="fa-IR"/>
        </w:rPr>
        <w:t xml:space="preserve">9 ساله در استان اصفهان به غیر از شهرستان های کاشان و آران و بیدگل اضافه وزن دارند. </w:t>
      </w:r>
    </w:p>
    <w:p w14:paraId="456E88C9" w14:textId="77777777" w:rsidR="003F036A" w:rsidRDefault="003F036A" w:rsidP="003F036A">
      <w:pPr>
        <w:bidi/>
        <w:jc w:val="both"/>
        <w:rPr>
          <w:rtl/>
          <w:lang w:bidi="fa-IR"/>
        </w:rPr>
      </w:pPr>
    </w:p>
    <w:p w14:paraId="431DCE8A" w14:textId="69896B3B" w:rsidR="003F036A" w:rsidRDefault="003F036A" w:rsidP="003F036A">
      <w:pPr>
        <w:bidi/>
        <w:jc w:val="both"/>
        <w:rPr>
          <w:rtl/>
          <w:lang w:bidi="fa-IR"/>
        </w:rPr>
      </w:pPr>
    </w:p>
    <w:p w14:paraId="57E3B43D" w14:textId="7AC7D2A9" w:rsidR="003F036A" w:rsidRDefault="003F036A" w:rsidP="003F036A">
      <w:pPr>
        <w:bidi/>
        <w:jc w:val="both"/>
        <w:rPr>
          <w:rtl/>
          <w:lang w:bidi="fa-IR"/>
        </w:rPr>
      </w:pPr>
      <w:r>
        <w:rPr>
          <w:noProof/>
          <w:lang w:bidi="fa-IR"/>
        </w:rPr>
        <w:lastRenderedPageBreak/>
        <w:drawing>
          <wp:inline distT="0" distB="0" distL="0" distR="0" wp14:anchorId="06FB1382" wp14:editId="539D10C0">
            <wp:extent cx="5824286" cy="4828135"/>
            <wp:effectExtent l="0" t="0" r="5080" b="10795"/>
            <wp:docPr id="136" name="Chart 136">
              <a:extLst xmlns:a="http://schemas.openxmlformats.org/drawingml/2006/main">
                <a:ext uri="{FF2B5EF4-FFF2-40B4-BE49-F238E27FC236}">
                  <a16:creationId xmlns:a16="http://schemas.microsoft.com/office/drawing/2014/main" id="{00000000-0008-0000-06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8"/>
              </a:graphicData>
            </a:graphic>
          </wp:inline>
        </w:drawing>
      </w:r>
    </w:p>
    <w:p w14:paraId="408CA825" w14:textId="642BE3A3" w:rsidR="006202A9" w:rsidRDefault="006202A9" w:rsidP="006202A9">
      <w:pPr>
        <w:bidi/>
        <w:jc w:val="both"/>
        <w:rPr>
          <w:rtl/>
          <w:lang w:bidi="fa-IR"/>
        </w:rPr>
      </w:pPr>
      <w:r>
        <w:rPr>
          <w:rFonts w:hint="cs"/>
          <w:rtl/>
          <w:lang w:bidi="fa-IR"/>
        </w:rPr>
        <w:t xml:space="preserve">شیوع اضافه وزن در میانسالان 30 تا 59 ساله بر حسب درصد برای شهرستان های کاشان و آران و بیدگل در شکل زیر نشان داده شده است. همانطور که ملاحظه میگردد بین سال های 1397 تا 1398 روند شیوع اضافه وزن در شهرستان های کاشان و آران و بیدگل افزایشی بوده است و از 3/38 درصد در سال 1397 به 4/38 درصد در سال 1398 رسیده است. نکته قابل توجه اینکه حدود 40 درصد میانسالان 30 تا 59 ساله در شهرستان های کاشان و آران و بیدگل اضافه وزن دارند. </w:t>
      </w:r>
    </w:p>
    <w:p w14:paraId="5CA42F39" w14:textId="77777777" w:rsidR="00955D97" w:rsidRDefault="00955D97" w:rsidP="006202A9">
      <w:pPr>
        <w:bidi/>
        <w:jc w:val="both"/>
        <w:rPr>
          <w:lang w:bidi="fa-IR"/>
        </w:rPr>
      </w:pPr>
    </w:p>
    <w:p w14:paraId="5FB01DA9" w14:textId="0BABE606" w:rsidR="006202A9" w:rsidRDefault="006202A9" w:rsidP="00955D97">
      <w:pPr>
        <w:bidi/>
        <w:jc w:val="both"/>
        <w:rPr>
          <w:rtl/>
          <w:lang w:bidi="fa-IR"/>
        </w:rPr>
      </w:pPr>
      <w:r>
        <w:rPr>
          <w:noProof/>
          <w:lang w:bidi="fa-IR"/>
        </w:rPr>
        <w:lastRenderedPageBreak/>
        <w:drawing>
          <wp:inline distT="0" distB="0" distL="0" distR="0" wp14:anchorId="43873DF7" wp14:editId="4EC843C7">
            <wp:extent cx="5824286" cy="4828135"/>
            <wp:effectExtent l="0" t="0" r="5080" b="10795"/>
            <wp:docPr id="137" name="Chart 137">
              <a:extLst xmlns:a="http://schemas.openxmlformats.org/drawingml/2006/main">
                <a:ext uri="{FF2B5EF4-FFF2-40B4-BE49-F238E27FC236}">
                  <a16:creationId xmlns:a16="http://schemas.microsoft.com/office/drawing/2014/main" id="{00000000-0008-0000-06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9"/>
              </a:graphicData>
            </a:graphic>
          </wp:inline>
        </w:drawing>
      </w:r>
    </w:p>
    <w:p w14:paraId="5EE98B2A" w14:textId="4F84934C" w:rsidR="006202A9" w:rsidRDefault="00955D97" w:rsidP="006202A9">
      <w:pPr>
        <w:bidi/>
        <w:jc w:val="both"/>
        <w:rPr>
          <w:rtl/>
          <w:lang w:bidi="fa-IR"/>
        </w:rPr>
      </w:pPr>
      <w:r>
        <w:rPr>
          <w:rFonts w:hint="cs"/>
          <w:rtl/>
          <w:lang w:bidi="fa-IR"/>
        </w:rPr>
        <w:t>8) شیوع چاقی در میانسالان</w:t>
      </w:r>
    </w:p>
    <w:p w14:paraId="43492894" w14:textId="67558ECC" w:rsidR="00DD2508" w:rsidRDefault="00DD2508" w:rsidP="00DD2508">
      <w:pPr>
        <w:bidi/>
        <w:jc w:val="both"/>
        <w:rPr>
          <w:rtl/>
          <w:lang w:bidi="fa-IR"/>
        </w:rPr>
      </w:pPr>
      <w:r w:rsidRPr="00DD2508">
        <w:rPr>
          <w:rtl/>
          <w:lang w:bidi="fa-IR"/>
        </w:rPr>
        <w:t>ش</w:t>
      </w:r>
      <w:r w:rsidRPr="00DD2508">
        <w:rPr>
          <w:rFonts w:hint="cs"/>
          <w:rtl/>
          <w:lang w:bidi="fa-IR"/>
        </w:rPr>
        <w:t>ی</w:t>
      </w:r>
      <w:r w:rsidRPr="00DD2508">
        <w:rPr>
          <w:rFonts w:hint="eastAsia"/>
          <w:rtl/>
          <w:lang w:bidi="fa-IR"/>
        </w:rPr>
        <w:t>وع</w:t>
      </w:r>
      <w:r w:rsidRPr="00DD2508">
        <w:rPr>
          <w:rtl/>
          <w:lang w:bidi="fa-IR"/>
        </w:rPr>
        <w:t xml:space="preserve"> چاق</w:t>
      </w:r>
      <w:r w:rsidRPr="00DD2508">
        <w:rPr>
          <w:rFonts w:hint="cs"/>
          <w:rtl/>
          <w:lang w:bidi="fa-IR"/>
        </w:rPr>
        <w:t>ی</w:t>
      </w:r>
      <w:r w:rsidRPr="00DD2508">
        <w:rPr>
          <w:rtl/>
          <w:lang w:bidi="fa-IR"/>
        </w:rPr>
        <w:t xml:space="preserve"> در م</w:t>
      </w:r>
      <w:r w:rsidRPr="00DD2508">
        <w:rPr>
          <w:rFonts w:hint="cs"/>
          <w:rtl/>
          <w:lang w:bidi="fa-IR"/>
        </w:rPr>
        <w:t>ی</w:t>
      </w:r>
      <w:r w:rsidRPr="00DD2508">
        <w:rPr>
          <w:rFonts w:hint="eastAsia"/>
          <w:rtl/>
          <w:lang w:bidi="fa-IR"/>
        </w:rPr>
        <w:t>انسالان</w:t>
      </w:r>
      <w:r w:rsidRPr="00DD2508">
        <w:rPr>
          <w:rFonts w:hint="cs"/>
          <w:rtl/>
          <w:lang w:bidi="fa-IR"/>
        </w:rPr>
        <w:t xml:space="preserve"> </w:t>
      </w:r>
      <w:r>
        <w:rPr>
          <w:rFonts w:hint="cs"/>
          <w:rtl/>
          <w:lang w:bidi="fa-IR"/>
        </w:rPr>
        <w:t xml:space="preserve">30 تا 59 ساله بر حسب درصد برای استان اصفهان به غیر از شهرستان های کاشان و آران و بیدگل در شکل زیر نشان داده شده است. همانطور که ملاحظه میگردد بین سال های 1396 و 1398 روند شیوع </w:t>
      </w:r>
      <w:r w:rsidRPr="00250F44">
        <w:rPr>
          <w:rtl/>
          <w:lang w:bidi="fa-IR"/>
        </w:rPr>
        <w:t>چاق</w:t>
      </w:r>
      <w:r w:rsidRPr="00250F44">
        <w:rPr>
          <w:rFonts w:hint="cs"/>
          <w:rtl/>
          <w:lang w:bidi="fa-IR"/>
        </w:rPr>
        <w:t>ی</w:t>
      </w:r>
      <w:r w:rsidRPr="00250F44">
        <w:rPr>
          <w:rtl/>
          <w:lang w:bidi="fa-IR"/>
        </w:rPr>
        <w:t xml:space="preserve"> </w:t>
      </w:r>
      <w:r>
        <w:rPr>
          <w:rFonts w:hint="cs"/>
          <w:rtl/>
          <w:lang w:bidi="fa-IR"/>
        </w:rPr>
        <w:t xml:space="preserve">در میانسالان استان اصفهان (به غیر از شهرستان های کاشان و آران و بیدگل) تغییری نکرده است و در سطح 3/24 درصد ثابت بوده است. نکته قابل توجه اینکه حدود یک چهارم میانسالان استان اصفهان به غیر از شهرستان های کاشان و آران و بیدگل چاق هستند. </w:t>
      </w:r>
    </w:p>
    <w:p w14:paraId="2C13A02E" w14:textId="07F4C8D3" w:rsidR="00DD2508" w:rsidRDefault="00DD2508" w:rsidP="00DD2508">
      <w:pPr>
        <w:bidi/>
        <w:jc w:val="both"/>
        <w:rPr>
          <w:rtl/>
          <w:lang w:bidi="fa-IR"/>
        </w:rPr>
      </w:pPr>
    </w:p>
    <w:p w14:paraId="54C8FE66" w14:textId="4AC71CF1" w:rsidR="00DD2508" w:rsidRDefault="00DD2508" w:rsidP="00DD2508">
      <w:pPr>
        <w:bidi/>
        <w:jc w:val="both"/>
        <w:rPr>
          <w:rtl/>
          <w:lang w:bidi="fa-IR"/>
        </w:rPr>
      </w:pPr>
      <w:r>
        <w:rPr>
          <w:noProof/>
          <w:lang w:bidi="fa-IR"/>
        </w:rPr>
        <w:lastRenderedPageBreak/>
        <w:drawing>
          <wp:inline distT="0" distB="0" distL="0" distR="0" wp14:anchorId="0880251A" wp14:editId="27DFF504">
            <wp:extent cx="5824286" cy="4432194"/>
            <wp:effectExtent l="0" t="0" r="5080" b="6985"/>
            <wp:docPr id="138" name="Chart 138">
              <a:extLst xmlns:a="http://schemas.openxmlformats.org/drawingml/2006/main">
                <a:ext uri="{FF2B5EF4-FFF2-40B4-BE49-F238E27FC236}">
                  <a16:creationId xmlns:a16="http://schemas.microsoft.com/office/drawing/2014/main" id="{00000000-0008-0000-07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0"/>
              </a:graphicData>
            </a:graphic>
          </wp:inline>
        </w:drawing>
      </w:r>
    </w:p>
    <w:p w14:paraId="75226616" w14:textId="4967269E" w:rsidR="009C2EDC" w:rsidRDefault="009C2EDC" w:rsidP="009C2EDC">
      <w:pPr>
        <w:bidi/>
        <w:jc w:val="both"/>
        <w:rPr>
          <w:rtl/>
          <w:lang w:bidi="fa-IR"/>
        </w:rPr>
      </w:pPr>
      <w:r w:rsidRPr="00DD2508">
        <w:rPr>
          <w:rtl/>
          <w:lang w:bidi="fa-IR"/>
        </w:rPr>
        <w:t>ش</w:t>
      </w:r>
      <w:r w:rsidRPr="00DD2508">
        <w:rPr>
          <w:rFonts w:hint="cs"/>
          <w:rtl/>
          <w:lang w:bidi="fa-IR"/>
        </w:rPr>
        <w:t>ی</w:t>
      </w:r>
      <w:r w:rsidRPr="00DD2508">
        <w:rPr>
          <w:rFonts w:hint="eastAsia"/>
          <w:rtl/>
          <w:lang w:bidi="fa-IR"/>
        </w:rPr>
        <w:t>وع</w:t>
      </w:r>
      <w:r w:rsidRPr="00DD2508">
        <w:rPr>
          <w:rtl/>
          <w:lang w:bidi="fa-IR"/>
        </w:rPr>
        <w:t xml:space="preserve"> چاق</w:t>
      </w:r>
      <w:r w:rsidRPr="00DD2508">
        <w:rPr>
          <w:rFonts w:hint="cs"/>
          <w:rtl/>
          <w:lang w:bidi="fa-IR"/>
        </w:rPr>
        <w:t>ی</w:t>
      </w:r>
      <w:r w:rsidRPr="00DD2508">
        <w:rPr>
          <w:rtl/>
          <w:lang w:bidi="fa-IR"/>
        </w:rPr>
        <w:t xml:space="preserve"> در م</w:t>
      </w:r>
      <w:r w:rsidRPr="00DD2508">
        <w:rPr>
          <w:rFonts w:hint="cs"/>
          <w:rtl/>
          <w:lang w:bidi="fa-IR"/>
        </w:rPr>
        <w:t>ی</w:t>
      </w:r>
      <w:r w:rsidRPr="00DD2508">
        <w:rPr>
          <w:rFonts w:hint="eastAsia"/>
          <w:rtl/>
          <w:lang w:bidi="fa-IR"/>
        </w:rPr>
        <w:t>انسالان</w:t>
      </w:r>
      <w:r w:rsidRPr="00DD2508">
        <w:rPr>
          <w:rFonts w:hint="cs"/>
          <w:rtl/>
          <w:lang w:bidi="fa-IR"/>
        </w:rPr>
        <w:t xml:space="preserve"> </w:t>
      </w:r>
      <w:r>
        <w:rPr>
          <w:rFonts w:hint="cs"/>
          <w:rtl/>
          <w:lang w:bidi="fa-IR"/>
        </w:rPr>
        <w:t>30 تا 59 ساله بر حسب درصد برای شهرستان های کاشان و آران و بیدگل در شکل زیر نشان داده شده است. همانطور که ملاحظه میگردد بین سال های 139</w:t>
      </w:r>
      <w:r w:rsidR="002D3B36">
        <w:rPr>
          <w:rFonts w:hint="cs"/>
          <w:rtl/>
          <w:lang w:bidi="fa-IR"/>
        </w:rPr>
        <w:t>7</w:t>
      </w:r>
      <w:r>
        <w:rPr>
          <w:rFonts w:hint="cs"/>
          <w:rtl/>
          <w:lang w:bidi="fa-IR"/>
        </w:rPr>
        <w:t xml:space="preserve"> و 1398 روند شیوع </w:t>
      </w:r>
      <w:r w:rsidRPr="00250F44">
        <w:rPr>
          <w:rtl/>
          <w:lang w:bidi="fa-IR"/>
        </w:rPr>
        <w:t>چاق</w:t>
      </w:r>
      <w:r w:rsidRPr="00250F44">
        <w:rPr>
          <w:rFonts w:hint="cs"/>
          <w:rtl/>
          <w:lang w:bidi="fa-IR"/>
        </w:rPr>
        <w:t>ی</w:t>
      </w:r>
      <w:r w:rsidRPr="00250F44">
        <w:rPr>
          <w:rtl/>
          <w:lang w:bidi="fa-IR"/>
        </w:rPr>
        <w:t xml:space="preserve"> </w:t>
      </w:r>
      <w:r>
        <w:rPr>
          <w:rFonts w:hint="cs"/>
          <w:rtl/>
          <w:lang w:bidi="fa-IR"/>
        </w:rPr>
        <w:t>در میانسالان شهرستان های کاشان و آران و بیدگل</w:t>
      </w:r>
      <w:r w:rsidR="002D3B36">
        <w:rPr>
          <w:rFonts w:hint="cs"/>
          <w:rtl/>
          <w:lang w:bidi="fa-IR"/>
        </w:rPr>
        <w:t xml:space="preserve"> </w:t>
      </w:r>
      <w:r>
        <w:rPr>
          <w:rFonts w:hint="cs"/>
          <w:rtl/>
          <w:lang w:bidi="fa-IR"/>
        </w:rPr>
        <w:t xml:space="preserve"> </w:t>
      </w:r>
      <w:r w:rsidR="002D3B36">
        <w:rPr>
          <w:rFonts w:hint="cs"/>
          <w:rtl/>
          <w:lang w:bidi="fa-IR"/>
        </w:rPr>
        <w:t>افزایش یافته</w:t>
      </w:r>
      <w:r>
        <w:rPr>
          <w:rFonts w:hint="cs"/>
          <w:rtl/>
          <w:lang w:bidi="fa-IR"/>
        </w:rPr>
        <w:t xml:space="preserve"> است</w:t>
      </w:r>
      <w:r w:rsidR="002D3B36">
        <w:rPr>
          <w:rFonts w:hint="cs"/>
          <w:rtl/>
          <w:lang w:bidi="fa-IR"/>
        </w:rPr>
        <w:t xml:space="preserve"> و از 2/28 در سال 1397 به 7/28 در سال 1398 رسیده است</w:t>
      </w:r>
      <w:r>
        <w:rPr>
          <w:rFonts w:hint="cs"/>
          <w:rtl/>
          <w:lang w:bidi="fa-IR"/>
        </w:rPr>
        <w:t xml:space="preserve">. نکته قابل توجه اینکه حدود یک </w:t>
      </w:r>
      <w:r w:rsidR="002D3B36">
        <w:rPr>
          <w:rFonts w:hint="cs"/>
          <w:rtl/>
          <w:lang w:bidi="fa-IR"/>
        </w:rPr>
        <w:t>سوم</w:t>
      </w:r>
      <w:r>
        <w:rPr>
          <w:rFonts w:hint="cs"/>
          <w:rtl/>
          <w:lang w:bidi="fa-IR"/>
        </w:rPr>
        <w:t xml:space="preserve"> میانسالان شهرستان های کاشان و آران و بیدگل چاق هستند. </w:t>
      </w:r>
    </w:p>
    <w:p w14:paraId="53AE23FD" w14:textId="5AA783F7" w:rsidR="009C2EDC" w:rsidRDefault="009C2EDC" w:rsidP="009C2EDC">
      <w:pPr>
        <w:bidi/>
        <w:jc w:val="both"/>
        <w:rPr>
          <w:rtl/>
          <w:lang w:bidi="fa-IR"/>
        </w:rPr>
      </w:pPr>
    </w:p>
    <w:p w14:paraId="677E7983" w14:textId="521D9266" w:rsidR="009C2EDC" w:rsidRDefault="009C2EDC" w:rsidP="009C2EDC">
      <w:pPr>
        <w:bidi/>
        <w:jc w:val="both"/>
        <w:rPr>
          <w:rtl/>
          <w:lang w:bidi="fa-IR"/>
        </w:rPr>
      </w:pPr>
      <w:r>
        <w:rPr>
          <w:noProof/>
          <w:lang w:bidi="fa-IR"/>
        </w:rPr>
        <w:lastRenderedPageBreak/>
        <w:drawing>
          <wp:inline distT="0" distB="0" distL="0" distR="0" wp14:anchorId="149728FB" wp14:editId="63CE776D">
            <wp:extent cx="5824286" cy="4432194"/>
            <wp:effectExtent l="0" t="0" r="5080" b="6985"/>
            <wp:docPr id="139" name="Chart 139">
              <a:extLst xmlns:a="http://schemas.openxmlformats.org/drawingml/2006/main">
                <a:ext uri="{FF2B5EF4-FFF2-40B4-BE49-F238E27FC236}">
                  <a16:creationId xmlns:a16="http://schemas.microsoft.com/office/drawing/2014/main" id="{00000000-0008-0000-07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1"/>
              </a:graphicData>
            </a:graphic>
          </wp:inline>
        </w:drawing>
      </w:r>
    </w:p>
    <w:p w14:paraId="1AA06C8C" w14:textId="0F931F79" w:rsidR="00447B3E" w:rsidRDefault="00447B3E" w:rsidP="00577B06">
      <w:pPr>
        <w:bidi/>
        <w:jc w:val="both"/>
        <w:rPr>
          <w:lang w:bidi="fa-IR"/>
        </w:rPr>
      </w:pPr>
      <w:r>
        <w:rPr>
          <w:rFonts w:hint="cs"/>
          <w:rtl/>
          <w:lang w:bidi="fa-IR"/>
        </w:rPr>
        <w:t>9) شیوع اضافه وزن در سالمندان</w:t>
      </w:r>
    </w:p>
    <w:p w14:paraId="05184C30" w14:textId="05D4DBF4" w:rsidR="00577B06" w:rsidRDefault="00577B06" w:rsidP="00577B06">
      <w:pPr>
        <w:bidi/>
        <w:jc w:val="both"/>
        <w:rPr>
          <w:rtl/>
          <w:lang w:bidi="fa-IR"/>
        </w:rPr>
      </w:pPr>
      <w:r>
        <w:rPr>
          <w:rFonts w:hint="cs"/>
          <w:rtl/>
          <w:lang w:bidi="fa-IR"/>
        </w:rPr>
        <w:t xml:space="preserve">شیوع اضافه وزن در </w:t>
      </w:r>
      <w:r w:rsidR="00C42B5C">
        <w:rPr>
          <w:rFonts w:hint="cs"/>
          <w:rtl/>
          <w:lang w:bidi="fa-IR"/>
        </w:rPr>
        <w:t>سالمندان 60 سال به بالا</w:t>
      </w:r>
      <w:r>
        <w:rPr>
          <w:rFonts w:hint="cs"/>
          <w:rtl/>
          <w:lang w:bidi="fa-IR"/>
        </w:rPr>
        <w:t xml:space="preserve"> بر حسب درصد برای استان اصفهان به غیر از شهرستان های کاشان و آران و بیدگل در شکل زیر نشان داده شده است. همانطور که ملاحظه میگردد بین سال های 1396 </w:t>
      </w:r>
      <w:r w:rsidR="00C42B5C">
        <w:rPr>
          <w:rFonts w:hint="cs"/>
          <w:rtl/>
          <w:lang w:bidi="fa-IR"/>
        </w:rPr>
        <w:t xml:space="preserve">تا </w:t>
      </w:r>
      <w:r>
        <w:rPr>
          <w:rFonts w:hint="cs"/>
          <w:rtl/>
          <w:lang w:bidi="fa-IR"/>
        </w:rPr>
        <w:t xml:space="preserve">1398روند شیوع اضافه وزن </w:t>
      </w:r>
      <w:r w:rsidRPr="003F036A">
        <w:rPr>
          <w:rtl/>
          <w:lang w:bidi="fa-IR"/>
        </w:rPr>
        <w:t xml:space="preserve">در </w:t>
      </w:r>
      <w:r w:rsidR="00C42B5C">
        <w:rPr>
          <w:rFonts w:hint="cs"/>
          <w:rtl/>
          <w:lang w:bidi="fa-IR"/>
        </w:rPr>
        <w:t>سالمندان</w:t>
      </w:r>
      <w:r w:rsidRPr="003F036A">
        <w:rPr>
          <w:rFonts w:hint="cs"/>
          <w:rtl/>
          <w:lang w:bidi="fa-IR"/>
        </w:rPr>
        <w:t xml:space="preserve"> </w:t>
      </w:r>
      <w:r>
        <w:rPr>
          <w:rFonts w:hint="cs"/>
          <w:rtl/>
          <w:lang w:bidi="fa-IR"/>
        </w:rPr>
        <w:t xml:space="preserve">استان اصفهان (به غیر از شهرستان های کاشان و آران و بیدگل) </w:t>
      </w:r>
      <w:r w:rsidR="00C42B5C">
        <w:rPr>
          <w:rFonts w:hint="cs"/>
          <w:rtl/>
          <w:lang w:bidi="fa-IR"/>
        </w:rPr>
        <w:t>کاهشی</w:t>
      </w:r>
      <w:r>
        <w:rPr>
          <w:rFonts w:hint="cs"/>
          <w:rtl/>
          <w:lang w:bidi="fa-IR"/>
        </w:rPr>
        <w:t xml:space="preserve"> بوده است و از </w:t>
      </w:r>
      <w:r w:rsidR="00C42B5C">
        <w:rPr>
          <w:rFonts w:hint="cs"/>
          <w:rtl/>
          <w:lang w:bidi="fa-IR"/>
        </w:rPr>
        <w:t>0</w:t>
      </w:r>
      <w:r>
        <w:rPr>
          <w:rFonts w:hint="cs"/>
          <w:rtl/>
          <w:lang w:bidi="fa-IR"/>
        </w:rPr>
        <w:t>1/</w:t>
      </w:r>
      <w:r w:rsidR="00C42B5C">
        <w:rPr>
          <w:rFonts w:hint="cs"/>
          <w:rtl/>
          <w:lang w:bidi="fa-IR"/>
        </w:rPr>
        <w:t>23</w:t>
      </w:r>
      <w:r>
        <w:rPr>
          <w:rFonts w:hint="cs"/>
          <w:rtl/>
          <w:lang w:bidi="fa-IR"/>
        </w:rPr>
        <w:t xml:space="preserve"> درصد در سال 1396 به  </w:t>
      </w:r>
      <w:r w:rsidR="001C3DC1">
        <w:rPr>
          <w:rFonts w:hint="cs"/>
          <w:rtl/>
          <w:lang w:bidi="fa-IR"/>
        </w:rPr>
        <w:t>6</w:t>
      </w:r>
      <w:r>
        <w:rPr>
          <w:rFonts w:hint="cs"/>
          <w:rtl/>
          <w:lang w:bidi="fa-IR"/>
        </w:rPr>
        <w:t>/</w:t>
      </w:r>
      <w:r w:rsidR="001C3DC1">
        <w:rPr>
          <w:rFonts w:hint="cs"/>
          <w:rtl/>
          <w:lang w:bidi="fa-IR"/>
        </w:rPr>
        <w:t>21</w:t>
      </w:r>
      <w:r>
        <w:rPr>
          <w:rFonts w:hint="cs"/>
          <w:rtl/>
          <w:lang w:bidi="fa-IR"/>
        </w:rPr>
        <w:t xml:space="preserve"> درصد در سال 1398 رسیده است. به عبارت دیگر </w:t>
      </w:r>
      <w:r w:rsidR="001C3DC1">
        <w:rPr>
          <w:rFonts w:hint="cs"/>
          <w:rtl/>
          <w:lang w:bidi="fa-IR"/>
        </w:rPr>
        <w:t>6</w:t>
      </w:r>
      <w:r>
        <w:rPr>
          <w:rFonts w:hint="cs"/>
          <w:rtl/>
          <w:lang w:bidi="fa-IR"/>
        </w:rPr>
        <w:t xml:space="preserve"> درصد </w:t>
      </w:r>
      <w:r w:rsidR="001C3DC1">
        <w:rPr>
          <w:rFonts w:hint="cs"/>
          <w:rtl/>
          <w:lang w:bidi="fa-IR"/>
        </w:rPr>
        <w:t>کاهش</w:t>
      </w:r>
      <w:r>
        <w:rPr>
          <w:rFonts w:hint="cs"/>
          <w:rtl/>
          <w:lang w:bidi="fa-IR"/>
        </w:rPr>
        <w:t xml:space="preserve"> یافته است. نکته قابل توجه اینکه حدود </w:t>
      </w:r>
      <w:r w:rsidR="001C3DC1">
        <w:rPr>
          <w:rFonts w:hint="cs"/>
          <w:rtl/>
          <w:lang w:bidi="fa-IR"/>
        </w:rPr>
        <w:t>یک پنجم سالمندان</w:t>
      </w:r>
      <w:r>
        <w:rPr>
          <w:rFonts w:hint="cs"/>
          <w:rtl/>
          <w:lang w:bidi="fa-IR"/>
        </w:rPr>
        <w:t xml:space="preserve"> در استان اصفهان به غیر از شهرستان های کاشان و آران و بیدگل اضافه وزن دارند. </w:t>
      </w:r>
    </w:p>
    <w:p w14:paraId="1A2B2ADE" w14:textId="77777777" w:rsidR="00577B06" w:rsidRDefault="00577B06" w:rsidP="00577B06">
      <w:pPr>
        <w:bidi/>
        <w:jc w:val="both"/>
        <w:rPr>
          <w:lang w:bidi="fa-IR"/>
        </w:rPr>
      </w:pPr>
    </w:p>
    <w:p w14:paraId="2AFB0434" w14:textId="55480D6E" w:rsidR="00577B06" w:rsidRDefault="00577B06" w:rsidP="00577B06">
      <w:pPr>
        <w:bidi/>
        <w:jc w:val="both"/>
        <w:rPr>
          <w:rtl/>
          <w:lang w:bidi="fa-IR"/>
        </w:rPr>
      </w:pPr>
      <w:r>
        <w:rPr>
          <w:noProof/>
          <w:lang w:bidi="fa-IR"/>
        </w:rPr>
        <w:lastRenderedPageBreak/>
        <w:drawing>
          <wp:inline distT="0" distB="0" distL="0" distR="0" wp14:anchorId="291181E7" wp14:editId="68AD4943">
            <wp:extent cx="5824286" cy="4096017"/>
            <wp:effectExtent l="0" t="0" r="5080" b="0"/>
            <wp:docPr id="140" name="Chart 140">
              <a:extLst xmlns:a="http://schemas.openxmlformats.org/drawingml/2006/main">
                <a:ext uri="{FF2B5EF4-FFF2-40B4-BE49-F238E27FC236}">
                  <a16:creationId xmlns:a16="http://schemas.microsoft.com/office/drawing/2014/main" id="{00000000-0008-0000-08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2"/>
              </a:graphicData>
            </a:graphic>
          </wp:inline>
        </w:drawing>
      </w:r>
    </w:p>
    <w:p w14:paraId="2A252A0A" w14:textId="0E693325" w:rsidR="00D57EC7" w:rsidRDefault="00D57EC7" w:rsidP="00D57EC7">
      <w:pPr>
        <w:bidi/>
        <w:jc w:val="both"/>
        <w:rPr>
          <w:rtl/>
          <w:lang w:bidi="fa-IR"/>
        </w:rPr>
      </w:pPr>
      <w:r>
        <w:rPr>
          <w:rFonts w:hint="cs"/>
          <w:rtl/>
          <w:lang w:bidi="fa-IR"/>
        </w:rPr>
        <w:t>شیوع اضافه وزن در سالمندان 60 سال به بالا بر حسب درصد برای شهرستان های کاشان و آران و بیدگل در شکل زیر نشان داده شده است. همانطور که ملاحظه میگردد بین سال های 139</w:t>
      </w:r>
      <w:r w:rsidR="00823D76">
        <w:rPr>
          <w:rFonts w:hint="cs"/>
          <w:rtl/>
          <w:lang w:bidi="fa-IR"/>
        </w:rPr>
        <w:t>7</w:t>
      </w:r>
      <w:r>
        <w:rPr>
          <w:rFonts w:hint="cs"/>
          <w:rtl/>
          <w:lang w:bidi="fa-IR"/>
        </w:rPr>
        <w:t xml:space="preserve"> </w:t>
      </w:r>
      <w:r w:rsidR="00823D76">
        <w:rPr>
          <w:rFonts w:hint="cs"/>
          <w:rtl/>
          <w:lang w:bidi="fa-IR"/>
        </w:rPr>
        <w:t>و</w:t>
      </w:r>
      <w:r>
        <w:rPr>
          <w:rFonts w:hint="cs"/>
          <w:rtl/>
          <w:lang w:bidi="fa-IR"/>
        </w:rPr>
        <w:t xml:space="preserve"> 1398روند شیوع اضافه وزن </w:t>
      </w:r>
      <w:r w:rsidRPr="003F036A">
        <w:rPr>
          <w:rtl/>
          <w:lang w:bidi="fa-IR"/>
        </w:rPr>
        <w:t>در</w:t>
      </w:r>
      <w:r>
        <w:rPr>
          <w:rFonts w:hint="cs"/>
          <w:rtl/>
          <w:lang w:bidi="fa-IR"/>
        </w:rPr>
        <w:t xml:space="preserve"> شهرستان های کاشان و آران و بیدگل</w:t>
      </w:r>
      <w:r w:rsidR="00244DEB">
        <w:rPr>
          <w:rFonts w:hint="cs"/>
          <w:rtl/>
          <w:lang w:bidi="fa-IR"/>
        </w:rPr>
        <w:t xml:space="preserve"> حدود 5/5 درصد افزایش یافته است. </w:t>
      </w:r>
      <w:r>
        <w:rPr>
          <w:rFonts w:hint="cs"/>
          <w:rtl/>
          <w:lang w:bidi="fa-IR"/>
        </w:rPr>
        <w:t xml:space="preserve">نکته قابل توجه اینکه حدود یک پنجم سالمندان در شهرستان های کاشان و آران و بیدگل اضافه وزن دارند. </w:t>
      </w:r>
    </w:p>
    <w:p w14:paraId="74DBBDD2" w14:textId="77777777" w:rsidR="00F070FB" w:rsidRDefault="00F070FB" w:rsidP="00F070FB">
      <w:pPr>
        <w:bidi/>
        <w:jc w:val="both"/>
        <w:rPr>
          <w:rtl/>
          <w:lang w:bidi="fa-IR"/>
        </w:rPr>
      </w:pPr>
    </w:p>
    <w:p w14:paraId="4838125C" w14:textId="2D0E2803" w:rsidR="00D57EC7" w:rsidRDefault="00823D76" w:rsidP="00D57EC7">
      <w:pPr>
        <w:bidi/>
        <w:jc w:val="both"/>
        <w:rPr>
          <w:rtl/>
          <w:lang w:bidi="fa-IR"/>
        </w:rPr>
      </w:pPr>
      <w:r>
        <w:rPr>
          <w:noProof/>
          <w:lang w:bidi="fa-IR"/>
        </w:rPr>
        <w:lastRenderedPageBreak/>
        <w:drawing>
          <wp:inline distT="0" distB="0" distL="0" distR="0" wp14:anchorId="3B59F274" wp14:editId="2B66E495">
            <wp:extent cx="5824286" cy="4096017"/>
            <wp:effectExtent l="0" t="0" r="5080" b="0"/>
            <wp:docPr id="141" name="Chart 141">
              <a:extLst xmlns:a="http://schemas.openxmlformats.org/drawingml/2006/main">
                <a:ext uri="{FF2B5EF4-FFF2-40B4-BE49-F238E27FC236}">
                  <a16:creationId xmlns:a16="http://schemas.microsoft.com/office/drawing/2014/main" id="{00000000-0008-0000-08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3"/>
              </a:graphicData>
            </a:graphic>
          </wp:inline>
        </w:drawing>
      </w:r>
    </w:p>
    <w:p w14:paraId="1A8DB6CF" w14:textId="19B4983D" w:rsidR="00F070FB" w:rsidRDefault="00F070FB" w:rsidP="00A80423">
      <w:pPr>
        <w:bidi/>
        <w:jc w:val="both"/>
        <w:rPr>
          <w:lang w:bidi="fa-IR"/>
        </w:rPr>
      </w:pPr>
      <w:r>
        <w:rPr>
          <w:rFonts w:hint="cs"/>
          <w:rtl/>
          <w:lang w:bidi="fa-IR"/>
        </w:rPr>
        <w:t>10) شیوع چاقی در سالمندان</w:t>
      </w:r>
    </w:p>
    <w:p w14:paraId="1A9FF649" w14:textId="069F300A" w:rsidR="00A80423" w:rsidRDefault="00A80423" w:rsidP="00A80423">
      <w:pPr>
        <w:bidi/>
        <w:jc w:val="both"/>
        <w:rPr>
          <w:rtl/>
          <w:lang w:bidi="fa-IR"/>
        </w:rPr>
      </w:pPr>
      <w:r w:rsidRPr="00DD2508">
        <w:rPr>
          <w:rtl/>
          <w:lang w:bidi="fa-IR"/>
        </w:rPr>
        <w:t>ش</w:t>
      </w:r>
      <w:r w:rsidRPr="00DD2508">
        <w:rPr>
          <w:rFonts w:hint="cs"/>
          <w:rtl/>
          <w:lang w:bidi="fa-IR"/>
        </w:rPr>
        <w:t>ی</w:t>
      </w:r>
      <w:r w:rsidRPr="00DD2508">
        <w:rPr>
          <w:rFonts w:hint="eastAsia"/>
          <w:rtl/>
          <w:lang w:bidi="fa-IR"/>
        </w:rPr>
        <w:t>وع</w:t>
      </w:r>
      <w:r w:rsidRPr="00DD2508">
        <w:rPr>
          <w:rtl/>
          <w:lang w:bidi="fa-IR"/>
        </w:rPr>
        <w:t xml:space="preserve"> چاق</w:t>
      </w:r>
      <w:r w:rsidRPr="00DD2508">
        <w:rPr>
          <w:rFonts w:hint="cs"/>
          <w:rtl/>
          <w:lang w:bidi="fa-IR"/>
        </w:rPr>
        <w:t>ی</w:t>
      </w:r>
      <w:r w:rsidRPr="00DD2508">
        <w:rPr>
          <w:rtl/>
          <w:lang w:bidi="fa-IR"/>
        </w:rPr>
        <w:t xml:space="preserve"> در </w:t>
      </w:r>
      <w:r>
        <w:rPr>
          <w:rFonts w:hint="cs"/>
          <w:rtl/>
          <w:lang w:bidi="fa-IR"/>
        </w:rPr>
        <w:t>سالمندان</w:t>
      </w:r>
      <w:r w:rsidRPr="00DD2508">
        <w:rPr>
          <w:rFonts w:hint="cs"/>
          <w:rtl/>
          <w:lang w:bidi="fa-IR"/>
        </w:rPr>
        <w:t xml:space="preserve"> </w:t>
      </w:r>
      <w:r>
        <w:rPr>
          <w:rFonts w:hint="cs"/>
          <w:rtl/>
          <w:lang w:bidi="fa-IR"/>
        </w:rPr>
        <w:t xml:space="preserve">60 ساله و بالاتر بر حسب درصد برای استان اصفهان به غیر از شهرستان های کاشان و آران و بیدگل در شکل زیر نشان داده شده است. همانطور که ملاحظه میگردد بین سال های 1396 تا 1398 روند شیوع </w:t>
      </w:r>
      <w:r w:rsidRPr="00250F44">
        <w:rPr>
          <w:rtl/>
          <w:lang w:bidi="fa-IR"/>
        </w:rPr>
        <w:t>چاق</w:t>
      </w:r>
      <w:r w:rsidRPr="00250F44">
        <w:rPr>
          <w:rFonts w:hint="cs"/>
          <w:rtl/>
          <w:lang w:bidi="fa-IR"/>
        </w:rPr>
        <w:t>ی</w:t>
      </w:r>
      <w:r w:rsidRPr="00250F44">
        <w:rPr>
          <w:rtl/>
          <w:lang w:bidi="fa-IR"/>
        </w:rPr>
        <w:t xml:space="preserve"> </w:t>
      </w:r>
      <w:r>
        <w:rPr>
          <w:rFonts w:hint="cs"/>
          <w:rtl/>
          <w:lang w:bidi="fa-IR"/>
        </w:rPr>
        <w:t xml:space="preserve">در سالمندان استان اصفهان (به غیر از شهرستان های کاشان و آران و بیدگل) 5/18 درصد کاهش یافته است و از 07/30 درصد در سال 1396 به 5/24 درصد در سال 1398 کاهش یافته است. نکته قابل توجه اینکه حدود یک چهارم سالمندان استان اصفهان به غیر از شهرستان های کاشان و آران و بیدگل چاق هستند. </w:t>
      </w:r>
    </w:p>
    <w:p w14:paraId="40410D17" w14:textId="77777777" w:rsidR="00A80423" w:rsidRDefault="00A80423" w:rsidP="00A80423">
      <w:pPr>
        <w:bidi/>
        <w:jc w:val="both"/>
        <w:rPr>
          <w:lang w:bidi="fa-IR"/>
        </w:rPr>
      </w:pPr>
    </w:p>
    <w:p w14:paraId="1621C641" w14:textId="2402A19D" w:rsidR="00A80423" w:rsidRDefault="00A80423" w:rsidP="00A80423">
      <w:pPr>
        <w:bidi/>
        <w:jc w:val="both"/>
        <w:rPr>
          <w:rtl/>
          <w:lang w:bidi="fa-IR"/>
        </w:rPr>
      </w:pPr>
      <w:r>
        <w:rPr>
          <w:noProof/>
          <w:lang w:bidi="fa-IR"/>
        </w:rPr>
        <w:lastRenderedPageBreak/>
        <w:drawing>
          <wp:inline distT="0" distB="0" distL="0" distR="0" wp14:anchorId="7B318A78" wp14:editId="0DD6CD11">
            <wp:extent cx="5824286" cy="4096017"/>
            <wp:effectExtent l="0" t="0" r="5080" b="0"/>
            <wp:docPr id="142" name="Chart 142">
              <a:extLst xmlns:a="http://schemas.openxmlformats.org/drawingml/2006/main">
                <a:ext uri="{FF2B5EF4-FFF2-40B4-BE49-F238E27FC236}">
                  <a16:creationId xmlns:a16="http://schemas.microsoft.com/office/drawing/2014/main" id="{00000000-0008-0000-09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4"/>
              </a:graphicData>
            </a:graphic>
          </wp:inline>
        </w:drawing>
      </w:r>
    </w:p>
    <w:p w14:paraId="7F3B2E80" w14:textId="5C174B7B" w:rsidR="00437ECE" w:rsidRDefault="00437ECE" w:rsidP="00437ECE">
      <w:pPr>
        <w:bidi/>
        <w:jc w:val="both"/>
        <w:rPr>
          <w:rtl/>
          <w:lang w:bidi="fa-IR"/>
        </w:rPr>
      </w:pPr>
      <w:r w:rsidRPr="00DD2508">
        <w:rPr>
          <w:rtl/>
          <w:lang w:bidi="fa-IR"/>
        </w:rPr>
        <w:t>ش</w:t>
      </w:r>
      <w:r w:rsidRPr="00DD2508">
        <w:rPr>
          <w:rFonts w:hint="cs"/>
          <w:rtl/>
          <w:lang w:bidi="fa-IR"/>
        </w:rPr>
        <w:t>ی</w:t>
      </w:r>
      <w:r w:rsidRPr="00DD2508">
        <w:rPr>
          <w:rFonts w:hint="eastAsia"/>
          <w:rtl/>
          <w:lang w:bidi="fa-IR"/>
        </w:rPr>
        <w:t>وع</w:t>
      </w:r>
      <w:r w:rsidRPr="00DD2508">
        <w:rPr>
          <w:rtl/>
          <w:lang w:bidi="fa-IR"/>
        </w:rPr>
        <w:t xml:space="preserve"> چاق</w:t>
      </w:r>
      <w:r w:rsidRPr="00DD2508">
        <w:rPr>
          <w:rFonts w:hint="cs"/>
          <w:rtl/>
          <w:lang w:bidi="fa-IR"/>
        </w:rPr>
        <w:t>ی</w:t>
      </w:r>
      <w:r w:rsidRPr="00DD2508">
        <w:rPr>
          <w:rtl/>
          <w:lang w:bidi="fa-IR"/>
        </w:rPr>
        <w:t xml:space="preserve"> در </w:t>
      </w:r>
      <w:r>
        <w:rPr>
          <w:rFonts w:hint="cs"/>
          <w:rtl/>
          <w:lang w:bidi="fa-IR"/>
        </w:rPr>
        <w:t>سالمندان</w:t>
      </w:r>
      <w:r w:rsidRPr="00DD2508">
        <w:rPr>
          <w:rFonts w:hint="cs"/>
          <w:rtl/>
          <w:lang w:bidi="fa-IR"/>
        </w:rPr>
        <w:t xml:space="preserve"> </w:t>
      </w:r>
      <w:r>
        <w:rPr>
          <w:rFonts w:hint="cs"/>
          <w:rtl/>
          <w:lang w:bidi="fa-IR"/>
        </w:rPr>
        <w:t>60 ساله و بالاتر بر حسب درصد برای شهرستان های کاشان و آران و بیدگل در شکل زیر نشان داده شده است. همانطور که ملاحظه میگردد بین سال های 139</w:t>
      </w:r>
      <w:r w:rsidR="0076003D">
        <w:rPr>
          <w:rFonts w:hint="cs"/>
          <w:rtl/>
          <w:lang w:bidi="fa-IR"/>
        </w:rPr>
        <w:t>7</w:t>
      </w:r>
      <w:r>
        <w:rPr>
          <w:rFonts w:hint="cs"/>
          <w:rtl/>
          <w:lang w:bidi="fa-IR"/>
        </w:rPr>
        <w:t xml:space="preserve"> </w:t>
      </w:r>
      <w:r w:rsidR="0076003D">
        <w:rPr>
          <w:rFonts w:hint="cs"/>
          <w:rtl/>
          <w:lang w:bidi="fa-IR"/>
        </w:rPr>
        <w:t>و</w:t>
      </w:r>
      <w:r>
        <w:rPr>
          <w:rFonts w:hint="cs"/>
          <w:rtl/>
          <w:lang w:bidi="fa-IR"/>
        </w:rPr>
        <w:t xml:space="preserve"> 1398 روند شیوع </w:t>
      </w:r>
      <w:r w:rsidRPr="00250F44">
        <w:rPr>
          <w:rtl/>
          <w:lang w:bidi="fa-IR"/>
        </w:rPr>
        <w:t>چاق</w:t>
      </w:r>
      <w:r w:rsidRPr="00250F44">
        <w:rPr>
          <w:rFonts w:hint="cs"/>
          <w:rtl/>
          <w:lang w:bidi="fa-IR"/>
        </w:rPr>
        <w:t>ی</w:t>
      </w:r>
      <w:r w:rsidRPr="00250F44">
        <w:rPr>
          <w:rtl/>
          <w:lang w:bidi="fa-IR"/>
        </w:rPr>
        <w:t xml:space="preserve"> </w:t>
      </w:r>
      <w:r>
        <w:rPr>
          <w:rFonts w:hint="cs"/>
          <w:rtl/>
          <w:lang w:bidi="fa-IR"/>
        </w:rPr>
        <w:t xml:space="preserve">در سالمندان شهرستان های کاشان و آران و بیدگل </w:t>
      </w:r>
      <w:r w:rsidR="0076003D">
        <w:rPr>
          <w:rFonts w:hint="cs"/>
          <w:rtl/>
          <w:lang w:bidi="fa-IR"/>
        </w:rPr>
        <w:t>حدود یک</w:t>
      </w:r>
      <w:r>
        <w:rPr>
          <w:rFonts w:hint="cs"/>
          <w:rtl/>
          <w:lang w:bidi="fa-IR"/>
        </w:rPr>
        <w:t xml:space="preserve"> درصد </w:t>
      </w:r>
      <w:r w:rsidR="0076003D">
        <w:rPr>
          <w:rFonts w:hint="cs"/>
          <w:rtl/>
          <w:lang w:bidi="fa-IR"/>
        </w:rPr>
        <w:t>افزایش</w:t>
      </w:r>
      <w:r>
        <w:rPr>
          <w:rFonts w:hint="cs"/>
          <w:rtl/>
          <w:lang w:bidi="fa-IR"/>
        </w:rPr>
        <w:t xml:space="preserve"> یافته است و از </w:t>
      </w:r>
      <w:r w:rsidR="0076003D">
        <w:rPr>
          <w:rFonts w:hint="cs"/>
          <w:rtl/>
          <w:lang w:bidi="fa-IR"/>
        </w:rPr>
        <w:t>6</w:t>
      </w:r>
      <w:r>
        <w:rPr>
          <w:rFonts w:hint="cs"/>
          <w:rtl/>
          <w:lang w:bidi="fa-IR"/>
        </w:rPr>
        <w:t>/</w:t>
      </w:r>
      <w:r w:rsidR="0076003D">
        <w:rPr>
          <w:rFonts w:hint="cs"/>
          <w:rtl/>
          <w:lang w:bidi="fa-IR"/>
        </w:rPr>
        <w:t>27</w:t>
      </w:r>
      <w:r>
        <w:rPr>
          <w:rFonts w:hint="cs"/>
          <w:rtl/>
          <w:lang w:bidi="fa-IR"/>
        </w:rPr>
        <w:t xml:space="preserve"> درصد در سال 139</w:t>
      </w:r>
      <w:r w:rsidR="0076003D">
        <w:rPr>
          <w:rFonts w:hint="cs"/>
          <w:rtl/>
          <w:lang w:bidi="fa-IR"/>
        </w:rPr>
        <w:t>5</w:t>
      </w:r>
      <w:r>
        <w:rPr>
          <w:rFonts w:hint="cs"/>
          <w:rtl/>
          <w:lang w:bidi="fa-IR"/>
        </w:rPr>
        <w:t xml:space="preserve"> به </w:t>
      </w:r>
      <w:r w:rsidR="0076003D">
        <w:rPr>
          <w:rFonts w:hint="cs"/>
          <w:rtl/>
          <w:lang w:bidi="fa-IR"/>
        </w:rPr>
        <w:t>7</w:t>
      </w:r>
      <w:r>
        <w:rPr>
          <w:rFonts w:hint="cs"/>
          <w:rtl/>
          <w:lang w:bidi="fa-IR"/>
        </w:rPr>
        <w:t>/2</w:t>
      </w:r>
      <w:r w:rsidR="0076003D">
        <w:rPr>
          <w:rFonts w:hint="cs"/>
          <w:rtl/>
          <w:lang w:bidi="fa-IR"/>
        </w:rPr>
        <w:t>7</w:t>
      </w:r>
      <w:r>
        <w:rPr>
          <w:rFonts w:hint="cs"/>
          <w:rtl/>
          <w:lang w:bidi="fa-IR"/>
        </w:rPr>
        <w:t xml:space="preserve"> درصد در سال 1398 </w:t>
      </w:r>
      <w:r w:rsidR="0076003D">
        <w:rPr>
          <w:rFonts w:hint="cs"/>
          <w:rtl/>
          <w:lang w:bidi="fa-IR"/>
        </w:rPr>
        <w:t>افزایش</w:t>
      </w:r>
      <w:r>
        <w:rPr>
          <w:rFonts w:hint="cs"/>
          <w:rtl/>
          <w:lang w:bidi="fa-IR"/>
        </w:rPr>
        <w:t xml:space="preserve"> یافته است. نکته قابل توجه اینکه حدود یک </w:t>
      </w:r>
      <w:r w:rsidR="0076003D">
        <w:rPr>
          <w:rFonts w:hint="cs"/>
          <w:rtl/>
          <w:lang w:bidi="fa-IR"/>
        </w:rPr>
        <w:t>سوم</w:t>
      </w:r>
      <w:r>
        <w:rPr>
          <w:rFonts w:hint="cs"/>
          <w:rtl/>
          <w:lang w:bidi="fa-IR"/>
        </w:rPr>
        <w:t xml:space="preserve"> سالمندان شهرستان های کاشان و آران و بیدگل چاق هستند. </w:t>
      </w:r>
    </w:p>
    <w:p w14:paraId="13FEBD6F" w14:textId="356C36CA" w:rsidR="00A80423" w:rsidRDefault="00437ECE" w:rsidP="00A80423">
      <w:pPr>
        <w:bidi/>
        <w:jc w:val="both"/>
        <w:rPr>
          <w:rtl/>
          <w:lang w:bidi="fa-IR"/>
        </w:rPr>
      </w:pPr>
      <w:r>
        <w:rPr>
          <w:noProof/>
          <w:lang w:bidi="fa-IR"/>
        </w:rPr>
        <w:lastRenderedPageBreak/>
        <w:drawing>
          <wp:inline distT="0" distB="0" distL="0" distR="0" wp14:anchorId="3779461C" wp14:editId="6D7BD2F3">
            <wp:extent cx="5824286" cy="4096017"/>
            <wp:effectExtent l="0" t="0" r="5080" b="0"/>
            <wp:docPr id="143" name="Chart 143">
              <a:extLst xmlns:a="http://schemas.openxmlformats.org/drawingml/2006/main">
                <a:ext uri="{FF2B5EF4-FFF2-40B4-BE49-F238E27FC236}">
                  <a16:creationId xmlns:a16="http://schemas.microsoft.com/office/drawing/2014/main" id="{00000000-0008-0000-09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5"/>
              </a:graphicData>
            </a:graphic>
          </wp:inline>
        </w:drawing>
      </w:r>
    </w:p>
    <w:p w14:paraId="0399E371" w14:textId="56F2EFA7" w:rsidR="00DB31B4" w:rsidRDefault="00DB31B4" w:rsidP="00DB31B4">
      <w:pPr>
        <w:bidi/>
        <w:jc w:val="both"/>
        <w:rPr>
          <w:rtl/>
          <w:lang w:bidi="fa-IR"/>
        </w:rPr>
      </w:pPr>
      <w:r>
        <w:rPr>
          <w:rFonts w:hint="cs"/>
          <w:rtl/>
          <w:lang w:bidi="fa-IR"/>
        </w:rPr>
        <w:t>11) درصد زایمان طبیعی به کل زایمان ها</w:t>
      </w:r>
    </w:p>
    <w:p w14:paraId="40E0D06E" w14:textId="7BE122B4" w:rsidR="00DB31B4" w:rsidRDefault="00DB31B4" w:rsidP="00DB31B4">
      <w:pPr>
        <w:bidi/>
        <w:jc w:val="both"/>
        <w:rPr>
          <w:rtl/>
          <w:lang w:bidi="fa-IR"/>
        </w:rPr>
      </w:pPr>
      <w:r>
        <w:rPr>
          <w:rFonts w:hint="cs"/>
          <w:rtl/>
          <w:lang w:bidi="fa-IR"/>
        </w:rPr>
        <w:t>درصد زایمان طبیعی به کل زایمان ها در استان اصفهان به غیر از شهرستان های کاشان و آران و بیدگل در شکل زیر نشان داده شده است. همانطور که ملاحظه میگردد</w:t>
      </w:r>
      <w:r w:rsidR="00F95F54">
        <w:rPr>
          <w:rFonts w:hint="cs"/>
          <w:rtl/>
          <w:lang w:bidi="fa-IR"/>
        </w:rPr>
        <w:t xml:space="preserve"> در فاصله بین سال های 1395 و 1398، درصد زایمان طبیعی تغییر چندانی نکرده است. به طور کلی حدود 45 درصد زایمان ها در استان اصفهان به غیر از شهرستان های کاشان و آران و بیدگل به روش طبیعی انجام میشود. </w:t>
      </w:r>
    </w:p>
    <w:p w14:paraId="2946D71D" w14:textId="6CD261EE" w:rsidR="00DB31B4" w:rsidRDefault="00DB31B4" w:rsidP="00DB31B4">
      <w:pPr>
        <w:bidi/>
        <w:jc w:val="both"/>
        <w:rPr>
          <w:rtl/>
          <w:lang w:bidi="fa-IR"/>
        </w:rPr>
      </w:pPr>
      <w:r>
        <w:rPr>
          <w:noProof/>
          <w:lang w:bidi="fa-IR"/>
        </w:rPr>
        <w:lastRenderedPageBreak/>
        <w:drawing>
          <wp:inline distT="0" distB="0" distL="0" distR="0" wp14:anchorId="363B92C5" wp14:editId="183A1E7A">
            <wp:extent cx="5824286" cy="4103488"/>
            <wp:effectExtent l="0" t="0" r="5080" b="11430"/>
            <wp:docPr id="144" name="Chart 144">
              <a:extLst xmlns:a="http://schemas.openxmlformats.org/drawingml/2006/main">
                <a:ext uri="{FF2B5EF4-FFF2-40B4-BE49-F238E27FC236}">
                  <a16:creationId xmlns:a16="http://schemas.microsoft.com/office/drawing/2014/main" id="{00000000-0008-0000-0A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6"/>
              </a:graphicData>
            </a:graphic>
          </wp:inline>
        </w:drawing>
      </w:r>
    </w:p>
    <w:p w14:paraId="5A82245B" w14:textId="5CA6BD49" w:rsidR="00727AD5" w:rsidRDefault="00727AD5" w:rsidP="00727AD5">
      <w:pPr>
        <w:bidi/>
        <w:jc w:val="both"/>
        <w:rPr>
          <w:rtl/>
          <w:lang w:bidi="fa-IR"/>
        </w:rPr>
      </w:pPr>
      <w:r>
        <w:rPr>
          <w:rFonts w:hint="cs"/>
          <w:rtl/>
          <w:lang w:bidi="fa-IR"/>
        </w:rPr>
        <w:t xml:space="preserve">درصد زایمان طبیعی به کل زایمان ها در شهرستان های کاشان و آران و بیدگل در شکل زیر نشان داده شده است. همانطور که ملاحظه میگردد در فاصله بین سال های 1395 و 1398، درصد زایمان طبیعی در شهرستان های کاشان و آران و بیدگل کاهش یافته است و از 49/50 درصد در سال 1395 به 39/48 درصد رسیده است (4 درصد کاهش یافته است). با این وجود حدود </w:t>
      </w:r>
      <w:r w:rsidR="0008417C">
        <w:rPr>
          <w:rFonts w:hint="cs"/>
          <w:rtl/>
          <w:lang w:bidi="fa-IR"/>
        </w:rPr>
        <w:t xml:space="preserve">نیمی از </w:t>
      </w:r>
      <w:r>
        <w:rPr>
          <w:rFonts w:hint="cs"/>
          <w:rtl/>
          <w:lang w:bidi="fa-IR"/>
        </w:rPr>
        <w:t xml:space="preserve">زایمان ها در شهرستان های کاشان و آران و بیدگل به روش طبیعی انجام میشود. </w:t>
      </w:r>
    </w:p>
    <w:p w14:paraId="5E03CE69" w14:textId="0E02AF54" w:rsidR="00CF125A" w:rsidRDefault="00CF125A" w:rsidP="00CF125A">
      <w:pPr>
        <w:bidi/>
        <w:jc w:val="both"/>
        <w:rPr>
          <w:rtl/>
          <w:lang w:bidi="fa-IR"/>
        </w:rPr>
      </w:pPr>
    </w:p>
    <w:p w14:paraId="180CEE4D" w14:textId="6A363900" w:rsidR="00727AD5" w:rsidRDefault="00727AD5" w:rsidP="00727AD5">
      <w:pPr>
        <w:bidi/>
        <w:jc w:val="both"/>
        <w:rPr>
          <w:lang w:bidi="fa-IR"/>
        </w:rPr>
      </w:pPr>
      <w:r>
        <w:rPr>
          <w:noProof/>
          <w:lang w:bidi="fa-IR"/>
        </w:rPr>
        <w:lastRenderedPageBreak/>
        <w:drawing>
          <wp:inline distT="0" distB="0" distL="0" distR="0" wp14:anchorId="259E5D75" wp14:editId="7E97205E">
            <wp:extent cx="5824286" cy="4103488"/>
            <wp:effectExtent l="0" t="0" r="5080" b="11430"/>
            <wp:docPr id="145" name="Chart 145">
              <a:extLst xmlns:a="http://schemas.openxmlformats.org/drawingml/2006/main">
                <a:ext uri="{FF2B5EF4-FFF2-40B4-BE49-F238E27FC236}">
                  <a16:creationId xmlns:a16="http://schemas.microsoft.com/office/drawing/2014/main" id="{00000000-0008-0000-0A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7"/>
              </a:graphicData>
            </a:graphic>
          </wp:inline>
        </w:drawing>
      </w:r>
    </w:p>
    <w:p w14:paraId="3D35B115" w14:textId="3A7E2CCE" w:rsidR="00031752" w:rsidRDefault="00031752" w:rsidP="00031752">
      <w:pPr>
        <w:bidi/>
        <w:jc w:val="both"/>
        <w:rPr>
          <w:rtl/>
          <w:lang w:bidi="fa-IR"/>
        </w:rPr>
      </w:pPr>
      <w:r>
        <w:rPr>
          <w:rFonts w:hint="cs"/>
          <w:rtl/>
          <w:lang w:bidi="fa-IR"/>
        </w:rPr>
        <w:t>12) متوسط اقامت بیماران</w:t>
      </w:r>
    </w:p>
    <w:p w14:paraId="1589B86D" w14:textId="3DF43CFC" w:rsidR="00031752" w:rsidRDefault="00031752" w:rsidP="00031752">
      <w:pPr>
        <w:bidi/>
        <w:jc w:val="both"/>
        <w:rPr>
          <w:rtl/>
          <w:lang w:bidi="fa-IR"/>
        </w:rPr>
      </w:pPr>
      <w:r>
        <w:rPr>
          <w:rFonts w:hint="cs"/>
          <w:rtl/>
          <w:lang w:bidi="fa-IR"/>
        </w:rPr>
        <w:t xml:space="preserve">متوسط اقامت بیماران در بیمارستان ها بر حسب روز در استان اصفهان به غیر از شهرستان های کاشان و آران و بیدگل در شکل زیر نشان داده شده است. همانطور که مشخص است متوسط اقامت بیماران از 52/2 روز در سال 1395 به 95/2 روز در سال 1398 افزایش یافته است. به عبارت دیگر 17 درصد افزایش یافته است. </w:t>
      </w:r>
    </w:p>
    <w:p w14:paraId="212AD03E" w14:textId="018618FF" w:rsidR="00031752" w:rsidRDefault="00031752" w:rsidP="00031752">
      <w:pPr>
        <w:bidi/>
        <w:jc w:val="both"/>
        <w:rPr>
          <w:rtl/>
          <w:lang w:bidi="fa-IR"/>
        </w:rPr>
      </w:pPr>
      <w:r>
        <w:rPr>
          <w:noProof/>
          <w:lang w:bidi="fa-IR"/>
        </w:rPr>
        <w:lastRenderedPageBreak/>
        <w:drawing>
          <wp:inline distT="0" distB="0" distL="0" distR="0" wp14:anchorId="11F0E81A" wp14:editId="4B61072F">
            <wp:extent cx="5824286" cy="4081076"/>
            <wp:effectExtent l="0" t="0" r="5080" b="15240"/>
            <wp:docPr id="146" name="Chart 146">
              <a:extLst xmlns:a="http://schemas.openxmlformats.org/drawingml/2006/main">
                <a:ext uri="{FF2B5EF4-FFF2-40B4-BE49-F238E27FC236}">
                  <a16:creationId xmlns:a16="http://schemas.microsoft.com/office/drawing/2014/main" id="{00000000-0008-0000-0B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8"/>
              </a:graphicData>
            </a:graphic>
          </wp:inline>
        </w:drawing>
      </w:r>
    </w:p>
    <w:p w14:paraId="25024793" w14:textId="73784F34" w:rsidR="00161487" w:rsidRDefault="00161487" w:rsidP="00161487">
      <w:pPr>
        <w:bidi/>
        <w:jc w:val="both"/>
        <w:rPr>
          <w:rtl/>
          <w:lang w:bidi="fa-IR"/>
        </w:rPr>
      </w:pPr>
      <w:r>
        <w:rPr>
          <w:rFonts w:hint="cs"/>
          <w:rtl/>
          <w:lang w:bidi="fa-IR"/>
        </w:rPr>
        <w:t xml:space="preserve">متوسط اقامت بیماران در بیمارستان ها بر حسب روز در شهرستان های کاشان و آران و بیدگل در شکل زیر نشان داده شده است. همانطور که مشخص است متوسط اقامت بیماران از </w:t>
      </w:r>
      <w:r w:rsidR="00480BDF">
        <w:rPr>
          <w:rFonts w:hint="cs"/>
          <w:rtl/>
          <w:lang w:bidi="fa-IR"/>
        </w:rPr>
        <w:t>7</w:t>
      </w:r>
      <w:r>
        <w:rPr>
          <w:rFonts w:hint="cs"/>
          <w:rtl/>
          <w:lang w:bidi="fa-IR"/>
        </w:rPr>
        <w:t xml:space="preserve">/2 روز در سال 1395 به </w:t>
      </w:r>
      <w:r w:rsidR="00480BDF">
        <w:rPr>
          <w:rFonts w:hint="cs"/>
          <w:rtl/>
          <w:lang w:bidi="fa-IR"/>
        </w:rPr>
        <w:t>3</w:t>
      </w:r>
      <w:r>
        <w:rPr>
          <w:rFonts w:hint="cs"/>
          <w:rtl/>
          <w:lang w:bidi="fa-IR"/>
        </w:rPr>
        <w:t xml:space="preserve">9/2 روز در سال 1398 </w:t>
      </w:r>
      <w:r w:rsidR="00480BDF">
        <w:rPr>
          <w:rFonts w:hint="cs"/>
          <w:rtl/>
          <w:lang w:bidi="fa-IR"/>
        </w:rPr>
        <w:t>کاهش</w:t>
      </w:r>
      <w:r>
        <w:rPr>
          <w:rFonts w:hint="cs"/>
          <w:rtl/>
          <w:lang w:bidi="fa-IR"/>
        </w:rPr>
        <w:t xml:space="preserve"> یافته است. به عبارت دیگر </w:t>
      </w:r>
      <w:r w:rsidR="00480BDF">
        <w:rPr>
          <w:rFonts w:hint="cs"/>
          <w:rtl/>
          <w:lang w:bidi="fa-IR"/>
        </w:rPr>
        <w:t>5/11</w:t>
      </w:r>
      <w:r>
        <w:rPr>
          <w:rFonts w:hint="cs"/>
          <w:rtl/>
          <w:lang w:bidi="fa-IR"/>
        </w:rPr>
        <w:t xml:space="preserve"> درصد </w:t>
      </w:r>
      <w:r w:rsidR="00480BDF">
        <w:rPr>
          <w:rFonts w:hint="cs"/>
          <w:rtl/>
          <w:lang w:bidi="fa-IR"/>
        </w:rPr>
        <w:t>کاهش</w:t>
      </w:r>
      <w:r>
        <w:rPr>
          <w:rFonts w:hint="cs"/>
          <w:rtl/>
          <w:lang w:bidi="fa-IR"/>
        </w:rPr>
        <w:t xml:space="preserve"> یافته است. </w:t>
      </w:r>
    </w:p>
    <w:p w14:paraId="1079A02B" w14:textId="723FA4C3" w:rsidR="00161487" w:rsidRDefault="00161487" w:rsidP="00161487">
      <w:pPr>
        <w:bidi/>
        <w:jc w:val="both"/>
        <w:rPr>
          <w:rtl/>
          <w:lang w:bidi="fa-IR"/>
        </w:rPr>
      </w:pPr>
      <w:r>
        <w:rPr>
          <w:noProof/>
          <w:lang w:bidi="fa-IR"/>
        </w:rPr>
        <w:lastRenderedPageBreak/>
        <w:drawing>
          <wp:inline distT="0" distB="0" distL="0" distR="0" wp14:anchorId="3B95FE65" wp14:editId="0D8CCFBC">
            <wp:extent cx="5824286" cy="4081076"/>
            <wp:effectExtent l="0" t="0" r="5080" b="15240"/>
            <wp:docPr id="147" name="Chart 147">
              <a:extLst xmlns:a="http://schemas.openxmlformats.org/drawingml/2006/main">
                <a:ext uri="{FF2B5EF4-FFF2-40B4-BE49-F238E27FC236}">
                  <a16:creationId xmlns:a16="http://schemas.microsoft.com/office/drawing/2014/main" id="{00000000-0008-0000-0B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9"/>
              </a:graphicData>
            </a:graphic>
          </wp:inline>
        </w:drawing>
      </w:r>
    </w:p>
    <w:p w14:paraId="229D9F08" w14:textId="100AD1B6" w:rsidR="00651125" w:rsidRDefault="00651125" w:rsidP="00651125">
      <w:pPr>
        <w:bidi/>
        <w:jc w:val="both"/>
        <w:rPr>
          <w:rtl/>
          <w:lang w:bidi="fa-IR"/>
        </w:rPr>
      </w:pPr>
      <w:r>
        <w:rPr>
          <w:rFonts w:hint="cs"/>
          <w:rtl/>
          <w:lang w:bidi="fa-IR"/>
        </w:rPr>
        <w:t>13) درصد اشغال تخت</w:t>
      </w:r>
    </w:p>
    <w:p w14:paraId="6DEB2A0C" w14:textId="4BDE844B" w:rsidR="00651125" w:rsidRDefault="00651125" w:rsidP="00651125">
      <w:pPr>
        <w:bidi/>
        <w:jc w:val="both"/>
        <w:rPr>
          <w:rtl/>
          <w:lang w:bidi="fa-IR"/>
        </w:rPr>
      </w:pPr>
      <w:r>
        <w:rPr>
          <w:rFonts w:hint="cs"/>
          <w:rtl/>
          <w:lang w:bidi="fa-IR"/>
        </w:rPr>
        <w:t>درصد اشغال تخت در بیمارستان ها</w:t>
      </w:r>
      <w:r w:rsidR="001416C6">
        <w:rPr>
          <w:rFonts w:hint="cs"/>
          <w:rtl/>
          <w:lang w:bidi="fa-IR"/>
        </w:rPr>
        <w:t>ی</w:t>
      </w:r>
      <w:r>
        <w:rPr>
          <w:rFonts w:hint="cs"/>
          <w:rtl/>
          <w:lang w:bidi="fa-IR"/>
        </w:rPr>
        <w:t xml:space="preserve"> استان اصفهان به غیر از شهرستان های کاشان و آران و بیدگل در شکل زیر نشان داده شده است. همانطور که مشخص است</w:t>
      </w:r>
      <w:r w:rsidR="009D035F">
        <w:rPr>
          <w:rFonts w:hint="cs"/>
          <w:rtl/>
          <w:lang w:bidi="fa-IR"/>
        </w:rPr>
        <w:t xml:space="preserve"> در فاصله بین سال های 1395 تا 1398</w:t>
      </w:r>
      <w:r>
        <w:rPr>
          <w:rFonts w:hint="cs"/>
          <w:rtl/>
          <w:lang w:bidi="fa-IR"/>
        </w:rPr>
        <w:t xml:space="preserve"> </w:t>
      </w:r>
      <w:r w:rsidRPr="00651125">
        <w:rPr>
          <w:rtl/>
          <w:lang w:bidi="fa-IR"/>
        </w:rPr>
        <w:t>درصد اشغال تخت</w:t>
      </w:r>
      <w:r w:rsidRPr="00651125">
        <w:rPr>
          <w:rFonts w:hint="cs"/>
          <w:rtl/>
          <w:lang w:bidi="fa-IR"/>
        </w:rPr>
        <w:t xml:space="preserve"> </w:t>
      </w:r>
      <w:r>
        <w:rPr>
          <w:rFonts w:hint="cs"/>
          <w:rtl/>
          <w:lang w:bidi="fa-IR"/>
        </w:rPr>
        <w:t>از 16/70 درصد در سال 1395 به 27/68 درصد در سال 1398 کاهش یافته است. به عبارت دیگر 7/2 درصد</w:t>
      </w:r>
      <w:r w:rsidR="00F65A82">
        <w:rPr>
          <w:rFonts w:hint="cs"/>
          <w:rtl/>
          <w:lang w:bidi="fa-IR"/>
        </w:rPr>
        <w:t xml:space="preserve"> </w:t>
      </w:r>
      <w:r>
        <w:rPr>
          <w:rFonts w:hint="cs"/>
          <w:rtl/>
          <w:lang w:bidi="fa-IR"/>
        </w:rPr>
        <w:t xml:space="preserve">کاهش یافته است. </w:t>
      </w:r>
    </w:p>
    <w:p w14:paraId="0A1BF74E" w14:textId="77777777" w:rsidR="00651125" w:rsidRDefault="00651125" w:rsidP="00651125">
      <w:pPr>
        <w:bidi/>
        <w:jc w:val="both"/>
        <w:rPr>
          <w:rtl/>
          <w:lang w:bidi="fa-IR"/>
        </w:rPr>
      </w:pPr>
    </w:p>
    <w:p w14:paraId="66863C47" w14:textId="46C34D01" w:rsidR="00651125" w:rsidRDefault="00651125" w:rsidP="00651125">
      <w:pPr>
        <w:bidi/>
        <w:jc w:val="both"/>
        <w:rPr>
          <w:rtl/>
          <w:lang w:bidi="fa-IR"/>
        </w:rPr>
      </w:pPr>
    </w:p>
    <w:p w14:paraId="4D6E032B" w14:textId="01B170D0" w:rsidR="00651125" w:rsidRDefault="00651125" w:rsidP="00651125">
      <w:pPr>
        <w:bidi/>
        <w:jc w:val="both"/>
        <w:rPr>
          <w:rtl/>
          <w:lang w:bidi="fa-IR"/>
        </w:rPr>
      </w:pPr>
      <w:r>
        <w:rPr>
          <w:noProof/>
          <w:lang w:bidi="fa-IR"/>
        </w:rPr>
        <w:lastRenderedPageBreak/>
        <w:drawing>
          <wp:inline distT="0" distB="0" distL="0" distR="0" wp14:anchorId="54C4ABAE" wp14:editId="074203CA">
            <wp:extent cx="5824286" cy="4081076"/>
            <wp:effectExtent l="0" t="0" r="5080" b="15240"/>
            <wp:docPr id="148" name="Chart 148">
              <a:extLst xmlns:a="http://schemas.openxmlformats.org/drawingml/2006/main">
                <a:ext uri="{FF2B5EF4-FFF2-40B4-BE49-F238E27FC236}">
                  <a16:creationId xmlns:a16="http://schemas.microsoft.com/office/drawing/2014/main" id="{00000000-0008-0000-0C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0"/>
              </a:graphicData>
            </a:graphic>
          </wp:inline>
        </w:drawing>
      </w:r>
    </w:p>
    <w:p w14:paraId="0F417A96" w14:textId="3B8ED44F" w:rsidR="00F65A82" w:rsidRDefault="00F65A82" w:rsidP="00F65A82">
      <w:pPr>
        <w:bidi/>
        <w:jc w:val="both"/>
        <w:rPr>
          <w:rtl/>
          <w:lang w:bidi="fa-IR"/>
        </w:rPr>
      </w:pPr>
      <w:r>
        <w:rPr>
          <w:rFonts w:hint="cs"/>
          <w:rtl/>
          <w:lang w:bidi="fa-IR"/>
        </w:rPr>
        <w:t>درصد اشغال تخت در بیمارستان ها</w:t>
      </w:r>
      <w:r w:rsidR="001416C6">
        <w:rPr>
          <w:rFonts w:hint="cs"/>
          <w:rtl/>
          <w:lang w:bidi="fa-IR"/>
        </w:rPr>
        <w:t xml:space="preserve">ی </w:t>
      </w:r>
      <w:r>
        <w:rPr>
          <w:rFonts w:hint="cs"/>
          <w:rtl/>
          <w:lang w:bidi="fa-IR"/>
        </w:rPr>
        <w:t xml:space="preserve">شهرستان های کاشان و آران و بیدگل در شکل زیر نشان داده شده است. همانطور که مشخص است در فاصله بین سال های 1395 تا 1398 </w:t>
      </w:r>
      <w:r w:rsidRPr="00651125">
        <w:rPr>
          <w:rtl/>
          <w:lang w:bidi="fa-IR"/>
        </w:rPr>
        <w:t>درصد اشغال تخت</w:t>
      </w:r>
      <w:r w:rsidRPr="00651125">
        <w:rPr>
          <w:rFonts w:hint="cs"/>
          <w:rtl/>
          <w:lang w:bidi="fa-IR"/>
        </w:rPr>
        <w:t xml:space="preserve"> </w:t>
      </w:r>
      <w:r>
        <w:rPr>
          <w:rFonts w:hint="cs"/>
          <w:rtl/>
          <w:lang w:bidi="fa-IR"/>
        </w:rPr>
        <w:t xml:space="preserve">از </w:t>
      </w:r>
      <w:r w:rsidR="001416C6">
        <w:rPr>
          <w:rFonts w:hint="cs"/>
          <w:rtl/>
          <w:lang w:bidi="fa-IR"/>
        </w:rPr>
        <w:t>58</w:t>
      </w:r>
      <w:r>
        <w:rPr>
          <w:rFonts w:hint="cs"/>
          <w:rtl/>
          <w:lang w:bidi="fa-IR"/>
        </w:rPr>
        <w:t>/7</w:t>
      </w:r>
      <w:r w:rsidR="001416C6">
        <w:rPr>
          <w:rFonts w:hint="cs"/>
          <w:rtl/>
          <w:lang w:bidi="fa-IR"/>
        </w:rPr>
        <w:t>6</w:t>
      </w:r>
      <w:r>
        <w:rPr>
          <w:rFonts w:hint="cs"/>
          <w:rtl/>
          <w:lang w:bidi="fa-IR"/>
        </w:rPr>
        <w:t xml:space="preserve"> درصد در سال 1395 به </w:t>
      </w:r>
      <w:r w:rsidR="001416C6">
        <w:rPr>
          <w:rFonts w:hint="cs"/>
          <w:rtl/>
          <w:lang w:bidi="fa-IR"/>
        </w:rPr>
        <w:t>1</w:t>
      </w:r>
      <w:r>
        <w:rPr>
          <w:rFonts w:hint="cs"/>
          <w:rtl/>
          <w:lang w:bidi="fa-IR"/>
        </w:rPr>
        <w:t>7/6</w:t>
      </w:r>
      <w:r w:rsidR="001416C6">
        <w:rPr>
          <w:rFonts w:hint="cs"/>
          <w:rtl/>
          <w:lang w:bidi="fa-IR"/>
        </w:rPr>
        <w:t>6</w:t>
      </w:r>
      <w:r>
        <w:rPr>
          <w:rFonts w:hint="cs"/>
          <w:rtl/>
          <w:lang w:bidi="fa-IR"/>
        </w:rPr>
        <w:t xml:space="preserve"> درصد در سال 1398 کاهش یافته است. به عبارت دیگر </w:t>
      </w:r>
      <w:r w:rsidR="001416C6">
        <w:rPr>
          <w:rFonts w:hint="cs"/>
          <w:rtl/>
          <w:lang w:bidi="fa-IR"/>
        </w:rPr>
        <w:t>5</w:t>
      </w:r>
      <w:r>
        <w:rPr>
          <w:rFonts w:hint="cs"/>
          <w:rtl/>
          <w:lang w:bidi="fa-IR"/>
        </w:rPr>
        <w:t>/</w:t>
      </w:r>
      <w:r w:rsidR="001416C6">
        <w:rPr>
          <w:rFonts w:hint="cs"/>
          <w:rtl/>
          <w:lang w:bidi="fa-IR"/>
        </w:rPr>
        <w:t>13</w:t>
      </w:r>
      <w:r>
        <w:rPr>
          <w:rFonts w:hint="cs"/>
          <w:rtl/>
          <w:lang w:bidi="fa-IR"/>
        </w:rPr>
        <w:t xml:space="preserve"> درصد کاهش یافته است</w:t>
      </w:r>
      <w:r w:rsidR="004456B6">
        <w:rPr>
          <w:rFonts w:hint="cs"/>
          <w:rtl/>
          <w:lang w:bidi="fa-IR"/>
        </w:rPr>
        <w:t xml:space="preserve">. </w:t>
      </w:r>
    </w:p>
    <w:p w14:paraId="78926C8E" w14:textId="3384797D" w:rsidR="00F65A82" w:rsidRDefault="00F65A82" w:rsidP="00F65A82">
      <w:pPr>
        <w:bidi/>
        <w:jc w:val="both"/>
        <w:rPr>
          <w:rtl/>
          <w:lang w:bidi="fa-IR"/>
        </w:rPr>
      </w:pPr>
      <w:r>
        <w:rPr>
          <w:noProof/>
          <w:lang w:bidi="fa-IR"/>
        </w:rPr>
        <w:lastRenderedPageBreak/>
        <w:drawing>
          <wp:inline distT="0" distB="0" distL="0" distR="0" wp14:anchorId="1F7FF3C7" wp14:editId="3CE99B56">
            <wp:extent cx="5824286" cy="4081076"/>
            <wp:effectExtent l="0" t="0" r="5080" b="15240"/>
            <wp:docPr id="149" name="Chart 149">
              <a:extLst xmlns:a="http://schemas.openxmlformats.org/drawingml/2006/main">
                <a:ext uri="{FF2B5EF4-FFF2-40B4-BE49-F238E27FC236}">
                  <a16:creationId xmlns:a16="http://schemas.microsoft.com/office/drawing/2014/main" id="{00000000-0008-0000-0C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1"/>
              </a:graphicData>
            </a:graphic>
          </wp:inline>
        </w:drawing>
      </w:r>
    </w:p>
    <w:p w14:paraId="7C357112" w14:textId="75B20C31" w:rsidR="004456B6" w:rsidRDefault="004456B6" w:rsidP="004456B6">
      <w:pPr>
        <w:bidi/>
        <w:jc w:val="both"/>
        <w:rPr>
          <w:rtl/>
          <w:lang w:bidi="fa-IR"/>
        </w:rPr>
      </w:pPr>
      <w:r>
        <w:rPr>
          <w:rFonts w:hint="cs"/>
          <w:rtl/>
          <w:lang w:bidi="fa-IR"/>
        </w:rPr>
        <w:t>14) تعداد پرستار به تخت فعال</w:t>
      </w:r>
    </w:p>
    <w:p w14:paraId="465C19C8" w14:textId="19965F6C" w:rsidR="004456B6" w:rsidRDefault="004456B6" w:rsidP="004456B6">
      <w:pPr>
        <w:bidi/>
        <w:jc w:val="both"/>
        <w:rPr>
          <w:rtl/>
          <w:lang w:bidi="fa-IR"/>
        </w:rPr>
      </w:pPr>
      <w:r>
        <w:rPr>
          <w:rFonts w:hint="cs"/>
          <w:rtl/>
          <w:lang w:bidi="fa-IR"/>
        </w:rPr>
        <w:t>تعداد پرستار به تخت فعال در بیمارستان های استان اصفهان به غیر از شهرستان های کاشان و آران و بیدگل در شکل زیر نشان داده شده است. همانطور که مشخص است بین سال های 1397 تا 1398 تعداد پرستار به تخت فعال</w:t>
      </w:r>
      <w:r w:rsidRPr="00651125">
        <w:rPr>
          <w:rFonts w:hint="cs"/>
          <w:rtl/>
          <w:lang w:bidi="fa-IR"/>
        </w:rPr>
        <w:t xml:space="preserve"> </w:t>
      </w:r>
      <w:r>
        <w:rPr>
          <w:rFonts w:hint="cs"/>
          <w:rtl/>
          <w:lang w:bidi="fa-IR"/>
        </w:rPr>
        <w:t xml:space="preserve">از 06/1 پرستار در سال 1397 به 13/1 پرستار در سال 1398 افزایش یافته است. به عبارت دیگر </w:t>
      </w:r>
      <w:r w:rsidR="00B60EBC">
        <w:rPr>
          <w:rFonts w:hint="cs"/>
          <w:rtl/>
          <w:lang w:bidi="fa-IR"/>
        </w:rPr>
        <w:t>6</w:t>
      </w:r>
      <w:r>
        <w:rPr>
          <w:rFonts w:hint="cs"/>
          <w:rtl/>
          <w:lang w:bidi="fa-IR"/>
        </w:rPr>
        <w:t>/</w:t>
      </w:r>
      <w:r w:rsidR="00B60EBC">
        <w:rPr>
          <w:rFonts w:hint="cs"/>
          <w:rtl/>
          <w:lang w:bidi="fa-IR"/>
        </w:rPr>
        <w:t>6</w:t>
      </w:r>
      <w:r>
        <w:rPr>
          <w:rFonts w:hint="cs"/>
          <w:rtl/>
          <w:lang w:bidi="fa-IR"/>
        </w:rPr>
        <w:t xml:space="preserve"> درصد </w:t>
      </w:r>
      <w:r w:rsidR="00B60EBC">
        <w:rPr>
          <w:rFonts w:hint="cs"/>
          <w:rtl/>
          <w:lang w:bidi="fa-IR"/>
        </w:rPr>
        <w:t>افزایش</w:t>
      </w:r>
      <w:r>
        <w:rPr>
          <w:rFonts w:hint="cs"/>
          <w:rtl/>
          <w:lang w:bidi="fa-IR"/>
        </w:rPr>
        <w:t xml:space="preserve"> یافته است. </w:t>
      </w:r>
    </w:p>
    <w:p w14:paraId="4A8AB55A" w14:textId="77777777" w:rsidR="004456B6" w:rsidRDefault="004456B6" w:rsidP="004456B6">
      <w:pPr>
        <w:bidi/>
        <w:jc w:val="both"/>
        <w:rPr>
          <w:rtl/>
          <w:lang w:bidi="fa-IR"/>
        </w:rPr>
      </w:pPr>
    </w:p>
    <w:p w14:paraId="081FBB32" w14:textId="445D1866" w:rsidR="004456B6" w:rsidRDefault="004456B6" w:rsidP="004456B6">
      <w:pPr>
        <w:bidi/>
        <w:jc w:val="both"/>
        <w:rPr>
          <w:rtl/>
          <w:lang w:bidi="fa-IR"/>
        </w:rPr>
      </w:pPr>
    </w:p>
    <w:p w14:paraId="427DD37A" w14:textId="027ECAD3" w:rsidR="004456B6" w:rsidRDefault="004456B6" w:rsidP="004456B6">
      <w:pPr>
        <w:bidi/>
        <w:jc w:val="both"/>
        <w:rPr>
          <w:rtl/>
          <w:lang w:bidi="fa-IR"/>
        </w:rPr>
      </w:pPr>
      <w:r>
        <w:rPr>
          <w:noProof/>
          <w:lang w:bidi="fa-IR"/>
        </w:rPr>
        <w:lastRenderedPageBreak/>
        <w:drawing>
          <wp:inline distT="0" distB="0" distL="0" distR="0" wp14:anchorId="7B8A6A02" wp14:editId="287C7B53">
            <wp:extent cx="5824286" cy="4096017"/>
            <wp:effectExtent l="0" t="0" r="5080" b="0"/>
            <wp:docPr id="150" name="Chart 150">
              <a:extLst xmlns:a="http://schemas.openxmlformats.org/drawingml/2006/main">
                <a:ext uri="{FF2B5EF4-FFF2-40B4-BE49-F238E27FC236}">
                  <a16:creationId xmlns:a16="http://schemas.microsoft.com/office/drawing/2014/main" id="{00000000-0008-0000-0D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2"/>
              </a:graphicData>
            </a:graphic>
          </wp:inline>
        </w:drawing>
      </w:r>
    </w:p>
    <w:p w14:paraId="249BBDA5" w14:textId="24652BD5" w:rsidR="00336FAF" w:rsidRDefault="00336FAF" w:rsidP="00336FAF">
      <w:pPr>
        <w:bidi/>
        <w:jc w:val="both"/>
        <w:rPr>
          <w:rtl/>
          <w:lang w:bidi="fa-IR"/>
        </w:rPr>
      </w:pPr>
      <w:r>
        <w:rPr>
          <w:rFonts w:hint="cs"/>
          <w:rtl/>
          <w:lang w:bidi="fa-IR"/>
        </w:rPr>
        <w:t>تعداد پرستار به تخت فعال در بیمارستان های شهرستان های کاشان و آران و بیدگل در شکل زیر نشان داده شده است. همانطور که مشخص است در فاصله بین سال های 1395 تا 1398 تعداد پرستار به تخت فعال</w:t>
      </w:r>
      <w:r w:rsidRPr="00651125">
        <w:rPr>
          <w:rFonts w:hint="cs"/>
          <w:rtl/>
          <w:lang w:bidi="fa-IR"/>
        </w:rPr>
        <w:t xml:space="preserve"> </w:t>
      </w:r>
      <w:r>
        <w:rPr>
          <w:rFonts w:hint="cs"/>
          <w:rtl/>
          <w:lang w:bidi="fa-IR"/>
        </w:rPr>
        <w:t xml:space="preserve">از 85/0 پرستار در سال 1395 به 88/0 پرستار در سال 1398 افزایش یافته است. به عبارت دیگر 5/3 درصد افزایش یافته است. </w:t>
      </w:r>
    </w:p>
    <w:p w14:paraId="5537AFB5" w14:textId="545C8F4B" w:rsidR="00336FAF" w:rsidRDefault="00336FAF" w:rsidP="00336FAF">
      <w:pPr>
        <w:bidi/>
        <w:jc w:val="both"/>
        <w:rPr>
          <w:rtl/>
          <w:lang w:bidi="fa-IR"/>
        </w:rPr>
      </w:pPr>
    </w:p>
    <w:p w14:paraId="7DF2073C" w14:textId="490C8494" w:rsidR="00336FAF" w:rsidRDefault="00336FAF" w:rsidP="00336FAF">
      <w:pPr>
        <w:bidi/>
        <w:jc w:val="both"/>
        <w:rPr>
          <w:rtl/>
          <w:lang w:bidi="fa-IR"/>
        </w:rPr>
      </w:pPr>
    </w:p>
    <w:p w14:paraId="0046FE4E" w14:textId="47424A1F" w:rsidR="00336FAF" w:rsidRDefault="00336FAF" w:rsidP="00336FAF">
      <w:pPr>
        <w:bidi/>
        <w:jc w:val="both"/>
        <w:rPr>
          <w:lang w:bidi="fa-IR"/>
        </w:rPr>
      </w:pPr>
      <w:r>
        <w:rPr>
          <w:noProof/>
          <w:lang w:bidi="fa-IR"/>
        </w:rPr>
        <w:lastRenderedPageBreak/>
        <w:drawing>
          <wp:inline distT="0" distB="0" distL="0" distR="0" wp14:anchorId="32388D28" wp14:editId="5ACEA759">
            <wp:extent cx="5824286" cy="4096017"/>
            <wp:effectExtent l="0" t="0" r="5080" b="0"/>
            <wp:docPr id="151" name="Chart 151">
              <a:extLst xmlns:a="http://schemas.openxmlformats.org/drawingml/2006/main">
                <a:ext uri="{FF2B5EF4-FFF2-40B4-BE49-F238E27FC236}">
                  <a16:creationId xmlns:a16="http://schemas.microsoft.com/office/drawing/2014/main" id="{00000000-0008-0000-0D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3"/>
              </a:graphicData>
            </a:graphic>
          </wp:inline>
        </w:drawing>
      </w:r>
    </w:p>
    <w:p w14:paraId="55225C9B" w14:textId="78E27265" w:rsidR="00287D79" w:rsidRDefault="00287D79" w:rsidP="00287D79">
      <w:pPr>
        <w:bidi/>
        <w:jc w:val="both"/>
        <w:rPr>
          <w:rtl/>
          <w:lang w:bidi="fa-IR"/>
        </w:rPr>
      </w:pPr>
      <w:r>
        <w:rPr>
          <w:rFonts w:hint="cs"/>
          <w:rtl/>
          <w:lang w:bidi="fa-IR"/>
        </w:rPr>
        <w:t>15) کادر پرستاری به تخت فعال</w:t>
      </w:r>
    </w:p>
    <w:p w14:paraId="46328CE8" w14:textId="3AD582FB" w:rsidR="00287D79" w:rsidRDefault="00287D79" w:rsidP="00287D79">
      <w:pPr>
        <w:bidi/>
        <w:jc w:val="both"/>
        <w:rPr>
          <w:rtl/>
          <w:lang w:bidi="fa-IR"/>
        </w:rPr>
      </w:pPr>
      <w:r>
        <w:rPr>
          <w:rFonts w:hint="cs"/>
          <w:rtl/>
          <w:lang w:bidi="fa-IR"/>
        </w:rPr>
        <w:t>تعداد کادر پرستار به تخت فعال در بیمارستان های استان اصفهان به غیر از شهرستان های کاشان و آران و بیدگل در شکل زیر نشان داده شده است. همانطور که مشخص است بین سال های 1397 و 1398 تعداد کادر پرستار به تخت فعال</w:t>
      </w:r>
      <w:r w:rsidRPr="00651125">
        <w:rPr>
          <w:rFonts w:hint="cs"/>
          <w:rtl/>
          <w:lang w:bidi="fa-IR"/>
        </w:rPr>
        <w:t xml:space="preserve"> </w:t>
      </w:r>
      <w:r>
        <w:rPr>
          <w:rFonts w:hint="cs"/>
          <w:rtl/>
          <w:lang w:bidi="fa-IR"/>
        </w:rPr>
        <w:t xml:space="preserve">از 26/1 پرستار در سال 1397 به 45/1 پرستار در سال 1398 افزایش یافته است. به عبارت دیگر 15درصد افزایش یافته است. </w:t>
      </w:r>
    </w:p>
    <w:p w14:paraId="224B84CE" w14:textId="77777777" w:rsidR="00287D79" w:rsidRDefault="00287D79" w:rsidP="00287D79">
      <w:pPr>
        <w:bidi/>
        <w:jc w:val="both"/>
        <w:rPr>
          <w:rtl/>
          <w:lang w:bidi="fa-IR"/>
        </w:rPr>
      </w:pPr>
    </w:p>
    <w:p w14:paraId="0F6F64DB" w14:textId="3F7CD67D" w:rsidR="00287D79" w:rsidRDefault="00287D79" w:rsidP="00287D79">
      <w:pPr>
        <w:bidi/>
        <w:jc w:val="both"/>
        <w:rPr>
          <w:rtl/>
          <w:lang w:bidi="fa-IR"/>
        </w:rPr>
      </w:pPr>
    </w:p>
    <w:p w14:paraId="333D4457" w14:textId="067AB0BA" w:rsidR="00287D79" w:rsidRDefault="00287D79" w:rsidP="00287D79">
      <w:pPr>
        <w:bidi/>
        <w:jc w:val="both"/>
        <w:rPr>
          <w:rtl/>
          <w:lang w:bidi="fa-IR"/>
        </w:rPr>
      </w:pPr>
      <w:r>
        <w:rPr>
          <w:noProof/>
          <w:lang w:bidi="fa-IR"/>
        </w:rPr>
        <w:lastRenderedPageBreak/>
        <w:drawing>
          <wp:inline distT="0" distB="0" distL="0" distR="0" wp14:anchorId="56C145D5" wp14:editId="1EB07668">
            <wp:extent cx="5824286" cy="4081076"/>
            <wp:effectExtent l="0" t="0" r="5080" b="15240"/>
            <wp:docPr id="152" name="Chart 152">
              <a:extLst xmlns:a="http://schemas.openxmlformats.org/drawingml/2006/main">
                <a:ext uri="{FF2B5EF4-FFF2-40B4-BE49-F238E27FC236}">
                  <a16:creationId xmlns:a16="http://schemas.microsoft.com/office/drawing/2014/main" id="{00000000-0008-0000-0E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4"/>
              </a:graphicData>
            </a:graphic>
          </wp:inline>
        </w:drawing>
      </w:r>
    </w:p>
    <w:p w14:paraId="7A6363B3" w14:textId="2D274D83" w:rsidR="009A582F" w:rsidRDefault="009A582F" w:rsidP="009A582F">
      <w:pPr>
        <w:bidi/>
        <w:jc w:val="both"/>
        <w:rPr>
          <w:rtl/>
          <w:lang w:bidi="fa-IR"/>
        </w:rPr>
      </w:pPr>
      <w:r>
        <w:rPr>
          <w:rFonts w:hint="cs"/>
          <w:rtl/>
          <w:lang w:bidi="fa-IR"/>
        </w:rPr>
        <w:t>تعداد کادر پرستار به تخت فعال در بیمارستان های شهرستان های کاشان و آران و بیدگل در شکل زیر نشان داده شده است. همانطور که مشخص است در فاصله بین سال های 1395 تا 1398 تعداد کادر پرستار به تخت فعال</w:t>
      </w:r>
      <w:r w:rsidRPr="00651125">
        <w:rPr>
          <w:rFonts w:hint="cs"/>
          <w:rtl/>
          <w:lang w:bidi="fa-IR"/>
        </w:rPr>
        <w:t xml:space="preserve"> </w:t>
      </w:r>
      <w:r>
        <w:rPr>
          <w:rFonts w:hint="cs"/>
          <w:rtl/>
          <w:lang w:bidi="fa-IR"/>
        </w:rPr>
        <w:t xml:space="preserve">از 18/1 پرستار در سال 1395 به 24/1 پرستار در سال 1398 افزایش یافته است. به عبارت دیگر 5 درصد افزایش یافته است. </w:t>
      </w:r>
    </w:p>
    <w:p w14:paraId="2BDA8D17" w14:textId="2C88E201" w:rsidR="009A582F" w:rsidRDefault="009A582F" w:rsidP="009A582F">
      <w:pPr>
        <w:bidi/>
        <w:jc w:val="both"/>
        <w:rPr>
          <w:rtl/>
          <w:lang w:bidi="fa-IR"/>
        </w:rPr>
      </w:pPr>
      <w:r>
        <w:rPr>
          <w:noProof/>
          <w:lang w:bidi="fa-IR"/>
        </w:rPr>
        <w:lastRenderedPageBreak/>
        <w:drawing>
          <wp:inline distT="0" distB="0" distL="0" distR="0" wp14:anchorId="5F9E55AE" wp14:editId="03F34ABB">
            <wp:extent cx="5824286" cy="4081076"/>
            <wp:effectExtent l="0" t="0" r="5080" b="15240"/>
            <wp:docPr id="153" name="Chart 153">
              <a:extLst xmlns:a="http://schemas.openxmlformats.org/drawingml/2006/main">
                <a:ext uri="{FF2B5EF4-FFF2-40B4-BE49-F238E27FC236}">
                  <a16:creationId xmlns:a16="http://schemas.microsoft.com/office/drawing/2014/main" id="{00000000-0008-0000-0E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5"/>
              </a:graphicData>
            </a:graphic>
          </wp:inline>
        </w:drawing>
      </w:r>
    </w:p>
    <w:p w14:paraId="1A531B67" w14:textId="0280D423" w:rsidR="00834056" w:rsidRDefault="00834056" w:rsidP="00834056">
      <w:pPr>
        <w:bidi/>
        <w:jc w:val="both"/>
        <w:rPr>
          <w:rtl/>
          <w:lang w:bidi="fa-IR"/>
        </w:rPr>
      </w:pPr>
      <w:r>
        <w:rPr>
          <w:rFonts w:hint="cs"/>
          <w:rtl/>
          <w:lang w:bidi="fa-IR"/>
        </w:rPr>
        <w:t>16) مسمومیت ناشی از مصرف مواد غذایی فرآیند شده</w:t>
      </w:r>
      <w:r w:rsidR="00E81CA6">
        <w:rPr>
          <w:rFonts w:hint="cs"/>
          <w:rtl/>
          <w:lang w:bidi="fa-IR"/>
        </w:rPr>
        <w:t>(شامل ارجاع موارد بیمارستانی می باشد).</w:t>
      </w:r>
    </w:p>
    <w:p w14:paraId="058CCFE7" w14:textId="48CBE557" w:rsidR="00834056" w:rsidRDefault="00834056" w:rsidP="00834056">
      <w:pPr>
        <w:bidi/>
        <w:jc w:val="both"/>
        <w:rPr>
          <w:rtl/>
          <w:lang w:bidi="fa-IR"/>
        </w:rPr>
      </w:pPr>
      <w:r>
        <w:rPr>
          <w:rFonts w:hint="cs"/>
          <w:rtl/>
          <w:lang w:bidi="fa-IR"/>
        </w:rPr>
        <w:t xml:space="preserve">تعداد مسمومیت ناشی از مصرف مواد غذایی فرآیند شده در استان اصفهان به غیر از شهرستان های کاشان و آران و بیدگل در شکل زیر نشان داده شده است. همانطور که مشخص است تعداد مسومیت ها از 4 نفر در سال 1396 به 11 نفر در سال 1398 افزایش یافته است. به عبارت دیگر تعداد مسمومیت های ناشی از مواد غدایی فرآیند شده در استان اصفهان به غیر از شهرستان های کاشان و آران و بیدگل در فاصله بین سال های 1396 تا 1398، 175 درصد افزایش یافته است. </w:t>
      </w:r>
    </w:p>
    <w:p w14:paraId="70FBC563" w14:textId="77777777" w:rsidR="00834056" w:rsidRDefault="00834056" w:rsidP="00834056">
      <w:pPr>
        <w:bidi/>
        <w:jc w:val="both"/>
        <w:rPr>
          <w:rtl/>
          <w:lang w:bidi="fa-IR"/>
        </w:rPr>
      </w:pPr>
    </w:p>
    <w:p w14:paraId="7E03EEC3" w14:textId="2869CDCB" w:rsidR="00834056" w:rsidRDefault="00834056" w:rsidP="00834056">
      <w:pPr>
        <w:bidi/>
        <w:jc w:val="both"/>
        <w:rPr>
          <w:rtl/>
          <w:lang w:bidi="fa-IR"/>
        </w:rPr>
      </w:pPr>
      <w:r>
        <w:rPr>
          <w:noProof/>
          <w:lang w:bidi="fa-IR"/>
        </w:rPr>
        <w:lastRenderedPageBreak/>
        <w:drawing>
          <wp:inline distT="0" distB="0" distL="0" distR="0" wp14:anchorId="2F241C05" wp14:editId="7BEE402C">
            <wp:extent cx="5824286" cy="4081076"/>
            <wp:effectExtent l="0" t="0" r="5080" b="15240"/>
            <wp:docPr id="154" name="Chart 154">
              <a:extLst xmlns:a="http://schemas.openxmlformats.org/drawingml/2006/main">
                <a:ext uri="{FF2B5EF4-FFF2-40B4-BE49-F238E27FC236}">
                  <a16:creationId xmlns:a16="http://schemas.microsoft.com/office/drawing/2014/main" id="{00000000-0008-0000-0F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6"/>
              </a:graphicData>
            </a:graphic>
          </wp:inline>
        </w:drawing>
      </w:r>
    </w:p>
    <w:p w14:paraId="3056543C" w14:textId="2F22DC84" w:rsidR="00BB6702" w:rsidRDefault="00BB6702" w:rsidP="00BB6702">
      <w:pPr>
        <w:bidi/>
        <w:jc w:val="both"/>
        <w:rPr>
          <w:rtl/>
          <w:lang w:bidi="fa-IR"/>
        </w:rPr>
      </w:pPr>
      <w:r>
        <w:rPr>
          <w:rFonts w:hint="cs"/>
          <w:rtl/>
          <w:lang w:bidi="fa-IR"/>
        </w:rPr>
        <w:t xml:space="preserve">تعداد مسمومیت ناشی از مصرف مواد غذایی فرآیند شده در شهرستان های کاشان و آران و بیدگل در شکل زیر نشان داده شده است. همانطور که مشخص است تعداد مسومیت ها از </w:t>
      </w:r>
      <w:r w:rsidR="00E2436F">
        <w:rPr>
          <w:rFonts w:hint="cs"/>
          <w:rtl/>
          <w:lang w:bidi="fa-IR"/>
        </w:rPr>
        <w:t>8</w:t>
      </w:r>
      <w:r>
        <w:rPr>
          <w:rFonts w:hint="cs"/>
          <w:rtl/>
          <w:lang w:bidi="fa-IR"/>
        </w:rPr>
        <w:t xml:space="preserve"> نفر در سال 139</w:t>
      </w:r>
      <w:r w:rsidR="00E2436F">
        <w:rPr>
          <w:rFonts w:hint="cs"/>
          <w:rtl/>
          <w:lang w:bidi="fa-IR"/>
        </w:rPr>
        <w:t>5</w:t>
      </w:r>
      <w:r>
        <w:rPr>
          <w:rFonts w:hint="cs"/>
          <w:rtl/>
          <w:lang w:bidi="fa-IR"/>
        </w:rPr>
        <w:t xml:space="preserve"> به </w:t>
      </w:r>
      <w:r w:rsidR="00E2436F">
        <w:rPr>
          <w:rFonts w:hint="cs"/>
          <w:rtl/>
          <w:lang w:bidi="fa-IR"/>
        </w:rPr>
        <w:t>6</w:t>
      </w:r>
      <w:r>
        <w:rPr>
          <w:rFonts w:hint="cs"/>
          <w:rtl/>
          <w:lang w:bidi="fa-IR"/>
        </w:rPr>
        <w:t xml:space="preserve"> نفر در سال 1398 </w:t>
      </w:r>
      <w:r w:rsidR="00E2436F">
        <w:rPr>
          <w:rFonts w:hint="cs"/>
          <w:rtl/>
          <w:lang w:bidi="fa-IR"/>
        </w:rPr>
        <w:t>کاهش</w:t>
      </w:r>
      <w:r>
        <w:rPr>
          <w:rFonts w:hint="cs"/>
          <w:rtl/>
          <w:lang w:bidi="fa-IR"/>
        </w:rPr>
        <w:t xml:space="preserve"> یافته است. به عبارت دیگر تعداد مسمومیت های ناشی از مواد غدایی فرآیند شده در شهرستان های کاشان و آران و بیدگل در فاصله بین سال های 139</w:t>
      </w:r>
      <w:r w:rsidR="00E2436F">
        <w:rPr>
          <w:rFonts w:hint="cs"/>
          <w:rtl/>
          <w:lang w:bidi="fa-IR"/>
        </w:rPr>
        <w:t>5</w:t>
      </w:r>
      <w:r>
        <w:rPr>
          <w:rFonts w:hint="cs"/>
          <w:rtl/>
          <w:lang w:bidi="fa-IR"/>
        </w:rPr>
        <w:t xml:space="preserve"> تا 1398، </w:t>
      </w:r>
      <w:r w:rsidR="00E2436F">
        <w:rPr>
          <w:rFonts w:hint="cs"/>
          <w:rtl/>
          <w:lang w:bidi="fa-IR"/>
        </w:rPr>
        <w:t>2</w:t>
      </w:r>
      <w:r>
        <w:rPr>
          <w:rFonts w:hint="cs"/>
          <w:rtl/>
          <w:lang w:bidi="fa-IR"/>
        </w:rPr>
        <w:t xml:space="preserve">5 درصد </w:t>
      </w:r>
      <w:r w:rsidR="00E2436F">
        <w:rPr>
          <w:rFonts w:hint="cs"/>
          <w:rtl/>
          <w:lang w:bidi="fa-IR"/>
        </w:rPr>
        <w:t>کاهش</w:t>
      </w:r>
      <w:r>
        <w:rPr>
          <w:rFonts w:hint="cs"/>
          <w:rtl/>
          <w:lang w:bidi="fa-IR"/>
        </w:rPr>
        <w:t xml:space="preserve"> یافته است. </w:t>
      </w:r>
      <w:r w:rsidR="00E2436F">
        <w:rPr>
          <w:rFonts w:hint="cs"/>
          <w:rtl/>
          <w:lang w:bidi="fa-IR"/>
        </w:rPr>
        <w:t>در این شهرستان ها بیشترین تعداد مسومیت ناشی از مصرف مواد غذایی فرآیند شده در سال 1396 اتفاق افتاده است</w:t>
      </w:r>
      <w:r w:rsidR="00E24686">
        <w:rPr>
          <w:rFonts w:hint="cs"/>
          <w:rtl/>
          <w:lang w:bidi="fa-IR"/>
        </w:rPr>
        <w:t xml:space="preserve">. </w:t>
      </w:r>
    </w:p>
    <w:p w14:paraId="71DF9450" w14:textId="1118E1C9" w:rsidR="00BB6702" w:rsidRDefault="00BB6702" w:rsidP="00BB6702">
      <w:pPr>
        <w:bidi/>
        <w:jc w:val="both"/>
        <w:rPr>
          <w:rtl/>
          <w:lang w:bidi="fa-IR"/>
        </w:rPr>
      </w:pPr>
      <w:r>
        <w:rPr>
          <w:noProof/>
          <w:lang w:bidi="fa-IR"/>
        </w:rPr>
        <w:lastRenderedPageBreak/>
        <w:drawing>
          <wp:inline distT="0" distB="0" distL="0" distR="0" wp14:anchorId="029AA959" wp14:editId="69AAE0A5">
            <wp:extent cx="5824286" cy="4081076"/>
            <wp:effectExtent l="0" t="0" r="5080" b="15240"/>
            <wp:docPr id="155" name="Chart 155">
              <a:extLst xmlns:a="http://schemas.openxmlformats.org/drawingml/2006/main">
                <a:ext uri="{FF2B5EF4-FFF2-40B4-BE49-F238E27FC236}">
                  <a16:creationId xmlns:a16="http://schemas.microsoft.com/office/drawing/2014/main" id="{00000000-0008-0000-0F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7"/>
              </a:graphicData>
            </a:graphic>
          </wp:inline>
        </w:drawing>
      </w:r>
    </w:p>
    <w:p w14:paraId="7E08BD62" w14:textId="77777777" w:rsidR="00BB6702" w:rsidRDefault="00BB6702" w:rsidP="00BB6702">
      <w:pPr>
        <w:bidi/>
        <w:jc w:val="both"/>
        <w:rPr>
          <w:rtl/>
          <w:lang w:bidi="fa-IR"/>
        </w:rPr>
      </w:pPr>
    </w:p>
    <w:p w14:paraId="21E3CA5C" w14:textId="77777777" w:rsidR="00CF1094" w:rsidRDefault="00CF1094" w:rsidP="00CF1094">
      <w:pPr>
        <w:bidi/>
        <w:jc w:val="both"/>
        <w:rPr>
          <w:rtl/>
          <w:lang w:bidi="fa-IR"/>
        </w:rPr>
      </w:pPr>
    </w:p>
    <w:p w14:paraId="3AD6FCCB" w14:textId="77777777" w:rsidR="00CF1094" w:rsidRDefault="00CF1094" w:rsidP="00CF1094">
      <w:pPr>
        <w:bidi/>
        <w:jc w:val="both"/>
        <w:rPr>
          <w:rtl/>
          <w:lang w:bidi="fa-IR"/>
        </w:rPr>
      </w:pPr>
    </w:p>
    <w:p w14:paraId="64ACDBA0" w14:textId="77777777" w:rsidR="00CF1094" w:rsidRDefault="00CF1094" w:rsidP="00CF1094">
      <w:pPr>
        <w:bidi/>
        <w:jc w:val="both"/>
        <w:rPr>
          <w:rtl/>
          <w:lang w:bidi="fa-IR"/>
        </w:rPr>
      </w:pPr>
    </w:p>
    <w:p w14:paraId="567267D5" w14:textId="77777777" w:rsidR="00CF1094" w:rsidRDefault="00CF1094" w:rsidP="00CF1094">
      <w:pPr>
        <w:bidi/>
        <w:jc w:val="both"/>
        <w:rPr>
          <w:rtl/>
          <w:lang w:bidi="fa-IR"/>
        </w:rPr>
      </w:pPr>
    </w:p>
    <w:p w14:paraId="7E0646FE" w14:textId="77777777" w:rsidR="00CF1094" w:rsidRDefault="00CF1094" w:rsidP="00CF1094">
      <w:pPr>
        <w:bidi/>
        <w:jc w:val="both"/>
        <w:rPr>
          <w:rtl/>
          <w:lang w:bidi="fa-IR"/>
        </w:rPr>
      </w:pPr>
    </w:p>
    <w:p w14:paraId="51DE7EB3" w14:textId="77777777" w:rsidR="00CF1094" w:rsidRDefault="00CF1094" w:rsidP="00CF1094">
      <w:pPr>
        <w:bidi/>
        <w:jc w:val="both"/>
        <w:rPr>
          <w:rtl/>
          <w:lang w:bidi="fa-IR"/>
        </w:rPr>
      </w:pPr>
    </w:p>
    <w:p w14:paraId="5FAF7FC1" w14:textId="77777777" w:rsidR="00CF1094" w:rsidRDefault="00CF1094" w:rsidP="00CF1094">
      <w:pPr>
        <w:bidi/>
        <w:jc w:val="both"/>
        <w:rPr>
          <w:rtl/>
          <w:lang w:bidi="fa-IR"/>
        </w:rPr>
      </w:pPr>
    </w:p>
    <w:p w14:paraId="1AB8EA2C" w14:textId="77777777" w:rsidR="007A3BB6" w:rsidRDefault="007A3BB6" w:rsidP="00CF1094">
      <w:pPr>
        <w:bidi/>
        <w:jc w:val="both"/>
        <w:rPr>
          <w:rtl/>
          <w:lang w:bidi="fa-IR"/>
        </w:rPr>
        <w:sectPr w:rsidR="007A3BB6">
          <w:pgSz w:w="12240" w:h="15840"/>
          <w:pgMar w:top="1440" w:right="1440" w:bottom="1440" w:left="1440" w:header="720" w:footer="720" w:gutter="0"/>
          <w:cols w:space="720"/>
          <w:docGrid w:linePitch="360"/>
        </w:sectPr>
      </w:pPr>
    </w:p>
    <w:tbl>
      <w:tblPr>
        <w:tblStyle w:val="TableGrid"/>
        <w:bidiVisual/>
        <w:tblW w:w="14743" w:type="dxa"/>
        <w:tblInd w:w="-1016" w:type="dxa"/>
        <w:tblLayout w:type="fixed"/>
        <w:tblLook w:val="04A0" w:firstRow="1" w:lastRow="0" w:firstColumn="1" w:lastColumn="0" w:noHBand="0" w:noVBand="1"/>
      </w:tblPr>
      <w:tblGrid>
        <w:gridCol w:w="714"/>
        <w:gridCol w:w="1985"/>
        <w:gridCol w:w="8789"/>
        <w:gridCol w:w="993"/>
        <w:gridCol w:w="2262"/>
      </w:tblGrid>
      <w:tr w:rsidR="00D8019C" w:rsidRPr="00CF1094" w14:paraId="14AF8DF1" w14:textId="77777777" w:rsidTr="00B17CB4">
        <w:trPr>
          <w:trHeight w:val="1885"/>
        </w:trPr>
        <w:tc>
          <w:tcPr>
            <w:tcW w:w="14743" w:type="dxa"/>
            <w:gridSpan w:val="5"/>
            <w:tcMar>
              <w:left w:w="57" w:type="dxa"/>
              <w:right w:w="57" w:type="dxa"/>
            </w:tcMar>
          </w:tcPr>
          <w:p w14:paraId="1CDE1B02" w14:textId="77777777" w:rsidR="00D8019C" w:rsidRPr="00CF1094" w:rsidRDefault="00D8019C" w:rsidP="00B17CB4">
            <w:pPr>
              <w:bidi/>
              <w:spacing w:line="240" w:lineRule="auto"/>
              <w:jc w:val="both"/>
              <w:rPr>
                <w:rFonts w:cs="B Titr"/>
                <w:sz w:val="24"/>
                <w:szCs w:val="24"/>
              </w:rPr>
            </w:pPr>
            <w:r w:rsidRPr="00CF1094">
              <w:rPr>
                <w:rFonts w:cs="B Titr" w:hint="cs"/>
                <w:sz w:val="24"/>
                <w:szCs w:val="24"/>
                <w:rtl/>
              </w:rPr>
              <w:lastRenderedPageBreak/>
              <w:t>ج )</w:t>
            </w:r>
            <w:r w:rsidRPr="00CF1094">
              <w:rPr>
                <w:rFonts w:cs="B Titr" w:hint="cs"/>
                <w:szCs w:val="22"/>
                <w:rtl/>
                <w:lang w:bidi="fa-IR"/>
              </w:rPr>
              <w:t xml:space="preserve"> </w:t>
            </w:r>
            <w:r w:rsidRPr="00CF1094">
              <w:rPr>
                <w:rFonts w:cs="B Titr" w:hint="cs"/>
                <w:sz w:val="24"/>
                <w:szCs w:val="24"/>
                <w:rtl/>
              </w:rPr>
              <w:t xml:space="preserve"> </w:t>
            </w:r>
            <w:r w:rsidRPr="00CF1094">
              <w:rPr>
                <w:rFonts w:cs="B Titr"/>
                <w:sz w:val="24"/>
                <w:szCs w:val="24"/>
                <w:rtl/>
              </w:rPr>
              <w:t>پرسشنامه</w:t>
            </w:r>
            <w:r w:rsidRPr="00CF1094">
              <w:rPr>
                <w:rFonts w:cs="B Titr" w:hint="cs"/>
                <w:sz w:val="24"/>
                <w:szCs w:val="24"/>
                <w:rtl/>
              </w:rPr>
              <w:t xml:space="preserve"> نظرخواهی از اعضای کارگروه های تخصصی </w:t>
            </w:r>
          </w:p>
          <w:p w14:paraId="0FBED859" w14:textId="77777777" w:rsidR="00D8019C" w:rsidRPr="00CF1094" w:rsidRDefault="00D8019C" w:rsidP="00D8019C">
            <w:pPr>
              <w:numPr>
                <w:ilvl w:val="0"/>
                <w:numId w:val="9"/>
              </w:numPr>
              <w:bidi/>
              <w:spacing w:line="240" w:lineRule="auto"/>
              <w:jc w:val="both"/>
              <w:rPr>
                <w:sz w:val="24"/>
                <w:szCs w:val="24"/>
              </w:rPr>
            </w:pPr>
            <w:r w:rsidRPr="00CF1094">
              <w:rPr>
                <w:rFonts w:hint="cs"/>
                <w:sz w:val="24"/>
                <w:szCs w:val="24"/>
                <w:rtl/>
              </w:rPr>
              <w:t xml:space="preserve">با توجه به شاخص های صفحه قبل و تجربیات شما </w:t>
            </w:r>
            <w:r w:rsidRPr="00CF1094">
              <w:rPr>
                <w:sz w:val="24"/>
                <w:szCs w:val="24"/>
                <w:rtl/>
              </w:rPr>
              <w:t>سه مشکل اصلی</w:t>
            </w:r>
            <w:r w:rsidRPr="00CF1094">
              <w:rPr>
                <w:rFonts w:hint="cs"/>
                <w:sz w:val="24"/>
                <w:szCs w:val="24"/>
                <w:rtl/>
              </w:rPr>
              <w:t xml:space="preserve"> </w:t>
            </w:r>
            <w:r w:rsidRPr="00CF1094">
              <w:rPr>
                <w:sz w:val="24"/>
                <w:szCs w:val="24"/>
                <w:rtl/>
              </w:rPr>
              <w:t xml:space="preserve">در </w:t>
            </w:r>
            <w:r w:rsidRPr="00CF1094">
              <w:rPr>
                <w:rFonts w:hint="cs"/>
                <w:sz w:val="24"/>
                <w:szCs w:val="24"/>
                <w:rtl/>
              </w:rPr>
              <w:t>موضوعات تخصصی این کارگروه</w:t>
            </w:r>
            <w:r w:rsidRPr="00CF1094">
              <w:rPr>
                <w:sz w:val="24"/>
                <w:szCs w:val="24"/>
                <w:rtl/>
              </w:rPr>
              <w:t xml:space="preserve"> که بر سلامت مردم </w:t>
            </w:r>
            <w:r w:rsidRPr="00CF1094">
              <w:rPr>
                <w:rFonts w:hint="cs"/>
                <w:sz w:val="24"/>
                <w:szCs w:val="24"/>
                <w:rtl/>
              </w:rPr>
              <w:t xml:space="preserve">استان (در حال حاضر و تا سال 1400) </w:t>
            </w:r>
            <w:r w:rsidRPr="00CF1094">
              <w:rPr>
                <w:sz w:val="24"/>
                <w:szCs w:val="24"/>
                <w:rtl/>
              </w:rPr>
              <w:t>تاثیر می گذارد چیست؟</w:t>
            </w:r>
          </w:p>
          <w:p w14:paraId="277E8B4A" w14:textId="77777777" w:rsidR="00D8019C" w:rsidRPr="00CF1094" w:rsidRDefault="00D8019C" w:rsidP="00D8019C">
            <w:pPr>
              <w:numPr>
                <w:ilvl w:val="0"/>
                <w:numId w:val="9"/>
              </w:numPr>
              <w:bidi/>
              <w:spacing w:line="240" w:lineRule="auto"/>
              <w:jc w:val="both"/>
              <w:rPr>
                <w:sz w:val="24"/>
                <w:szCs w:val="24"/>
              </w:rPr>
            </w:pPr>
            <w:r w:rsidRPr="00CF1094">
              <w:rPr>
                <w:rFonts w:hint="cs"/>
                <w:sz w:val="24"/>
                <w:szCs w:val="24"/>
                <w:rtl/>
              </w:rPr>
              <w:t xml:space="preserve">چه </w:t>
            </w:r>
            <w:r w:rsidRPr="00CF1094">
              <w:rPr>
                <w:sz w:val="24"/>
                <w:szCs w:val="24"/>
                <w:rtl/>
              </w:rPr>
              <w:t>اقدامات</w:t>
            </w:r>
            <w:r w:rsidRPr="00CF1094">
              <w:rPr>
                <w:rFonts w:hint="cs"/>
                <w:sz w:val="24"/>
                <w:szCs w:val="24"/>
                <w:rtl/>
              </w:rPr>
              <w:t xml:space="preserve">ی در </w:t>
            </w:r>
            <w:r w:rsidRPr="00CF1094">
              <w:rPr>
                <w:sz w:val="24"/>
                <w:szCs w:val="24"/>
                <w:rtl/>
              </w:rPr>
              <w:t xml:space="preserve">استان در جهت </w:t>
            </w:r>
            <w:r w:rsidRPr="00CF1094">
              <w:rPr>
                <w:rFonts w:hint="cs"/>
                <w:sz w:val="24"/>
                <w:szCs w:val="24"/>
                <w:rtl/>
              </w:rPr>
              <w:t>رفع سه مشکل فوق انجام شده و میزان موفقیت آنها</w:t>
            </w:r>
            <w:r w:rsidRPr="00CF1094">
              <w:rPr>
                <w:sz w:val="24"/>
                <w:szCs w:val="24"/>
                <w:rtl/>
              </w:rPr>
              <w:t xml:space="preserve"> </w:t>
            </w:r>
            <w:r w:rsidRPr="00CF1094">
              <w:rPr>
                <w:rFonts w:hint="cs"/>
                <w:sz w:val="24"/>
                <w:szCs w:val="24"/>
                <w:rtl/>
              </w:rPr>
              <w:t xml:space="preserve">را چگونه ارزیابی می کنید؟ (امتیاز صفر تا 100) علت اصلی </w:t>
            </w:r>
            <w:r w:rsidRPr="00CF1094">
              <w:rPr>
                <w:sz w:val="24"/>
                <w:szCs w:val="24"/>
                <w:rtl/>
              </w:rPr>
              <w:t>موفقیت و یا عدم موفقیت</w:t>
            </w:r>
            <w:r w:rsidRPr="00CF1094">
              <w:rPr>
                <w:rFonts w:hint="cs"/>
                <w:sz w:val="24"/>
                <w:szCs w:val="24"/>
                <w:rtl/>
              </w:rPr>
              <w:t xml:space="preserve"> اقدامات را بیان کنید.</w:t>
            </w:r>
          </w:p>
          <w:p w14:paraId="3CB25383" w14:textId="77777777" w:rsidR="00D8019C" w:rsidRPr="00CF1094" w:rsidRDefault="00D8019C" w:rsidP="00D8019C">
            <w:pPr>
              <w:numPr>
                <w:ilvl w:val="0"/>
                <w:numId w:val="9"/>
              </w:numPr>
              <w:bidi/>
              <w:spacing w:line="240" w:lineRule="auto"/>
              <w:jc w:val="both"/>
              <w:rPr>
                <w:sz w:val="24"/>
                <w:szCs w:val="24"/>
              </w:rPr>
            </w:pPr>
            <w:r w:rsidRPr="00CF1094">
              <w:rPr>
                <w:rFonts w:hint="cs"/>
                <w:sz w:val="24"/>
                <w:szCs w:val="24"/>
                <w:rtl/>
              </w:rPr>
              <w:t>مداخلات</w:t>
            </w:r>
            <w:r w:rsidRPr="00CF1094">
              <w:rPr>
                <w:sz w:val="24"/>
                <w:szCs w:val="24"/>
                <w:rtl/>
              </w:rPr>
              <w:t xml:space="preserve"> پیشنهادی شما </w:t>
            </w:r>
            <w:r w:rsidRPr="00CF1094">
              <w:rPr>
                <w:rFonts w:hint="cs"/>
                <w:sz w:val="24"/>
                <w:szCs w:val="24"/>
                <w:rtl/>
              </w:rPr>
              <w:t xml:space="preserve">برای رفع مشکلات فوق در </w:t>
            </w:r>
            <w:r w:rsidRPr="00CF1094">
              <w:rPr>
                <w:sz w:val="24"/>
                <w:szCs w:val="24"/>
                <w:rtl/>
              </w:rPr>
              <w:t xml:space="preserve">جهت ارتقاء شاخص های </w:t>
            </w:r>
            <w:r w:rsidRPr="00CF1094">
              <w:rPr>
                <w:rFonts w:hint="cs"/>
                <w:sz w:val="24"/>
                <w:szCs w:val="24"/>
                <w:rtl/>
              </w:rPr>
              <w:t xml:space="preserve">استان در پنج سال آینده </w:t>
            </w:r>
            <w:r w:rsidRPr="00CF1094">
              <w:rPr>
                <w:sz w:val="24"/>
                <w:szCs w:val="24"/>
                <w:rtl/>
              </w:rPr>
              <w:t>چیست</w:t>
            </w:r>
            <w:r w:rsidRPr="00CF1094">
              <w:rPr>
                <w:rFonts w:hint="cs"/>
                <w:sz w:val="24"/>
                <w:szCs w:val="24"/>
                <w:rtl/>
              </w:rPr>
              <w:t>؟</w:t>
            </w:r>
          </w:p>
          <w:p w14:paraId="203A9E93" w14:textId="77777777" w:rsidR="00D8019C" w:rsidRDefault="00D8019C" w:rsidP="00B17CB4">
            <w:pPr>
              <w:bidi/>
              <w:spacing w:line="240" w:lineRule="auto"/>
              <w:jc w:val="both"/>
              <w:rPr>
                <w:sz w:val="24"/>
                <w:szCs w:val="24"/>
              </w:rPr>
            </w:pPr>
            <w:r w:rsidRPr="00CF1094">
              <w:rPr>
                <w:sz w:val="24"/>
                <w:szCs w:val="24"/>
                <w:rtl/>
              </w:rPr>
              <w:t>لطفا در صورت داشتن هر گونه مستندات در خصوص اقدامات انجام شده آن ها را پیوست نمایید</w:t>
            </w:r>
            <w:r>
              <w:rPr>
                <w:sz w:val="24"/>
                <w:szCs w:val="24"/>
              </w:rPr>
              <w:t>.</w:t>
            </w:r>
          </w:p>
          <w:p w14:paraId="03E21E42" w14:textId="77777777" w:rsidR="00D8019C" w:rsidRPr="00CF1094" w:rsidRDefault="00D8019C" w:rsidP="00B17CB4">
            <w:pPr>
              <w:bidi/>
              <w:spacing w:line="240" w:lineRule="auto"/>
              <w:jc w:val="both"/>
              <w:rPr>
                <w:rFonts w:cs="B Titr"/>
                <w:sz w:val="24"/>
                <w:szCs w:val="24"/>
                <w:rtl/>
                <w:lang w:bidi="fa-IR"/>
              </w:rPr>
            </w:pPr>
            <w:r w:rsidRPr="00C07F22">
              <w:rPr>
                <w:rFonts w:cs="B Titr" w:hint="cs"/>
                <w:sz w:val="24"/>
                <w:szCs w:val="24"/>
                <w:rtl/>
              </w:rPr>
              <w:t>مشکلات دانشگاه علوم پزشکی اصفهان سال 1399:</w:t>
            </w:r>
          </w:p>
        </w:tc>
      </w:tr>
      <w:tr w:rsidR="00D8019C" w:rsidRPr="00CF1094" w14:paraId="0384DF02" w14:textId="77777777" w:rsidTr="00B17CB4">
        <w:trPr>
          <w:trHeight w:val="53"/>
        </w:trPr>
        <w:tc>
          <w:tcPr>
            <w:tcW w:w="714" w:type="dxa"/>
            <w:tcMar>
              <w:left w:w="57" w:type="dxa"/>
              <w:right w:w="57" w:type="dxa"/>
            </w:tcMar>
            <w:vAlign w:val="center"/>
          </w:tcPr>
          <w:p w14:paraId="2DE5005D" w14:textId="77777777" w:rsidR="00D8019C" w:rsidRPr="00CF1094" w:rsidRDefault="00D8019C" w:rsidP="00B17CB4">
            <w:pPr>
              <w:bidi/>
              <w:spacing w:line="240" w:lineRule="auto"/>
              <w:jc w:val="center"/>
              <w:rPr>
                <w:b/>
                <w:bCs/>
                <w:sz w:val="24"/>
                <w:szCs w:val="24"/>
                <w:rtl/>
              </w:rPr>
            </w:pPr>
            <w:r w:rsidRPr="00CF1094">
              <w:rPr>
                <w:rFonts w:hint="cs"/>
                <w:b/>
                <w:bCs/>
                <w:sz w:val="24"/>
                <w:szCs w:val="24"/>
                <w:rtl/>
              </w:rPr>
              <w:t>ردیف</w:t>
            </w:r>
          </w:p>
        </w:tc>
        <w:tc>
          <w:tcPr>
            <w:tcW w:w="1985" w:type="dxa"/>
            <w:tcMar>
              <w:left w:w="57" w:type="dxa"/>
              <w:right w:w="57" w:type="dxa"/>
            </w:tcMar>
            <w:vAlign w:val="center"/>
          </w:tcPr>
          <w:p w14:paraId="454BB0E6" w14:textId="77777777" w:rsidR="00D8019C" w:rsidRPr="00CF1094" w:rsidRDefault="00D8019C" w:rsidP="00B17CB4">
            <w:pPr>
              <w:bidi/>
              <w:spacing w:line="240" w:lineRule="auto"/>
              <w:jc w:val="center"/>
              <w:rPr>
                <w:b/>
                <w:bCs/>
                <w:sz w:val="24"/>
                <w:szCs w:val="24"/>
                <w:rtl/>
              </w:rPr>
            </w:pPr>
            <w:r w:rsidRPr="00CF1094">
              <w:rPr>
                <w:rFonts w:hint="cs"/>
                <w:b/>
                <w:bCs/>
                <w:sz w:val="24"/>
                <w:szCs w:val="24"/>
                <w:rtl/>
              </w:rPr>
              <w:t>مشکل</w:t>
            </w:r>
          </w:p>
        </w:tc>
        <w:tc>
          <w:tcPr>
            <w:tcW w:w="8789" w:type="dxa"/>
            <w:tcMar>
              <w:left w:w="57" w:type="dxa"/>
              <w:right w:w="57" w:type="dxa"/>
            </w:tcMar>
            <w:vAlign w:val="center"/>
          </w:tcPr>
          <w:p w14:paraId="03CE3B7A" w14:textId="77777777" w:rsidR="00D8019C" w:rsidRPr="00CF1094" w:rsidRDefault="00D8019C" w:rsidP="00B17CB4">
            <w:pPr>
              <w:bidi/>
              <w:spacing w:line="240" w:lineRule="auto"/>
              <w:jc w:val="center"/>
              <w:rPr>
                <w:b/>
                <w:bCs/>
                <w:sz w:val="24"/>
                <w:szCs w:val="24"/>
                <w:rtl/>
              </w:rPr>
            </w:pPr>
            <w:r w:rsidRPr="00CF1094">
              <w:rPr>
                <w:b/>
                <w:bCs/>
                <w:sz w:val="24"/>
                <w:szCs w:val="24"/>
                <w:rtl/>
              </w:rPr>
              <w:t>اقدامات</w:t>
            </w:r>
            <w:r w:rsidRPr="00CF1094">
              <w:rPr>
                <w:rFonts w:hint="cs"/>
                <w:b/>
                <w:bCs/>
                <w:sz w:val="24"/>
                <w:szCs w:val="24"/>
                <w:rtl/>
              </w:rPr>
              <w:t xml:space="preserve"> انجام شده در استان در زمینه رفع مشکل</w:t>
            </w:r>
          </w:p>
        </w:tc>
        <w:tc>
          <w:tcPr>
            <w:tcW w:w="993" w:type="dxa"/>
            <w:tcMar>
              <w:left w:w="57" w:type="dxa"/>
              <w:right w:w="57" w:type="dxa"/>
            </w:tcMar>
            <w:vAlign w:val="center"/>
          </w:tcPr>
          <w:p w14:paraId="19CC7B95" w14:textId="77777777" w:rsidR="00D8019C" w:rsidRPr="005969E1" w:rsidRDefault="00D8019C" w:rsidP="00B17CB4">
            <w:pPr>
              <w:bidi/>
              <w:spacing w:line="240" w:lineRule="auto"/>
              <w:jc w:val="center"/>
              <w:rPr>
                <w:b/>
                <w:bCs/>
                <w:sz w:val="24"/>
                <w:szCs w:val="24"/>
                <w:rtl/>
              </w:rPr>
            </w:pPr>
            <w:r w:rsidRPr="005969E1">
              <w:rPr>
                <w:rFonts w:hint="cs"/>
                <w:b/>
                <w:bCs/>
                <w:sz w:val="24"/>
                <w:szCs w:val="24"/>
                <w:rtl/>
              </w:rPr>
              <w:t>میزان موفقیت</w:t>
            </w:r>
          </w:p>
          <w:p w14:paraId="54ADC8D0" w14:textId="77777777" w:rsidR="00D8019C" w:rsidRPr="00CF1094" w:rsidRDefault="00D8019C" w:rsidP="00B17CB4">
            <w:pPr>
              <w:bidi/>
              <w:spacing w:line="240" w:lineRule="auto"/>
              <w:jc w:val="center"/>
              <w:rPr>
                <w:b/>
                <w:bCs/>
                <w:sz w:val="24"/>
                <w:szCs w:val="24"/>
                <w:rtl/>
              </w:rPr>
            </w:pPr>
            <w:r w:rsidRPr="005969E1">
              <w:rPr>
                <w:rFonts w:hint="cs"/>
                <w:b/>
                <w:bCs/>
                <w:sz w:val="24"/>
                <w:szCs w:val="24"/>
                <w:rtl/>
              </w:rPr>
              <w:t>(صفر تا 100)</w:t>
            </w:r>
          </w:p>
        </w:tc>
        <w:tc>
          <w:tcPr>
            <w:tcW w:w="2262" w:type="dxa"/>
            <w:tcMar>
              <w:left w:w="57" w:type="dxa"/>
              <w:right w:w="57" w:type="dxa"/>
            </w:tcMar>
            <w:vAlign w:val="center"/>
          </w:tcPr>
          <w:p w14:paraId="29FDAA8E" w14:textId="77777777" w:rsidR="00D8019C" w:rsidRPr="00CF1094" w:rsidRDefault="00D8019C" w:rsidP="00B17CB4">
            <w:pPr>
              <w:bidi/>
              <w:spacing w:line="240" w:lineRule="auto"/>
              <w:jc w:val="center"/>
              <w:rPr>
                <w:b/>
                <w:bCs/>
                <w:sz w:val="24"/>
                <w:szCs w:val="24"/>
                <w:rtl/>
              </w:rPr>
            </w:pPr>
            <w:r w:rsidRPr="00CF1094">
              <w:rPr>
                <w:rFonts w:hint="cs"/>
                <w:b/>
                <w:bCs/>
                <w:sz w:val="24"/>
                <w:szCs w:val="24"/>
                <w:rtl/>
              </w:rPr>
              <w:t>علل اصلی موفقیت و یا عدم موفقیت اقدامات</w:t>
            </w:r>
          </w:p>
        </w:tc>
      </w:tr>
      <w:tr w:rsidR="00D8019C" w:rsidRPr="00CF1094" w14:paraId="6AFDCDE7" w14:textId="77777777" w:rsidTr="00B17CB4">
        <w:trPr>
          <w:trHeight w:val="78"/>
        </w:trPr>
        <w:tc>
          <w:tcPr>
            <w:tcW w:w="714" w:type="dxa"/>
            <w:vMerge w:val="restart"/>
            <w:tcMar>
              <w:left w:w="57" w:type="dxa"/>
              <w:right w:w="57" w:type="dxa"/>
            </w:tcMar>
            <w:vAlign w:val="center"/>
          </w:tcPr>
          <w:p w14:paraId="1B6C05E7" w14:textId="77777777" w:rsidR="00D8019C" w:rsidRPr="00CF1094" w:rsidRDefault="00D8019C" w:rsidP="00B17CB4">
            <w:pPr>
              <w:bidi/>
              <w:spacing w:line="240" w:lineRule="auto"/>
              <w:jc w:val="center"/>
              <w:rPr>
                <w:sz w:val="24"/>
                <w:szCs w:val="24"/>
                <w:rtl/>
              </w:rPr>
            </w:pPr>
            <w:r w:rsidRPr="00CF1094">
              <w:rPr>
                <w:rFonts w:hint="cs"/>
                <w:sz w:val="24"/>
                <w:szCs w:val="24"/>
                <w:rtl/>
              </w:rPr>
              <w:t>1</w:t>
            </w:r>
          </w:p>
        </w:tc>
        <w:tc>
          <w:tcPr>
            <w:tcW w:w="1985" w:type="dxa"/>
            <w:vMerge w:val="restart"/>
            <w:tcMar>
              <w:left w:w="57" w:type="dxa"/>
              <w:right w:w="57" w:type="dxa"/>
            </w:tcMar>
            <w:vAlign w:val="center"/>
          </w:tcPr>
          <w:p w14:paraId="1A2B2EE9" w14:textId="77777777" w:rsidR="00D8019C" w:rsidRDefault="00D8019C" w:rsidP="00B17CB4">
            <w:pPr>
              <w:bidi/>
              <w:spacing w:line="240" w:lineRule="auto"/>
              <w:jc w:val="center"/>
              <w:rPr>
                <w:b/>
                <w:bCs/>
                <w:sz w:val="24"/>
                <w:szCs w:val="24"/>
                <w:rtl/>
                <w:lang w:bidi="fa-IR"/>
              </w:rPr>
            </w:pPr>
            <w:r>
              <w:rPr>
                <w:rFonts w:hint="cs"/>
                <w:b/>
                <w:bCs/>
                <w:sz w:val="24"/>
                <w:szCs w:val="24"/>
                <w:rtl/>
                <w:lang w:bidi="fa-IR"/>
              </w:rPr>
              <w:t xml:space="preserve">کاهش رشد جمعیت </w:t>
            </w:r>
          </w:p>
          <w:p w14:paraId="05B358C5" w14:textId="77777777" w:rsidR="00D8019C" w:rsidRDefault="00D8019C" w:rsidP="00B17CB4">
            <w:pPr>
              <w:bidi/>
              <w:spacing w:line="240" w:lineRule="auto"/>
              <w:jc w:val="center"/>
              <w:rPr>
                <w:b/>
                <w:bCs/>
                <w:sz w:val="24"/>
                <w:szCs w:val="24"/>
                <w:rtl/>
                <w:lang w:bidi="fa-IR"/>
              </w:rPr>
            </w:pPr>
            <w:r>
              <w:rPr>
                <w:rFonts w:hint="cs"/>
                <w:b/>
                <w:bCs/>
                <w:sz w:val="24"/>
                <w:szCs w:val="24"/>
                <w:rtl/>
                <w:lang w:bidi="fa-IR"/>
              </w:rPr>
              <w:t xml:space="preserve">به زیر نرخ جایگزینی </w:t>
            </w:r>
          </w:p>
        </w:tc>
        <w:tc>
          <w:tcPr>
            <w:tcW w:w="8789" w:type="dxa"/>
            <w:tcMar>
              <w:left w:w="57" w:type="dxa"/>
              <w:right w:w="57" w:type="dxa"/>
            </w:tcMar>
            <w:vAlign w:val="center"/>
          </w:tcPr>
          <w:p w14:paraId="4C6132EA" w14:textId="77777777" w:rsidR="00D8019C" w:rsidRPr="00854239" w:rsidRDefault="00D8019C" w:rsidP="00B17CB4">
            <w:pPr>
              <w:bidi/>
              <w:spacing w:line="240" w:lineRule="auto"/>
              <w:jc w:val="both"/>
              <w:rPr>
                <w:rFonts w:cs="B Titr"/>
                <w:b/>
                <w:bCs/>
                <w:rtl/>
                <w:lang w:bidi="fa-IR"/>
              </w:rPr>
            </w:pPr>
            <w:r w:rsidRPr="00D80275">
              <w:rPr>
                <w:rFonts w:hint="cs"/>
                <w:sz w:val="24"/>
                <w:szCs w:val="24"/>
                <w:rtl/>
                <w:lang w:bidi="fa-IR"/>
              </w:rPr>
              <w:t xml:space="preserve">- آموزش نیروهای ستادی </w:t>
            </w:r>
            <w:r w:rsidRPr="00D80275">
              <w:rPr>
                <w:rFonts w:hint="cs"/>
                <w:color w:val="0D0D0D" w:themeColor="text1" w:themeTint="F2"/>
                <w:sz w:val="24"/>
                <w:szCs w:val="24"/>
                <w:rtl/>
              </w:rPr>
              <w:t>(مدیران سلامت خانواده، کارشناسان باروری سالم، مربیان</w:t>
            </w:r>
            <w:r>
              <w:rPr>
                <w:rFonts w:hint="cs"/>
                <w:color w:val="0D0D0D" w:themeColor="text1" w:themeTint="F2"/>
                <w:sz w:val="24"/>
                <w:szCs w:val="24"/>
                <w:rtl/>
              </w:rPr>
              <w:t xml:space="preserve"> بهورزی) شهرستانها پیرامون دستورالعملهای جدید برنامه باروری سالم و دستورالعمل های کووید19 در این زمینه و سپس بطور آبشاری آموزش جهت پرسنل ارائه دهنده خدمت. بطور کلی از پرسنل 23 شهرستان، پرسنل 17 شهرستان آموزش کامل در خصوص دستورالعملهای باروری دیده اند ( 1949 نفر)، شش شهرستان هم تا آخر اسفند ماه جلسات آموزشی را برگزار می کنند</w:t>
            </w:r>
            <w:r>
              <w:rPr>
                <w:color w:val="0D0D0D" w:themeColor="text1" w:themeTint="F2"/>
                <w:sz w:val="24"/>
                <w:szCs w:val="24"/>
              </w:rPr>
              <w:t xml:space="preserve"> </w:t>
            </w:r>
            <w:r>
              <w:rPr>
                <w:rFonts w:hint="cs"/>
                <w:color w:val="0D0D0D" w:themeColor="text1" w:themeTint="F2"/>
                <w:sz w:val="24"/>
                <w:szCs w:val="24"/>
                <w:rtl/>
                <w:lang w:bidi="fa-IR"/>
              </w:rPr>
              <w:t>و مستندات برگزاری جلسات آموزشی را تا پایان اسفندماه به ستاد معاونت بهداشتی ارسال می نمایند</w:t>
            </w:r>
            <w:r>
              <w:rPr>
                <w:rFonts w:hint="cs"/>
                <w:b/>
                <w:bCs/>
                <w:sz w:val="24"/>
                <w:szCs w:val="24"/>
                <w:rtl/>
                <w:lang w:bidi="fa-IR"/>
              </w:rPr>
              <w:t>.</w:t>
            </w:r>
          </w:p>
        </w:tc>
        <w:tc>
          <w:tcPr>
            <w:tcW w:w="993" w:type="dxa"/>
            <w:tcMar>
              <w:left w:w="57" w:type="dxa"/>
              <w:right w:w="57" w:type="dxa"/>
            </w:tcMar>
            <w:vAlign w:val="center"/>
          </w:tcPr>
          <w:p w14:paraId="47EB216F" w14:textId="77777777" w:rsidR="00D8019C" w:rsidRPr="006903E9" w:rsidRDefault="00D8019C" w:rsidP="00B17CB4">
            <w:pPr>
              <w:bidi/>
              <w:spacing w:line="240" w:lineRule="auto"/>
              <w:jc w:val="center"/>
              <w:rPr>
                <w:sz w:val="24"/>
                <w:szCs w:val="24"/>
                <w:rtl/>
                <w:lang w:bidi="fa-IR"/>
              </w:rPr>
            </w:pPr>
            <w:r w:rsidRPr="006903E9">
              <w:rPr>
                <w:rFonts w:hint="cs"/>
                <w:sz w:val="24"/>
                <w:szCs w:val="24"/>
                <w:rtl/>
                <w:lang w:bidi="fa-IR"/>
              </w:rPr>
              <w:t>100</w:t>
            </w:r>
          </w:p>
          <w:p w14:paraId="226E84C7" w14:textId="77777777" w:rsidR="00D8019C" w:rsidRPr="006903E9" w:rsidRDefault="00D8019C" w:rsidP="00B17CB4">
            <w:pPr>
              <w:bidi/>
              <w:spacing w:line="240" w:lineRule="auto"/>
              <w:jc w:val="center"/>
              <w:rPr>
                <w:rFonts w:cs="B Titr"/>
                <w:rtl/>
                <w:lang w:bidi="fa-IR"/>
              </w:rPr>
            </w:pPr>
          </w:p>
        </w:tc>
        <w:tc>
          <w:tcPr>
            <w:tcW w:w="2262" w:type="dxa"/>
            <w:tcMar>
              <w:left w:w="57" w:type="dxa"/>
              <w:right w:w="57" w:type="dxa"/>
            </w:tcMar>
            <w:vAlign w:val="center"/>
          </w:tcPr>
          <w:p w14:paraId="04E89DE3" w14:textId="77777777" w:rsidR="00D8019C" w:rsidRPr="006903E9" w:rsidRDefault="00D8019C" w:rsidP="00B17CB4">
            <w:pPr>
              <w:bidi/>
              <w:spacing w:line="240" w:lineRule="auto"/>
              <w:jc w:val="center"/>
              <w:rPr>
                <w:sz w:val="24"/>
                <w:szCs w:val="24"/>
                <w:rtl/>
              </w:rPr>
            </w:pPr>
          </w:p>
        </w:tc>
      </w:tr>
      <w:tr w:rsidR="00D8019C" w:rsidRPr="00CF1094" w14:paraId="02C97EC8" w14:textId="77777777" w:rsidTr="00B17CB4">
        <w:trPr>
          <w:trHeight w:val="78"/>
        </w:trPr>
        <w:tc>
          <w:tcPr>
            <w:tcW w:w="714" w:type="dxa"/>
            <w:vMerge/>
            <w:tcMar>
              <w:left w:w="57" w:type="dxa"/>
              <w:right w:w="57" w:type="dxa"/>
            </w:tcMar>
            <w:vAlign w:val="center"/>
          </w:tcPr>
          <w:p w14:paraId="25D0F8DA" w14:textId="77777777" w:rsidR="00D8019C" w:rsidRPr="00CF1094" w:rsidRDefault="00D8019C" w:rsidP="00B17CB4">
            <w:pPr>
              <w:bidi/>
              <w:spacing w:line="240" w:lineRule="auto"/>
              <w:jc w:val="center"/>
              <w:rPr>
                <w:sz w:val="24"/>
                <w:szCs w:val="24"/>
                <w:rtl/>
              </w:rPr>
            </w:pPr>
          </w:p>
        </w:tc>
        <w:tc>
          <w:tcPr>
            <w:tcW w:w="1985" w:type="dxa"/>
            <w:vMerge/>
            <w:tcMar>
              <w:left w:w="57" w:type="dxa"/>
              <w:right w:w="57" w:type="dxa"/>
            </w:tcMar>
            <w:vAlign w:val="center"/>
          </w:tcPr>
          <w:p w14:paraId="5CE78641" w14:textId="77777777" w:rsidR="00D8019C" w:rsidRDefault="00D8019C" w:rsidP="00B17CB4">
            <w:pPr>
              <w:bidi/>
              <w:spacing w:line="240" w:lineRule="auto"/>
              <w:jc w:val="center"/>
              <w:rPr>
                <w:b/>
                <w:bCs/>
                <w:sz w:val="24"/>
                <w:szCs w:val="24"/>
                <w:rtl/>
                <w:lang w:bidi="fa-IR"/>
              </w:rPr>
            </w:pPr>
          </w:p>
        </w:tc>
        <w:tc>
          <w:tcPr>
            <w:tcW w:w="8789" w:type="dxa"/>
            <w:tcMar>
              <w:left w:w="57" w:type="dxa"/>
              <w:right w:w="57" w:type="dxa"/>
            </w:tcMar>
            <w:vAlign w:val="center"/>
          </w:tcPr>
          <w:p w14:paraId="39165B42" w14:textId="77777777" w:rsidR="00D8019C" w:rsidRPr="00AC434A" w:rsidRDefault="00D8019C" w:rsidP="00B17CB4">
            <w:pPr>
              <w:bidi/>
              <w:spacing w:line="240" w:lineRule="auto"/>
              <w:jc w:val="both"/>
              <w:rPr>
                <w:color w:val="0D0D0D" w:themeColor="text1" w:themeTint="F2"/>
                <w:sz w:val="24"/>
                <w:szCs w:val="24"/>
                <w:rtl/>
                <w:lang w:bidi="fa-IR"/>
              </w:rPr>
            </w:pPr>
            <w:r w:rsidRPr="00AC434A">
              <w:rPr>
                <w:rFonts w:hint="cs"/>
                <w:color w:val="0D0D0D" w:themeColor="text1" w:themeTint="F2"/>
                <w:sz w:val="24"/>
                <w:szCs w:val="24"/>
                <w:rtl/>
                <w:lang w:bidi="fa-IR"/>
              </w:rPr>
              <w:t>- آموزش 100 نفر از بانوان ادارات شهرستان اصفهان پیرامون فرزندخواهی و ارتقای بارداری به صورت مجازی 22 دی ماه 1399</w:t>
            </w:r>
          </w:p>
        </w:tc>
        <w:tc>
          <w:tcPr>
            <w:tcW w:w="993" w:type="dxa"/>
            <w:tcMar>
              <w:left w:w="57" w:type="dxa"/>
              <w:right w:w="57" w:type="dxa"/>
            </w:tcMar>
            <w:vAlign w:val="center"/>
          </w:tcPr>
          <w:p w14:paraId="29B7BF2E" w14:textId="77777777" w:rsidR="00D8019C" w:rsidRPr="006903E9" w:rsidRDefault="00D8019C" w:rsidP="00B17CB4">
            <w:pPr>
              <w:bidi/>
              <w:spacing w:line="240" w:lineRule="auto"/>
              <w:jc w:val="center"/>
              <w:rPr>
                <w:sz w:val="24"/>
                <w:szCs w:val="24"/>
                <w:rtl/>
                <w:lang w:bidi="fa-IR"/>
              </w:rPr>
            </w:pPr>
            <w:r w:rsidRPr="006903E9">
              <w:rPr>
                <w:rFonts w:hint="cs"/>
                <w:sz w:val="24"/>
                <w:szCs w:val="24"/>
                <w:rtl/>
                <w:lang w:bidi="fa-IR"/>
              </w:rPr>
              <w:t>100</w:t>
            </w:r>
          </w:p>
          <w:p w14:paraId="092E1723" w14:textId="77777777" w:rsidR="00D8019C" w:rsidRPr="006903E9" w:rsidRDefault="00D8019C" w:rsidP="00B17CB4">
            <w:pPr>
              <w:bidi/>
              <w:spacing w:line="240" w:lineRule="auto"/>
              <w:jc w:val="center"/>
              <w:rPr>
                <w:sz w:val="24"/>
                <w:szCs w:val="24"/>
                <w:rtl/>
                <w:lang w:bidi="fa-IR"/>
              </w:rPr>
            </w:pPr>
          </w:p>
        </w:tc>
        <w:tc>
          <w:tcPr>
            <w:tcW w:w="2262" w:type="dxa"/>
            <w:tcMar>
              <w:left w:w="57" w:type="dxa"/>
              <w:right w:w="57" w:type="dxa"/>
            </w:tcMar>
            <w:vAlign w:val="center"/>
          </w:tcPr>
          <w:p w14:paraId="483A61DF" w14:textId="77777777" w:rsidR="00D8019C" w:rsidRPr="006903E9" w:rsidRDefault="00D8019C" w:rsidP="00B17CB4">
            <w:pPr>
              <w:bidi/>
              <w:spacing w:line="240" w:lineRule="auto"/>
              <w:jc w:val="center"/>
              <w:rPr>
                <w:sz w:val="24"/>
                <w:szCs w:val="24"/>
                <w:rtl/>
              </w:rPr>
            </w:pPr>
          </w:p>
        </w:tc>
      </w:tr>
      <w:tr w:rsidR="00D8019C" w:rsidRPr="00CF1094" w14:paraId="1DB14CB8" w14:textId="77777777" w:rsidTr="00B17CB4">
        <w:trPr>
          <w:trHeight w:val="78"/>
        </w:trPr>
        <w:tc>
          <w:tcPr>
            <w:tcW w:w="714" w:type="dxa"/>
            <w:vMerge/>
            <w:tcMar>
              <w:left w:w="57" w:type="dxa"/>
              <w:right w:w="57" w:type="dxa"/>
            </w:tcMar>
            <w:vAlign w:val="center"/>
          </w:tcPr>
          <w:p w14:paraId="07117F2C" w14:textId="77777777" w:rsidR="00D8019C" w:rsidRPr="00CF1094" w:rsidRDefault="00D8019C" w:rsidP="00B17CB4">
            <w:pPr>
              <w:bidi/>
              <w:spacing w:line="240" w:lineRule="auto"/>
              <w:jc w:val="center"/>
              <w:rPr>
                <w:sz w:val="24"/>
                <w:szCs w:val="24"/>
                <w:rtl/>
              </w:rPr>
            </w:pPr>
          </w:p>
        </w:tc>
        <w:tc>
          <w:tcPr>
            <w:tcW w:w="1985" w:type="dxa"/>
            <w:vMerge/>
            <w:tcMar>
              <w:left w:w="57" w:type="dxa"/>
              <w:right w:w="57" w:type="dxa"/>
            </w:tcMar>
            <w:vAlign w:val="center"/>
          </w:tcPr>
          <w:p w14:paraId="45487D86" w14:textId="77777777" w:rsidR="00D8019C" w:rsidRDefault="00D8019C" w:rsidP="00B17CB4">
            <w:pPr>
              <w:bidi/>
              <w:spacing w:line="240" w:lineRule="auto"/>
              <w:jc w:val="center"/>
              <w:rPr>
                <w:b/>
                <w:bCs/>
                <w:sz w:val="24"/>
                <w:szCs w:val="24"/>
                <w:rtl/>
                <w:lang w:bidi="fa-IR"/>
              </w:rPr>
            </w:pPr>
          </w:p>
        </w:tc>
        <w:tc>
          <w:tcPr>
            <w:tcW w:w="8789" w:type="dxa"/>
            <w:tcMar>
              <w:left w:w="57" w:type="dxa"/>
              <w:right w:w="57" w:type="dxa"/>
            </w:tcMar>
            <w:vAlign w:val="center"/>
          </w:tcPr>
          <w:p w14:paraId="0904538B" w14:textId="77777777" w:rsidR="00D8019C" w:rsidRPr="00AC434A" w:rsidRDefault="00D8019C" w:rsidP="00B17CB4">
            <w:pPr>
              <w:bidi/>
              <w:spacing w:line="240" w:lineRule="auto"/>
              <w:jc w:val="both"/>
              <w:rPr>
                <w:color w:val="0D0D0D" w:themeColor="text1" w:themeTint="F2"/>
                <w:sz w:val="24"/>
                <w:szCs w:val="24"/>
                <w:rtl/>
                <w:lang w:bidi="fa-IR"/>
              </w:rPr>
            </w:pPr>
            <w:r>
              <w:rPr>
                <w:rFonts w:hint="cs"/>
                <w:color w:val="0D0D0D" w:themeColor="text1" w:themeTint="F2"/>
                <w:sz w:val="24"/>
                <w:szCs w:val="24"/>
                <w:rtl/>
                <w:lang w:bidi="fa-IR"/>
              </w:rPr>
              <w:t>- تهیه برنامه عملیا</w:t>
            </w:r>
            <w:r w:rsidRPr="00AC434A">
              <w:rPr>
                <w:rFonts w:hint="cs"/>
                <w:color w:val="0D0D0D" w:themeColor="text1" w:themeTint="F2"/>
                <w:sz w:val="24"/>
                <w:szCs w:val="24"/>
                <w:rtl/>
                <w:lang w:bidi="fa-IR"/>
              </w:rPr>
              <w:t>تی صیانت از جمعیت</w:t>
            </w:r>
          </w:p>
        </w:tc>
        <w:tc>
          <w:tcPr>
            <w:tcW w:w="993" w:type="dxa"/>
            <w:tcMar>
              <w:left w:w="57" w:type="dxa"/>
              <w:right w:w="57" w:type="dxa"/>
            </w:tcMar>
            <w:vAlign w:val="center"/>
          </w:tcPr>
          <w:p w14:paraId="0605A5D6" w14:textId="77777777" w:rsidR="00D8019C" w:rsidRPr="006903E9" w:rsidRDefault="00D8019C" w:rsidP="00B17CB4">
            <w:pPr>
              <w:bidi/>
              <w:spacing w:line="240" w:lineRule="auto"/>
              <w:jc w:val="center"/>
              <w:rPr>
                <w:sz w:val="24"/>
                <w:szCs w:val="24"/>
                <w:rtl/>
                <w:lang w:bidi="fa-IR"/>
              </w:rPr>
            </w:pPr>
            <w:r w:rsidRPr="006903E9">
              <w:rPr>
                <w:rFonts w:hint="cs"/>
                <w:sz w:val="24"/>
                <w:szCs w:val="24"/>
                <w:rtl/>
                <w:lang w:bidi="fa-IR"/>
              </w:rPr>
              <w:t>100</w:t>
            </w:r>
          </w:p>
        </w:tc>
        <w:tc>
          <w:tcPr>
            <w:tcW w:w="2262" w:type="dxa"/>
            <w:tcMar>
              <w:left w:w="57" w:type="dxa"/>
              <w:right w:w="57" w:type="dxa"/>
            </w:tcMar>
            <w:vAlign w:val="center"/>
          </w:tcPr>
          <w:p w14:paraId="21B7A7E9" w14:textId="77777777" w:rsidR="00D8019C" w:rsidRPr="006903E9" w:rsidRDefault="00D8019C" w:rsidP="00B17CB4">
            <w:pPr>
              <w:bidi/>
              <w:spacing w:line="240" w:lineRule="auto"/>
              <w:jc w:val="center"/>
              <w:rPr>
                <w:sz w:val="24"/>
                <w:szCs w:val="24"/>
                <w:rtl/>
              </w:rPr>
            </w:pPr>
          </w:p>
        </w:tc>
      </w:tr>
      <w:tr w:rsidR="00D8019C" w:rsidRPr="00CF1094" w14:paraId="628B63AF" w14:textId="77777777" w:rsidTr="00B17CB4">
        <w:trPr>
          <w:trHeight w:val="78"/>
        </w:trPr>
        <w:tc>
          <w:tcPr>
            <w:tcW w:w="714" w:type="dxa"/>
            <w:vMerge/>
            <w:tcMar>
              <w:left w:w="57" w:type="dxa"/>
              <w:right w:w="57" w:type="dxa"/>
            </w:tcMar>
            <w:vAlign w:val="center"/>
          </w:tcPr>
          <w:p w14:paraId="35D8F5BA" w14:textId="77777777" w:rsidR="00D8019C" w:rsidRPr="00CF1094" w:rsidRDefault="00D8019C" w:rsidP="00B17CB4">
            <w:pPr>
              <w:bidi/>
              <w:spacing w:line="240" w:lineRule="auto"/>
              <w:jc w:val="center"/>
              <w:rPr>
                <w:sz w:val="24"/>
                <w:szCs w:val="24"/>
                <w:rtl/>
              </w:rPr>
            </w:pPr>
          </w:p>
        </w:tc>
        <w:tc>
          <w:tcPr>
            <w:tcW w:w="1985" w:type="dxa"/>
            <w:vMerge/>
            <w:tcMar>
              <w:left w:w="57" w:type="dxa"/>
              <w:right w:w="57" w:type="dxa"/>
            </w:tcMar>
            <w:vAlign w:val="center"/>
          </w:tcPr>
          <w:p w14:paraId="5F57B3F7" w14:textId="77777777" w:rsidR="00D8019C" w:rsidRDefault="00D8019C" w:rsidP="00B17CB4">
            <w:pPr>
              <w:bidi/>
              <w:spacing w:line="240" w:lineRule="auto"/>
              <w:jc w:val="center"/>
              <w:rPr>
                <w:b/>
                <w:bCs/>
                <w:sz w:val="24"/>
                <w:szCs w:val="24"/>
                <w:rtl/>
                <w:lang w:bidi="fa-IR"/>
              </w:rPr>
            </w:pPr>
          </w:p>
        </w:tc>
        <w:tc>
          <w:tcPr>
            <w:tcW w:w="8789" w:type="dxa"/>
            <w:tcMar>
              <w:left w:w="57" w:type="dxa"/>
              <w:right w:w="57" w:type="dxa"/>
            </w:tcMar>
            <w:vAlign w:val="center"/>
          </w:tcPr>
          <w:p w14:paraId="429FEAF0" w14:textId="77777777" w:rsidR="00D8019C" w:rsidRPr="00AC434A" w:rsidRDefault="00D8019C" w:rsidP="00B17CB4">
            <w:pPr>
              <w:bidi/>
              <w:spacing w:line="240" w:lineRule="auto"/>
              <w:jc w:val="both"/>
              <w:rPr>
                <w:color w:val="0D0D0D" w:themeColor="text1" w:themeTint="F2"/>
                <w:sz w:val="24"/>
                <w:szCs w:val="24"/>
                <w:rtl/>
                <w:lang w:bidi="fa-IR"/>
              </w:rPr>
            </w:pPr>
            <w:r w:rsidRPr="00AC434A">
              <w:rPr>
                <w:rFonts w:hint="cs"/>
                <w:color w:val="0D0D0D" w:themeColor="text1" w:themeTint="F2"/>
                <w:sz w:val="24"/>
                <w:szCs w:val="24"/>
                <w:rtl/>
                <w:lang w:bidi="fa-IR"/>
              </w:rPr>
              <w:t>- سخنرانی معاون محترم بهداشتی پیرامون اهمیت فرزندآوری در</w:t>
            </w:r>
            <w:r w:rsidRPr="00AC434A">
              <w:rPr>
                <w:color w:val="0D0D0D" w:themeColor="text1" w:themeTint="F2"/>
                <w:sz w:val="24"/>
                <w:szCs w:val="24"/>
                <w:rtl/>
                <w:lang w:bidi="fa-IR"/>
              </w:rPr>
              <w:t xml:space="preserve"> </w:t>
            </w:r>
            <w:r w:rsidRPr="00AC434A">
              <w:rPr>
                <w:rFonts w:hint="cs"/>
                <w:color w:val="0D0D0D" w:themeColor="text1" w:themeTint="F2"/>
                <w:sz w:val="24"/>
                <w:szCs w:val="24"/>
                <w:rtl/>
                <w:lang w:bidi="fa-IR"/>
              </w:rPr>
              <w:t>سخنرانی</w:t>
            </w:r>
            <w:r w:rsidRPr="00AC434A">
              <w:rPr>
                <w:color w:val="0D0D0D" w:themeColor="text1" w:themeTint="F2"/>
                <w:sz w:val="24"/>
                <w:szCs w:val="24"/>
                <w:rtl/>
                <w:lang w:bidi="fa-IR"/>
              </w:rPr>
              <w:t xml:space="preserve"> </w:t>
            </w:r>
            <w:r w:rsidRPr="00AC434A">
              <w:rPr>
                <w:rFonts w:hint="cs"/>
                <w:color w:val="0D0D0D" w:themeColor="text1" w:themeTint="F2"/>
                <w:sz w:val="24"/>
                <w:szCs w:val="24"/>
                <w:rtl/>
                <w:lang w:bidi="fa-IR"/>
              </w:rPr>
              <w:t>پیش</w:t>
            </w:r>
            <w:r w:rsidRPr="00AC434A">
              <w:rPr>
                <w:color w:val="0D0D0D" w:themeColor="text1" w:themeTint="F2"/>
                <w:sz w:val="24"/>
                <w:szCs w:val="24"/>
                <w:rtl/>
                <w:lang w:bidi="fa-IR"/>
              </w:rPr>
              <w:t xml:space="preserve"> </w:t>
            </w:r>
            <w:r w:rsidRPr="00AC434A">
              <w:rPr>
                <w:rFonts w:hint="cs"/>
                <w:color w:val="0D0D0D" w:themeColor="text1" w:themeTint="F2"/>
                <w:sz w:val="24"/>
                <w:szCs w:val="24"/>
                <w:rtl/>
                <w:lang w:bidi="fa-IR"/>
              </w:rPr>
              <w:t>از</w:t>
            </w:r>
            <w:r w:rsidRPr="00AC434A">
              <w:rPr>
                <w:color w:val="0D0D0D" w:themeColor="text1" w:themeTint="F2"/>
                <w:sz w:val="24"/>
                <w:szCs w:val="24"/>
                <w:rtl/>
                <w:lang w:bidi="fa-IR"/>
              </w:rPr>
              <w:t xml:space="preserve"> </w:t>
            </w:r>
            <w:r w:rsidRPr="00AC434A">
              <w:rPr>
                <w:rFonts w:hint="cs"/>
                <w:color w:val="0D0D0D" w:themeColor="text1" w:themeTint="F2"/>
                <w:sz w:val="24"/>
                <w:szCs w:val="24"/>
                <w:rtl/>
                <w:lang w:bidi="fa-IR"/>
              </w:rPr>
              <w:t>خطبه</w:t>
            </w:r>
            <w:r w:rsidRPr="00AC434A">
              <w:rPr>
                <w:color w:val="0D0D0D" w:themeColor="text1" w:themeTint="F2"/>
                <w:sz w:val="24"/>
                <w:szCs w:val="24"/>
                <w:rtl/>
                <w:lang w:bidi="fa-IR"/>
              </w:rPr>
              <w:t xml:space="preserve"> </w:t>
            </w:r>
            <w:r w:rsidRPr="00AC434A">
              <w:rPr>
                <w:rFonts w:hint="cs"/>
                <w:color w:val="0D0D0D" w:themeColor="text1" w:themeTint="F2"/>
                <w:sz w:val="24"/>
                <w:szCs w:val="24"/>
                <w:rtl/>
                <w:lang w:bidi="fa-IR"/>
              </w:rPr>
              <w:t>های</w:t>
            </w:r>
            <w:r w:rsidRPr="00AC434A">
              <w:rPr>
                <w:color w:val="0D0D0D" w:themeColor="text1" w:themeTint="F2"/>
                <w:sz w:val="24"/>
                <w:szCs w:val="24"/>
                <w:rtl/>
                <w:lang w:bidi="fa-IR"/>
              </w:rPr>
              <w:t xml:space="preserve"> </w:t>
            </w:r>
            <w:r w:rsidRPr="00AC434A">
              <w:rPr>
                <w:rFonts w:hint="cs"/>
                <w:color w:val="0D0D0D" w:themeColor="text1" w:themeTint="F2"/>
                <w:sz w:val="24"/>
                <w:szCs w:val="24"/>
                <w:rtl/>
                <w:lang w:bidi="fa-IR"/>
              </w:rPr>
              <w:t>نماز</w:t>
            </w:r>
            <w:r w:rsidRPr="00AC434A">
              <w:rPr>
                <w:color w:val="0D0D0D" w:themeColor="text1" w:themeTint="F2"/>
                <w:sz w:val="24"/>
                <w:szCs w:val="24"/>
                <w:rtl/>
                <w:lang w:bidi="fa-IR"/>
              </w:rPr>
              <w:t xml:space="preserve"> </w:t>
            </w:r>
            <w:r w:rsidRPr="00AC434A">
              <w:rPr>
                <w:rFonts w:hint="cs"/>
                <w:color w:val="0D0D0D" w:themeColor="text1" w:themeTint="F2"/>
                <w:sz w:val="24"/>
                <w:szCs w:val="24"/>
                <w:rtl/>
                <w:lang w:bidi="fa-IR"/>
              </w:rPr>
              <w:t>جمعه</w:t>
            </w:r>
          </w:p>
        </w:tc>
        <w:tc>
          <w:tcPr>
            <w:tcW w:w="993" w:type="dxa"/>
            <w:tcMar>
              <w:left w:w="57" w:type="dxa"/>
              <w:right w:w="57" w:type="dxa"/>
            </w:tcMar>
            <w:vAlign w:val="center"/>
          </w:tcPr>
          <w:p w14:paraId="0C04DBB9" w14:textId="77777777" w:rsidR="00D8019C" w:rsidRPr="006903E9" w:rsidRDefault="00D8019C" w:rsidP="00B17CB4">
            <w:pPr>
              <w:bidi/>
              <w:spacing w:line="240" w:lineRule="auto"/>
              <w:jc w:val="center"/>
              <w:rPr>
                <w:sz w:val="24"/>
                <w:szCs w:val="24"/>
                <w:rtl/>
                <w:lang w:bidi="fa-IR"/>
              </w:rPr>
            </w:pPr>
            <w:r w:rsidRPr="006903E9">
              <w:rPr>
                <w:rFonts w:hint="cs"/>
                <w:sz w:val="24"/>
                <w:szCs w:val="24"/>
                <w:rtl/>
                <w:lang w:bidi="fa-IR"/>
              </w:rPr>
              <w:t>100</w:t>
            </w:r>
          </w:p>
        </w:tc>
        <w:tc>
          <w:tcPr>
            <w:tcW w:w="2262" w:type="dxa"/>
            <w:tcMar>
              <w:left w:w="57" w:type="dxa"/>
              <w:right w:w="57" w:type="dxa"/>
            </w:tcMar>
            <w:vAlign w:val="center"/>
          </w:tcPr>
          <w:p w14:paraId="316DF637" w14:textId="77777777" w:rsidR="00D8019C" w:rsidRPr="006903E9" w:rsidRDefault="00D8019C" w:rsidP="00B17CB4">
            <w:pPr>
              <w:bidi/>
              <w:spacing w:line="240" w:lineRule="auto"/>
              <w:jc w:val="center"/>
              <w:rPr>
                <w:sz w:val="24"/>
                <w:szCs w:val="24"/>
                <w:rtl/>
              </w:rPr>
            </w:pPr>
          </w:p>
        </w:tc>
      </w:tr>
      <w:tr w:rsidR="00D8019C" w:rsidRPr="00CF1094" w14:paraId="2C355828" w14:textId="77777777" w:rsidTr="00B17CB4">
        <w:trPr>
          <w:trHeight w:val="78"/>
        </w:trPr>
        <w:tc>
          <w:tcPr>
            <w:tcW w:w="714" w:type="dxa"/>
            <w:vMerge/>
            <w:tcMar>
              <w:left w:w="57" w:type="dxa"/>
              <w:right w:w="57" w:type="dxa"/>
            </w:tcMar>
            <w:vAlign w:val="center"/>
          </w:tcPr>
          <w:p w14:paraId="187C2A43" w14:textId="77777777" w:rsidR="00D8019C" w:rsidRPr="00CF1094" w:rsidRDefault="00D8019C" w:rsidP="00B17CB4">
            <w:pPr>
              <w:bidi/>
              <w:spacing w:line="240" w:lineRule="auto"/>
              <w:jc w:val="center"/>
              <w:rPr>
                <w:sz w:val="24"/>
                <w:szCs w:val="24"/>
                <w:rtl/>
              </w:rPr>
            </w:pPr>
          </w:p>
        </w:tc>
        <w:tc>
          <w:tcPr>
            <w:tcW w:w="1985" w:type="dxa"/>
            <w:vMerge/>
            <w:tcMar>
              <w:left w:w="57" w:type="dxa"/>
              <w:right w:w="57" w:type="dxa"/>
            </w:tcMar>
            <w:vAlign w:val="center"/>
          </w:tcPr>
          <w:p w14:paraId="6E6DFF37" w14:textId="77777777" w:rsidR="00D8019C" w:rsidRDefault="00D8019C" w:rsidP="00B17CB4">
            <w:pPr>
              <w:bidi/>
              <w:spacing w:line="240" w:lineRule="auto"/>
              <w:jc w:val="center"/>
              <w:rPr>
                <w:b/>
                <w:bCs/>
                <w:sz w:val="24"/>
                <w:szCs w:val="24"/>
                <w:rtl/>
                <w:lang w:bidi="fa-IR"/>
              </w:rPr>
            </w:pPr>
          </w:p>
        </w:tc>
        <w:tc>
          <w:tcPr>
            <w:tcW w:w="8789" w:type="dxa"/>
            <w:tcMar>
              <w:left w:w="57" w:type="dxa"/>
              <w:right w:w="57" w:type="dxa"/>
            </w:tcMar>
            <w:vAlign w:val="center"/>
          </w:tcPr>
          <w:p w14:paraId="0CE4C7A3" w14:textId="77777777" w:rsidR="00D8019C" w:rsidRDefault="00D8019C" w:rsidP="00B17CB4">
            <w:pPr>
              <w:bidi/>
              <w:spacing w:line="240" w:lineRule="auto"/>
              <w:jc w:val="both"/>
              <w:rPr>
                <w:rFonts w:ascii="Calibri" w:eastAsia="Times New Roman" w:hAnsi="Calibri"/>
                <w:color w:val="000000"/>
                <w:rtl/>
              </w:rPr>
            </w:pPr>
            <w:r w:rsidRPr="00AC434A">
              <w:rPr>
                <w:rFonts w:hint="cs"/>
                <w:color w:val="0D0D0D" w:themeColor="text1" w:themeTint="F2"/>
                <w:sz w:val="24"/>
                <w:szCs w:val="24"/>
                <w:rtl/>
                <w:lang w:bidi="fa-IR"/>
              </w:rPr>
              <w:t>- مصاحبه مدیرگروه سلامت خانواده در خصوص اهمیت فرزندآوری و.. با خبرگزاری ایسنا و...</w:t>
            </w:r>
          </w:p>
        </w:tc>
        <w:tc>
          <w:tcPr>
            <w:tcW w:w="993" w:type="dxa"/>
            <w:tcMar>
              <w:left w:w="57" w:type="dxa"/>
              <w:right w:w="57" w:type="dxa"/>
            </w:tcMar>
            <w:vAlign w:val="center"/>
          </w:tcPr>
          <w:p w14:paraId="3FCB65FF" w14:textId="77777777" w:rsidR="00D8019C" w:rsidRPr="006903E9" w:rsidRDefault="00D8019C" w:rsidP="00B17CB4">
            <w:pPr>
              <w:bidi/>
              <w:spacing w:line="240" w:lineRule="auto"/>
              <w:jc w:val="center"/>
              <w:rPr>
                <w:sz w:val="24"/>
                <w:szCs w:val="24"/>
                <w:rtl/>
                <w:lang w:bidi="fa-IR"/>
              </w:rPr>
            </w:pPr>
            <w:r w:rsidRPr="006903E9">
              <w:rPr>
                <w:rFonts w:hint="cs"/>
                <w:sz w:val="24"/>
                <w:szCs w:val="24"/>
                <w:rtl/>
                <w:lang w:bidi="fa-IR"/>
              </w:rPr>
              <w:t>100</w:t>
            </w:r>
          </w:p>
        </w:tc>
        <w:tc>
          <w:tcPr>
            <w:tcW w:w="2262" w:type="dxa"/>
            <w:tcMar>
              <w:left w:w="57" w:type="dxa"/>
              <w:right w:w="57" w:type="dxa"/>
            </w:tcMar>
            <w:vAlign w:val="center"/>
          </w:tcPr>
          <w:p w14:paraId="7914C0CC" w14:textId="77777777" w:rsidR="00D8019C" w:rsidRPr="006903E9" w:rsidRDefault="00D8019C" w:rsidP="00B17CB4">
            <w:pPr>
              <w:bidi/>
              <w:spacing w:line="240" w:lineRule="auto"/>
              <w:jc w:val="center"/>
              <w:rPr>
                <w:sz w:val="24"/>
                <w:szCs w:val="24"/>
                <w:rtl/>
              </w:rPr>
            </w:pPr>
          </w:p>
        </w:tc>
      </w:tr>
      <w:tr w:rsidR="00D8019C" w:rsidRPr="00CF1094" w14:paraId="0A784AE8" w14:textId="77777777" w:rsidTr="00B17CB4">
        <w:trPr>
          <w:trHeight w:val="78"/>
        </w:trPr>
        <w:tc>
          <w:tcPr>
            <w:tcW w:w="714" w:type="dxa"/>
            <w:vMerge/>
            <w:tcMar>
              <w:left w:w="57" w:type="dxa"/>
              <w:right w:w="57" w:type="dxa"/>
            </w:tcMar>
            <w:vAlign w:val="center"/>
          </w:tcPr>
          <w:p w14:paraId="1583CEBA" w14:textId="77777777" w:rsidR="00D8019C" w:rsidRPr="00CF1094" w:rsidRDefault="00D8019C" w:rsidP="00B17CB4">
            <w:pPr>
              <w:bidi/>
              <w:spacing w:line="240" w:lineRule="auto"/>
              <w:jc w:val="center"/>
              <w:rPr>
                <w:sz w:val="24"/>
                <w:szCs w:val="24"/>
                <w:rtl/>
              </w:rPr>
            </w:pPr>
          </w:p>
        </w:tc>
        <w:tc>
          <w:tcPr>
            <w:tcW w:w="1985" w:type="dxa"/>
            <w:vMerge/>
            <w:tcMar>
              <w:left w:w="57" w:type="dxa"/>
              <w:right w:w="57" w:type="dxa"/>
            </w:tcMar>
            <w:vAlign w:val="center"/>
          </w:tcPr>
          <w:p w14:paraId="7C9E6106" w14:textId="77777777" w:rsidR="00D8019C" w:rsidRDefault="00D8019C" w:rsidP="00B17CB4">
            <w:pPr>
              <w:bidi/>
              <w:spacing w:line="240" w:lineRule="auto"/>
              <w:jc w:val="center"/>
              <w:rPr>
                <w:b/>
                <w:bCs/>
                <w:sz w:val="24"/>
                <w:szCs w:val="24"/>
                <w:rtl/>
                <w:lang w:bidi="fa-IR"/>
              </w:rPr>
            </w:pPr>
          </w:p>
        </w:tc>
        <w:tc>
          <w:tcPr>
            <w:tcW w:w="8789" w:type="dxa"/>
            <w:tcMar>
              <w:left w:w="57" w:type="dxa"/>
              <w:right w:w="57" w:type="dxa"/>
            </w:tcMar>
            <w:vAlign w:val="center"/>
          </w:tcPr>
          <w:p w14:paraId="62FD30DE" w14:textId="77777777" w:rsidR="00D8019C" w:rsidRPr="00AC434A" w:rsidRDefault="00D8019C" w:rsidP="00B17CB4">
            <w:pPr>
              <w:bidi/>
              <w:spacing w:line="240" w:lineRule="auto"/>
              <w:jc w:val="both"/>
              <w:rPr>
                <w:color w:val="0D0D0D" w:themeColor="text1" w:themeTint="F2"/>
                <w:sz w:val="24"/>
                <w:szCs w:val="24"/>
                <w:rtl/>
                <w:lang w:bidi="fa-IR"/>
              </w:rPr>
            </w:pPr>
            <w:r w:rsidRPr="00AC434A">
              <w:rPr>
                <w:rFonts w:hint="cs"/>
                <w:color w:val="0D0D0D" w:themeColor="text1" w:themeTint="F2"/>
                <w:sz w:val="24"/>
                <w:szCs w:val="24"/>
                <w:rtl/>
                <w:lang w:bidi="fa-IR"/>
              </w:rPr>
              <w:t>- نشر پیامهای ویژه در خصوص فرزندخواهی</w:t>
            </w:r>
            <w:r w:rsidRPr="00AC434A">
              <w:rPr>
                <w:color w:val="0D0D0D" w:themeColor="text1" w:themeTint="F2"/>
                <w:sz w:val="24"/>
                <w:szCs w:val="24"/>
                <w:rtl/>
                <w:lang w:bidi="fa-IR"/>
              </w:rPr>
              <w:t xml:space="preserve"> </w:t>
            </w:r>
            <w:r w:rsidRPr="00AC434A">
              <w:rPr>
                <w:rFonts w:hint="cs"/>
                <w:color w:val="0D0D0D" w:themeColor="text1" w:themeTint="F2"/>
                <w:sz w:val="24"/>
                <w:szCs w:val="24"/>
                <w:rtl/>
                <w:lang w:bidi="fa-IR"/>
              </w:rPr>
              <w:t>و</w:t>
            </w:r>
            <w:r w:rsidRPr="00AC434A">
              <w:rPr>
                <w:color w:val="0D0D0D" w:themeColor="text1" w:themeTint="F2"/>
                <w:sz w:val="24"/>
                <w:szCs w:val="24"/>
                <w:rtl/>
                <w:lang w:bidi="fa-IR"/>
              </w:rPr>
              <w:t xml:space="preserve"> </w:t>
            </w:r>
            <w:r w:rsidRPr="00AC434A">
              <w:rPr>
                <w:rFonts w:hint="cs"/>
                <w:color w:val="0D0D0D" w:themeColor="text1" w:themeTint="F2"/>
                <w:sz w:val="24"/>
                <w:szCs w:val="24"/>
                <w:rtl/>
                <w:lang w:bidi="fa-IR"/>
              </w:rPr>
              <w:t>ارتقای</w:t>
            </w:r>
            <w:r w:rsidRPr="00AC434A">
              <w:rPr>
                <w:color w:val="0D0D0D" w:themeColor="text1" w:themeTint="F2"/>
                <w:sz w:val="24"/>
                <w:szCs w:val="24"/>
                <w:rtl/>
                <w:lang w:bidi="fa-IR"/>
              </w:rPr>
              <w:t xml:space="preserve"> </w:t>
            </w:r>
            <w:r w:rsidRPr="00AC434A">
              <w:rPr>
                <w:rFonts w:hint="cs"/>
                <w:color w:val="0D0D0D" w:themeColor="text1" w:themeTint="F2"/>
                <w:sz w:val="24"/>
                <w:szCs w:val="24"/>
                <w:rtl/>
                <w:lang w:bidi="fa-IR"/>
              </w:rPr>
              <w:t>بارداری در کانالهای مجازی کاری و کانال رسانه بهداشت</w:t>
            </w:r>
          </w:p>
        </w:tc>
        <w:tc>
          <w:tcPr>
            <w:tcW w:w="993" w:type="dxa"/>
            <w:tcMar>
              <w:left w:w="57" w:type="dxa"/>
              <w:right w:w="57" w:type="dxa"/>
            </w:tcMar>
            <w:vAlign w:val="center"/>
          </w:tcPr>
          <w:p w14:paraId="2648A112" w14:textId="77777777" w:rsidR="00D8019C" w:rsidRPr="006903E9" w:rsidRDefault="00D8019C" w:rsidP="00B17CB4">
            <w:pPr>
              <w:bidi/>
              <w:spacing w:line="240" w:lineRule="auto"/>
              <w:jc w:val="center"/>
              <w:rPr>
                <w:sz w:val="24"/>
                <w:szCs w:val="24"/>
                <w:rtl/>
                <w:lang w:bidi="fa-IR"/>
              </w:rPr>
            </w:pPr>
            <w:r w:rsidRPr="006903E9">
              <w:rPr>
                <w:rFonts w:hint="cs"/>
                <w:sz w:val="24"/>
                <w:szCs w:val="24"/>
                <w:rtl/>
                <w:lang w:bidi="fa-IR"/>
              </w:rPr>
              <w:t>100</w:t>
            </w:r>
          </w:p>
        </w:tc>
        <w:tc>
          <w:tcPr>
            <w:tcW w:w="2262" w:type="dxa"/>
            <w:tcMar>
              <w:left w:w="57" w:type="dxa"/>
              <w:right w:w="57" w:type="dxa"/>
            </w:tcMar>
            <w:vAlign w:val="center"/>
          </w:tcPr>
          <w:p w14:paraId="4B580302" w14:textId="77777777" w:rsidR="00D8019C" w:rsidRPr="006903E9" w:rsidRDefault="00D8019C" w:rsidP="00B17CB4">
            <w:pPr>
              <w:bidi/>
              <w:spacing w:line="240" w:lineRule="auto"/>
              <w:jc w:val="center"/>
              <w:rPr>
                <w:sz w:val="24"/>
                <w:szCs w:val="24"/>
                <w:rtl/>
              </w:rPr>
            </w:pPr>
          </w:p>
        </w:tc>
      </w:tr>
      <w:tr w:rsidR="00D8019C" w:rsidRPr="00CF1094" w14:paraId="005976E7" w14:textId="77777777" w:rsidTr="00B17CB4">
        <w:trPr>
          <w:trHeight w:val="78"/>
        </w:trPr>
        <w:tc>
          <w:tcPr>
            <w:tcW w:w="714" w:type="dxa"/>
            <w:vMerge/>
            <w:tcMar>
              <w:left w:w="57" w:type="dxa"/>
              <w:right w:w="57" w:type="dxa"/>
            </w:tcMar>
            <w:vAlign w:val="center"/>
          </w:tcPr>
          <w:p w14:paraId="43DE5E54" w14:textId="77777777" w:rsidR="00D8019C" w:rsidRPr="00CF1094" w:rsidRDefault="00D8019C" w:rsidP="00B17CB4">
            <w:pPr>
              <w:bidi/>
              <w:spacing w:line="240" w:lineRule="auto"/>
              <w:jc w:val="center"/>
              <w:rPr>
                <w:sz w:val="24"/>
                <w:szCs w:val="24"/>
                <w:rtl/>
              </w:rPr>
            </w:pPr>
          </w:p>
        </w:tc>
        <w:tc>
          <w:tcPr>
            <w:tcW w:w="1985" w:type="dxa"/>
            <w:vMerge/>
            <w:tcMar>
              <w:left w:w="57" w:type="dxa"/>
              <w:right w:w="57" w:type="dxa"/>
            </w:tcMar>
            <w:vAlign w:val="center"/>
          </w:tcPr>
          <w:p w14:paraId="44D59142" w14:textId="77777777" w:rsidR="00D8019C" w:rsidRDefault="00D8019C" w:rsidP="00B17CB4">
            <w:pPr>
              <w:bidi/>
              <w:spacing w:line="240" w:lineRule="auto"/>
              <w:jc w:val="center"/>
              <w:rPr>
                <w:b/>
                <w:bCs/>
                <w:sz w:val="24"/>
                <w:szCs w:val="24"/>
                <w:rtl/>
                <w:lang w:bidi="fa-IR"/>
              </w:rPr>
            </w:pPr>
          </w:p>
        </w:tc>
        <w:tc>
          <w:tcPr>
            <w:tcW w:w="8789" w:type="dxa"/>
            <w:tcMar>
              <w:left w:w="57" w:type="dxa"/>
              <w:right w:w="57" w:type="dxa"/>
            </w:tcMar>
            <w:vAlign w:val="center"/>
          </w:tcPr>
          <w:p w14:paraId="50327B86" w14:textId="77777777" w:rsidR="00D8019C" w:rsidRPr="00AC434A" w:rsidRDefault="00D8019C" w:rsidP="00B17CB4">
            <w:pPr>
              <w:bidi/>
              <w:spacing w:line="240" w:lineRule="auto"/>
              <w:jc w:val="both"/>
              <w:rPr>
                <w:color w:val="0D0D0D" w:themeColor="text1" w:themeTint="F2"/>
                <w:sz w:val="24"/>
                <w:szCs w:val="24"/>
                <w:rtl/>
                <w:lang w:bidi="fa-IR"/>
              </w:rPr>
            </w:pPr>
            <w:r w:rsidRPr="00AC434A">
              <w:rPr>
                <w:rFonts w:hint="cs"/>
                <w:color w:val="0D0D0D" w:themeColor="text1" w:themeTint="F2"/>
                <w:sz w:val="24"/>
                <w:szCs w:val="24"/>
                <w:rtl/>
                <w:lang w:bidi="fa-IR"/>
              </w:rPr>
              <w:t>- طراحی و نصب بنر ویژه هفته جمعیت</w:t>
            </w:r>
          </w:p>
        </w:tc>
        <w:tc>
          <w:tcPr>
            <w:tcW w:w="993" w:type="dxa"/>
            <w:tcMar>
              <w:left w:w="57" w:type="dxa"/>
              <w:right w:w="57" w:type="dxa"/>
            </w:tcMar>
            <w:vAlign w:val="center"/>
          </w:tcPr>
          <w:p w14:paraId="3BB9A8C2" w14:textId="77777777" w:rsidR="00D8019C" w:rsidRPr="006903E9" w:rsidRDefault="00D8019C" w:rsidP="00B17CB4">
            <w:pPr>
              <w:bidi/>
              <w:spacing w:line="240" w:lineRule="auto"/>
              <w:jc w:val="center"/>
              <w:rPr>
                <w:sz w:val="24"/>
                <w:szCs w:val="24"/>
                <w:rtl/>
                <w:lang w:bidi="fa-IR"/>
              </w:rPr>
            </w:pPr>
            <w:r w:rsidRPr="006903E9">
              <w:rPr>
                <w:rFonts w:hint="cs"/>
                <w:sz w:val="24"/>
                <w:szCs w:val="24"/>
                <w:rtl/>
                <w:lang w:bidi="fa-IR"/>
              </w:rPr>
              <w:t>100</w:t>
            </w:r>
          </w:p>
        </w:tc>
        <w:tc>
          <w:tcPr>
            <w:tcW w:w="2262" w:type="dxa"/>
            <w:tcMar>
              <w:left w:w="57" w:type="dxa"/>
              <w:right w:w="57" w:type="dxa"/>
            </w:tcMar>
            <w:vAlign w:val="center"/>
          </w:tcPr>
          <w:p w14:paraId="5C8BF597" w14:textId="77777777" w:rsidR="00D8019C" w:rsidRPr="006903E9" w:rsidRDefault="00D8019C" w:rsidP="00B17CB4">
            <w:pPr>
              <w:bidi/>
              <w:spacing w:line="240" w:lineRule="auto"/>
              <w:jc w:val="center"/>
              <w:rPr>
                <w:sz w:val="24"/>
                <w:szCs w:val="24"/>
                <w:rtl/>
              </w:rPr>
            </w:pPr>
          </w:p>
        </w:tc>
      </w:tr>
      <w:tr w:rsidR="00D8019C" w:rsidRPr="00CF1094" w14:paraId="4794A588" w14:textId="77777777" w:rsidTr="00B17CB4">
        <w:trPr>
          <w:trHeight w:val="78"/>
        </w:trPr>
        <w:tc>
          <w:tcPr>
            <w:tcW w:w="714" w:type="dxa"/>
            <w:vMerge/>
            <w:tcMar>
              <w:left w:w="57" w:type="dxa"/>
              <w:right w:w="57" w:type="dxa"/>
            </w:tcMar>
            <w:vAlign w:val="center"/>
          </w:tcPr>
          <w:p w14:paraId="0333359E" w14:textId="77777777" w:rsidR="00D8019C" w:rsidRPr="00CF1094" w:rsidRDefault="00D8019C" w:rsidP="00B17CB4">
            <w:pPr>
              <w:bidi/>
              <w:spacing w:line="240" w:lineRule="auto"/>
              <w:jc w:val="center"/>
              <w:rPr>
                <w:sz w:val="24"/>
                <w:szCs w:val="24"/>
                <w:rtl/>
              </w:rPr>
            </w:pPr>
          </w:p>
        </w:tc>
        <w:tc>
          <w:tcPr>
            <w:tcW w:w="1985" w:type="dxa"/>
            <w:vMerge/>
            <w:tcMar>
              <w:left w:w="57" w:type="dxa"/>
              <w:right w:w="57" w:type="dxa"/>
            </w:tcMar>
            <w:vAlign w:val="center"/>
          </w:tcPr>
          <w:p w14:paraId="5E9C9CA1" w14:textId="77777777" w:rsidR="00D8019C" w:rsidRDefault="00D8019C" w:rsidP="00B17CB4">
            <w:pPr>
              <w:bidi/>
              <w:spacing w:line="240" w:lineRule="auto"/>
              <w:jc w:val="center"/>
              <w:rPr>
                <w:b/>
                <w:bCs/>
                <w:sz w:val="24"/>
                <w:szCs w:val="24"/>
                <w:rtl/>
                <w:lang w:bidi="fa-IR"/>
              </w:rPr>
            </w:pPr>
          </w:p>
        </w:tc>
        <w:tc>
          <w:tcPr>
            <w:tcW w:w="8789" w:type="dxa"/>
            <w:tcMar>
              <w:left w:w="57" w:type="dxa"/>
              <w:right w:w="57" w:type="dxa"/>
            </w:tcMar>
            <w:vAlign w:val="center"/>
          </w:tcPr>
          <w:p w14:paraId="3931B77A" w14:textId="77777777" w:rsidR="00D8019C" w:rsidRPr="00AC434A" w:rsidRDefault="00D8019C" w:rsidP="00B17CB4">
            <w:pPr>
              <w:bidi/>
              <w:spacing w:line="240" w:lineRule="auto"/>
              <w:jc w:val="both"/>
              <w:rPr>
                <w:color w:val="0D0D0D" w:themeColor="text1" w:themeTint="F2"/>
                <w:sz w:val="24"/>
                <w:szCs w:val="24"/>
                <w:rtl/>
                <w:lang w:bidi="fa-IR"/>
              </w:rPr>
            </w:pPr>
            <w:r w:rsidRPr="00AC434A">
              <w:rPr>
                <w:rFonts w:hint="cs"/>
                <w:color w:val="0D0D0D" w:themeColor="text1" w:themeTint="F2"/>
                <w:sz w:val="24"/>
                <w:szCs w:val="24"/>
                <w:rtl/>
                <w:lang w:bidi="fa-IR"/>
              </w:rPr>
              <w:t>- برگزاری دو جلسه آموزشی ویژه دانشجویان دکترای بهداشت باروری و دانشجویان بهداشت پیرامون مشاوره باروری سالم و فرزندآوری و ارتقای نرخ باروری کلی</w:t>
            </w:r>
          </w:p>
        </w:tc>
        <w:tc>
          <w:tcPr>
            <w:tcW w:w="993" w:type="dxa"/>
            <w:tcMar>
              <w:left w:w="57" w:type="dxa"/>
              <w:right w:w="57" w:type="dxa"/>
            </w:tcMar>
            <w:vAlign w:val="center"/>
          </w:tcPr>
          <w:p w14:paraId="4358858F" w14:textId="77777777" w:rsidR="00D8019C" w:rsidRPr="006903E9" w:rsidRDefault="00D8019C" w:rsidP="00B17CB4">
            <w:pPr>
              <w:bidi/>
              <w:spacing w:line="240" w:lineRule="auto"/>
              <w:jc w:val="center"/>
              <w:rPr>
                <w:sz w:val="24"/>
                <w:szCs w:val="24"/>
                <w:rtl/>
                <w:lang w:bidi="fa-IR"/>
              </w:rPr>
            </w:pPr>
            <w:r w:rsidRPr="006903E9">
              <w:rPr>
                <w:rFonts w:hint="cs"/>
                <w:sz w:val="24"/>
                <w:szCs w:val="24"/>
                <w:rtl/>
                <w:lang w:bidi="fa-IR"/>
              </w:rPr>
              <w:t>100</w:t>
            </w:r>
          </w:p>
          <w:p w14:paraId="3608884E" w14:textId="77777777" w:rsidR="00D8019C" w:rsidRPr="006903E9" w:rsidRDefault="00D8019C" w:rsidP="00B17CB4">
            <w:pPr>
              <w:bidi/>
              <w:spacing w:line="240" w:lineRule="auto"/>
              <w:jc w:val="center"/>
              <w:rPr>
                <w:sz w:val="24"/>
                <w:szCs w:val="24"/>
                <w:rtl/>
                <w:lang w:bidi="fa-IR"/>
              </w:rPr>
            </w:pPr>
          </w:p>
        </w:tc>
        <w:tc>
          <w:tcPr>
            <w:tcW w:w="2262" w:type="dxa"/>
            <w:tcMar>
              <w:left w:w="57" w:type="dxa"/>
              <w:right w:w="57" w:type="dxa"/>
            </w:tcMar>
            <w:vAlign w:val="center"/>
          </w:tcPr>
          <w:p w14:paraId="0061EB83" w14:textId="77777777" w:rsidR="00D8019C" w:rsidRPr="006903E9" w:rsidRDefault="00D8019C" w:rsidP="00B17CB4">
            <w:pPr>
              <w:bidi/>
              <w:spacing w:line="240" w:lineRule="auto"/>
              <w:jc w:val="center"/>
              <w:rPr>
                <w:sz w:val="24"/>
                <w:szCs w:val="24"/>
                <w:rtl/>
              </w:rPr>
            </w:pPr>
          </w:p>
        </w:tc>
      </w:tr>
      <w:tr w:rsidR="00D8019C" w:rsidRPr="00CF1094" w14:paraId="4F9DF529" w14:textId="77777777" w:rsidTr="00B17CB4">
        <w:trPr>
          <w:trHeight w:val="78"/>
        </w:trPr>
        <w:tc>
          <w:tcPr>
            <w:tcW w:w="714" w:type="dxa"/>
            <w:vMerge/>
            <w:tcMar>
              <w:left w:w="57" w:type="dxa"/>
              <w:right w:w="57" w:type="dxa"/>
            </w:tcMar>
            <w:vAlign w:val="center"/>
          </w:tcPr>
          <w:p w14:paraId="2C9F1AF1" w14:textId="77777777" w:rsidR="00D8019C" w:rsidRPr="00CF1094" w:rsidRDefault="00D8019C" w:rsidP="00B17CB4">
            <w:pPr>
              <w:bidi/>
              <w:spacing w:line="240" w:lineRule="auto"/>
              <w:jc w:val="center"/>
              <w:rPr>
                <w:sz w:val="24"/>
                <w:szCs w:val="24"/>
                <w:rtl/>
              </w:rPr>
            </w:pPr>
          </w:p>
        </w:tc>
        <w:tc>
          <w:tcPr>
            <w:tcW w:w="1985" w:type="dxa"/>
            <w:vMerge/>
            <w:tcMar>
              <w:left w:w="57" w:type="dxa"/>
              <w:right w:w="57" w:type="dxa"/>
            </w:tcMar>
            <w:vAlign w:val="center"/>
          </w:tcPr>
          <w:p w14:paraId="6ED94AD1" w14:textId="77777777" w:rsidR="00D8019C" w:rsidRDefault="00D8019C" w:rsidP="00B17CB4">
            <w:pPr>
              <w:bidi/>
              <w:spacing w:line="240" w:lineRule="auto"/>
              <w:jc w:val="center"/>
              <w:rPr>
                <w:b/>
                <w:bCs/>
                <w:sz w:val="24"/>
                <w:szCs w:val="24"/>
                <w:rtl/>
                <w:lang w:bidi="fa-IR"/>
              </w:rPr>
            </w:pPr>
          </w:p>
        </w:tc>
        <w:tc>
          <w:tcPr>
            <w:tcW w:w="8789" w:type="dxa"/>
            <w:tcMar>
              <w:left w:w="57" w:type="dxa"/>
              <w:right w:w="57" w:type="dxa"/>
            </w:tcMar>
            <w:vAlign w:val="center"/>
          </w:tcPr>
          <w:p w14:paraId="211827C4" w14:textId="77777777" w:rsidR="00D8019C" w:rsidRPr="00AC434A" w:rsidRDefault="00D8019C" w:rsidP="00B17CB4">
            <w:pPr>
              <w:bidi/>
              <w:spacing w:line="240" w:lineRule="auto"/>
              <w:jc w:val="both"/>
              <w:rPr>
                <w:color w:val="0D0D0D" w:themeColor="text1" w:themeTint="F2"/>
                <w:sz w:val="24"/>
                <w:szCs w:val="24"/>
                <w:rtl/>
                <w:lang w:bidi="fa-IR"/>
              </w:rPr>
            </w:pPr>
            <w:r w:rsidRPr="00AC434A">
              <w:rPr>
                <w:rFonts w:hint="cs"/>
                <w:color w:val="0D0D0D" w:themeColor="text1" w:themeTint="F2"/>
                <w:sz w:val="24"/>
                <w:szCs w:val="24"/>
                <w:rtl/>
                <w:lang w:bidi="fa-IR"/>
              </w:rPr>
              <w:t>- برگزاری 6 جلسه آموزشی جهت 77</w:t>
            </w:r>
            <w:r w:rsidRPr="00AC434A">
              <w:rPr>
                <w:color w:val="0D0D0D" w:themeColor="text1" w:themeTint="F2"/>
                <w:sz w:val="24"/>
                <w:szCs w:val="24"/>
                <w:rtl/>
                <w:lang w:bidi="fa-IR"/>
              </w:rPr>
              <w:t xml:space="preserve"> </w:t>
            </w:r>
            <w:r w:rsidRPr="00AC434A">
              <w:rPr>
                <w:rFonts w:hint="cs"/>
                <w:color w:val="0D0D0D" w:themeColor="text1" w:themeTint="F2"/>
                <w:sz w:val="24"/>
                <w:szCs w:val="24"/>
                <w:rtl/>
                <w:lang w:bidi="fa-IR"/>
              </w:rPr>
              <w:t>نفر</w:t>
            </w:r>
            <w:r w:rsidRPr="00AC434A">
              <w:rPr>
                <w:color w:val="0D0D0D" w:themeColor="text1" w:themeTint="F2"/>
                <w:sz w:val="24"/>
                <w:szCs w:val="24"/>
                <w:rtl/>
                <w:lang w:bidi="fa-IR"/>
              </w:rPr>
              <w:t xml:space="preserve"> </w:t>
            </w:r>
            <w:r w:rsidRPr="00AC434A">
              <w:rPr>
                <w:rFonts w:hint="cs"/>
                <w:color w:val="0D0D0D" w:themeColor="text1" w:themeTint="F2"/>
                <w:sz w:val="24"/>
                <w:szCs w:val="24"/>
                <w:rtl/>
                <w:lang w:bidi="fa-IR"/>
              </w:rPr>
              <w:t>از</w:t>
            </w:r>
            <w:r w:rsidRPr="00AC434A">
              <w:rPr>
                <w:color w:val="0D0D0D" w:themeColor="text1" w:themeTint="F2"/>
                <w:sz w:val="24"/>
                <w:szCs w:val="24"/>
                <w:rtl/>
                <w:lang w:bidi="fa-IR"/>
              </w:rPr>
              <w:t xml:space="preserve"> </w:t>
            </w:r>
            <w:r w:rsidRPr="00AC434A">
              <w:rPr>
                <w:rFonts w:hint="cs"/>
                <w:color w:val="0D0D0D" w:themeColor="text1" w:themeTint="F2"/>
                <w:sz w:val="24"/>
                <w:szCs w:val="24"/>
                <w:rtl/>
                <w:lang w:bidi="fa-IR"/>
              </w:rPr>
              <w:t xml:space="preserve">دانشجویان /اساتید دانشگاه/فارغ تحصیلان </w:t>
            </w:r>
            <w:r w:rsidRPr="00AC434A">
              <w:rPr>
                <w:color w:val="0D0D0D" w:themeColor="text1" w:themeTint="F2"/>
                <w:sz w:val="24"/>
                <w:szCs w:val="24"/>
                <w:rtl/>
                <w:lang w:bidi="fa-IR"/>
              </w:rPr>
              <w:t xml:space="preserve"> </w:t>
            </w:r>
            <w:r w:rsidRPr="00AC434A">
              <w:rPr>
                <w:rFonts w:hint="cs"/>
                <w:color w:val="0D0D0D" w:themeColor="text1" w:themeTint="F2"/>
                <w:sz w:val="24"/>
                <w:szCs w:val="24"/>
                <w:rtl/>
                <w:lang w:bidi="fa-IR"/>
              </w:rPr>
              <w:t>پیرامون</w:t>
            </w:r>
            <w:r w:rsidRPr="00AC434A">
              <w:rPr>
                <w:color w:val="0D0D0D" w:themeColor="text1" w:themeTint="F2"/>
                <w:sz w:val="24"/>
                <w:szCs w:val="24"/>
                <w:rtl/>
                <w:lang w:bidi="fa-IR"/>
              </w:rPr>
              <w:t xml:space="preserve"> </w:t>
            </w:r>
            <w:r w:rsidRPr="00AC434A">
              <w:rPr>
                <w:rFonts w:hint="cs"/>
                <w:color w:val="0D0D0D" w:themeColor="text1" w:themeTint="F2"/>
                <w:sz w:val="24"/>
                <w:szCs w:val="24"/>
                <w:rtl/>
                <w:lang w:bidi="fa-IR"/>
              </w:rPr>
              <w:t>فرزندخواهی</w:t>
            </w:r>
            <w:r w:rsidRPr="00AC434A">
              <w:rPr>
                <w:color w:val="0D0D0D" w:themeColor="text1" w:themeTint="F2"/>
                <w:sz w:val="24"/>
                <w:szCs w:val="24"/>
                <w:rtl/>
                <w:lang w:bidi="fa-IR"/>
              </w:rPr>
              <w:t xml:space="preserve"> </w:t>
            </w:r>
            <w:r w:rsidRPr="00AC434A">
              <w:rPr>
                <w:rFonts w:hint="cs"/>
                <w:color w:val="0D0D0D" w:themeColor="text1" w:themeTint="F2"/>
                <w:sz w:val="24"/>
                <w:szCs w:val="24"/>
                <w:rtl/>
                <w:lang w:bidi="fa-IR"/>
              </w:rPr>
              <w:t>و</w:t>
            </w:r>
            <w:r w:rsidRPr="00AC434A">
              <w:rPr>
                <w:color w:val="0D0D0D" w:themeColor="text1" w:themeTint="F2"/>
                <w:sz w:val="24"/>
                <w:szCs w:val="24"/>
                <w:rtl/>
                <w:lang w:bidi="fa-IR"/>
              </w:rPr>
              <w:t xml:space="preserve"> </w:t>
            </w:r>
            <w:r w:rsidRPr="00AC434A">
              <w:rPr>
                <w:rFonts w:hint="cs"/>
                <w:color w:val="0D0D0D" w:themeColor="text1" w:themeTint="F2"/>
                <w:sz w:val="24"/>
                <w:szCs w:val="24"/>
                <w:rtl/>
                <w:lang w:bidi="fa-IR"/>
              </w:rPr>
              <w:t>ارتقای</w:t>
            </w:r>
            <w:r w:rsidRPr="00AC434A">
              <w:rPr>
                <w:color w:val="0D0D0D" w:themeColor="text1" w:themeTint="F2"/>
                <w:sz w:val="24"/>
                <w:szCs w:val="24"/>
                <w:rtl/>
                <w:lang w:bidi="fa-IR"/>
              </w:rPr>
              <w:t xml:space="preserve"> </w:t>
            </w:r>
            <w:r w:rsidRPr="00AC434A">
              <w:rPr>
                <w:rFonts w:hint="cs"/>
                <w:color w:val="0D0D0D" w:themeColor="text1" w:themeTint="F2"/>
                <w:sz w:val="24"/>
                <w:szCs w:val="24"/>
                <w:rtl/>
                <w:lang w:bidi="fa-IR"/>
              </w:rPr>
              <w:t>بارداری</w:t>
            </w:r>
            <w:r w:rsidRPr="00AC434A">
              <w:rPr>
                <w:color w:val="0D0D0D" w:themeColor="text1" w:themeTint="F2"/>
                <w:sz w:val="24"/>
                <w:szCs w:val="24"/>
                <w:rtl/>
                <w:lang w:bidi="fa-IR"/>
              </w:rPr>
              <w:t xml:space="preserve"> </w:t>
            </w:r>
            <w:r w:rsidRPr="00AC434A">
              <w:rPr>
                <w:rFonts w:hint="cs"/>
                <w:color w:val="0D0D0D" w:themeColor="text1" w:themeTint="F2"/>
                <w:sz w:val="24"/>
                <w:szCs w:val="24"/>
                <w:rtl/>
                <w:lang w:bidi="fa-IR"/>
              </w:rPr>
              <w:t>به</w:t>
            </w:r>
            <w:r w:rsidRPr="00AC434A">
              <w:rPr>
                <w:color w:val="0D0D0D" w:themeColor="text1" w:themeTint="F2"/>
                <w:sz w:val="24"/>
                <w:szCs w:val="24"/>
                <w:rtl/>
                <w:lang w:bidi="fa-IR"/>
              </w:rPr>
              <w:t xml:space="preserve"> </w:t>
            </w:r>
            <w:r w:rsidRPr="00AC434A">
              <w:rPr>
                <w:rFonts w:hint="cs"/>
                <w:color w:val="0D0D0D" w:themeColor="text1" w:themeTint="F2"/>
                <w:sz w:val="24"/>
                <w:szCs w:val="24"/>
                <w:rtl/>
                <w:lang w:bidi="fa-IR"/>
              </w:rPr>
              <w:t>صورت</w:t>
            </w:r>
            <w:r w:rsidRPr="00AC434A">
              <w:rPr>
                <w:color w:val="0D0D0D" w:themeColor="text1" w:themeTint="F2"/>
                <w:sz w:val="24"/>
                <w:szCs w:val="24"/>
                <w:rtl/>
                <w:lang w:bidi="fa-IR"/>
              </w:rPr>
              <w:t xml:space="preserve"> </w:t>
            </w:r>
            <w:r w:rsidRPr="00AC434A">
              <w:rPr>
                <w:rFonts w:hint="cs"/>
                <w:color w:val="0D0D0D" w:themeColor="text1" w:themeTint="F2"/>
                <w:sz w:val="24"/>
                <w:szCs w:val="24"/>
                <w:rtl/>
                <w:lang w:bidi="fa-IR"/>
              </w:rPr>
              <w:t>حضوری با رعایت پروتکل های بهداشتی در بهمن ماه</w:t>
            </w:r>
            <w:r w:rsidRPr="00AC434A">
              <w:rPr>
                <w:color w:val="0D0D0D" w:themeColor="text1" w:themeTint="F2"/>
                <w:sz w:val="24"/>
                <w:szCs w:val="24"/>
                <w:rtl/>
                <w:lang w:bidi="fa-IR"/>
              </w:rPr>
              <w:t>(ارائه آموزش با همکاری جمعیت همیاران سلامت روان اجتماعی)</w:t>
            </w:r>
          </w:p>
        </w:tc>
        <w:tc>
          <w:tcPr>
            <w:tcW w:w="993" w:type="dxa"/>
            <w:tcMar>
              <w:left w:w="57" w:type="dxa"/>
              <w:right w:w="57" w:type="dxa"/>
            </w:tcMar>
            <w:vAlign w:val="center"/>
          </w:tcPr>
          <w:p w14:paraId="36BA5D26" w14:textId="77777777" w:rsidR="00D8019C" w:rsidRPr="006903E9" w:rsidRDefault="00D8019C" w:rsidP="00B17CB4">
            <w:pPr>
              <w:bidi/>
              <w:spacing w:line="240" w:lineRule="auto"/>
              <w:jc w:val="center"/>
              <w:rPr>
                <w:sz w:val="24"/>
                <w:szCs w:val="24"/>
                <w:rtl/>
                <w:lang w:bidi="fa-IR"/>
              </w:rPr>
            </w:pPr>
            <w:r w:rsidRPr="006903E9">
              <w:rPr>
                <w:rFonts w:hint="cs"/>
                <w:sz w:val="24"/>
                <w:szCs w:val="24"/>
                <w:rtl/>
                <w:lang w:bidi="fa-IR"/>
              </w:rPr>
              <w:t>100</w:t>
            </w:r>
          </w:p>
          <w:p w14:paraId="26945791" w14:textId="77777777" w:rsidR="00D8019C" w:rsidRPr="006903E9" w:rsidRDefault="00D8019C" w:rsidP="00B17CB4">
            <w:pPr>
              <w:bidi/>
              <w:spacing w:line="240" w:lineRule="auto"/>
              <w:jc w:val="center"/>
              <w:rPr>
                <w:sz w:val="24"/>
                <w:szCs w:val="24"/>
                <w:rtl/>
                <w:lang w:bidi="fa-IR"/>
              </w:rPr>
            </w:pPr>
          </w:p>
        </w:tc>
        <w:tc>
          <w:tcPr>
            <w:tcW w:w="2262" w:type="dxa"/>
            <w:tcMar>
              <w:left w:w="57" w:type="dxa"/>
              <w:right w:w="57" w:type="dxa"/>
            </w:tcMar>
            <w:vAlign w:val="center"/>
          </w:tcPr>
          <w:p w14:paraId="23F02A92" w14:textId="77777777" w:rsidR="00D8019C" w:rsidRPr="006903E9" w:rsidRDefault="00D8019C" w:rsidP="00B17CB4">
            <w:pPr>
              <w:bidi/>
              <w:spacing w:line="240" w:lineRule="auto"/>
              <w:jc w:val="center"/>
              <w:rPr>
                <w:sz w:val="24"/>
                <w:szCs w:val="24"/>
                <w:rtl/>
              </w:rPr>
            </w:pPr>
          </w:p>
        </w:tc>
      </w:tr>
      <w:tr w:rsidR="00D8019C" w:rsidRPr="00CF1094" w14:paraId="7DE19A74" w14:textId="77777777" w:rsidTr="00B17CB4">
        <w:trPr>
          <w:trHeight w:val="78"/>
        </w:trPr>
        <w:tc>
          <w:tcPr>
            <w:tcW w:w="714" w:type="dxa"/>
            <w:vMerge/>
            <w:tcMar>
              <w:left w:w="57" w:type="dxa"/>
              <w:right w:w="57" w:type="dxa"/>
            </w:tcMar>
            <w:vAlign w:val="center"/>
          </w:tcPr>
          <w:p w14:paraId="79D302BA" w14:textId="77777777" w:rsidR="00D8019C" w:rsidRPr="00CF1094" w:rsidRDefault="00D8019C" w:rsidP="00B17CB4">
            <w:pPr>
              <w:bidi/>
              <w:spacing w:line="240" w:lineRule="auto"/>
              <w:jc w:val="center"/>
              <w:rPr>
                <w:sz w:val="24"/>
                <w:szCs w:val="24"/>
                <w:rtl/>
              </w:rPr>
            </w:pPr>
          </w:p>
        </w:tc>
        <w:tc>
          <w:tcPr>
            <w:tcW w:w="1985" w:type="dxa"/>
            <w:vMerge/>
            <w:tcMar>
              <w:left w:w="57" w:type="dxa"/>
              <w:right w:w="57" w:type="dxa"/>
            </w:tcMar>
            <w:vAlign w:val="center"/>
          </w:tcPr>
          <w:p w14:paraId="2F1C9BCC" w14:textId="77777777" w:rsidR="00D8019C" w:rsidRDefault="00D8019C" w:rsidP="00B17CB4">
            <w:pPr>
              <w:bidi/>
              <w:spacing w:line="240" w:lineRule="auto"/>
              <w:jc w:val="center"/>
              <w:rPr>
                <w:b/>
                <w:bCs/>
                <w:sz w:val="24"/>
                <w:szCs w:val="24"/>
                <w:rtl/>
                <w:lang w:bidi="fa-IR"/>
              </w:rPr>
            </w:pPr>
          </w:p>
        </w:tc>
        <w:tc>
          <w:tcPr>
            <w:tcW w:w="8789" w:type="dxa"/>
            <w:tcMar>
              <w:left w:w="57" w:type="dxa"/>
              <w:right w:w="57" w:type="dxa"/>
            </w:tcMar>
            <w:vAlign w:val="center"/>
          </w:tcPr>
          <w:p w14:paraId="7791AF42" w14:textId="77777777" w:rsidR="00D8019C" w:rsidRPr="00AC434A" w:rsidRDefault="00D8019C" w:rsidP="00B17CB4">
            <w:pPr>
              <w:bidi/>
              <w:spacing w:line="240" w:lineRule="auto"/>
              <w:jc w:val="both"/>
              <w:rPr>
                <w:color w:val="0D0D0D" w:themeColor="text1" w:themeTint="F2"/>
                <w:sz w:val="24"/>
                <w:szCs w:val="24"/>
                <w:rtl/>
                <w:lang w:bidi="fa-IR"/>
              </w:rPr>
            </w:pPr>
            <w:r w:rsidRPr="00AC434A">
              <w:rPr>
                <w:rFonts w:hint="cs"/>
                <w:color w:val="0D0D0D" w:themeColor="text1" w:themeTint="F2"/>
                <w:sz w:val="24"/>
                <w:szCs w:val="24"/>
                <w:rtl/>
                <w:lang w:bidi="fa-IR"/>
              </w:rPr>
              <w:t>- تهیه اپلیکیشن آموزشهای هنگام ازدواج</w:t>
            </w:r>
          </w:p>
        </w:tc>
        <w:tc>
          <w:tcPr>
            <w:tcW w:w="993" w:type="dxa"/>
            <w:tcMar>
              <w:left w:w="57" w:type="dxa"/>
              <w:right w:w="57" w:type="dxa"/>
            </w:tcMar>
            <w:vAlign w:val="center"/>
          </w:tcPr>
          <w:p w14:paraId="2AFD6220" w14:textId="77777777" w:rsidR="00D8019C" w:rsidRPr="006903E9" w:rsidRDefault="00D8019C" w:rsidP="00B17CB4">
            <w:pPr>
              <w:bidi/>
              <w:spacing w:line="240" w:lineRule="auto"/>
              <w:jc w:val="center"/>
              <w:rPr>
                <w:sz w:val="24"/>
                <w:szCs w:val="24"/>
                <w:rtl/>
                <w:lang w:bidi="fa-IR"/>
              </w:rPr>
            </w:pPr>
            <w:r w:rsidRPr="006903E9">
              <w:rPr>
                <w:rFonts w:hint="cs"/>
                <w:sz w:val="24"/>
                <w:szCs w:val="24"/>
                <w:rtl/>
                <w:lang w:bidi="fa-IR"/>
              </w:rPr>
              <w:t>100</w:t>
            </w:r>
          </w:p>
        </w:tc>
        <w:tc>
          <w:tcPr>
            <w:tcW w:w="2262" w:type="dxa"/>
            <w:tcMar>
              <w:left w:w="57" w:type="dxa"/>
              <w:right w:w="57" w:type="dxa"/>
            </w:tcMar>
            <w:vAlign w:val="center"/>
          </w:tcPr>
          <w:p w14:paraId="55AA35DF" w14:textId="77777777" w:rsidR="00D8019C" w:rsidRPr="006903E9" w:rsidRDefault="00D8019C" w:rsidP="00B17CB4">
            <w:pPr>
              <w:bidi/>
              <w:spacing w:line="240" w:lineRule="auto"/>
              <w:jc w:val="center"/>
              <w:rPr>
                <w:sz w:val="24"/>
                <w:szCs w:val="24"/>
                <w:rtl/>
                <w:lang w:bidi="fa-IR"/>
              </w:rPr>
            </w:pPr>
          </w:p>
        </w:tc>
      </w:tr>
      <w:tr w:rsidR="00D8019C" w:rsidRPr="00CF1094" w14:paraId="33C77C61" w14:textId="77777777" w:rsidTr="00B17CB4">
        <w:trPr>
          <w:trHeight w:val="78"/>
        </w:trPr>
        <w:tc>
          <w:tcPr>
            <w:tcW w:w="714" w:type="dxa"/>
            <w:vMerge/>
            <w:tcMar>
              <w:left w:w="57" w:type="dxa"/>
              <w:right w:w="57" w:type="dxa"/>
            </w:tcMar>
            <w:vAlign w:val="center"/>
          </w:tcPr>
          <w:p w14:paraId="52EF4A4D" w14:textId="77777777" w:rsidR="00D8019C" w:rsidRPr="00CF1094" w:rsidRDefault="00D8019C" w:rsidP="00B17CB4">
            <w:pPr>
              <w:bidi/>
              <w:spacing w:line="240" w:lineRule="auto"/>
              <w:jc w:val="center"/>
              <w:rPr>
                <w:sz w:val="24"/>
                <w:szCs w:val="24"/>
                <w:rtl/>
              </w:rPr>
            </w:pPr>
          </w:p>
        </w:tc>
        <w:tc>
          <w:tcPr>
            <w:tcW w:w="1985" w:type="dxa"/>
            <w:vMerge/>
            <w:tcMar>
              <w:left w:w="57" w:type="dxa"/>
              <w:right w:w="57" w:type="dxa"/>
            </w:tcMar>
            <w:vAlign w:val="center"/>
          </w:tcPr>
          <w:p w14:paraId="4102570C" w14:textId="77777777" w:rsidR="00D8019C" w:rsidRDefault="00D8019C" w:rsidP="00B17CB4">
            <w:pPr>
              <w:bidi/>
              <w:spacing w:line="240" w:lineRule="auto"/>
              <w:jc w:val="center"/>
              <w:rPr>
                <w:b/>
                <w:bCs/>
                <w:sz w:val="24"/>
                <w:szCs w:val="24"/>
                <w:rtl/>
                <w:lang w:bidi="fa-IR"/>
              </w:rPr>
            </w:pPr>
          </w:p>
        </w:tc>
        <w:tc>
          <w:tcPr>
            <w:tcW w:w="8789" w:type="dxa"/>
            <w:tcMar>
              <w:left w:w="57" w:type="dxa"/>
              <w:right w:w="57" w:type="dxa"/>
            </w:tcMar>
            <w:vAlign w:val="center"/>
          </w:tcPr>
          <w:p w14:paraId="11D2307E" w14:textId="77777777" w:rsidR="00D8019C" w:rsidRPr="00AC434A" w:rsidRDefault="00D8019C" w:rsidP="00B17CB4">
            <w:pPr>
              <w:bidi/>
              <w:spacing w:line="240" w:lineRule="auto"/>
              <w:jc w:val="both"/>
              <w:rPr>
                <w:color w:val="0D0D0D" w:themeColor="text1" w:themeTint="F2"/>
                <w:sz w:val="24"/>
                <w:szCs w:val="24"/>
                <w:rtl/>
                <w:lang w:bidi="fa-IR"/>
              </w:rPr>
            </w:pPr>
            <w:r w:rsidRPr="00AC434A">
              <w:rPr>
                <w:rFonts w:hint="cs"/>
                <w:color w:val="0D0D0D" w:themeColor="text1" w:themeTint="F2"/>
                <w:sz w:val="24"/>
                <w:szCs w:val="24"/>
                <w:rtl/>
                <w:lang w:bidi="fa-IR"/>
              </w:rPr>
              <w:t>- اجرای اپلیکیشن آموزشهای هنگام ازدواج</w:t>
            </w:r>
          </w:p>
        </w:tc>
        <w:tc>
          <w:tcPr>
            <w:tcW w:w="993" w:type="dxa"/>
            <w:tcMar>
              <w:left w:w="57" w:type="dxa"/>
              <w:right w:w="57" w:type="dxa"/>
            </w:tcMar>
            <w:vAlign w:val="center"/>
          </w:tcPr>
          <w:p w14:paraId="479B100A" w14:textId="77777777" w:rsidR="00D8019C" w:rsidRPr="006903E9" w:rsidRDefault="00D8019C" w:rsidP="00B17CB4">
            <w:pPr>
              <w:bidi/>
              <w:spacing w:line="240" w:lineRule="auto"/>
              <w:jc w:val="center"/>
              <w:rPr>
                <w:sz w:val="24"/>
                <w:szCs w:val="24"/>
                <w:rtl/>
                <w:lang w:bidi="fa-IR"/>
              </w:rPr>
            </w:pPr>
            <w:r w:rsidRPr="006903E9">
              <w:rPr>
                <w:rFonts w:hint="cs"/>
                <w:sz w:val="24"/>
                <w:szCs w:val="24"/>
                <w:rtl/>
                <w:lang w:bidi="fa-IR"/>
              </w:rPr>
              <w:t>20</w:t>
            </w:r>
          </w:p>
        </w:tc>
        <w:tc>
          <w:tcPr>
            <w:tcW w:w="2262" w:type="dxa"/>
            <w:tcMar>
              <w:left w:w="57" w:type="dxa"/>
              <w:right w:w="57" w:type="dxa"/>
            </w:tcMar>
            <w:vAlign w:val="center"/>
          </w:tcPr>
          <w:p w14:paraId="22C3274D" w14:textId="77777777" w:rsidR="00D8019C" w:rsidRPr="006903E9" w:rsidRDefault="00D8019C" w:rsidP="00B17CB4">
            <w:pPr>
              <w:bidi/>
              <w:spacing w:line="240" w:lineRule="auto"/>
              <w:jc w:val="center"/>
              <w:rPr>
                <w:sz w:val="24"/>
                <w:szCs w:val="24"/>
                <w:rtl/>
                <w:lang w:bidi="fa-IR"/>
              </w:rPr>
            </w:pPr>
            <w:r w:rsidRPr="006903E9">
              <w:rPr>
                <w:rFonts w:hint="cs"/>
                <w:sz w:val="24"/>
                <w:szCs w:val="24"/>
                <w:rtl/>
                <w:lang w:bidi="fa-IR"/>
              </w:rPr>
              <w:t>اعلام نظر وزارت متبوع</w:t>
            </w:r>
          </w:p>
        </w:tc>
      </w:tr>
      <w:tr w:rsidR="00D8019C" w:rsidRPr="00CF1094" w14:paraId="67052857" w14:textId="77777777" w:rsidTr="00B17CB4">
        <w:trPr>
          <w:trHeight w:val="78"/>
        </w:trPr>
        <w:tc>
          <w:tcPr>
            <w:tcW w:w="714" w:type="dxa"/>
            <w:vMerge/>
            <w:tcMar>
              <w:left w:w="57" w:type="dxa"/>
              <w:right w:w="57" w:type="dxa"/>
            </w:tcMar>
            <w:vAlign w:val="center"/>
          </w:tcPr>
          <w:p w14:paraId="06FB730D" w14:textId="77777777" w:rsidR="00D8019C" w:rsidRPr="00CF1094" w:rsidRDefault="00D8019C" w:rsidP="00B17CB4">
            <w:pPr>
              <w:bidi/>
              <w:spacing w:line="240" w:lineRule="auto"/>
              <w:jc w:val="center"/>
              <w:rPr>
                <w:sz w:val="24"/>
                <w:szCs w:val="24"/>
                <w:rtl/>
              </w:rPr>
            </w:pPr>
          </w:p>
        </w:tc>
        <w:tc>
          <w:tcPr>
            <w:tcW w:w="1985" w:type="dxa"/>
            <w:vMerge/>
            <w:tcMar>
              <w:left w:w="57" w:type="dxa"/>
              <w:right w:w="57" w:type="dxa"/>
            </w:tcMar>
            <w:vAlign w:val="center"/>
          </w:tcPr>
          <w:p w14:paraId="77797D15" w14:textId="77777777" w:rsidR="00D8019C" w:rsidRDefault="00D8019C" w:rsidP="00B17CB4">
            <w:pPr>
              <w:bidi/>
              <w:spacing w:line="240" w:lineRule="auto"/>
              <w:jc w:val="center"/>
              <w:rPr>
                <w:b/>
                <w:bCs/>
                <w:sz w:val="24"/>
                <w:szCs w:val="24"/>
                <w:rtl/>
                <w:lang w:bidi="fa-IR"/>
              </w:rPr>
            </w:pPr>
          </w:p>
        </w:tc>
        <w:tc>
          <w:tcPr>
            <w:tcW w:w="8789" w:type="dxa"/>
            <w:tcMar>
              <w:left w:w="57" w:type="dxa"/>
              <w:right w:w="57" w:type="dxa"/>
            </w:tcMar>
            <w:vAlign w:val="center"/>
          </w:tcPr>
          <w:p w14:paraId="0AC073C9" w14:textId="77777777" w:rsidR="00D8019C" w:rsidRPr="00AC434A" w:rsidRDefault="00D8019C" w:rsidP="00B17CB4">
            <w:pPr>
              <w:bidi/>
              <w:spacing w:line="240" w:lineRule="auto"/>
              <w:jc w:val="both"/>
              <w:rPr>
                <w:color w:val="0D0D0D" w:themeColor="text1" w:themeTint="F2"/>
                <w:sz w:val="24"/>
                <w:szCs w:val="24"/>
                <w:rtl/>
                <w:lang w:bidi="fa-IR"/>
              </w:rPr>
            </w:pPr>
            <w:r w:rsidRPr="00AC434A">
              <w:rPr>
                <w:rFonts w:hint="cs"/>
                <w:color w:val="0D0D0D" w:themeColor="text1" w:themeTint="F2"/>
                <w:sz w:val="24"/>
                <w:szCs w:val="24"/>
                <w:rtl/>
                <w:lang w:bidi="fa-IR"/>
              </w:rPr>
              <w:t>- پیگیری و اجرای قوانین حمایتی تصویب شده در راستای حمایت از فرزندآوری در زنان شاغل دارای فرزند/باردار/ و یا دارای فرزند شیرخوار (دورکاری تامین امنیت شغلی مادران پس از پایان مرخصی زایمان و...)</w:t>
            </w:r>
          </w:p>
        </w:tc>
        <w:tc>
          <w:tcPr>
            <w:tcW w:w="993" w:type="dxa"/>
            <w:tcMar>
              <w:left w:w="57" w:type="dxa"/>
              <w:right w:w="57" w:type="dxa"/>
            </w:tcMar>
            <w:vAlign w:val="center"/>
          </w:tcPr>
          <w:p w14:paraId="1426A1E4" w14:textId="77777777" w:rsidR="00D8019C" w:rsidRPr="006903E9" w:rsidRDefault="00D8019C" w:rsidP="00B17CB4">
            <w:pPr>
              <w:bidi/>
              <w:spacing w:line="240" w:lineRule="auto"/>
              <w:jc w:val="center"/>
              <w:rPr>
                <w:sz w:val="24"/>
                <w:szCs w:val="24"/>
                <w:rtl/>
                <w:lang w:bidi="fa-IR"/>
              </w:rPr>
            </w:pPr>
            <w:r w:rsidRPr="006903E9">
              <w:rPr>
                <w:rFonts w:hint="cs"/>
                <w:sz w:val="24"/>
                <w:szCs w:val="24"/>
                <w:rtl/>
                <w:lang w:bidi="fa-IR"/>
              </w:rPr>
              <w:t>50</w:t>
            </w:r>
          </w:p>
        </w:tc>
        <w:tc>
          <w:tcPr>
            <w:tcW w:w="2262" w:type="dxa"/>
            <w:tcMar>
              <w:left w:w="57" w:type="dxa"/>
              <w:right w:w="57" w:type="dxa"/>
            </w:tcMar>
            <w:vAlign w:val="center"/>
          </w:tcPr>
          <w:p w14:paraId="291D6053" w14:textId="77777777" w:rsidR="00D8019C" w:rsidRPr="006903E9" w:rsidRDefault="00D8019C" w:rsidP="00B17CB4">
            <w:pPr>
              <w:bidi/>
              <w:spacing w:line="240" w:lineRule="auto"/>
              <w:jc w:val="center"/>
              <w:rPr>
                <w:sz w:val="24"/>
                <w:szCs w:val="24"/>
                <w:rtl/>
                <w:lang w:bidi="fa-IR"/>
              </w:rPr>
            </w:pPr>
            <w:r w:rsidRPr="006903E9">
              <w:rPr>
                <w:rFonts w:hint="cs"/>
                <w:sz w:val="24"/>
                <w:szCs w:val="24"/>
                <w:rtl/>
                <w:lang w:bidi="fa-IR"/>
              </w:rPr>
              <w:t>زمانبر بودن رسیدگی و مطرح نمودن در مجلس</w:t>
            </w:r>
          </w:p>
        </w:tc>
      </w:tr>
      <w:tr w:rsidR="00D8019C" w:rsidRPr="00CF1094" w14:paraId="129FFEA8" w14:textId="77777777" w:rsidTr="00B17CB4">
        <w:trPr>
          <w:trHeight w:val="78"/>
        </w:trPr>
        <w:tc>
          <w:tcPr>
            <w:tcW w:w="714" w:type="dxa"/>
            <w:vMerge/>
            <w:tcMar>
              <w:left w:w="57" w:type="dxa"/>
              <w:right w:w="57" w:type="dxa"/>
            </w:tcMar>
            <w:vAlign w:val="center"/>
          </w:tcPr>
          <w:p w14:paraId="4BE989CA" w14:textId="77777777" w:rsidR="00D8019C" w:rsidRPr="00CF1094" w:rsidRDefault="00D8019C" w:rsidP="00B17CB4">
            <w:pPr>
              <w:bidi/>
              <w:spacing w:line="240" w:lineRule="auto"/>
              <w:jc w:val="center"/>
              <w:rPr>
                <w:sz w:val="24"/>
                <w:szCs w:val="24"/>
                <w:rtl/>
              </w:rPr>
            </w:pPr>
          </w:p>
        </w:tc>
        <w:tc>
          <w:tcPr>
            <w:tcW w:w="1985" w:type="dxa"/>
            <w:vMerge/>
            <w:tcMar>
              <w:left w:w="57" w:type="dxa"/>
              <w:right w:w="57" w:type="dxa"/>
            </w:tcMar>
            <w:vAlign w:val="center"/>
          </w:tcPr>
          <w:p w14:paraId="5957F1B5" w14:textId="77777777" w:rsidR="00D8019C" w:rsidRDefault="00D8019C" w:rsidP="00B17CB4">
            <w:pPr>
              <w:bidi/>
              <w:spacing w:line="240" w:lineRule="auto"/>
              <w:jc w:val="center"/>
              <w:rPr>
                <w:b/>
                <w:bCs/>
                <w:sz w:val="24"/>
                <w:szCs w:val="24"/>
                <w:rtl/>
                <w:lang w:bidi="fa-IR"/>
              </w:rPr>
            </w:pPr>
          </w:p>
        </w:tc>
        <w:tc>
          <w:tcPr>
            <w:tcW w:w="8789" w:type="dxa"/>
            <w:tcMar>
              <w:left w:w="57" w:type="dxa"/>
              <w:right w:w="57" w:type="dxa"/>
            </w:tcMar>
            <w:vAlign w:val="center"/>
          </w:tcPr>
          <w:p w14:paraId="1DE0991A" w14:textId="77777777" w:rsidR="00D8019C" w:rsidRPr="00AC434A" w:rsidRDefault="00D8019C" w:rsidP="00B17CB4">
            <w:pPr>
              <w:bidi/>
              <w:spacing w:line="240" w:lineRule="auto"/>
              <w:jc w:val="both"/>
              <w:rPr>
                <w:color w:val="0D0D0D" w:themeColor="text1" w:themeTint="F2"/>
                <w:sz w:val="24"/>
                <w:szCs w:val="24"/>
                <w:rtl/>
                <w:lang w:bidi="fa-IR"/>
              </w:rPr>
            </w:pPr>
            <w:r w:rsidRPr="00AC434A">
              <w:rPr>
                <w:rFonts w:hint="cs"/>
                <w:color w:val="0D0D0D" w:themeColor="text1" w:themeTint="F2"/>
                <w:sz w:val="24"/>
                <w:szCs w:val="24"/>
                <w:rtl/>
                <w:lang w:bidi="fa-IR"/>
              </w:rPr>
              <w:t>- تهیه انیمیشن و موشن گرافیک های آموزشی با موضوعات سقط-ازدواج-فرزندآوری برای تبلیغ در فضای مجازی</w:t>
            </w:r>
          </w:p>
        </w:tc>
        <w:tc>
          <w:tcPr>
            <w:tcW w:w="993" w:type="dxa"/>
            <w:tcMar>
              <w:left w:w="57" w:type="dxa"/>
              <w:right w:w="57" w:type="dxa"/>
            </w:tcMar>
            <w:vAlign w:val="center"/>
          </w:tcPr>
          <w:p w14:paraId="4C5E46F2" w14:textId="77777777" w:rsidR="00D8019C" w:rsidRPr="006903E9" w:rsidRDefault="00D8019C" w:rsidP="00B17CB4">
            <w:pPr>
              <w:bidi/>
              <w:spacing w:line="240" w:lineRule="auto"/>
              <w:jc w:val="center"/>
              <w:rPr>
                <w:sz w:val="24"/>
                <w:szCs w:val="24"/>
                <w:rtl/>
                <w:lang w:bidi="fa-IR"/>
              </w:rPr>
            </w:pPr>
            <w:r w:rsidRPr="006903E9">
              <w:rPr>
                <w:rFonts w:hint="cs"/>
                <w:sz w:val="24"/>
                <w:szCs w:val="24"/>
                <w:rtl/>
                <w:lang w:bidi="fa-IR"/>
              </w:rPr>
              <w:t>100</w:t>
            </w:r>
          </w:p>
        </w:tc>
        <w:tc>
          <w:tcPr>
            <w:tcW w:w="2262" w:type="dxa"/>
            <w:tcMar>
              <w:left w:w="57" w:type="dxa"/>
              <w:right w:w="57" w:type="dxa"/>
            </w:tcMar>
            <w:vAlign w:val="center"/>
          </w:tcPr>
          <w:p w14:paraId="57D49D36" w14:textId="77777777" w:rsidR="00D8019C" w:rsidRPr="006903E9" w:rsidRDefault="00D8019C" w:rsidP="00B17CB4">
            <w:pPr>
              <w:bidi/>
              <w:spacing w:line="240" w:lineRule="auto"/>
              <w:jc w:val="center"/>
              <w:rPr>
                <w:sz w:val="24"/>
                <w:szCs w:val="24"/>
                <w:rtl/>
                <w:lang w:bidi="fa-IR"/>
              </w:rPr>
            </w:pPr>
          </w:p>
        </w:tc>
      </w:tr>
      <w:tr w:rsidR="00D8019C" w:rsidRPr="00CF1094" w14:paraId="40449652" w14:textId="77777777" w:rsidTr="00B17CB4">
        <w:trPr>
          <w:trHeight w:val="78"/>
        </w:trPr>
        <w:tc>
          <w:tcPr>
            <w:tcW w:w="714" w:type="dxa"/>
            <w:vMerge/>
            <w:tcMar>
              <w:left w:w="57" w:type="dxa"/>
              <w:right w:w="57" w:type="dxa"/>
            </w:tcMar>
            <w:vAlign w:val="center"/>
          </w:tcPr>
          <w:p w14:paraId="1EF924F0" w14:textId="77777777" w:rsidR="00D8019C" w:rsidRPr="00CF1094" w:rsidRDefault="00D8019C" w:rsidP="00B17CB4">
            <w:pPr>
              <w:bidi/>
              <w:spacing w:line="240" w:lineRule="auto"/>
              <w:jc w:val="center"/>
              <w:rPr>
                <w:sz w:val="24"/>
                <w:szCs w:val="24"/>
                <w:rtl/>
              </w:rPr>
            </w:pPr>
          </w:p>
        </w:tc>
        <w:tc>
          <w:tcPr>
            <w:tcW w:w="1985" w:type="dxa"/>
            <w:vMerge/>
            <w:tcMar>
              <w:left w:w="57" w:type="dxa"/>
              <w:right w:w="57" w:type="dxa"/>
            </w:tcMar>
            <w:vAlign w:val="center"/>
          </w:tcPr>
          <w:p w14:paraId="570ABD9D" w14:textId="77777777" w:rsidR="00D8019C" w:rsidRDefault="00D8019C" w:rsidP="00B17CB4">
            <w:pPr>
              <w:bidi/>
              <w:spacing w:line="240" w:lineRule="auto"/>
              <w:jc w:val="center"/>
              <w:rPr>
                <w:b/>
                <w:bCs/>
                <w:sz w:val="24"/>
                <w:szCs w:val="24"/>
                <w:rtl/>
                <w:lang w:bidi="fa-IR"/>
              </w:rPr>
            </w:pPr>
          </w:p>
        </w:tc>
        <w:tc>
          <w:tcPr>
            <w:tcW w:w="8789" w:type="dxa"/>
            <w:tcMar>
              <w:left w:w="57" w:type="dxa"/>
              <w:right w:w="57" w:type="dxa"/>
            </w:tcMar>
            <w:vAlign w:val="center"/>
          </w:tcPr>
          <w:p w14:paraId="5219133D" w14:textId="77777777" w:rsidR="00D8019C" w:rsidRPr="00AC434A" w:rsidRDefault="00D8019C" w:rsidP="00B17CB4">
            <w:pPr>
              <w:bidi/>
              <w:spacing w:line="240" w:lineRule="auto"/>
              <w:jc w:val="both"/>
              <w:rPr>
                <w:color w:val="0D0D0D" w:themeColor="text1" w:themeTint="F2"/>
                <w:sz w:val="24"/>
                <w:szCs w:val="24"/>
                <w:rtl/>
                <w:lang w:bidi="fa-IR"/>
              </w:rPr>
            </w:pPr>
            <w:r w:rsidRPr="00AC434A">
              <w:rPr>
                <w:rFonts w:hint="cs"/>
                <w:color w:val="0D0D0D" w:themeColor="text1" w:themeTint="F2"/>
                <w:sz w:val="24"/>
                <w:szCs w:val="24"/>
                <w:rtl/>
                <w:lang w:bidi="fa-IR"/>
              </w:rPr>
              <w:t>- گرفتن مجوز لازم جهت تهیه و انتشار فصلنامه</w:t>
            </w:r>
            <w:r w:rsidRPr="00AC434A">
              <w:rPr>
                <w:color w:val="0D0D0D" w:themeColor="text1" w:themeTint="F2"/>
                <w:sz w:val="24"/>
                <w:szCs w:val="24"/>
                <w:rtl/>
                <w:lang w:bidi="fa-IR"/>
              </w:rPr>
              <w:t xml:space="preserve"> الکترونیکی </w:t>
            </w:r>
            <w:r w:rsidRPr="00AC434A">
              <w:rPr>
                <w:rFonts w:hint="cs"/>
                <w:color w:val="0D0D0D" w:themeColor="text1" w:themeTint="F2"/>
                <w:sz w:val="24"/>
                <w:szCs w:val="24"/>
                <w:rtl/>
                <w:lang w:bidi="fa-IR"/>
              </w:rPr>
              <w:t>باروری سالم و جمعیت</w:t>
            </w:r>
          </w:p>
        </w:tc>
        <w:tc>
          <w:tcPr>
            <w:tcW w:w="993" w:type="dxa"/>
            <w:tcMar>
              <w:left w:w="57" w:type="dxa"/>
              <w:right w:w="57" w:type="dxa"/>
            </w:tcMar>
            <w:vAlign w:val="center"/>
          </w:tcPr>
          <w:p w14:paraId="2703F7E2" w14:textId="77777777" w:rsidR="00D8019C" w:rsidRPr="006903E9" w:rsidRDefault="00D8019C" w:rsidP="00B17CB4">
            <w:pPr>
              <w:bidi/>
              <w:spacing w:line="240" w:lineRule="auto"/>
              <w:jc w:val="center"/>
              <w:rPr>
                <w:sz w:val="24"/>
                <w:szCs w:val="24"/>
                <w:rtl/>
                <w:lang w:bidi="fa-IR"/>
              </w:rPr>
            </w:pPr>
            <w:r w:rsidRPr="006903E9">
              <w:rPr>
                <w:rFonts w:hint="cs"/>
                <w:sz w:val="24"/>
                <w:szCs w:val="24"/>
                <w:rtl/>
                <w:lang w:bidi="fa-IR"/>
              </w:rPr>
              <w:t>100</w:t>
            </w:r>
          </w:p>
        </w:tc>
        <w:tc>
          <w:tcPr>
            <w:tcW w:w="2262" w:type="dxa"/>
            <w:tcMar>
              <w:left w:w="57" w:type="dxa"/>
              <w:right w:w="57" w:type="dxa"/>
            </w:tcMar>
            <w:vAlign w:val="center"/>
          </w:tcPr>
          <w:p w14:paraId="5E496215" w14:textId="77777777" w:rsidR="00D8019C" w:rsidRPr="006903E9" w:rsidRDefault="00D8019C" w:rsidP="00B17CB4">
            <w:pPr>
              <w:bidi/>
              <w:spacing w:line="240" w:lineRule="auto"/>
              <w:jc w:val="center"/>
              <w:rPr>
                <w:sz w:val="24"/>
                <w:szCs w:val="24"/>
                <w:rtl/>
                <w:lang w:bidi="fa-IR"/>
              </w:rPr>
            </w:pPr>
          </w:p>
        </w:tc>
      </w:tr>
      <w:tr w:rsidR="00D8019C" w:rsidRPr="00CF1094" w14:paraId="5927FE7A" w14:textId="77777777" w:rsidTr="00B17CB4">
        <w:trPr>
          <w:trHeight w:val="78"/>
        </w:trPr>
        <w:tc>
          <w:tcPr>
            <w:tcW w:w="714" w:type="dxa"/>
            <w:vMerge/>
            <w:tcMar>
              <w:left w:w="57" w:type="dxa"/>
              <w:right w:w="57" w:type="dxa"/>
            </w:tcMar>
            <w:vAlign w:val="center"/>
          </w:tcPr>
          <w:p w14:paraId="2247A7B3" w14:textId="77777777" w:rsidR="00D8019C" w:rsidRPr="00CF1094" w:rsidRDefault="00D8019C" w:rsidP="00B17CB4">
            <w:pPr>
              <w:bidi/>
              <w:spacing w:line="240" w:lineRule="auto"/>
              <w:jc w:val="center"/>
              <w:rPr>
                <w:sz w:val="24"/>
                <w:szCs w:val="24"/>
                <w:rtl/>
              </w:rPr>
            </w:pPr>
          </w:p>
        </w:tc>
        <w:tc>
          <w:tcPr>
            <w:tcW w:w="1985" w:type="dxa"/>
            <w:vMerge/>
            <w:tcMar>
              <w:left w:w="57" w:type="dxa"/>
              <w:right w:w="57" w:type="dxa"/>
            </w:tcMar>
            <w:vAlign w:val="center"/>
          </w:tcPr>
          <w:p w14:paraId="31F944B0" w14:textId="77777777" w:rsidR="00D8019C" w:rsidRDefault="00D8019C" w:rsidP="00B17CB4">
            <w:pPr>
              <w:bidi/>
              <w:spacing w:line="240" w:lineRule="auto"/>
              <w:jc w:val="center"/>
              <w:rPr>
                <w:b/>
                <w:bCs/>
                <w:sz w:val="24"/>
                <w:szCs w:val="24"/>
                <w:rtl/>
                <w:lang w:bidi="fa-IR"/>
              </w:rPr>
            </w:pPr>
          </w:p>
        </w:tc>
        <w:tc>
          <w:tcPr>
            <w:tcW w:w="8789" w:type="dxa"/>
            <w:tcMar>
              <w:left w:w="57" w:type="dxa"/>
              <w:right w:w="57" w:type="dxa"/>
            </w:tcMar>
            <w:vAlign w:val="center"/>
          </w:tcPr>
          <w:p w14:paraId="42CCD26E" w14:textId="77777777" w:rsidR="00D8019C" w:rsidRPr="00AC434A" w:rsidRDefault="00D8019C" w:rsidP="00B17CB4">
            <w:pPr>
              <w:bidi/>
              <w:spacing w:line="240" w:lineRule="auto"/>
              <w:jc w:val="both"/>
              <w:rPr>
                <w:color w:val="0D0D0D" w:themeColor="text1" w:themeTint="F2"/>
                <w:sz w:val="24"/>
                <w:szCs w:val="24"/>
                <w:rtl/>
                <w:lang w:bidi="fa-IR"/>
              </w:rPr>
            </w:pPr>
            <w:r w:rsidRPr="00AC434A">
              <w:rPr>
                <w:rFonts w:hint="cs"/>
                <w:color w:val="0D0D0D" w:themeColor="text1" w:themeTint="F2"/>
                <w:sz w:val="24"/>
                <w:szCs w:val="24"/>
                <w:rtl/>
                <w:lang w:bidi="fa-IR"/>
              </w:rPr>
              <w:t>- برگزاری مسابقه ایده پردازی، طراحی پوستر،تولید انیمیشن جذاب، کاریکاتور، طراحی پیام تاثیرگذار، داستان کوتاه و....در بین دانشجویان و کارمندان و استفاده از نتایج آن در برنامه های اجرایی</w:t>
            </w:r>
          </w:p>
        </w:tc>
        <w:tc>
          <w:tcPr>
            <w:tcW w:w="993" w:type="dxa"/>
            <w:tcMar>
              <w:left w:w="57" w:type="dxa"/>
              <w:right w:w="57" w:type="dxa"/>
            </w:tcMar>
            <w:vAlign w:val="center"/>
          </w:tcPr>
          <w:p w14:paraId="46B18C2B" w14:textId="77777777" w:rsidR="00D8019C" w:rsidRPr="006903E9" w:rsidRDefault="00D8019C" w:rsidP="00B17CB4">
            <w:pPr>
              <w:bidi/>
              <w:spacing w:line="240" w:lineRule="auto"/>
              <w:jc w:val="center"/>
              <w:rPr>
                <w:sz w:val="24"/>
                <w:szCs w:val="24"/>
                <w:rtl/>
                <w:lang w:bidi="fa-IR"/>
              </w:rPr>
            </w:pPr>
            <w:r w:rsidRPr="006903E9">
              <w:rPr>
                <w:rFonts w:hint="cs"/>
                <w:sz w:val="24"/>
                <w:szCs w:val="24"/>
                <w:rtl/>
                <w:lang w:bidi="fa-IR"/>
              </w:rPr>
              <w:t>100</w:t>
            </w:r>
          </w:p>
        </w:tc>
        <w:tc>
          <w:tcPr>
            <w:tcW w:w="2262" w:type="dxa"/>
            <w:tcMar>
              <w:left w:w="57" w:type="dxa"/>
              <w:right w:w="57" w:type="dxa"/>
            </w:tcMar>
            <w:vAlign w:val="center"/>
          </w:tcPr>
          <w:p w14:paraId="245B2F08" w14:textId="77777777" w:rsidR="00D8019C" w:rsidRPr="006903E9" w:rsidRDefault="00D8019C" w:rsidP="00B17CB4">
            <w:pPr>
              <w:bidi/>
              <w:spacing w:line="240" w:lineRule="auto"/>
              <w:jc w:val="center"/>
              <w:rPr>
                <w:sz w:val="24"/>
                <w:szCs w:val="24"/>
                <w:rtl/>
                <w:lang w:bidi="fa-IR"/>
              </w:rPr>
            </w:pPr>
          </w:p>
        </w:tc>
      </w:tr>
      <w:tr w:rsidR="00D8019C" w:rsidRPr="00CF1094" w14:paraId="38135D86" w14:textId="77777777" w:rsidTr="00B17CB4">
        <w:trPr>
          <w:trHeight w:val="78"/>
        </w:trPr>
        <w:tc>
          <w:tcPr>
            <w:tcW w:w="714" w:type="dxa"/>
            <w:vMerge/>
            <w:tcMar>
              <w:left w:w="57" w:type="dxa"/>
              <w:right w:w="57" w:type="dxa"/>
            </w:tcMar>
            <w:vAlign w:val="center"/>
          </w:tcPr>
          <w:p w14:paraId="6E5A6D7A" w14:textId="77777777" w:rsidR="00D8019C" w:rsidRPr="00CF1094" w:rsidRDefault="00D8019C" w:rsidP="00B17CB4">
            <w:pPr>
              <w:bidi/>
              <w:spacing w:line="240" w:lineRule="auto"/>
              <w:jc w:val="center"/>
              <w:rPr>
                <w:sz w:val="24"/>
                <w:szCs w:val="24"/>
                <w:rtl/>
              </w:rPr>
            </w:pPr>
          </w:p>
        </w:tc>
        <w:tc>
          <w:tcPr>
            <w:tcW w:w="1985" w:type="dxa"/>
            <w:vMerge/>
            <w:tcMar>
              <w:left w:w="57" w:type="dxa"/>
              <w:right w:w="57" w:type="dxa"/>
            </w:tcMar>
            <w:vAlign w:val="center"/>
          </w:tcPr>
          <w:p w14:paraId="1E26D563" w14:textId="77777777" w:rsidR="00D8019C" w:rsidRDefault="00D8019C" w:rsidP="00B17CB4">
            <w:pPr>
              <w:bidi/>
              <w:spacing w:line="240" w:lineRule="auto"/>
              <w:jc w:val="center"/>
              <w:rPr>
                <w:b/>
                <w:bCs/>
                <w:sz w:val="24"/>
                <w:szCs w:val="24"/>
                <w:rtl/>
                <w:lang w:bidi="fa-IR"/>
              </w:rPr>
            </w:pPr>
          </w:p>
        </w:tc>
        <w:tc>
          <w:tcPr>
            <w:tcW w:w="8789" w:type="dxa"/>
            <w:tcMar>
              <w:left w:w="57" w:type="dxa"/>
              <w:right w:w="57" w:type="dxa"/>
            </w:tcMar>
            <w:vAlign w:val="center"/>
          </w:tcPr>
          <w:p w14:paraId="52D4F860" w14:textId="77777777" w:rsidR="00D8019C" w:rsidRPr="00AC434A" w:rsidRDefault="00D8019C" w:rsidP="00B17CB4">
            <w:pPr>
              <w:bidi/>
              <w:spacing w:line="240" w:lineRule="auto"/>
              <w:jc w:val="both"/>
              <w:rPr>
                <w:color w:val="0D0D0D" w:themeColor="text1" w:themeTint="F2"/>
                <w:sz w:val="24"/>
                <w:szCs w:val="24"/>
                <w:rtl/>
                <w:lang w:bidi="fa-IR"/>
              </w:rPr>
            </w:pPr>
            <w:r w:rsidRPr="00AC434A">
              <w:rPr>
                <w:rFonts w:hint="cs"/>
                <w:color w:val="0D0D0D" w:themeColor="text1" w:themeTint="F2"/>
                <w:sz w:val="24"/>
                <w:szCs w:val="24"/>
                <w:rtl/>
                <w:lang w:bidi="fa-IR"/>
              </w:rPr>
              <w:t>- تهیه و تکمیل پرسشنامه ی بررسی دیدگاه ها و باورهای مرتبط با فرزندآوری درکارکنان</w:t>
            </w:r>
            <w:r w:rsidRPr="00AC434A">
              <w:rPr>
                <w:color w:val="0D0D0D" w:themeColor="text1" w:themeTint="F2"/>
                <w:sz w:val="24"/>
                <w:szCs w:val="24"/>
                <w:rtl/>
                <w:lang w:bidi="fa-IR"/>
              </w:rPr>
              <w:t xml:space="preserve"> (ستاد و مراکز) </w:t>
            </w:r>
            <w:r w:rsidRPr="00AC434A">
              <w:rPr>
                <w:rFonts w:hint="cs"/>
                <w:color w:val="0D0D0D" w:themeColor="text1" w:themeTint="F2"/>
                <w:sz w:val="24"/>
                <w:szCs w:val="24"/>
                <w:rtl/>
                <w:lang w:bidi="fa-IR"/>
              </w:rPr>
              <w:t>و انجام مداخلات لازم پس از پایان نظرسنجی</w:t>
            </w:r>
          </w:p>
        </w:tc>
        <w:tc>
          <w:tcPr>
            <w:tcW w:w="993" w:type="dxa"/>
            <w:tcMar>
              <w:left w:w="57" w:type="dxa"/>
              <w:right w:w="57" w:type="dxa"/>
            </w:tcMar>
            <w:vAlign w:val="center"/>
          </w:tcPr>
          <w:p w14:paraId="4F496AAB" w14:textId="77777777" w:rsidR="00D8019C" w:rsidRPr="006903E9" w:rsidRDefault="00D8019C" w:rsidP="00B17CB4">
            <w:pPr>
              <w:bidi/>
              <w:spacing w:line="240" w:lineRule="auto"/>
              <w:jc w:val="center"/>
              <w:rPr>
                <w:sz w:val="24"/>
                <w:szCs w:val="24"/>
                <w:rtl/>
                <w:lang w:bidi="fa-IR"/>
              </w:rPr>
            </w:pPr>
            <w:r w:rsidRPr="006903E9">
              <w:rPr>
                <w:rFonts w:hint="cs"/>
                <w:sz w:val="24"/>
                <w:szCs w:val="24"/>
                <w:rtl/>
                <w:lang w:bidi="fa-IR"/>
              </w:rPr>
              <w:t>100</w:t>
            </w:r>
          </w:p>
        </w:tc>
        <w:tc>
          <w:tcPr>
            <w:tcW w:w="2262" w:type="dxa"/>
            <w:tcMar>
              <w:left w:w="57" w:type="dxa"/>
              <w:right w:w="57" w:type="dxa"/>
            </w:tcMar>
            <w:vAlign w:val="center"/>
          </w:tcPr>
          <w:p w14:paraId="4E8DFC42" w14:textId="77777777" w:rsidR="00D8019C" w:rsidRPr="006903E9" w:rsidRDefault="00D8019C" w:rsidP="00B17CB4">
            <w:pPr>
              <w:bidi/>
              <w:spacing w:line="240" w:lineRule="auto"/>
              <w:jc w:val="center"/>
              <w:rPr>
                <w:sz w:val="24"/>
                <w:szCs w:val="24"/>
                <w:rtl/>
                <w:lang w:bidi="fa-IR"/>
              </w:rPr>
            </w:pPr>
          </w:p>
        </w:tc>
      </w:tr>
      <w:tr w:rsidR="00D8019C" w:rsidRPr="00CF1094" w14:paraId="29957648" w14:textId="77777777" w:rsidTr="00B17CB4">
        <w:trPr>
          <w:trHeight w:val="78"/>
        </w:trPr>
        <w:tc>
          <w:tcPr>
            <w:tcW w:w="714" w:type="dxa"/>
            <w:vMerge/>
            <w:tcMar>
              <w:left w:w="57" w:type="dxa"/>
              <w:right w:w="57" w:type="dxa"/>
            </w:tcMar>
            <w:vAlign w:val="center"/>
          </w:tcPr>
          <w:p w14:paraId="59F7A695" w14:textId="77777777" w:rsidR="00D8019C" w:rsidRPr="00CF1094" w:rsidRDefault="00D8019C" w:rsidP="00B17CB4">
            <w:pPr>
              <w:bidi/>
              <w:spacing w:line="240" w:lineRule="auto"/>
              <w:jc w:val="center"/>
              <w:rPr>
                <w:sz w:val="24"/>
                <w:szCs w:val="24"/>
                <w:rtl/>
              </w:rPr>
            </w:pPr>
          </w:p>
        </w:tc>
        <w:tc>
          <w:tcPr>
            <w:tcW w:w="1985" w:type="dxa"/>
            <w:vMerge/>
            <w:tcMar>
              <w:left w:w="57" w:type="dxa"/>
              <w:right w:w="57" w:type="dxa"/>
            </w:tcMar>
            <w:vAlign w:val="center"/>
          </w:tcPr>
          <w:p w14:paraId="0CBE9838" w14:textId="77777777" w:rsidR="00D8019C" w:rsidRDefault="00D8019C" w:rsidP="00B17CB4">
            <w:pPr>
              <w:bidi/>
              <w:spacing w:line="240" w:lineRule="auto"/>
              <w:jc w:val="center"/>
              <w:rPr>
                <w:b/>
                <w:bCs/>
                <w:sz w:val="24"/>
                <w:szCs w:val="24"/>
                <w:rtl/>
                <w:lang w:bidi="fa-IR"/>
              </w:rPr>
            </w:pPr>
          </w:p>
        </w:tc>
        <w:tc>
          <w:tcPr>
            <w:tcW w:w="8789" w:type="dxa"/>
            <w:tcMar>
              <w:left w:w="57" w:type="dxa"/>
              <w:right w:w="57" w:type="dxa"/>
            </w:tcMar>
            <w:vAlign w:val="center"/>
          </w:tcPr>
          <w:p w14:paraId="06E25A03" w14:textId="77777777" w:rsidR="00D8019C" w:rsidRPr="00AC434A" w:rsidRDefault="00D8019C" w:rsidP="00B17CB4">
            <w:pPr>
              <w:bidi/>
              <w:spacing w:line="240" w:lineRule="auto"/>
              <w:jc w:val="both"/>
              <w:rPr>
                <w:color w:val="0D0D0D" w:themeColor="text1" w:themeTint="F2"/>
                <w:sz w:val="24"/>
                <w:szCs w:val="24"/>
                <w:rtl/>
                <w:lang w:bidi="fa-IR"/>
              </w:rPr>
            </w:pPr>
            <w:r w:rsidRPr="00AC434A">
              <w:rPr>
                <w:rFonts w:hint="cs"/>
                <w:color w:val="0D0D0D" w:themeColor="text1" w:themeTint="F2"/>
                <w:sz w:val="24"/>
                <w:szCs w:val="24"/>
                <w:rtl/>
                <w:lang w:bidi="fa-IR"/>
              </w:rPr>
              <w:t>- برگزاری جلسه آموزشی جمعیت و فرزندآوری با حضور دکتر لاور</w:t>
            </w:r>
          </w:p>
        </w:tc>
        <w:tc>
          <w:tcPr>
            <w:tcW w:w="993" w:type="dxa"/>
            <w:tcMar>
              <w:left w:w="57" w:type="dxa"/>
              <w:right w:w="57" w:type="dxa"/>
            </w:tcMar>
            <w:vAlign w:val="center"/>
          </w:tcPr>
          <w:p w14:paraId="34A3EB60" w14:textId="77777777" w:rsidR="00D8019C" w:rsidRPr="006903E9" w:rsidRDefault="00D8019C" w:rsidP="00B17CB4">
            <w:pPr>
              <w:bidi/>
              <w:spacing w:line="240" w:lineRule="auto"/>
              <w:jc w:val="center"/>
              <w:rPr>
                <w:sz w:val="24"/>
                <w:szCs w:val="24"/>
                <w:rtl/>
                <w:lang w:bidi="fa-IR"/>
              </w:rPr>
            </w:pPr>
            <w:r w:rsidRPr="006903E9">
              <w:rPr>
                <w:rFonts w:hint="cs"/>
                <w:sz w:val="24"/>
                <w:szCs w:val="24"/>
                <w:rtl/>
                <w:lang w:bidi="fa-IR"/>
              </w:rPr>
              <w:t>100</w:t>
            </w:r>
          </w:p>
        </w:tc>
        <w:tc>
          <w:tcPr>
            <w:tcW w:w="2262" w:type="dxa"/>
            <w:tcMar>
              <w:left w:w="57" w:type="dxa"/>
              <w:right w:w="57" w:type="dxa"/>
            </w:tcMar>
            <w:vAlign w:val="center"/>
          </w:tcPr>
          <w:p w14:paraId="0F8983E4" w14:textId="77777777" w:rsidR="00D8019C" w:rsidRPr="006903E9" w:rsidRDefault="00D8019C" w:rsidP="00B17CB4">
            <w:pPr>
              <w:bidi/>
              <w:spacing w:line="240" w:lineRule="auto"/>
              <w:jc w:val="center"/>
              <w:rPr>
                <w:sz w:val="24"/>
                <w:szCs w:val="24"/>
                <w:rtl/>
                <w:lang w:bidi="fa-IR"/>
              </w:rPr>
            </w:pPr>
          </w:p>
        </w:tc>
      </w:tr>
      <w:tr w:rsidR="00D8019C" w:rsidRPr="00CF1094" w14:paraId="7297E8A1" w14:textId="77777777" w:rsidTr="00B17CB4">
        <w:trPr>
          <w:trHeight w:val="78"/>
        </w:trPr>
        <w:tc>
          <w:tcPr>
            <w:tcW w:w="714" w:type="dxa"/>
            <w:vMerge/>
            <w:tcMar>
              <w:left w:w="57" w:type="dxa"/>
              <w:right w:w="57" w:type="dxa"/>
            </w:tcMar>
            <w:vAlign w:val="center"/>
          </w:tcPr>
          <w:p w14:paraId="65E76153" w14:textId="77777777" w:rsidR="00D8019C" w:rsidRPr="00CF1094" w:rsidRDefault="00D8019C" w:rsidP="00B17CB4">
            <w:pPr>
              <w:bidi/>
              <w:spacing w:line="240" w:lineRule="auto"/>
              <w:jc w:val="center"/>
              <w:rPr>
                <w:sz w:val="24"/>
                <w:szCs w:val="24"/>
                <w:rtl/>
              </w:rPr>
            </w:pPr>
          </w:p>
        </w:tc>
        <w:tc>
          <w:tcPr>
            <w:tcW w:w="1985" w:type="dxa"/>
            <w:vMerge/>
            <w:tcMar>
              <w:left w:w="57" w:type="dxa"/>
              <w:right w:w="57" w:type="dxa"/>
            </w:tcMar>
            <w:vAlign w:val="center"/>
          </w:tcPr>
          <w:p w14:paraId="788D9DB1" w14:textId="77777777" w:rsidR="00D8019C" w:rsidRDefault="00D8019C" w:rsidP="00B17CB4">
            <w:pPr>
              <w:bidi/>
              <w:spacing w:line="240" w:lineRule="auto"/>
              <w:jc w:val="center"/>
              <w:rPr>
                <w:b/>
                <w:bCs/>
                <w:sz w:val="24"/>
                <w:szCs w:val="24"/>
                <w:rtl/>
                <w:lang w:bidi="fa-IR"/>
              </w:rPr>
            </w:pPr>
          </w:p>
        </w:tc>
        <w:tc>
          <w:tcPr>
            <w:tcW w:w="8789" w:type="dxa"/>
            <w:tcMar>
              <w:left w:w="57" w:type="dxa"/>
              <w:right w:w="57" w:type="dxa"/>
            </w:tcMar>
            <w:vAlign w:val="center"/>
          </w:tcPr>
          <w:p w14:paraId="6BE788C2" w14:textId="77777777" w:rsidR="00D8019C" w:rsidRPr="00AC434A" w:rsidRDefault="00D8019C" w:rsidP="00B17CB4">
            <w:pPr>
              <w:bidi/>
              <w:spacing w:line="240" w:lineRule="auto"/>
              <w:jc w:val="both"/>
              <w:rPr>
                <w:color w:val="0D0D0D" w:themeColor="text1" w:themeTint="F2"/>
                <w:sz w:val="24"/>
                <w:szCs w:val="24"/>
                <w:rtl/>
                <w:lang w:bidi="fa-IR"/>
              </w:rPr>
            </w:pPr>
            <w:r w:rsidRPr="00AC434A">
              <w:rPr>
                <w:rFonts w:hint="cs"/>
                <w:color w:val="0D0D0D" w:themeColor="text1" w:themeTint="F2"/>
                <w:sz w:val="24"/>
                <w:szCs w:val="24"/>
                <w:rtl/>
                <w:lang w:bidi="fa-IR"/>
              </w:rPr>
              <w:t>- قرار گیری موضوع فرزندآوری</w:t>
            </w:r>
            <w:r w:rsidRPr="00AC434A">
              <w:rPr>
                <w:color w:val="0D0D0D" w:themeColor="text1" w:themeTint="F2"/>
                <w:sz w:val="24"/>
                <w:szCs w:val="24"/>
                <w:rtl/>
                <w:lang w:bidi="fa-IR"/>
              </w:rPr>
              <w:t xml:space="preserve"> </w:t>
            </w:r>
            <w:r w:rsidRPr="00AC434A">
              <w:rPr>
                <w:rFonts w:hint="cs"/>
                <w:color w:val="0D0D0D" w:themeColor="text1" w:themeTint="F2"/>
                <w:sz w:val="24"/>
                <w:szCs w:val="24"/>
                <w:rtl/>
                <w:lang w:bidi="fa-IR"/>
              </w:rPr>
              <w:t>در اولویت های آموزشی هر سازمان</w:t>
            </w:r>
          </w:p>
        </w:tc>
        <w:tc>
          <w:tcPr>
            <w:tcW w:w="993" w:type="dxa"/>
            <w:tcMar>
              <w:left w:w="57" w:type="dxa"/>
              <w:right w:w="57" w:type="dxa"/>
            </w:tcMar>
            <w:vAlign w:val="center"/>
          </w:tcPr>
          <w:p w14:paraId="2C766540" w14:textId="77777777" w:rsidR="00D8019C" w:rsidRPr="006903E9" w:rsidRDefault="00D8019C" w:rsidP="00B17CB4">
            <w:pPr>
              <w:bidi/>
              <w:spacing w:line="240" w:lineRule="auto"/>
              <w:jc w:val="center"/>
              <w:rPr>
                <w:sz w:val="24"/>
                <w:szCs w:val="24"/>
                <w:rtl/>
                <w:lang w:bidi="fa-IR"/>
              </w:rPr>
            </w:pPr>
            <w:r w:rsidRPr="006903E9">
              <w:rPr>
                <w:rFonts w:hint="cs"/>
                <w:sz w:val="24"/>
                <w:szCs w:val="24"/>
                <w:rtl/>
                <w:lang w:bidi="fa-IR"/>
              </w:rPr>
              <w:t>20</w:t>
            </w:r>
          </w:p>
        </w:tc>
        <w:tc>
          <w:tcPr>
            <w:tcW w:w="2262" w:type="dxa"/>
            <w:tcMar>
              <w:left w:w="57" w:type="dxa"/>
              <w:right w:w="57" w:type="dxa"/>
            </w:tcMar>
            <w:vAlign w:val="center"/>
          </w:tcPr>
          <w:p w14:paraId="55171BF2" w14:textId="77777777" w:rsidR="00D8019C" w:rsidRPr="006903E9" w:rsidRDefault="00D8019C" w:rsidP="00B17CB4">
            <w:pPr>
              <w:bidi/>
              <w:spacing w:line="240" w:lineRule="auto"/>
              <w:jc w:val="center"/>
              <w:rPr>
                <w:sz w:val="24"/>
                <w:szCs w:val="24"/>
                <w:rtl/>
                <w:lang w:bidi="fa-IR"/>
              </w:rPr>
            </w:pPr>
          </w:p>
        </w:tc>
      </w:tr>
      <w:tr w:rsidR="00D8019C" w:rsidRPr="00CF1094" w14:paraId="2E7685F8" w14:textId="77777777" w:rsidTr="00B17CB4">
        <w:trPr>
          <w:trHeight w:val="78"/>
        </w:trPr>
        <w:tc>
          <w:tcPr>
            <w:tcW w:w="714" w:type="dxa"/>
            <w:vMerge/>
            <w:tcMar>
              <w:left w:w="57" w:type="dxa"/>
              <w:right w:w="57" w:type="dxa"/>
            </w:tcMar>
            <w:vAlign w:val="center"/>
          </w:tcPr>
          <w:p w14:paraId="48C460E6" w14:textId="77777777" w:rsidR="00D8019C" w:rsidRPr="00CF1094" w:rsidRDefault="00D8019C" w:rsidP="00B17CB4">
            <w:pPr>
              <w:bidi/>
              <w:spacing w:line="240" w:lineRule="auto"/>
              <w:jc w:val="center"/>
              <w:rPr>
                <w:sz w:val="24"/>
                <w:szCs w:val="24"/>
                <w:rtl/>
              </w:rPr>
            </w:pPr>
          </w:p>
        </w:tc>
        <w:tc>
          <w:tcPr>
            <w:tcW w:w="1985" w:type="dxa"/>
            <w:vMerge/>
            <w:tcMar>
              <w:left w:w="57" w:type="dxa"/>
              <w:right w:w="57" w:type="dxa"/>
            </w:tcMar>
            <w:vAlign w:val="center"/>
          </w:tcPr>
          <w:p w14:paraId="30C62D80" w14:textId="77777777" w:rsidR="00D8019C" w:rsidRDefault="00D8019C" w:rsidP="00B17CB4">
            <w:pPr>
              <w:bidi/>
              <w:spacing w:line="240" w:lineRule="auto"/>
              <w:jc w:val="center"/>
              <w:rPr>
                <w:b/>
                <w:bCs/>
                <w:sz w:val="24"/>
                <w:szCs w:val="24"/>
                <w:rtl/>
                <w:lang w:bidi="fa-IR"/>
              </w:rPr>
            </w:pPr>
          </w:p>
        </w:tc>
        <w:tc>
          <w:tcPr>
            <w:tcW w:w="8789" w:type="dxa"/>
            <w:tcMar>
              <w:left w:w="57" w:type="dxa"/>
              <w:right w:w="57" w:type="dxa"/>
            </w:tcMar>
            <w:vAlign w:val="center"/>
          </w:tcPr>
          <w:p w14:paraId="3DCC4817" w14:textId="77777777" w:rsidR="00D8019C" w:rsidRPr="00AC434A" w:rsidRDefault="00D8019C" w:rsidP="00B17CB4">
            <w:pPr>
              <w:bidi/>
              <w:spacing w:line="240" w:lineRule="auto"/>
              <w:jc w:val="both"/>
              <w:rPr>
                <w:color w:val="0D0D0D" w:themeColor="text1" w:themeTint="F2"/>
                <w:sz w:val="24"/>
                <w:szCs w:val="24"/>
                <w:rtl/>
                <w:lang w:bidi="fa-IR"/>
              </w:rPr>
            </w:pPr>
            <w:r w:rsidRPr="00AC434A">
              <w:rPr>
                <w:rFonts w:hint="cs"/>
                <w:color w:val="0D0D0D" w:themeColor="text1" w:themeTint="F2"/>
                <w:sz w:val="24"/>
                <w:szCs w:val="24"/>
                <w:rtl/>
                <w:lang w:bidi="fa-IR"/>
              </w:rPr>
              <w:t xml:space="preserve">- اختصاص </w:t>
            </w:r>
            <w:r w:rsidRPr="00AC434A">
              <w:rPr>
                <w:color w:val="0D0D0D" w:themeColor="text1" w:themeTint="F2"/>
                <w:sz w:val="24"/>
                <w:szCs w:val="24"/>
                <w:rtl/>
                <w:lang w:bidi="fa-IR"/>
              </w:rPr>
              <w:t xml:space="preserve">10 دقیقه از وقت تمامی آموزش های هر سازمان به موضوع فرزندآوری و </w:t>
            </w:r>
            <w:r w:rsidRPr="00AC434A">
              <w:rPr>
                <w:rFonts w:hint="cs"/>
                <w:color w:val="0D0D0D" w:themeColor="text1" w:themeTint="F2"/>
                <w:sz w:val="24"/>
                <w:szCs w:val="24"/>
                <w:rtl/>
                <w:lang w:bidi="fa-IR"/>
              </w:rPr>
              <w:t>جمعیت</w:t>
            </w:r>
          </w:p>
        </w:tc>
        <w:tc>
          <w:tcPr>
            <w:tcW w:w="993" w:type="dxa"/>
            <w:tcMar>
              <w:left w:w="57" w:type="dxa"/>
              <w:right w:w="57" w:type="dxa"/>
            </w:tcMar>
            <w:vAlign w:val="center"/>
          </w:tcPr>
          <w:p w14:paraId="60F663DC" w14:textId="77777777" w:rsidR="00D8019C" w:rsidRPr="006903E9" w:rsidRDefault="00D8019C" w:rsidP="00B17CB4">
            <w:pPr>
              <w:bidi/>
              <w:spacing w:line="240" w:lineRule="auto"/>
              <w:jc w:val="center"/>
              <w:rPr>
                <w:sz w:val="24"/>
                <w:szCs w:val="24"/>
                <w:rtl/>
                <w:lang w:bidi="fa-IR"/>
              </w:rPr>
            </w:pPr>
            <w:r w:rsidRPr="006903E9">
              <w:rPr>
                <w:rFonts w:hint="cs"/>
                <w:sz w:val="24"/>
                <w:szCs w:val="24"/>
                <w:rtl/>
                <w:lang w:bidi="fa-IR"/>
              </w:rPr>
              <w:t>20</w:t>
            </w:r>
          </w:p>
        </w:tc>
        <w:tc>
          <w:tcPr>
            <w:tcW w:w="2262" w:type="dxa"/>
            <w:tcMar>
              <w:left w:w="57" w:type="dxa"/>
              <w:right w:w="57" w:type="dxa"/>
            </w:tcMar>
            <w:vAlign w:val="center"/>
          </w:tcPr>
          <w:p w14:paraId="6761D007" w14:textId="77777777" w:rsidR="00D8019C" w:rsidRPr="006903E9" w:rsidRDefault="00D8019C" w:rsidP="00B17CB4">
            <w:pPr>
              <w:bidi/>
              <w:spacing w:line="240" w:lineRule="auto"/>
              <w:jc w:val="center"/>
              <w:rPr>
                <w:sz w:val="24"/>
                <w:szCs w:val="24"/>
                <w:rtl/>
                <w:lang w:bidi="fa-IR"/>
              </w:rPr>
            </w:pPr>
          </w:p>
        </w:tc>
      </w:tr>
      <w:tr w:rsidR="00D8019C" w:rsidRPr="00CF1094" w14:paraId="0F5A57F2" w14:textId="77777777" w:rsidTr="00B17CB4">
        <w:trPr>
          <w:trHeight w:val="78"/>
        </w:trPr>
        <w:tc>
          <w:tcPr>
            <w:tcW w:w="714" w:type="dxa"/>
            <w:vMerge/>
            <w:tcMar>
              <w:left w:w="57" w:type="dxa"/>
              <w:right w:w="57" w:type="dxa"/>
            </w:tcMar>
            <w:vAlign w:val="center"/>
          </w:tcPr>
          <w:p w14:paraId="13FE4460" w14:textId="77777777" w:rsidR="00D8019C" w:rsidRPr="00CF1094" w:rsidRDefault="00D8019C" w:rsidP="00B17CB4">
            <w:pPr>
              <w:bidi/>
              <w:spacing w:line="240" w:lineRule="auto"/>
              <w:jc w:val="center"/>
              <w:rPr>
                <w:sz w:val="24"/>
                <w:szCs w:val="24"/>
                <w:rtl/>
              </w:rPr>
            </w:pPr>
          </w:p>
        </w:tc>
        <w:tc>
          <w:tcPr>
            <w:tcW w:w="1985" w:type="dxa"/>
            <w:vMerge/>
            <w:tcMar>
              <w:left w:w="57" w:type="dxa"/>
              <w:right w:w="57" w:type="dxa"/>
            </w:tcMar>
            <w:vAlign w:val="center"/>
          </w:tcPr>
          <w:p w14:paraId="1C91E314" w14:textId="77777777" w:rsidR="00D8019C" w:rsidRDefault="00D8019C" w:rsidP="00B17CB4">
            <w:pPr>
              <w:bidi/>
              <w:spacing w:line="240" w:lineRule="auto"/>
              <w:jc w:val="center"/>
              <w:rPr>
                <w:b/>
                <w:bCs/>
                <w:sz w:val="24"/>
                <w:szCs w:val="24"/>
                <w:rtl/>
                <w:lang w:bidi="fa-IR"/>
              </w:rPr>
            </w:pPr>
          </w:p>
        </w:tc>
        <w:tc>
          <w:tcPr>
            <w:tcW w:w="8789" w:type="dxa"/>
            <w:tcMar>
              <w:left w:w="57" w:type="dxa"/>
              <w:right w:w="57" w:type="dxa"/>
            </w:tcMar>
            <w:vAlign w:val="center"/>
          </w:tcPr>
          <w:p w14:paraId="23C145B1" w14:textId="77777777" w:rsidR="00D8019C" w:rsidRPr="00AC434A" w:rsidRDefault="00D8019C" w:rsidP="00B17CB4">
            <w:pPr>
              <w:bidi/>
              <w:spacing w:line="240" w:lineRule="auto"/>
              <w:jc w:val="both"/>
              <w:rPr>
                <w:color w:val="0D0D0D" w:themeColor="text1" w:themeTint="F2"/>
                <w:sz w:val="24"/>
                <w:szCs w:val="24"/>
                <w:rtl/>
                <w:lang w:bidi="fa-IR"/>
              </w:rPr>
            </w:pPr>
            <w:r w:rsidRPr="00AC434A">
              <w:rPr>
                <w:rFonts w:hint="cs"/>
                <w:color w:val="0D0D0D" w:themeColor="text1" w:themeTint="F2"/>
                <w:sz w:val="24"/>
                <w:szCs w:val="24"/>
                <w:rtl/>
                <w:lang w:bidi="fa-IR"/>
              </w:rPr>
              <w:t>- طرح برنامه برگزاری جلسات آموزشی ازدواج ویژه والدین دانش آموزان پایه 12در شورای عالی سلامت اداره کل آموزش و پرورش</w:t>
            </w:r>
          </w:p>
        </w:tc>
        <w:tc>
          <w:tcPr>
            <w:tcW w:w="993" w:type="dxa"/>
            <w:tcMar>
              <w:left w:w="57" w:type="dxa"/>
              <w:right w:w="57" w:type="dxa"/>
            </w:tcMar>
            <w:vAlign w:val="center"/>
          </w:tcPr>
          <w:p w14:paraId="489B5F75" w14:textId="77777777" w:rsidR="00D8019C" w:rsidRPr="006903E9" w:rsidRDefault="00D8019C" w:rsidP="00B17CB4">
            <w:pPr>
              <w:bidi/>
              <w:spacing w:line="240" w:lineRule="auto"/>
              <w:jc w:val="center"/>
              <w:rPr>
                <w:sz w:val="24"/>
                <w:szCs w:val="24"/>
                <w:rtl/>
                <w:lang w:bidi="fa-IR"/>
              </w:rPr>
            </w:pPr>
            <w:r w:rsidRPr="006903E9">
              <w:rPr>
                <w:rFonts w:hint="cs"/>
                <w:sz w:val="24"/>
                <w:szCs w:val="24"/>
                <w:rtl/>
                <w:lang w:bidi="fa-IR"/>
              </w:rPr>
              <w:t>100</w:t>
            </w:r>
          </w:p>
        </w:tc>
        <w:tc>
          <w:tcPr>
            <w:tcW w:w="2262" w:type="dxa"/>
            <w:tcMar>
              <w:left w:w="57" w:type="dxa"/>
              <w:right w:w="57" w:type="dxa"/>
            </w:tcMar>
            <w:vAlign w:val="center"/>
          </w:tcPr>
          <w:p w14:paraId="0BA9E246" w14:textId="77777777" w:rsidR="00D8019C" w:rsidRPr="006903E9" w:rsidRDefault="00D8019C" w:rsidP="00B17CB4">
            <w:pPr>
              <w:bidi/>
              <w:spacing w:line="240" w:lineRule="auto"/>
              <w:jc w:val="center"/>
              <w:rPr>
                <w:sz w:val="24"/>
                <w:szCs w:val="24"/>
                <w:rtl/>
                <w:lang w:bidi="fa-IR"/>
              </w:rPr>
            </w:pPr>
          </w:p>
        </w:tc>
      </w:tr>
      <w:tr w:rsidR="00D8019C" w:rsidRPr="00CF1094" w14:paraId="57B0478F" w14:textId="77777777" w:rsidTr="00B17CB4">
        <w:trPr>
          <w:trHeight w:val="78"/>
        </w:trPr>
        <w:tc>
          <w:tcPr>
            <w:tcW w:w="714" w:type="dxa"/>
            <w:vMerge/>
            <w:tcMar>
              <w:left w:w="57" w:type="dxa"/>
              <w:right w:w="57" w:type="dxa"/>
            </w:tcMar>
            <w:vAlign w:val="center"/>
          </w:tcPr>
          <w:p w14:paraId="17ECA174" w14:textId="77777777" w:rsidR="00D8019C" w:rsidRPr="00CF1094" w:rsidRDefault="00D8019C" w:rsidP="00B17CB4">
            <w:pPr>
              <w:bidi/>
              <w:spacing w:line="240" w:lineRule="auto"/>
              <w:jc w:val="center"/>
              <w:rPr>
                <w:sz w:val="24"/>
                <w:szCs w:val="24"/>
                <w:rtl/>
              </w:rPr>
            </w:pPr>
          </w:p>
        </w:tc>
        <w:tc>
          <w:tcPr>
            <w:tcW w:w="1985" w:type="dxa"/>
            <w:vMerge/>
            <w:tcMar>
              <w:left w:w="57" w:type="dxa"/>
              <w:right w:w="57" w:type="dxa"/>
            </w:tcMar>
            <w:vAlign w:val="center"/>
          </w:tcPr>
          <w:p w14:paraId="6BFA9E01" w14:textId="77777777" w:rsidR="00D8019C" w:rsidRDefault="00D8019C" w:rsidP="00B17CB4">
            <w:pPr>
              <w:bidi/>
              <w:spacing w:line="240" w:lineRule="auto"/>
              <w:jc w:val="center"/>
              <w:rPr>
                <w:b/>
                <w:bCs/>
                <w:sz w:val="24"/>
                <w:szCs w:val="24"/>
                <w:rtl/>
                <w:lang w:bidi="fa-IR"/>
              </w:rPr>
            </w:pPr>
          </w:p>
        </w:tc>
        <w:tc>
          <w:tcPr>
            <w:tcW w:w="8789" w:type="dxa"/>
            <w:tcMar>
              <w:left w:w="57" w:type="dxa"/>
              <w:right w:w="57" w:type="dxa"/>
            </w:tcMar>
            <w:vAlign w:val="center"/>
          </w:tcPr>
          <w:p w14:paraId="088C756B" w14:textId="77777777" w:rsidR="00D8019C" w:rsidRPr="00AC434A" w:rsidRDefault="00D8019C" w:rsidP="00B17CB4">
            <w:pPr>
              <w:bidi/>
              <w:spacing w:line="240" w:lineRule="auto"/>
              <w:jc w:val="both"/>
              <w:rPr>
                <w:color w:val="0D0D0D" w:themeColor="text1" w:themeTint="F2"/>
                <w:sz w:val="24"/>
                <w:szCs w:val="24"/>
                <w:rtl/>
                <w:lang w:bidi="fa-IR"/>
              </w:rPr>
            </w:pPr>
            <w:r w:rsidRPr="00AC434A">
              <w:rPr>
                <w:rFonts w:hint="cs"/>
                <w:color w:val="0D0D0D" w:themeColor="text1" w:themeTint="F2"/>
                <w:sz w:val="24"/>
                <w:szCs w:val="24"/>
                <w:rtl/>
                <w:lang w:bidi="fa-IR"/>
              </w:rPr>
              <w:t>- کسب مصوبه از جلسه شورای عالی سلامت به منظور برگزاری جلسات آموزشی ازدواج ویژه والدین دانش آموزان پایه 12</w:t>
            </w:r>
          </w:p>
        </w:tc>
        <w:tc>
          <w:tcPr>
            <w:tcW w:w="993" w:type="dxa"/>
            <w:tcMar>
              <w:left w:w="57" w:type="dxa"/>
              <w:right w:w="57" w:type="dxa"/>
            </w:tcMar>
            <w:vAlign w:val="center"/>
          </w:tcPr>
          <w:p w14:paraId="0F813076" w14:textId="77777777" w:rsidR="00D8019C" w:rsidRPr="006903E9" w:rsidRDefault="00D8019C" w:rsidP="00B17CB4">
            <w:pPr>
              <w:bidi/>
              <w:spacing w:line="240" w:lineRule="auto"/>
              <w:jc w:val="center"/>
              <w:rPr>
                <w:sz w:val="24"/>
                <w:szCs w:val="24"/>
                <w:rtl/>
                <w:lang w:bidi="fa-IR"/>
              </w:rPr>
            </w:pPr>
            <w:r w:rsidRPr="006903E9">
              <w:rPr>
                <w:rFonts w:hint="cs"/>
                <w:sz w:val="24"/>
                <w:szCs w:val="24"/>
                <w:rtl/>
                <w:lang w:bidi="fa-IR"/>
              </w:rPr>
              <w:t>100</w:t>
            </w:r>
          </w:p>
        </w:tc>
        <w:tc>
          <w:tcPr>
            <w:tcW w:w="2262" w:type="dxa"/>
            <w:tcMar>
              <w:left w:w="57" w:type="dxa"/>
              <w:right w:w="57" w:type="dxa"/>
            </w:tcMar>
            <w:vAlign w:val="center"/>
          </w:tcPr>
          <w:p w14:paraId="6A2CE73F" w14:textId="77777777" w:rsidR="00D8019C" w:rsidRPr="006903E9" w:rsidRDefault="00D8019C" w:rsidP="00B17CB4">
            <w:pPr>
              <w:bidi/>
              <w:spacing w:line="240" w:lineRule="auto"/>
              <w:jc w:val="center"/>
              <w:rPr>
                <w:sz w:val="24"/>
                <w:szCs w:val="24"/>
                <w:rtl/>
                <w:lang w:bidi="fa-IR"/>
              </w:rPr>
            </w:pPr>
          </w:p>
        </w:tc>
      </w:tr>
      <w:tr w:rsidR="00D8019C" w:rsidRPr="00CF1094" w14:paraId="769C0C2B" w14:textId="77777777" w:rsidTr="00B17CB4">
        <w:trPr>
          <w:trHeight w:val="78"/>
        </w:trPr>
        <w:tc>
          <w:tcPr>
            <w:tcW w:w="714" w:type="dxa"/>
            <w:vMerge/>
            <w:tcMar>
              <w:left w:w="57" w:type="dxa"/>
              <w:right w:w="57" w:type="dxa"/>
            </w:tcMar>
            <w:vAlign w:val="center"/>
          </w:tcPr>
          <w:p w14:paraId="20B61377" w14:textId="77777777" w:rsidR="00D8019C" w:rsidRPr="00CF1094" w:rsidRDefault="00D8019C" w:rsidP="00B17CB4">
            <w:pPr>
              <w:bidi/>
              <w:spacing w:line="240" w:lineRule="auto"/>
              <w:jc w:val="center"/>
              <w:rPr>
                <w:sz w:val="24"/>
                <w:szCs w:val="24"/>
                <w:rtl/>
              </w:rPr>
            </w:pPr>
          </w:p>
        </w:tc>
        <w:tc>
          <w:tcPr>
            <w:tcW w:w="1985" w:type="dxa"/>
            <w:vMerge/>
            <w:tcMar>
              <w:left w:w="57" w:type="dxa"/>
              <w:right w:w="57" w:type="dxa"/>
            </w:tcMar>
            <w:vAlign w:val="center"/>
          </w:tcPr>
          <w:p w14:paraId="04157FE5" w14:textId="77777777" w:rsidR="00D8019C" w:rsidRDefault="00D8019C" w:rsidP="00B17CB4">
            <w:pPr>
              <w:bidi/>
              <w:spacing w:line="240" w:lineRule="auto"/>
              <w:jc w:val="center"/>
              <w:rPr>
                <w:b/>
                <w:bCs/>
                <w:sz w:val="24"/>
                <w:szCs w:val="24"/>
                <w:rtl/>
                <w:lang w:bidi="fa-IR"/>
              </w:rPr>
            </w:pPr>
          </w:p>
        </w:tc>
        <w:tc>
          <w:tcPr>
            <w:tcW w:w="8789" w:type="dxa"/>
            <w:tcMar>
              <w:left w:w="57" w:type="dxa"/>
              <w:right w:w="57" w:type="dxa"/>
            </w:tcMar>
            <w:vAlign w:val="center"/>
          </w:tcPr>
          <w:p w14:paraId="47D8287E" w14:textId="77777777" w:rsidR="00D8019C" w:rsidRPr="00AC434A" w:rsidRDefault="00D8019C" w:rsidP="00B17CB4">
            <w:pPr>
              <w:bidi/>
              <w:spacing w:line="240" w:lineRule="auto"/>
              <w:jc w:val="both"/>
              <w:rPr>
                <w:color w:val="0D0D0D" w:themeColor="text1" w:themeTint="F2"/>
                <w:sz w:val="24"/>
                <w:szCs w:val="24"/>
                <w:rtl/>
                <w:lang w:bidi="fa-IR"/>
              </w:rPr>
            </w:pPr>
            <w:r w:rsidRPr="00AC434A">
              <w:rPr>
                <w:rFonts w:hint="cs"/>
                <w:color w:val="0D0D0D" w:themeColor="text1" w:themeTint="F2"/>
                <w:sz w:val="24"/>
                <w:szCs w:val="24"/>
                <w:rtl/>
                <w:lang w:bidi="fa-IR"/>
              </w:rPr>
              <w:t>- برگزاری جلسات توجیهی جهت مسئولین انجمن اولیاء و مربیان به منظور اجرایی شدن برنامه آموزشی ازدواج ویژه والدین دانش آموزان پایه 12</w:t>
            </w:r>
          </w:p>
        </w:tc>
        <w:tc>
          <w:tcPr>
            <w:tcW w:w="993" w:type="dxa"/>
            <w:tcMar>
              <w:left w:w="57" w:type="dxa"/>
              <w:right w:w="57" w:type="dxa"/>
            </w:tcMar>
            <w:vAlign w:val="center"/>
          </w:tcPr>
          <w:p w14:paraId="4A963B5F" w14:textId="77777777" w:rsidR="00D8019C" w:rsidRPr="006903E9" w:rsidRDefault="00D8019C" w:rsidP="00B17CB4">
            <w:pPr>
              <w:bidi/>
              <w:spacing w:line="240" w:lineRule="auto"/>
              <w:jc w:val="center"/>
              <w:rPr>
                <w:sz w:val="24"/>
                <w:szCs w:val="24"/>
                <w:rtl/>
                <w:lang w:bidi="fa-IR"/>
              </w:rPr>
            </w:pPr>
            <w:r w:rsidRPr="006903E9">
              <w:rPr>
                <w:rFonts w:hint="cs"/>
                <w:sz w:val="24"/>
                <w:szCs w:val="24"/>
                <w:rtl/>
                <w:lang w:bidi="fa-IR"/>
              </w:rPr>
              <w:t>100</w:t>
            </w:r>
          </w:p>
        </w:tc>
        <w:tc>
          <w:tcPr>
            <w:tcW w:w="2262" w:type="dxa"/>
            <w:tcMar>
              <w:left w:w="57" w:type="dxa"/>
              <w:right w:w="57" w:type="dxa"/>
            </w:tcMar>
            <w:vAlign w:val="center"/>
          </w:tcPr>
          <w:p w14:paraId="00707DF0" w14:textId="77777777" w:rsidR="00D8019C" w:rsidRPr="006903E9" w:rsidRDefault="00D8019C" w:rsidP="00B17CB4">
            <w:pPr>
              <w:bidi/>
              <w:spacing w:line="240" w:lineRule="auto"/>
              <w:jc w:val="center"/>
              <w:rPr>
                <w:sz w:val="24"/>
                <w:szCs w:val="24"/>
                <w:rtl/>
                <w:lang w:bidi="fa-IR"/>
              </w:rPr>
            </w:pPr>
          </w:p>
        </w:tc>
      </w:tr>
      <w:tr w:rsidR="00D8019C" w:rsidRPr="00CF1094" w14:paraId="29067319" w14:textId="77777777" w:rsidTr="00B17CB4">
        <w:trPr>
          <w:trHeight w:val="78"/>
        </w:trPr>
        <w:tc>
          <w:tcPr>
            <w:tcW w:w="714" w:type="dxa"/>
            <w:vMerge/>
            <w:tcMar>
              <w:left w:w="57" w:type="dxa"/>
              <w:right w:w="57" w:type="dxa"/>
            </w:tcMar>
            <w:vAlign w:val="center"/>
          </w:tcPr>
          <w:p w14:paraId="5B8BBF5D" w14:textId="77777777" w:rsidR="00D8019C" w:rsidRPr="00CF1094" w:rsidRDefault="00D8019C" w:rsidP="00B17CB4">
            <w:pPr>
              <w:bidi/>
              <w:spacing w:line="240" w:lineRule="auto"/>
              <w:jc w:val="center"/>
              <w:rPr>
                <w:sz w:val="24"/>
                <w:szCs w:val="24"/>
                <w:rtl/>
              </w:rPr>
            </w:pPr>
          </w:p>
        </w:tc>
        <w:tc>
          <w:tcPr>
            <w:tcW w:w="1985" w:type="dxa"/>
            <w:vMerge/>
            <w:tcMar>
              <w:left w:w="57" w:type="dxa"/>
              <w:right w:w="57" w:type="dxa"/>
            </w:tcMar>
            <w:vAlign w:val="center"/>
          </w:tcPr>
          <w:p w14:paraId="1B392DD3" w14:textId="77777777" w:rsidR="00D8019C" w:rsidRDefault="00D8019C" w:rsidP="00B17CB4">
            <w:pPr>
              <w:bidi/>
              <w:spacing w:line="240" w:lineRule="auto"/>
              <w:jc w:val="center"/>
              <w:rPr>
                <w:b/>
                <w:bCs/>
                <w:sz w:val="24"/>
                <w:szCs w:val="24"/>
                <w:rtl/>
                <w:lang w:bidi="fa-IR"/>
              </w:rPr>
            </w:pPr>
          </w:p>
        </w:tc>
        <w:tc>
          <w:tcPr>
            <w:tcW w:w="8789" w:type="dxa"/>
            <w:tcMar>
              <w:left w:w="57" w:type="dxa"/>
              <w:right w:w="57" w:type="dxa"/>
            </w:tcMar>
            <w:vAlign w:val="center"/>
          </w:tcPr>
          <w:p w14:paraId="7B9FC5B9" w14:textId="77777777" w:rsidR="00D8019C" w:rsidRPr="00AC434A" w:rsidRDefault="00D8019C" w:rsidP="00B17CB4">
            <w:pPr>
              <w:bidi/>
              <w:spacing w:line="240" w:lineRule="auto"/>
              <w:jc w:val="both"/>
              <w:rPr>
                <w:color w:val="0D0D0D" w:themeColor="text1" w:themeTint="F2"/>
                <w:sz w:val="24"/>
                <w:szCs w:val="24"/>
                <w:rtl/>
                <w:lang w:bidi="fa-IR"/>
              </w:rPr>
            </w:pPr>
            <w:r w:rsidRPr="00AC434A">
              <w:rPr>
                <w:rFonts w:hint="cs"/>
                <w:color w:val="0D0D0D" w:themeColor="text1" w:themeTint="F2"/>
                <w:sz w:val="24"/>
                <w:szCs w:val="24"/>
                <w:rtl/>
                <w:lang w:bidi="fa-IR"/>
              </w:rPr>
              <w:t>- برگزاری جلسه توجیهی با هسته آموزشی ازدواج ویژه والدین دانش آموزان پایه 12در حضور معاون بهداشتی</w:t>
            </w:r>
          </w:p>
        </w:tc>
        <w:tc>
          <w:tcPr>
            <w:tcW w:w="993" w:type="dxa"/>
            <w:tcMar>
              <w:left w:w="57" w:type="dxa"/>
              <w:right w:w="57" w:type="dxa"/>
            </w:tcMar>
            <w:vAlign w:val="center"/>
          </w:tcPr>
          <w:p w14:paraId="3B7154C0" w14:textId="77777777" w:rsidR="00D8019C" w:rsidRPr="006903E9" w:rsidRDefault="00D8019C" w:rsidP="00B17CB4">
            <w:pPr>
              <w:bidi/>
              <w:spacing w:line="240" w:lineRule="auto"/>
              <w:jc w:val="center"/>
              <w:rPr>
                <w:sz w:val="24"/>
                <w:szCs w:val="24"/>
                <w:rtl/>
                <w:lang w:bidi="fa-IR"/>
              </w:rPr>
            </w:pPr>
            <w:r w:rsidRPr="006903E9">
              <w:rPr>
                <w:rFonts w:hint="cs"/>
                <w:sz w:val="24"/>
                <w:szCs w:val="24"/>
                <w:rtl/>
                <w:lang w:bidi="fa-IR"/>
              </w:rPr>
              <w:t>100</w:t>
            </w:r>
          </w:p>
        </w:tc>
        <w:tc>
          <w:tcPr>
            <w:tcW w:w="2262" w:type="dxa"/>
            <w:tcMar>
              <w:left w:w="57" w:type="dxa"/>
              <w:right w:w="57" w:type="dxa"/>
            </w:tcMar>
            <w:vAlign w:val="center"/>
          </w:tcPr>
          <w:p w14:paraId="05CD1E0C" w14:textId="77777777" w:rsidR="00D8019C" w:rsidRPr="006903E9" w:rsidRDefault="00D8019C" w:rsidP="00B17CB4">
            <w:pPr>
              <w:bidi/>
              <w:spacing w:line="240" w:lineRule="auto"/>
              <w:jc w:val="center"/>
              <w:rPr>
                <w:sz w:val="24"/>
                <w:szCs w:val="24"/>
                <w:rtl/>
                <w:lang w:bidi="fa-IR"/>
              </w:rPr>
            </w:pPr>
          </w:p>
        </w:tc>
      </w:tr>
      <w:tr w:rsidR="00D8019C" w:rsidRPr="00CF1094" w14:paraId="705055F6" w14:textId="77777777" w:rsidTr="00B17CB4">
        <w:trPr>
          <w:trHeight w:val="78"/>
        </w:trPr>
        <w:tc>
          <w:tcPr>
            <w:tcW w:w="714" w:type="dxa"/>
            <w:vMerge/>
            <w:tcMar>
              <w:left w:w="57" w:type="dxa"/>
              <w:right w:w="57" w:type="dxa"/>
            </w:tcMar>
            <w:vAlign w:val="center"/>
          </w:tcPr>
          <w:p w14:paraId="777A5D85" w14:textId="77777777" w:rsidR="00D8019C" w:rsidRPr="00CF1094" w:rsidRDefault="00D8019C" w:rsidP="00B17CB4">
            <w:pPr>
              <w:bidi/>
              <w:spacing w:line="240" w:lineRule="auto"/>
              <w:jc w:val="center"/>
              <w:rPr>
                <w:sz w:val="24"/>
                <w:szCs w:val="24"/>
                <w:rtl/>
              </w:rPr>
            </w:pPr>
          </w:p>
        </w:tc>
        <w:tc>
          <w:tcPr>
            <w:tcW w:w="1985" w:type="dxa"/>
            <w:vMerge/>
            <w:tcMar>
              <w:left w:w="57" w:type="dxa"/>
              <w:right w:w="57" w:type="dxa"/>
            </w:tcMar>
            <w:vAlign w:val="center"/>
          </w:tcPr>
          <w:p w14:paraId="2C62B68C" w14:textId="77777777" w:rsidR="00D8019C" w:rsidRDefault="00D8019C" w:rsidP="00B17CB4">
            <w:pPr>
              <w:bidi/>
              <w:spacing w:line="240" w:lineRule="auto"/>
              <w:jc w:val="center"/>
              <w:rPr>
                <w:b/>
                <w:bCs/>
                <w:sz w:val="24"/>
                <w:szCs w:val="24"/>
                <w:rtl/>
                <w:lang w:bidi="fa-IR"/>
              </w:rPr>
            </w:pPr>
          </w:p>
        </w:tc>
        <w:tc>
          <w:tcPr>
            <w:tcW w:w="8789" w:type="dxa"/>
            <w:tcMar>
              <w:left w:w="57" w:type="dxa"/>
              <w:right w:w="57" w:type="dxa"/>
            </w:tcMar>
            <w:vAlign w:val="center"/>
          </w:tcPr>
          <w:p w14:paraId="6201DCD1" w14:textId="77777777" w:rsidR="00D8019C" w:rsidRPr="00AC434A" w:rsidRDefault="00D8019C" w:rsidP="00B17CB4">
            <w:pPr>
              <w:bidi/>
              <w:spacing w:line="240" w:lineRule="auto"/>
              <w:jc w:val="both"/>
              <w:rPr>
                <w:color w:val="0D0D0D" w:themeColor="text1" w:themeTint="F2"/>
                <w:sz w:val="24"/>
                <w:szCs w:val="24"/>
                <w:rtl/>
                <w:lang w:bidi="fa-IR"/>
              </w:rPr>
            </w:pPr>
            <w:r w:rsidRPr="00AC434A">
              <w:rPr>
                <w:rFonts w:hint="cs"/>
                <w:color w:val="0D0D0D" w:themeColor="text1" w:themeTint="F2"/>
                <w:sz w:val="24"/>
                <w:szCs w:val="24"/>
                <w:rtl/>
                <w:lang w:bidi="fa-IR"/>
              </w:rPr>
              <w:t>- تهیه پروپوزال طرح آموزشی تمایزیافتگی والدین در مسیر رفع چالش های ازدواج جوانان</w:t>
            </w:r>
          </w:p>
        </w:tc>
        <w:tc>
          <w:tcPr>
            <w:tcW w:w="993" w:type="dxa"/>
            <w:tcMar>
              <w:left w:w="57" w:type="dxa"/>
              <w:right w:w="57" w:type="dxa"/>
            </w:tcMar>
            <w:vAlign w:val="center"/>
          </w:tcPr>
          <w:p w14:paraId="7C813475" w14:textId="77777777" w:rsidR="00D8019C" w:rsidRPr="006903E9" w:rsidRDefault="00D8019C" w:rsidP="00B17CB4">
            <w:pPr>
              <w:bidi/>
              <w:spacing w:line="240" w:lineRule="auto"/>
              <w:jc w:val="center"/>
              <w:rPr>
                <w:sz w:val="24"/>
                <w:szCs w:val="24"/>
                <w:rtl/>
                <w:lang w:bidi="fa-IR"/>
              </w:rPr>
            </w:pPr>
            <w:r w:rsidRPr="006903E9">
              <w:rPr>
                <w:rFonts w:hint="cs"/>
                <w:sz w:val="24"/>
                <w:szCs w:val="24"/>
                <w:rtl/>
                <w:lang w:bidi="fa-IR"/>
              </w:rPr>
              <w:t>100</w:t>
            </w:r>
          </w:p>
        </w:tc>
        <w:tc>
          <w:tcPr>
            <w:tcW w:w="2262" w:type="dxa"/>
            <w:tcMar>
              <w:left w:w="57" w:type="dxa"/>
              <w:right w:w="57" w:type="dxa"/>
            </w:tcMar>
            <w:vAlign w:val="center"/>
          </w:tcPr>
          <w:p w14:paraId="03C67A59" w14:textId="77777777" w:rsidR="00D8019C" w:rsidRPr="006903E9" w:rsidRDefault="00D8019C" w:rsidP="00B17CB4">
            <w:pPr>
              <w:bidi/>
              <w:spacing w:line="240" w:lineRule="auto"/>
              <w:jc w:val="center"/>
              <w:rPr>
                <w:sz w:val="24"/>
                <w:szCs w:val="24"/>
                <w:rtl/>
                <w:lang w:bidi="fa-IR"/>
              </w:rPr>
            </w:pPr>
          </w:p>
        </w:tc>
      </w:tr>
      <w:tr w:rsidR="00D8019C" w:rsidRPr="00CF1094" w14:paraId="147CA36A" w14:textId="77777777" w:rsidTr="00B17CB4">
        <w:trPr>
          <w:trHeight w:val="78"/>
        </w:trPr>
        <w:tc>
          <w:tcPr>
            <w:tcW w:w="714" w:type="dxa"/>
            <w:vMerge/>
            <w:tcMar>
              <w:left w:w="57" w:type="dxa"/>
              <w:right w:w="57" w:type="dxa"/>
            </w:tcMar>
            <w:vAlign w:val="center"/>
          </w:tcPr>
          <w:p w14:paraId="54FEAFF5" w14:textId="77777777" w:rsidR="00D8019C" w:rsidRPr="00CF1094" w:rsidRDefault="00D8019C" w:rsidP="00B17CB4">
            <w:pPr>
              <w:bidi/>
              <w:spacing w:line="240" w:lineRule="auto"/>
              <w:jc w:val="center"/>
              <w:rPr>
                <w:sz w:val="24"/>
                <w:szCs w:val="24"/>
                <w:rtl/>
              </w:rPr>
            </w:pPr>
          </w:p>
        </w:tc>
        <w:tc>
          <w:tcPr>
            <w:tcW w:w="1985" w:type="dxa"/>
            <w:vMerge/>
            <w:tcMar>
              <w:left w:w="57" w:type="dxa"/>
              <w:right w:w="57" w:type="dxa"/>
            </w:tcMar>
            <w:vAlign w:val="center"/>
          </w:tcPr>
          <w:p w14:paraId="49B131EE" w14:textId="77777777" w:rsidR="00D8019C" w:rsidRDefault="00D8019C" w:rsidP="00B17CB4">
            <w:pPr>
              <w:bidi/>
              <w:spacing w:line="240" w:lineRule="auto"/>
              <w:jc w:val="center"/>
              <w:rPr>
                <w:b/>
                <w:bCs/>
                <w:sz w:val="24"/>
                <w:szCs w:val="24"/>
                <w:rtl/>
                <w:lang w:bidi="fa-IR"/>
              </w:rPr>
            </w:pPr>
          </w:p>
        </w:tc>
        <w:tc>
          <w:tcPr>
            <w:tcW w:w="8789" w:type="dxa"/>
            <w:tcMar>
              <w:left w:w="57" w:type="dxa"/>
              <w:right w:w="57" w:type="dxa"/>
            </w:tcMar>
            <w:vAlign w:val="center"/>
          </w:tcPr>
          <w:p w14:paraId="2DD54ED4" w14:textId="77777777" w:rsidR="00D8019C" w:rsidRPr="00AC434A" w:rsidRDefault="00D8019C" w:rsidP="00B17CB4">
            <w:pPr>
              <w:bidi/>
              <w:spacing w:line="240" w:lineRule="auto"/>
              <w:jc w:val="both"/>
              <w:rPr>
                <w:color w:val="0D0D0D" w:themeColor="text1" w:themeTint="F2"/>
                <w:sz w:val="24"/>
                <w:szCs w:val="24"/>
                <w:rtl/>
                <w:lang w:bidi="fa-IR"/>
              </w:rPr>
            </w:pPr>
            <w:r w:rsidRPr="00AC434A">
              <w:rPr>
                <w:rFonts w:hint="cs"/>
                <w:color w:val="0D0D0D" w:themeColor="text1" w:themeTint="F2"/>
                <w:sz w:val="24"/>
                <w:szCs w:val="24"/>
                <w:rtl/>
                <w:lang w:bidi="fa-IR"/>
              </w:rPr>
              <w:t>- برگزاری 4 کارگاه آموزشی تمایزیافتگی به صورت پایلوت جهت پرسنل مجرد مرکز بهداشت استان در زمینه ازدواج</w:t>
            </w:r>
          </w:p>
        </w:tc>
        <w:tc>
          <w:tcPr>
            <w:tcW w:w="993" w:type="dxa"/>
            <w:tcMar>
              <w:left w:w="57" w:type="dxa"/>
              <w:right w:w="57" w:type="dxa"/>
            </w:tcMar>
            <w:vAlign w:val="center"/>
          </w:tcPr>
          <w:p w14:paraId="6B3DECE9" w14:textId="77777777" w:rsidR="00D8019C" w:rsidRPr="006903E9" w:rsidRDefault="00D8019C" w:rsidP="00B17CB4">
            <w:pPr>
              <w:bidi/>
              <w:spacing w:line="240" w:lineRule="auto"/>
              <w:jc w:val="center"/>
              <w:rPr>
                <w:sz w:val="24"/>
                <w:szCs w:val="24"/>
                <w:rtl/>
                <w:lang w:bidi="fa-IR"/>
              </w:rPr>
            </w:pPr>
            <w:r w:rsidRPr="006903E9">
              <w:rPr>
                <w:rFonts w:hint="cs"/>
                <w:sz w:val="24"/>
                <w:szCs w:val="24"/>
                <w:rtl/>
                <w:lang w:bidi="fa-IR"/>
              </w:rPr>
              <w:t>100</w:t>
            </w:r>
          </w:p>
        </w:tc>
        <w:tc>
          <w:tcPr>
            <w:tcW w:w="2262" w:type="dxa"/>
            <w:tcMar>
              <w:left w:w="57" w:type="dxa"/>
              <w:right w:w="57" w:type="dxa"/>
            </w:tcMar>
            <w:vAlign w:val="center"/>
          </w:tcPr>
          <w:p w14:paraId="41B694F0" w14:textId="77777777" w:rsidR="00D8019C" w:rsidRPr="006903E9" w:rsidRDefault="00D8019C" w:rsidP="00B17CB4">
            <w:pPr>
              <w:bidi/>
              <w:spacing w:line="240" w:lineRule="auto"/>
              <w:jc w:val="center"/>
              <w:rPr>
                <w:sz w:val="24"/>
                <w:szCs w:val="24"/>
                <w:rtl/>
                <w:lang w:bidi="fa-IR"/>
              </w:rPr>
            </w:pPr>
          </w:p>
        </w:tc>
      </w:tr>
      <w:tr w:rsidR="00D8019C" w:rsidRPr="00CF1094" w14:paraId="35466396" w14:textId="77777777" w:rsidTr="00B17CB4">
        <w:trPr>
          <w:trHeight w:val="78"/>
        </w:trPr>
        <w:tc>
          <w:tcPr>
            <w:tcW w:w="714" w:type="dxa"/>
            <w:vMerge/>
            <w:tcMar>
              <w:left w:w="57" w:type="dxa"/>
              <w:right w:w="57" w:type="dxa"/>
            </w:tcMar>
            <w:vAlign w:val="center"/>
          </w:tcPr>
          <w:p w14:paraId="0C95E663" w14:textId="77777777" w:rsidR="00D8019C" w:rsidRPr="00CF1094" w:rsidRDefault="00D8019C" w:rsidP="00B17CB4">
            <w:pPr>
              <w:bidi/>
              <w:spacing w:line="240" w:lineRule="auto"/>
              <w:jc w:val="center"/>
              <w:rPr>
                <w:sz w:val="24"/>
                <w:szCs w:val="24"/>
                <w:rtl/>
              </w:rPr>
            </w:pPr>
          </w:p>
        </w:tc>
        <w:tc>
          <w:tcPr>
            <w:tcW w:w="1985" w:type="dxa"/>
            <w:vMerge/>
            <w:tcMar>
              <w:left w:w="57" w:type="dxa"/>
              <w:right w:w="57" w:type="dxa"/>
            </w:tcMar>
            <w:vAlign w:val="center"/>
          </w:tcPr>
          <w:p w14:paraId="6DB42560" w14:textId="77777777" w:rsidR="00D8019C" w:rsidRDefault="00D8019C" w:rsidP="00B17CB4">
            <w:pPr>
              <w:bidi/>
              <w:spacing w:line="240" w:lineRule="auto"/>
              <w:jc w:val="center"/>
              <w:rPr>
                <w:b/>
                <w:bCs/>
                <w:sz w:val="24"/>
                <w:szCs w:val="24"/>
                <w:rtl/>
                <w:lang w:bidi="fa-IR"/>
              </w:rPr>
            </w:pPr>
          </w:p>
        </w:tc>
        <w:tc>
          <w:tcPr>
            <w:tcW w:w="8789" w:type="dxa"/>
            <w:tcMar>
              <w:left w:w="57" w:type="dxa"/>
              <w:right w:w="57" w:type="dxa"/>
            </w:tcMar>
            <w:vAlign w:val="center"/>
          </w:tcPr>
          <w:p w14:paraId="330AC3AB" w14:textId="77777777" w:rsidR="00D8019C" w:rsidRPr="00AC434A" w:rsidRDefault="00D8019C" w:rsidP="00B17CB4">
            <w:pPr>
              <w:bidi/>
              <w:spacing w:line="240" w:lineRule="auto"/>
              <w:jc w:val="both"/>
              <w:rPr>
                <w:color w:val="0D0D0D" w:themeColor="text1" w:themeTint="F2"/>
                <w:sz w:val="24"/>
                <w:szCs w:val="24"/>
                <w:rtl/>
                <w:lang w:bidi="fa-IR"/>
              </w:rPr>
            </w:pPr>
            <w:r w:rsidRPr="00AC434A">
              <w:rPr>
                <w:rFonts w:hint="cs"/>
                <w:color w:val="0D0D0D" w:themeColor="text1" w:themeTint="F2"/>
                <w:sz w:val="24"/>
                <w:szCs w:val="24"/>
                <w:rtl/>
                <w:lang w:bidi="fa-IR"/>
              </w:rPr>
              <w:t>-</w:t>
            </w:r>
            <w:r w:rsidRPr="00AC434A">
              <w:rPr>
                <w:color w:val="0D0D0D" w:themeColor="text1" w:themeTint="F2"/>
                <w:sz w:val="24"/>
                <w:szCs w:val="24"/>
                <w:rtl/>
                <w:lang w:bidi="fa-IR"/>
              </w:rPr>
              <w:t xml:space="preserve"> تهیه پروتکل آموزشی تمایز یافتگی جهت والدین دانش آموزان پایه 12</w:t>
            </w:r>
          </w:p>
        </w:tc>
        <w:tc>
          <w:tcPr>
            <w:tcW w:w="993" w:type="dxa"/>
            <w:tcMar>
              <w:left w:w="57" w:type="dxa"/>
              <w:right w:w="57" w:type="dxa"/>
            </w:tcMar>
            <w:vAlign w:val="center"/>
          </w:tcPr>
          <w:p w14:paraId="3F015143" w14:textId="77777777" w:rsidR="00D8019C" w:rsidRPr="006903E9" w:rsidRDefault="00D8019C" w:rsidP="00B17CB4">
            <w:pPr>
              <w:bidi/>
              <w:spacing w:line="240" w:lineRule="auto"/>
              <w:jc w:val="center"/>
              <w:rPr>
                <w:sz w:val="24"/>
                <w:szCs w:val="24"/>
                <w:rtl/>
                <w:lang w:bidi="fa-IR"/>
              </w:rPr>
            </w:pPr>
            <w:r w:rsidRPr="006903E9">
              <w:rPr>
                <w:rFonts w:hint="cs"/>
                <w:sz w:val="24"/>
                <w:szCs w:val="24"/>
                <w:rtl/>
                <w:lang w:bidi="fa-IR"/>
              </w:rPr>
              <w:t>100</w:t>
            </w:r>
          </w:p>
        </w:tc>
        <w:tc>
          <w:tcPr>
            <w:tcW w:w="2262" w:type="dxa"/>
            <w:tcMar>
              <w:left w:w="57" w:type="dxa"/>
              <w:right w:w="57" w:type="dxa"/>
            </w:tcMar>
            <w:vAlign w:val="center"/>
          </w:tcPr>
          <w:p w14:paraId="30973E86" w14:textId="77777777" w:rsidR="00D8019C" w:rsidRPr="006903E9" w:rsidRDefault="00D8019C" w:rsidP="00B17CB4">
            <w:pPr>
              <w:bidi/>
              <w:spacing w:line="240" w:lineRule="auto"/>
              <w:jc w:val="center"/>
              <w:rPr>
                <w:sz w:val="24"/>
                <w:szCs w:val="24"/>
                <w:rtl/>
                <w:lang w:bidi="fa-IR"/>
              </w:rPr>
            </w:pPr>
          </w:p>
        </w:tc>
      </w:tr>
      <w:tr w:rsidR="00D8019C" w:rsidRPr="00CF1094" w14:paraId="7B27D653" w14:textId="77777777" w:rsidTr="00B17CB4">
        <w:trPr>
          <w:trHeight w:val="78"/>
        </w:trPr>
        <w:tc>
          <w:tcPr>
            <w:tcW w:w="714" w:type="dxa"/>
            <w:vMerge/>
            <w:tcMar>
              <w:left w:w="57" w:type="dxa"/>
              <w:right w:w="57" w:type="dxa"/>
            </w:tcMar>
            <w:vAlign w:val="center"/>
          </w:tcPr>
          <w:p w14:paraId="68674137" w14:textId="77777777" w:rsidR="00D8019C" w:rsidRPr="00CF1094" w:rsidRDefault="00D8019C" w:rsidP="00B17CB4">
            <w:pPr>
              <w:bidi/>
              <w:spacing w:line="240" w:lineRule="auto"/>
              <w:jc w:val="center"/>
              <w:rPr>
                <w:sz w:val="24"/>
                <w:szCs w:val="24"/>
                <w:rtl/>
              </w:rPr>
            </w:pPr>
          </w:p>
        </w:tc>
        <w:tc>
          <w:tcPr>
            <w:tcW w:w="1985" w:type="dxa"/>
            <w:vMerge/>
            <w:tcMar>
              <w:left w:w="57" w:type="dxa"/>
              <w:right w:w="57" w:type="dxa"/>
            </w:tcMar>
            <w:vAlign w:val="center"/>
          </w:tcPr>
          <w:p w14:paraId="5C3DBF02" w14:textId="77777777" w:rsidR="00D8019C" w:rsidRDefault="00D8019C" w:rsidP="00B17CB4">
            <w:pPr>
              <w:bidi/>
              <w:spacing w:line="240" w:lineRule="auto"/>
              <w:jc w:val="center"/>
              <w:rPr>
                <w:b/>
                <w:bCs/>
                <w:sz w:val="24"/>
                <w:szCs w:val="24"/>
                <w:rtl/>
                <w:lang w:bidi="fa-IR"/>
              </w:rPr>
            </w:pPr>
          </w:p>
        </w:tc>
        <w:tc>
          <w:tcPr>
            <w:tcW w:w="8789" w:type="dxa"/>
            <w:tcMar>
              <w:left w:w="57" w:type="dxa"/>
              <w:right w:w="57" w:type="dxa"/>
            </w:tcMar>
            <w:vAlign w:val="center"/>
          </w:tcPr>
          <w:p w14:paraId="47D59C5F" w14:textId="77777777" w:rsidR="00D8019C" w:rsidRPr="00AC434A" w:rsidRDefault="00D8019C" w:rsidP="00B17CB4">
            <w:pPr>
              <w:bidi/>
              <w:spacing w:line="240" w:lineRule="auto"/>
              <w:jc w:val="both"/>
              <w:rPr>
                <w:color w:val="0D0D0D" w:themeColor="text1" w:themeTint="F2"/>
                <w:sz w:val="24"/>
                <w:szCs w:val="24"/>
                <w:rtl/>
                <w:lang w:bidi="fa-IR"/>
              </w:rPr>
            </w:pPr>
            <w:r w:rsidRPr="00AC434A">
              <w:rPr>
                <w:rFonts w:hint="cs"/>
                <w:color w:val="0D0D0D" w:themeColor="text1" w:themeTint="F2"/>
                <w:sz w:val="24"/>
                <w:szCs w:val="24"/>
                <w:rtl/>
                <w:lang w:bidi="fa-IR"/>
              </w:rPr>
              <w:t>- اجرای</w:t>
            </w:r>
            <w:r w:rsidRPr="00AC434A">
              <w:rPr>
                <w:color w:val="0D0D0D" w:themeColor="text1" w:themeTint="F2"/>
                <w:sz w:val="24"/>
                <w:szCs w:val="24"/>
                <w:rtl/>
                <w:lang w:bidi="fa-IR"/>
              </w:rPr>
              <w:t xml:space="preserve"> پروتکل آموزشی تمایز یافتگی جهت والدین دانش آموزان پایه 12</w:t>
            </w:r>
          </w:p>
        </w:tc>
        <w:tc>
          <w:tcPr>
            <w:tcW w:w="993" w:type="dxa"/>
            <w:tcMar>
              <w:left w:w="57" w:type="dxa"/>
              <w:right w:w="57" w:type="dxa"/>
            </w:tcMar>
            <w:vAlign w:val="center"/>
          </w:tcPr>
          <w:p w14:paraId="68DCD0E2" w14:textId="77777777" w:rsidR="00D8019C" w:rsidRPr="006903E9" w:rsidRDefault="00D8019C" w:rsidP="00B17CB4">
            <w:pPr>
              <w:bidi/>
              <w:spacing w:line="240" w:lineRule="auto"/>
              <w:jc w:val="center"/>
              <w:rPr>
                <w:sz w:val="24"/>
                <w:szCs w:val="24"/>
                <w:rtl/>
                <w:lang w:bidi="fa-IR"/>
              </w:rPr>
            </w:pPr>
            <w:r w:rsidRPr="006903E9">
              <w:rPr>
                <w:rFonts w:hint="cs"/>
                <w:sz w:val="24"/>
                <w:szCs w:val="24"/>
                <w:rtl/>
                <w:lang w:bidi="fa-IR"/>
              </w:rPr>
              <w:t>20</w:t>
            </w:r>
          </w:p>
        </w:tc>
        <w:tc>
          <w:tcPr>
            <w:tcW w:w="2262" w:type="dxa"/>
            <w:tcMar>
              <w:left w:w="57" w:type="dxa"/>
              <w:right w:w="57" w:type="dxa"/>
            </w:tcMar>
            <w:vAlign w:val="center"/>
          </w:tcPr>
          <w:p w14:paraId="7A466F46" w14:textId="77777777" w:rsidR="00D8019C" w:rsidRPr="006903E9" w:rsidRDefault="00D8019C" w:rsidP="00B17CB4">
            <w:pPr>
              <w:bidi/>
              <w:spacing w:line="240" w:lineRule="auto"/>
              <w:jc w:val="center"/>
              <w:rPr>
                <w:sz w:val="24"/>
                <w:szCs w:val="24"/>
                <w:rtl/>
                <w:lang w:bidi="fa-IR"/>
              </w:rPr>
            </w:pPr>
            <w:r w:rsidRPr="006903E9">
              <w:rPr>
                <w:rFonts w:hint="cs"/>
                <w:sz w:val="24"/>
                <w:szCs w:val="24"/>
                <w:rtl/>
                <w:lang w:bidi="fa-IR"/>
              </w:rPr>
              <w:t>در حال اجرا می باشد</w:t>
            </w:r>
          </w:p>
        </w:tc>
      </w:tr>
      <w:tr w:rsidR="00D8019C" w:rsidRPr="00CF1094" w14:paraId="3E2101DD" w14:textId="77777777" w:rsidTr="00B17CB4">
        <w:trPr>
          <w:trHeight w:val="78"/>
        </w:trPr>
        <w:tc>
          <w:tcPr>
            <w:tcW w:w="714" w:type="dxa"/>
            <w:vMerge/>
            <w:tcMar>
              <w:left w:w="57" w:type="dxa"/>
              <w:right w:w="57" w:type="dxa"/>
            </w:tcMar>
            <w:vAlign w:val="center"/>
          </w:tcPr>
          <w:p w14:paraId="42561EC5" w14:textId="77777777" w:rsidR="00D8019C" w:rsidRPr="00CF1094" w:rsidRDefault="00D8019C" w:rsidP="00B17CB4">
            <w:pPr>
              <w:bidi/>
              <w:spacing w:line="240" w:lineRule="auto"/>
              <w:jc w:val="center"/>
              <w:rPr>
                <w:sz w:val="24"/>
                <w:szCs w:val="24"/>
                <w:rtl/>
              </w:rPr>
            </w:pPr>
          </w:p>
        </w:tc>
        <w:tc>
          <w:tcPr>
            <w:tcW w:w="1985" w:type="dxa"/>
            <w:vMerge/>
            <w:tcMar>
              <w:left w:w="57" w:type="dxa"/>
              <w:right w:w="57" w:type="dxa"/>
            </w:tcMar>
            <w:vAlign w:val="center"/>
          </w:tcPr>
          <w:p w14:paraId="7CE745B4" w14:textId="77777777" w:rsidR="00D8019C" w:rsidRDefault="00D8019C" w:rsidP="00B17CB4">
            <w:pPr>
              <w:bidi/>
              <w:spacing w:line="240" w:lineRule="auto"/>
              <w:jc w:val="center"/>
              <w:rPr>
                <w:b/>
                <w:bCs/>
                <w:sz w:val="24"/>
                <w:szCs w:val="24"/>
                <w:rtl/>
                <w:lang w:bidi="fa-IR"/>
              </w:rPr>
            </w:pPr>
          </w:p>
        </w:tc>
        <w:tc>
          <w:tcPr>
            <w:tcW w:w="8789" w:type="dxa"/>
            <w:tcMar>
              <w:left w:w="57" w:type="dxa"/>
              <w:right w:w="57" w:type="dxa"/>
            </w:tcMar>
            <w:vAlign w:val="center"/>
          </w:tcPr>
          <w:p w14:paraId="4F69F7EF" w14:textId="77777777" w:rsidR="00D8019C" w:rsidRPr="00AC434A" w:rsidRDefault="00D8019C" w:rsidP="00B17CB4">
            <w:pPr>
              <w:bidi/>
              <w:spacing w:line="240" w:lineRule="auto"/>
              <w:jc w:val="both"/>
              <w:rPr>
                <w:color w:val="0D0D0D" w:themeColor="text1" w:themeTint="F2"/>
                <w:sz w:val="24"/>
                <w:szCs w:val="24"/>
                <w:rtl/>
                <w:lang w:bidi="fa-IR"/>
              </w:rPr>
            </w:pPr>
            <w:r w:rsidRPr="00AC434A">
              <w:rPr>
                <w:rFonts w:hint="cs"/>
                <w:color w:val="0D0D0D" w:themeColor="text1" w:themeTint="F2"/>
                <w:sz w:val="24"/>
                <w:szCs w:val="24"/>
                <w:rtl/>
                <w:lang w:bidi="fa-IR"/>
              </w:rPr>
              <w:t xml:space="preserve">- برگزاری </w:t>
            </w:r>
            <w:r w:rsidRPr="00AC434A">
              <w:rPr>
                <w:color w:val="0D0D0D" w:themeColor="text1" w:themeTint="F2"/>
                <w:sz w:val="24"/>
                <w:szCs w:val="24"/>
                <w:rtl/>
                <w:lang w:bidi="fa-IR"/>
              </w:rPr>
              <w:t xml:space="preserve">12 جلسه درون بخشی و بین بخشی در زمینه فرزندآوری، </w:t>
            </w:r>
            <w:r w:rsidRPr="00AC434A">
              <w:rPr>
                <w:rFonts w:hint="cs"/>
                <w:color w:val="0D0D0D" w:themeColor="text1" w:themeTint="F2"/>
                <w:sz w:val="24"/>
                <w:szCs w:val="24"/>
                <w:rtl/>
                <w:lang w:bidi="fa-IR"/>
              </w:rPr>
              <w:t>ازدواج</w:t>
            </w:r>
            <w:r w:rsidRPr="00AC434A">
              <w:rPr>
                <w:color w:val="0D0D0D" w:themeColor="text1" w:themeTint="F2"/>
                <w:sz w:val="24"/>
                <w:szCs w:val="24"/>
                <w:rtl/>
                <w:lang w:bidi="fa-IR"/>
              </w:rPr>
              <w:t xml:space="preserve"> </w:t>
            </w:r>
            <w:r w:rsidRPr="00AC434A">
              <w:rPr>
                <w:rFonts w:hint="cs"/>
                <w:color w:val="0D0D0D" w:themeColor="text1" w:themeTint="F2"/>
                <w:sz w:val="24"/>
                <w:szCs w:val="24"/>
                <w:rtl/>
                <w:lang w:bidi="fa-IR"/>
              </w:rPr>
              <w:t>و ناباروری</w:t>
            </w:r>
          </w:p>
        </w:tc>
        <w:tc>
          <w:tcPr>
            <w:tcW w:w="993" w:type="dxa"/>
            <w:tcMar>
              <w:left w:w="57" w:type="dxa"/>
              <w:right w:w="57" w:type="dxa"/>
            </w:tcMar>
            <w:vAlign w:val="center"/>
          </w:tcPr>
          <w:p w14:paraId="2F597B3E" w14:textId="77777777" w:rsidR="00D8019C" w:rsidRPr="006903E9" w:rsidRDefault="00D8019C" w:rsidP="00B17CB4">
            <w:pPr>
              <w:bidi/>
              <w:spacing w:line="240" w:lineRule="auto"/>
              <w:jc w:val="center"/>
              <w:rPr>
                <w:sz w:val="24"/>
                <w:szCs w:val="24"/>
                <w:rtl/>
                <w:lang w:bidi="fa-IR"/>
              </w:rPr>
            </w:pPr>
            <w:r w:rsidRPr="006903E9">
              <w:rPr>
                <w:rFonts w:hint="cs"/>
                <w:sz w:val="24"/>
                <w:szCs w:val="24"/>
                <w:rtl/>
                <w:lang w:bidi="fa-IR"/>
              </w:rPr>
              <w:t>100</w:t>
            </w:r>
          </w:p>
        </w:tc>
        <w:tc>
          <w:tcPr>
            <w:tcW w:w="2262" w:type="dxa"/>
            <w:tcMar>
              <w:left w:w="57" w:type="dxa"/>
              <w:right w:w="57" w:type="dxa"/>
            </w:tcMar>
            <w:vAlign w:val="center"/>
          </w:tcPr>
          <w:p w14:paraId="16D9D730" w14:textId="77777777" w:rsidR="00D8019C" w:rsidRPr="006903E9" w:rsidRDefault="00D8019C" w:rsidP="00B17CB4">
            <w:pPr>
              <w:bidi/>
              <w:spacing w:line="240" w:lineRule="auto"/>
              <w:jc w:val="center"/>
              <w:rPr>
                <w:sz w:val="24"/>
                <w:szCs w:val="24"/>
                <w:rtl/>
                <w:lang w:bidi="fa-IR"/>
              </w:rPr>
            </w:pPr>
          </w:p>
        </w:tc>
      </w:tr>
      <w:tr w:rsidR="00D8019C" w:rsidRPr="00CF1094" w14:paraId="79A7AA1C" w14:textId="77777777" w:rsidTr="00B17CB4">
        <w:trPr>
          <w:trHeight w:val="78"/>
        </w:trPr>
        <w:tc>
          <w:tcPr>
            <w:tcW w:w="714" w:type="dxa"/>
            <w:vMerge/>
            <w:tcMar>
              <w:left w:w="57" w:type="dxa"/>
              <w:right w:w="57" w:type="dxa"/>
            </w:tcMar>
            <w:vAlign w:val="center"/>
          </w:tcPr>
          <w:p w14:paraId="13514252" w14:textId="77777777" w:rsidR="00D8019C" w:rsidRPr="00CF1094" w:rsidRDefault="00D8019C" w:rsidP="00B17CB4">
            <w:pPr>
              <w:bidi/>
              <w:spacing w:line="240" w:lineRule="auto"/>
              <w:jc w:val="center"/>
              <w:rPr>
                <w:sz w:val="24"/>
                <w:szCs w:val="24"/>
                <w:rtl/>
              </w:rPr>
            </w:pPr>
          </w:p>
        </w:tc>
        <w:tc>
          <w:tcPr>
            <w:tcW w:w="1985" w:type="dxa"/>
            <w:vMerge/>
            <w:tcMar>
              <w:left w:w="57" w:type="dxa"/>
              <w:right w:w="57" w:type="dxa"/>
            </w:tcMar>
            <w:vAlign w:val="center"/>
          </w:tcPr>
          <w:p w14:paraId="2F69FEC2" w14:textId="77777777" w:rsidR="00D8019C" w:rsidRDefault="00D8019C" w:rsidP="00B17CB4">
            <w:pPr>
              <w:bidi/>
              <w:spacing w:line="240" w:lineRule="auto"/>
              <w:jc w:val="center"/>
              <w:rPr>
                <w:b/>
                <w:bCs/>
                <w:sz w:val="24"/>
                <w:szCs w:val="24"/>
                <w:rtl/>
                <w:lang w:bidi="fa-IR"/>
              </w:rPr>
            </w:pPr>
          </w:p>
        </w:tc>
        <w:tc>
          <w:tcPr>
            <w:tcW w:w="8789" w:type="dxa"/>
            <w:tcMar>
              <w:left w:w="57" w:type="dxa"/>
              <w:right w:w="57" w:type="dxa"/>
            </w:tcMar>
            <w:vAlign w:val="center"/>
          </w:tcPr>
          <w:p w14:paraId="105F3072" w14:textId="77777777" w:rsidR="00D8019C" w:rsidRPr="00AC434A" w:rsidRDefault="00D8019C" w:rsidP="00B17CB4">
            <w:pPr>
              <w:bidi/>
              <w:spacing w:line="240" w:lineRule="auto"/>
              <w:jc w:val="both"/>
              <w:rPr>
                <w:color w:val="0D0D0D" w:themeColor="text1" w:themeTint="F2"/>
                <w:sz w:val="24"/>
                <w:szCs w:val="24"/>
                <w:rtl/>
                <w:lang w:bidi="fa-IR"/>
              </w:rPr>
            </w:pPr>
            <w:r w:rsidRPr="00AC434A">
              <w:rPr>
                <w:rFonts w:hint="cs"/>
                <w:color w:val="0D0D0D" w:themeColor="text1" w:themeTint="F2"/>
                <w:sz w:val="24"/>
                <w:szCs w:val="24"/>
                <w:rtl/>
                <w:lang w:bidi="fa-IR"/>
              </w:rPr>
              <w:t>- برگزاری دو جلسه با علمای قم در زمینه کاهش سقط</w:t>
            </w:r>
          </w:p>
        </w:tc>
        <w:tc>
          <w:tcPr>
            <w:tcW w:w="993" w:type="dxa"/>
            <w:tcMar>
              <w:left w:w="57" w:type="dxa"/>
              <w:right w:w="57" w:type="dxa"/>
            </w:tcMar>
            <w:vAlign w:val="center"/>
          </w:tcPr>
          <w:p w14:paraId="2ED24255" w14:textId="77777777" w:rsidR="00D8019C" w:rsidRPr="006903E9" w:rsidRDefault="00D8019C" w:rsidP="00B17CB4">
            <w:pPr>
              <w:bidi/>
              <w:spacing w:line="240" w:lineRule="auto"/>
              <w:jc w:val="center"/>
              <w:rPr>
                <w:sz w:val="24"/>
                <w:szCs w:val="24"/>
                <w:rtl/>
                <w:lang w:bidi="fa-IR"/>
              </w:rPr>
            </w:pPr>
            <w:r w:rsidRPr="006903E9">
              <w:rPr>
                <w:rFonts w:hint="cs"/>
                <w:sz w:val="24"/>
                <w:szCs w:val="24"/>
                <w:rtl/>
                <w:lang w:bidi="fa-IR"/>
              </w:rPr>
              <w:t>100</w:t>
            </w:r>
          </w:p>
        </w:tc>
        <w:tc>
          <w:tcPr>
            <w:tcW w:w="2262" w:type="dxa"/>
            <w:tcMar>
              <w:left w:w="57" w:type="dxa"/>
              <w:right w:w="57" w:type="dxa"/>
            </w:tcMar>
            <w:vAlign w:val="center"/>
          </w:tcPr>
          <w:p w14:paraId="53478434" w14:textId="77777777" w:rsidR="00D8019C" w:rsidRPr="006903E9" w:rsidRDefault="00D8019C" w:rsidP="00B17CB4">
            <w:pPr>
              <w:bidi/>
              <w:spacing w:line="240" w:lineRule="auto"/>
              <w:jc w:val="center"/>
              <w:rPr>
                <w:sz w:val="24"/>
                <w:szCs w:val="24"/>
                <w:rtl/>
                <w:lang w:bidi="fa-IR"/>
              </w:rPr>
            </w:pPr>
          </w:p>
        </w:tc>
      </w:tr>
      <w:tr w:rsidR="00D8019C" w:rsidRPr="00CF1094" w14:paraId="2E7FB515" w14:textId="77777777" w:rsidTr="00B17CB4">
        <w:trPr>
          <w:trHeight w:val="78"/>
        </w:trPr>
        <w:tc>
          <w:tcPr>
            <w:tcW w:w="714" w:type="dxa"/>
            <w:vMerge/>
            <w:tcMar>
              <w:left w:w="57" w:type="dxa"/>
              <w:right w:w="57" w:type="dxa"/>
            </w:tcMar>
            <w:vAlign w:val="center"/>
          </w:tcPr>
          <w:p w14:paraId="3035F19A" w14:textId="77777777" w:rsidR="00D8019C" w:rsidRPr="00CF1094" w:rsidRDefault="00D8019C" w:rsidP="00B17CB4">
            <w:pPr>
              <w:bidi/>
              <w:spacing w:line="240" w:lineRule="auto"/>
              <w:jc w:val="center"/>
              <w:rPr>
                <w:sz w:val="24"/>
                <w:szCs w:val="24"/>
                <w:rtl/>
              </w:rPr>
            </w:pPr>
          </w:p>
        </w:tc>
        <w:tc>
          <w:tcPr>
            <w:tcW w:w="1985" w:type="dxa"/>
            <w:vMerge/>
            <w:tcMar>
              <w:left w:w="57" w:type="dxa"/>
              <w:right w:w="57" w:type="dxa"/>
            </w:tcMar>
            <w:vAlign w:val="center"/>
          </w:tcPr>
          <w:p w14:paraId="20827D7C" w14:textId="77777777" w:rsidR="00D8019C" w:rsidRDefault="00D8019C" w:rsidP="00B17CB4">
            <w:pPr>
              <w:bidi/>
              <w:spacing w:line="240" w:lineRule="auto"/>
              <w:jc w:val="center"/>
              <w:rPr>
                <w:b/>
                <w:bCs/>
                <w:sz w:val="24"/>
                <w:szCs w:val="24"/>
                <w:rtl/>
                <w:lang w:bidi="fa-IR"/>
              </w:rPr>
            </w:pPr>
          </w:p>
        </w:tc>
        <w:tc>
          <w:tcPr>
            <w:tcW w:w="8789" w:type="dxa"/>
            <w:tcMar>
              <w:left w:w="57" w:type="dxa"/>
              <w:right w:w="57" w:type="dxa"/>
            </w:tcMar>
            <w:vAlign w:val="center"/>
          </w:tcPr>
          <w:p w14:paraId="4914BE09" w14:textId="77777777" w:rsidR="00D8019C" w:rsidRPr="00AC434A" w:rsidRDefault="00D8019C" w:rsidP="00B17CB4">
            <w:pPr>
              <w:bidi/>
              <w:spacing w:line="240" w:lineRule="auto"/>
              <w:jc w:val="both"/>
              <w:rPr>
                <w:color w:val="0D0D0D" w:themeColor="text1" w:themeTint="F2"/>
                <w:sz w:val="24"/>
                <w:szCs w:val="24"/>
                <w:rtl/>
                <w:lang w:bidi="fa-IR"/>
              </w:rPr>
            </w:pPr>
            <w:r w:rsidRPr="00AC434A">
              <w:rPr>
                <w:rFonts w:hint="cs"/>
                <w:color w:val="0D0D0D" w:themeColor="text1" w:themeTint="F2"/>
                <w:sz w:val="24"/>
                <w:szCs w:val="24"/>
                <w:rtl/>
                <w:lang w:bidi="fa-IR"/>
              </w:rPr>
              <w:t>- اعلام</w:t>
            </w:r>
            <w:r w:rsidRPr="00AC434A">
              <w:rPr>
                <w:color w:val="0D0D0D" w:themeColor="text1" w:themeTint="F2"/>
                <w:sz w:val="24"/>
                <w:szCs w:val="24"/>
                <w:rtl/>
                <w:lang w:bidi="fa-IR"/>
              </w:rPr>
              <w:t xml:space="preserve"> </w:t>
            </w:r>
            <w:r w:rsidRPr="00AC434A">
              <w:rPr>
                <w:rFonts w:hint="cs"/>
                <w:color w:val="0D0D0D" w:themeColor="text1" w:themeTint="F2"/>
                <w:sz w:val="24"/>
                <w:szCs w:val="24"/>
                <w:rtl/>
                <w:lang w:bidi="fa-IR"/>
              </w:rPr>
              <w:t>مشکلات</w:t>
            </w:r>
            <w:r w:rsidRPr="00AC434A">
              <w:rPr>
                <w:color w:val="0D0D0D" w:themeColor="text1" w:themeTint="F2"/>
                <w:sz w:val="24"/>
                <w:szCs w:val="24"/>
                <w:rtl/>
                <w:lang w:bidi="fa-IR"/>
              </w:rPr>
              <w:t xml:space="preserve"> </w:t>
            </w:r>
            <w:r w:rsidRPr="00AC434A">
              <w:rPr>
                <w:rFonts w:hint="cs"/>
                <w:color w:val="0D0D0D" w:themeColor="text1" w:themeTint="F2"/>
                <w:sz w:val="24"/>
                <w:szCs w:val="24"/>
                <w:rtl/>
                <w:lang w:bidi="fa-IR"/>
              </w:rPr>
              <w:t>سامانه</w:t>
            </w:r>
            <w:r w:rsidRPr="00AC434A">
              <w:rPr>
                <w:color w:val="0D0D0D" w:themeColor="text1" w:themeTint="F2"/>
                <w:sz w:val="24"/>
                <w:szCs w:val="24"/>
                <w:rtl/>
                <w:lang w:bidi="fa-IR"/>
              </w:rPr>
              <w:t xml:space="preserve"> </w:t>
            </w:r>
            <w:r w:rsidRPr="00AC434A">
              <w:rPr>
                <w:rFonts w:hint="cs"/>
                <w:color w:val="0D0D0D" w:themeColor="text1" w:themeTint="F2"/>
                <w:sz w:val="24"/>
                <w:szCs w:val="24"/>
                <w:rtl/>
                <w:lang w:bidi="fa-IR"/>
              </w:rPr>
              <w:t>سیب</w:t>
            </w:r>
            <w:r w:rsidRPr="00AC434A">
              <w:rPr>
                <w:color w:val="0D0D0D" w:themeColor="text1" w:themeTint="F2"/>
                <w:sz w:val="24"/>
                <w:szCs w:val="24"/>
                <w:rtl/>
                <w:lang w:bidi="fa-IR"/>
              </w:rPr>
              <w:t xml:space="preserve">  </w:t>
            </w:r>
            <w:r w:rsidRPr="00AC434A">
              <w:rPr>
                <w:rFonts w:hint="cs"/>
                <w:color w:val="0D0D0D" w:themeColor="text1" w:themeTint="F2"/>
                <w:sz w:val="24"/>
                <w:szCs w:val="24"/>
                <w:rtl/>
                <w:lang w:bidi="fa-IR"/>
              </w:rPr>
              <w:t>و</w:t>
            </w:r>
            <w:r w:rsidRPr="00AC434A">
              <w:rPr>
                <w:color w:val="0D0D0D" w:themeColor="text1" w:themeTint="F2"/>
                <w:sz w:val="24"/>
                <w:szCs w:val="24"/>
                <w:rtl/>
                <w:lang w:bidi="fa-IR"/>
              </w:rPr>
              <w:t xml:space="preserve"> </w:t>
            </w:r>
            <w:r w:rsidRPr="00AC434A">
              <w:rPr>
                <w:rFonts w:hint="cs"/>
                <w:color w:val="0D0D0D" w:themeColor="text1" w:themeTint="F2"/>
                <w:sz w:val="24"/>
                <w:szCs w:val="24"/>
                <w:rtl/>
                <w:lang w:bidi="fa-IR"/>
              </w:rPr>
              <w:t>پیشنهاد</w:t>
            </w:r>
            <w:r w:rsidRPr="00AC434A">
              <w:rPr>
                <w:color w:val="0D0D0D" w:themeColor="text1" w:themeTint="F2"/>
                <w:sz w:val="24"/>
                <w:szCs w:val="24"/>
                <w:rtl/>
                <w:lang w:bidi="fa-IR"/>
              </w:rPr>
              <w:t xml:space="preserve"> </w:t>
            </w:r>
            <w:r w:rsidRPr="00AC434A">
              <w:rPr>
                <w:rFonts w:hint="cs"/>
                <w:color w:val="0D0D0D" w:themeColor="text1" w:themeTint="F2"/>
                <w:sz w:val="24"/>
                <w:szCs w:val="24"/>
                <w:rtl/>
                <w:lang w:bidi="fa-IR"/>
              </w:rPr>
              <w:t>جهت</w:t>
            </w:r>
            <w:r w:rsidRPr="00AC434A">
              <w:rPr>
                <w:color w:val="0D0D0D" w:themeColor="text1" w:themeTint="F2"/>
                <w:sz w:val="24"/>
                <w:szCs w:val="24"/>
                <w:rtl/>
                <w:lang w:bidi="fa-IR"/>
              </w:rPr>
              <w:t xml:space="preserve"> </w:t>
            </w:r>
            <w:r w:rsidRPr="00AC434A">
              <w:rPr>
                <w:rFonts w:hint="cs"/>
                <w:color w:val="0D0D0D" w:themeColor="text1" w:themeTint="F2"/>
                <w:sz w:val="24"/>
                <w:szCs w:val="24"/>
                <w:rtl/>
                <w:lang w:bidi="fa-IR"/>
              </w:rPr>
              <w:t>ایجاد</w:t>
            </w:r>
            <w:r w:rsidRPr="00AC434A">
              <w:rPr>
                <w:color w:val="0D0D0D" w:themeColor="text1" w:themeTint="F2"/>
                <w:sz w:val="24"/>
                <w:szCs w:val="24"/>
                <w:rtl/>
                <w:lang w:bidi="fa-IR"/>
              </w:rPr>
              <w:t xml:space="preserve"> </w:t>
            </w:r>
            <w:r w:rsidRPr="00AC434A">
              <w:rPr>
                <w:rFonts w:hint="cs"/>
                <w:color w:val="0D0D0D" w:themeColor="text1" w:themeTint="F2"/>
                <w:sz w:val="24"/>
                <w:szCs w:val="24"/>
                <w:rtl/>
                <w:lang w:bidi="fa-IR"/>
              </w:rPr>
              <w:t>تغییرات</w:t>
            </w:r>
            <w:r w:rsidRPr="00AC434A">
              <w:rPr>
                <w:color w:val="0D0D0D" w:themeColor="text1" w:themeTint="F2"/>
                <w:sz w:val="24"/>
                <w:szCs w:val="24"/>
                <w:rtl/>
                <w:lang w:bidi="fa-IR"/>
              </w:rPr>
              <w:t xml:space="preserve"> </w:t>
            </w:r>
            <w:r w:rsidRPr="00AC434A">
              <w:rPr>
                <w:rFonts w:hint="cs"/>
                <w:color w:val="0D0D0D" w:themeColor="text1" w:themeTint="F2"/>
                <w:sz w:val="24"/>
                <w:szCs w:val="24"/>
                <w:rtl/>
                <w:lang w:bidi="fa-IR"/>
              </w:rPr>
              <w:t>مورد</w:t>
            </w:r>
            <w:r w:rsidRPr="00AC434A">
              <w:rPr>
                <w:color w:val="0D0D0D" w:themeColor="text1" w:themeTint="F2"/>
                <w:sz w:val="24"/>
                <w:szCs w:val="24"/>
                <w:rtl/>
                <w:lang w:bidi="fa-IR"/>
              </w:rPr>
              <w:t xml:space="preserve"> </w:t>
            </w:r>
            <w:r w:rsidRPr="00AC434A">
              <w:rPr>
                <w:rFonts w:hint="cs"/>
                <w:color w:val="0D0D0D" w:themeColor="text1" w:themeTint="F2"/>
                <w:sz w:val="24"/>
                <w:szCs w:val="24"/>
                <w:rtl/>
                <w:lang w:bidi="fa-IR"/>
              </w:rPr>
              <w:t>نیاز</w:t>
            </w:r>
            <w:r w:rsidRPr="00AC434A">
              <w:rPr>
                <w:color w:val="0D0D0D" w:themeColor="text1" w:themeTint="F2"/>
                <w:sz w:val="24"/>
                <w:szCs w:val="24"/>
                <w:rtl/>
                <w:lang w:bidi="fa-IR"/>
              </w:rPr>
              <w:t xml:space="preserve"> </w:t>
            </w:r>
            <w:r w:rsidRPr="00AC434A">
              <w:rPr>
                <w:rFonts w:hint="cs"/>
                <w:color w:val="0D0D0D" w:themeColor="text1" w:themeTint="F2"/>
                <w:sz w:val="24"/>
                <w:szCs w:val="24"/>
                <w:rtl/>
                <w:lang w:bidi="fa-IR"/>
              </w:rPr>
              <w:t>در</w:t>
            </w:r>
            <w:r w:rsidRPr="00AC434A">
              <w:rPr>
                <w:color w:val="0D0D0D" w:themeColor="text1" w:themeTint="F2"/>
                <w:sz w:val="24"/>
                <w:szCs w:val="24"/>
                <w:rtl/>
                <w:lang w:bidi="fa-IR"/>
              </w:rPr>
              <w:t xml:space="preserve"> </w:t>
            </w:r>
            <w:r w:rsidRPr="00AC434A">
              <w:rPr>
                <w:rFonts w:hint="cs"/>
                <w:color w:val="0D0D0D" w:themeColor="text1" w:themeTint="F2"/>
                <w:sz w:val="24"/>
                <w:szCs w:val="24"/>
                <w:rtl/>
                <w:lang w:bidi="fa-IR"/>
              </w:rPr>
              <w:t>سامانه</w:t>
            </w:r>
            <w:r w:rsidRPr="00AC434A">
              <w:rPr>
                <w:color w:val="0D0D0D" w:themeColor="text1" w:themeTint="F2"/>
                <w:sz w:val="24"/>
                <w:szCs w:val="24"/>
                <w:rtl/>
                <w:lang w:bidi="fa-IR"/>
              </w:rPr>
              <w:t xml:space="preserve"> </w:t>
            </w:r>
            <w:r w:rsidRPr="00AC434A">
              <w:rPr>
                <w:rFonts w:hint="cs"/>
                <w:color w:val="0D0D0D" w:themeColor="text1" w:themeTint="F2"/>
                <w:sz w:val="24"/>
                <w:szCs w:val="24"/>
                <w:rtl/>
                <w:lang w:bidi="fa-IR"/>
              </w:rPr>
              <w:t>سیب</w:t>
            </w:r>
          </w:p>
        </w:tc>
        <w:tc>
          <w:tcPr>
            <w:tcW w:w="993" w:type="dxa"/>
            <w:tcMar>
              <w:left w:w="57" w:type="dxa"/>
              <w:right w:w="57" w:type="dxa"/>
            </w:tcMar>
            <w:vAlign w:val="center"/>
          </w:tcPr>
          <w:p w14:paraId="3BCB3DC1" w14:textId="77777777" w:rsidR="00D8019C" w:rsidRPr="006903E9" w:rsidRDefault="00D8019C" w:rsidP="00B17CB4">
            <w:pPr>
              <w:bidi/>
              <w:spacing w:line="240" w:lineRule="auto"/>
              <w:jc w:val="center"/>
              <w:rPr>
                <w:sz w:val="24"/>
                <w:szCs w:val="24"/>
                <w:rtl/>
                <w:lang w:bidi="fa-IR"/>
              </w:rPr>
            </w:pPr>
            <w:r w:rsidRPr="006903E9">
              <w:rPr>
                <w:rFonts w:hint="cs"/>
                <w:sz w:val="24"/>
                <w:szCs w:val="24"/>
                <w:rtl/>
                <w:lang w:bidi="fa-IR"/>
              </w:rPr>
              <w:t>100</w:t>
            </w:r>
          </w:p>
        </w:tc>
        <w:tc>
          <w:tcPr>
            <w:tcW w:w="2262" w:type="dxa"/>
            <w:tcMar>
              <w:left w:w="57" w:type="dxa"/>
              <w:right w:w="57" w:type="dxa"/>
            </w:tcMar>
            <w:vAlign w:val="center"/>
          </w:tcPr>
          <w:p w14:paraId="7F0CF0D2" w14:textId="77777777" w:rsidR="00D8019C" w:rsidRPr="006903E9" w:rsidRDefault="00D8019C" w:rsidP="00B17CB4">
            <w:pPr>
              <w:bidi/>
              <w:spacing w:line="240" w:lineRule="auto"/>
              <w:jc w:val="center"/>
              <w:rPr>
                <w:sz w:val="24"/>
                <w:szCs w:val="24"/>
                <w:rtl/>
                <w:lang w:bidi="fa-IR"/>
              </w:rPr>
            </w:pPr>
          </w:p>
        </w:tc>
      </w:tr>
      <w:tr w:rsidR="00D8019C" w:rsidRPr="00CF1094" w14:paraId="7543D9E2" w14:textId="77777777" w:rsidTr="00B17CB4">
        <w:trPr>
          <w:trHeight w:val="78"/>
        </w:trPr>
        <w:tc>
          <w:tcPr>
            <w:tcW w:w="714" w:type="dxa"/>
            <w:vMerge/>
            <w:tcMar>
              <w:left w:w="57" w:type="dxa"/>
              <w:right w:w="57" w:type="dxa"/>
            </w:tcMar>
            <w:vAlign w:val="center"/>
          </w:tcPr>
          <w:p w14:paraId="7452A5CA" w14:textId="77777777" w:rsidR="00D8019C" w:rsidRPr="00CF1094" w:rsidRDefault="00D8019C" w:rsidP="00B17CB4">
            <w:pPr>
              <w:bidi/>
              <w:spacing w:line="240" w:lineRule="auto"/>
              <w:jc w:val="center"/>
              <w:rPr>
                <w:sz w:val="24"/>
                <w:szCs w:val="24"/>
                <w:rtl/>
              </w:rPr>
            </w:pPr>
          </w:p>
        </w:tc>
        <w:tc>
          <w:tcPr>
            <w:tcW w:w="1985" w:type="dxa"/>
            <w:vMerge/>
            <w:tcMar>
              <w:left w:w="57" w:type="dxa"/>
              <w:right w:w="57" w:type="dxa"/>
            </w:tcMar>
            <w:vAlign w:val="center"/>
          </w:tcPr>
          <w:p w14:paraId="21AF3B4F" w14:textId="77777777" w:rsidR="00D8019C" w:rsidRDefault="00D8019C" w:rsidP="00B17CB4">
            <w:pPr>
              <w:bidi/>
              <w:spacing w:line="240" w:lineRule="auto"/>
              <w:jc w:val="center"/>
              <w:rPr>
                <w:b/>
                <w:bCs/>
                <w:sz w:val="24"/>
                <w:szCs w:val="24"/>
                <w:rtl/>
                <w:lang w:bidi="fa-IR"/>
              </w:rPr>
            </w:pPr>
          </w:p>
        </w:tc>
        <w:tc>
          <w:tcPr>
            <w:tcW w:w="8789" w:type="dxa"/>
            <w:tcMar>
              <w:left w:w="57" w:type="dxa"/>
              <w:right w:w="57" w:type="dxa"/>
            </w:tcMar>
            <w:vAlign w:val="center"/>
          </w:tcPr>
          <w:p w14:paraId="5A83022A" w14:textId="77777777" w:rsidR="00D8019C" w:rsidRPr="00AC434A" w:rsidRDefault="00D8019C" w:rsidP="00B17CB4">
            <w:pPr>
              <w:bidi/>
              <w:spacing w:line="240" w:lineRule="auto"/>
              <w:jc w:val="both"/>
              <w:rPr>
                <w:color w:val="0D0D0D" w:themeColor="text1" w:themeTint="F2"/>
                <w:sz w:val="24"/>
                <w:szCs w:val="24"/>
                <w:rtl/>
                <w:lang w:bidi="fa-IR"/>
              </w:rPr>
            </w:pPr>
            <w:r w:rsidRPr="00AC434A">
              <w:rPr>
                <w:rFonts w:hint="cs"/>
                <w:color w:val="0D0D0D" w:themeColor="text1" w:themeTint="F2"/>
                <w:sz w:val="24"/>
                <w:szCs w:val="24"/>
                <w:rtl/>
                <w:lang w:bidi="fa-IR"/>
              </w:rPr>
              <w:t>- اقدام جهت راه اندازی</w:t>
            </w:r>
            <w:r w:rsidRPr="00AC434A">
              <w:rPr>
                <w:color w:val="0D0D0D" w:themeColor="text1" w:themeTint="F2"/>
                <w:sz w:val="24"/>
                <w:szCs w:val="24"/>
                <w:lang w:bidi="fa-IR"/>
              </w:rPr>
              <w:t xml:space="preserve">Hot line </w:t>
            </w:r>
            <w:r w:rsidRPr="00AC434A">
              <w:rPr>
                <w:color w:val="0D0D0D" w:themeColor="text1" w:themeTint="F2"/>
                <w:sz w:val="24"/>
                <w:szCs w:val="24"/>
                <w:rtl/>
                <w:lang w:bidi="fa-IR"/>
              </w:rPr>
              <w:t xml:space="preserve"> </w:t>
            </w:r>
            <w:r w:rsidRPr="00AC434A">
              <w:rPr>
                <w:rFonts w:hint="cs"/>
                <w:color w:val="0D0D0D" w:themeColor="text1" w:themeTint="F2"/>
                <w:sz w:val="24"/>
                <w:szCs w:val="24"/>
                <w:rtl/>
                <w:lang w:bidi="fa-IR"/>
              </w:rPr>
              <w:t>مشاوره باروری و سقط (پیشگیری و مدیریت سقط) با همکاری مشترک معاونت بهداشتی و دانشکده پرستاری</w:t>
            </w:r>
          </w:p>
        </w:tc>
        <w:tc>
          <w:tcPr>
            <w:tcW w:w="993" w:type="dxa"/>
            <w:tcMar>
              <w:left w:w="57" w:type="dxa"/>
              <w:right w:w="57" w:type="dxa"/>
            </w:tcMar>
            <w:vAlign w:val="center"/>
          </w:tcPr>
          <w:p w14:paraId="6EF6F57F" w14:textId="77777777" w:rsidR="00D8019C" w:rsidRPr="006903E9" w:rsidRDefault="00D8019C" w:rsidP="00B17CB4">
            <w:pPr>
              <w:bidi/>
              <w:spacing w:line="240" w:lineRule="auto"/>
              <w:jc w:val="center"/>
              <w:rPr>
                <w:sz w:val="24"/>
                <w:szCs w:val="24"/>
                <w:rtl/>
                <w:lang w:bidi="fa-IR"/>
              </w:rPr>
            </w:pPr>
            <w:r w:rsidRPr="006903E9">
              <w:rPr>
                <w:rFonts w:hint="cs"/>
                <w:sz w:val="24"/>
                <w:szCs w:val="24"/>
                <w:rtl/>
                <w:lang w:bidi="fa-IR"/>
              </w:rPr>
              <w:t>80</w:t>
            </w:r>
          </w:p>
        </w:tc>
        <w:tc>
          <w:tcPr>
            <w:tcW w:w="2262" w:type="dxa"/>
            <w:tcMar>
              <w:left w:w="57" w:type="dxa"/>
              <w:right w:w="57" w:type="dxa"/>
            </w:tcMar>
            <w:vAlign w:val="center"/>
          </w:tcPr>
          <w:p w14:paraId="13350D17" w14:textId="77777777" w:rsidR="00D8019C" w:rsidRPr="006903E9" w:rsidRDefault="00D8019C" w:rsidP="00B17CB4">
            <w:pPr>
              <w:bidi/>
              <w:spacing w:line="240" w:lineRule="auto"/>
              <w:jc w:val="center"/>
              <w:rPr>
                <w:sz w:val="24"/>
                <w:szCs w:val="24"/>
                <w:rtl/>
                <w:lang w:bidi="fa-IR"/>
              </w:rPr>
            </w:pPr>
            <w:r w:rsidRPr="006903E9">
              <w:rPr>
                <w:rFonts w:hint="cs"/>
                <w:sz w:val="24"/>
                <w:szCs w:val="24"/>
                <w:rtl/>
                <w:lang w:bidi="fa-IR"/>
              </w:rPr>
              <w:t>اعلام نظر متخصصین زنان</w:t>
            </w:r>
          </w:p>
        </w:tc>
      </w:tr>
      <w:tr w:rsidR="00D8019C" w:rsidRPr="00CF1094" w14:paraId="66600481" w14:textId="77777777" w:rsidTr="00B17CB4">
        <w:trPr>
          <w:trHeight w:val="78"/>
        </w:trPr>
        <w:tc>
          <w:tcPr>
            <w:tcW w:w="714" w:type="dxa"/>
            <w:vMerge/>
            <w:tcMar>
              <w:left w:w="57" w:type="dxa"/>
              <w:right w:w="57" w:type="dxa"/>
            </w:tcMar>
            <w:vAlign w:val="center"/>
          </w:tcPr>
          <w:p w14:paraId="470AAB96" w14:textId="77777777" w:rsidR="00D8019C" w:rsidRPr="00CF1094" w:rsidRDefault="00D8019C" w:rsidP="00B17CB4">
            <w:pPr>
              <w:bidi/>
              <w:spacing w:line="240" w:lineRule="auto"/>
              <w:jc w:val="center"/>
              <w:rPr>
                <w:sz w:val="24"/>
                <w:szCs w:val="24"/>
                <w:rtl/>
              </w:rPr>
            </w:pPr>
          </w:p>
        </w:tc>
        <w:tc>
          <w:tcPr>
            <w:tcW w:w="1985" w:type="dxa"/>
            <w:vMerge/>
            <w:tcMar>
              <w:left w:w="57" w:type="dxa"/>
              <w:right w:w="57" w:type="dxa"/>
            </w:tcMar>
            <w:vAlign w:val="center"/>
          </w:tcPr>
          <w:p w14:paraId="7F657653" w14:textId="77777777" w:rsidR="00D8019C" w:rsidRDefault="00D8019C" w:rsidP="00B17CB4">
            <w:pPr>
              <w:bidi/>
              <w:spacing w:line="240" w:lineRule="auto"/>
              <w:jc w:val="center"/>
              <w:rPr>
                <w:b/>
                <w:bCs/>
                <w:sz w:val="24"/>
                <w:szCs w:val="24"/>
                <w:rtl/>
                <w:lang w:bidi="fa-IR"/>
              </w:rPr>
            </w:pPr>
          </w:p>
        </w:tc>
        <w:tc>
          <w:tcPr>
            <w:tcW w:w="8789" w:type="dxa"/>
            <w:tcMar>
              <w:left w:w="57" w:type="dxa"/>
              <w:right w:w="57" w:type="dxa"/>
            </w:tcMar>
            <w:vAlign w:val="center"/>
          </w:tcPr>
          <w:p w14:paraId="72795060" w14:textId="77777777" w:rsidR="00D8019C" w:rsidRPr="00AC434A" w:rsidRDefault="00D8019C" w:rsidP="00B17CB4">
            <w:pPr>
              <w:bidi/>
              <w:spacing w:line="240" w:lineRule="auto"/>
              <w:jc w:val="both"/>
              <w:rPr>
                <w:color w:val="0D0D0D" w:themeColor="text1" w:themeTint="F2"/>
                <w:sz w:val="24"/>
                <w:szCs w:val="24"/>
                <w:rtl/>
                <w:lang w:bidi="fa-IR"/>
              </w:rPr>
            </w:pPr>
            <w:r w:rsidRPr="00AC434A">
              <w:rPr>
                <w:rFonts w:hint="cs"/>
                <w:color w:val="0D0D0D" w:themeColor="text1" w:themeTint="F2"/>
                <w:sz w:val="24"/>
                <w:szCs w:val="24"/>
                <w:rtl/>
                <w:lang w:bidi="fa-IR"/>
              </w:rPr>
              <w:t>- تعیین اولویتهای پژوهشی و ارایه به معاونت پژوهشی جهت انجام پژوهش های آماری</w:t>
            </w:r>
          </w:p>
        </w:tc>
        <w:tc>
          <w:tcPr>
            <w:tcW w:w="993" w:type="dxa"/>
            <w:tcMar>
              <w:left w:w="57" w:type="dxa"/>
              <w:right w:w="57" w:type="dxa"/>
            </w:tcMar>
            <w:vAlign w:val="center"/>
          </w:tcPr>
          <w:p w14:paraId="330D6764" w14:textId="77777777" w:rsidR="00D8019C" w:rsidRPr="006903E9" w:rsidRDefault="00D8019C" w:rsidP="00B17CB4">
            <w:pPr>
              <w:bidi/>
              <w:spacing w:line="240" w:lineRule="auto"/>
              <w:jc w:val="center"/>
              <w:rPr>
                <w:sz w:val="24"/>
                <w:szCs w:val="24"/>
                <w:rtl/>
                <w:lang w:bidi="fa-IR"/>
              </w:rPr>
            </w:pPr>
            <w:r w:rsidRPr="006903E9">
              <w:rPr>
                <w:rFonts w:hint="cs"/>
                <w:sz w:val="24"/>
                <w:szCs w:val="24"/>
                <w:rtl/>
                <w:lang w:bidi="fa-IR"/>
              </w:rPr>
              <w:t>100</w:t>
            </w:r>
          </w:p>
        </w:tc>
        <w:tc>
          <w:tcPr>
            <w:tcW w:w="2262" w:type="dxa"/>
            <w:tcMar>
              <w:left w:w="57" w:type="dxa"/>
              <w:right w:w="57" w:type="dxa"/>
            </w:tcMar>
            <w:vAlign w:val="center"/>
          </w:tcPr>
          <w:p w14:paraId="24442C30" w14:textId="77777777" w:rsidR="00D8019C" w:rsidRPr="006903E9" w:rsidRDefault="00D8019C" w:rsidP="00B17CB4">
            <w:pPr>
              <w:bidi/>
              <w:spacing w:line="240" w:lineRule="auto"/>
              <w:jc w:val="center"/>
              <w:rPr>
                <w:sz w:val="24"/>
                <w:szCs w:val="24"/>
                <w:rtl/>
                <w:lang w:bidi="fa-IR"/>
              </w:rPr>
            </w:pPr>
          </w:p>
        </w:tc>
      </w:tr>
      <w:tr w:rsidR="00D8019C" w:rsidRPr="00CF1094" w14:paraId="3147125B" w14:textId="77777777" w:rsidTr="00B17CB4">
        <w:trPr>
          <w:trHeight w:val="78"/>
        </w:trPr>
        <w:tc>
          <w:tcPr>
            <w:tcW w:w="714" w:type="dxa"/>
            <w:vMerge/>
            <w:tcMar>
              <w:left w:w="57" w:type="dxa"/>
              <w:right w:w="57" w:type="dxa"/>
            </w:tcMar>
            <w:vAlign w:val="center"/>
          </w:tcPr>
          <w:p w14:paraId="0C99A541" w14:textId="77777777" w:rsidR="00D8019C" w:rsidRPr="00CF1094" w:rsidRDefault="00D8019C" w:rsidP="00B17CB4">
            <w:pPr>
              <w:bidi/>
              <w:spacing w:line="240" w:lineRule="auto"/>
              <w:jc w:val="center"/>
              <w:rPr>
                <w:sz w:val="24"/>
                <w:szCs w:val="24"/>
                <w:rtl/>
              </w:rPr>
            </w:pPr>
          </w:p>
        </w:tc>
        <w:tc>
          <w:tcPr>
            <w:tcW w:w="1985" w:type="dxa"/>
            <w:vMerge/>
            <w:tcMar>
              <w:left w:w="57" w:type="dxa"/>
              <w:right w:w="57" w:type="dxa"/>
            </w:tcMar>
            <w:vAlign w:val="center"/>
          </w:tcPr>
          <w:p w14:paraId="7D6560A9" w14:textId="77777777" w:rsidR="00D8019C" w:rsidRDefault="00D8019C" w:rsidP="00B17CB4">
            <w:pPr>
              <w:bidi/>
              <w:spacing w:line="240" w:lineRule="auto"/>
              <w:jc w:val="center"/>
              <w:rPr>
                <w:b/>
                <w:bCs/>
                <w:sz w:val="24"/>
                <w:szCs w:val="24"/>
                <w:rtl/>
                <w:lang w:bidi="fa-IR"/>
              </w:rPr>
            </w:pPr>
          </w:p>
        </w:tc>
        <w:tc>
          <w:tcPr>
            <w:tcW w:w="8789" w:type="dxa"/>
            <w:tcMar>
              <w:left w:w="57" w:type="dxa"/>
              <w:right w:w="57" w:type="dxa"/>
            </w:tcMar>
            <w:vAlign w:val="center"/>
          </w:tcPr>
          <w:p w14:paraId="353A407C" w14:textId="77777777" w:rsidR="00D8019C" w:rsidRPr="00AC434A" w:rsidRDefault="00D8019C" w:rsidP="00B17CB4">
            <w:pPr>
              <w:bidi/>
              <w:spacing w:line="240" w:lineRule="auto"/>
              <w:jc w:val="both"/>
              <w:rPr>
                <w:color w:val="0D0D0D" w:themeColor="text1" w:themeTint="F2"/>
                <w:sz w:val="24"/>
                <w:szCs w:val="24"/>
                <w:rtl/>
                <w:lang w:bidi="fa-IR"/>
              </w:rPr>
            </w:pPr>
            <w:r w:rsidRPr="00AC434A">
              <w:rPr>
                <w:rFonts w:hint="cs"/>
                <w:color w:val="0D0D0D" w:themeColor="text1" w:themeTint="F2"/>
                <w:sz w:val="24"/>
                <w:szCs w:val="24"/>
                <w:rtl/>
                <w:lang w:bidi="fa-IR"/>
              </w:rPr>
              <w:t>- تشویق پرسنلی که از نظر تعداد فرزندان وضعیت مناسبی دارند</w:t>
            </w:r>
          </w:p>
        </w:tc>
        <w:tc>
          <w:tcPr>
            <w:tcW w:w="993" w:type="dxa"/>
            <w:tcMar>
              <w:left w:w="57" w:type="dxa"/>
              <w:right w:w="57" w:type="dxa"/>
            </w:tcMar>
            <w:vAlign w:val="center"/>
          </w:tcPr>
          <w:p w14:paraId="16C8B016" w14:textId="77777777" w:rsidR="00D8019C" w:rsidRPr="006903E9" w:rsidRDefault="00D8019C" w:rsidP="00B17CB4">
            <w:pPr>
              <w:bidi/>
              <w:spacing w:line="240" w:lineRule="auto"/>
              <w:jc w:val="center"/>
              <w:rPr>
                <w:sz w:val="24"/>
                <w:szCs w:val="24"/>
                <w:rtl/>
                <w:lang w:bidi="fa-IR"/>
              </w:rPr>
            </w:pPr>
            <w:r w:rsidRPr="006903E9">
              <w:rPr>
                <w:rFonts w:hint="cs"/>
                <w:sz w:val="24"/>
                <w:szCs w:val="24"/>
                <w:rtl/>
                <w:lang w:bidi="fa-IR"/>
              </w:rPr>
              <w:t>80</w:t>
            </w:r>
          </w:p>
        </w:tc>
        <w:tc>
          <w:tcPr>
            <w:tcW w:w="2262" w:type="dxa"/>
            <w:tcMar>
              <w:left w:w="57" w:type="dxa"/>
              <w:right w:w="57" w:type="dxa"/>
            </w:tcMar>
            <w:vAlign w:val="center"/>
          </w:tcPr>
          <w:p w14:paraId="2C180A12" w14:textId="77777777" w:rsidR="00D8019C" w:rsidRPr="006903E9" w:rsidRDefault="00D8019C" w:rsidP="00B17CB4">
            <w:pPr>
              <w:bidi/>
              <w:spacing w:line="240" w:lineRule="auto"/>
              <w:jc w:val="center"/>
              <w:rPr>
                <w:sz w:val="24"/>
                <w:szCs w:val="24"/>
                <w:rtl/>
                <w:lang w:bidi="fa-IR"/>
              </w:rPr>
            </w:pPr>
            <w:r w:rsidRPr="000B670F">
              <w:rPr>
                <w:rFonts w:hint="cs"/>
                <w:sz w:val="18"/>
                <w:szCs w:val="18"/>
                <w:rtl/>
                <w:lang w:bidi="fa-IR"/>
              </w:rPr>
              <w:t>عدم اعتبار کافی در معاونت بهداشتی</w:t>
            </w:r>
          </w:p>
        </w:tc>
      </w:tr>
    </w:tbl>
    <w:p w14:paraId="216627E0" w14:textId="5C9CAA88" w:rsidR="009E1E8B" w:rsidRDefault="009E1E8B" w:rsidP="009E1E8B">
      <w:pPr>
        <w:tabs>
          <w:tab w:val="left" w:pos="4215"/>
          <w:tab w:val="right" w:pos="9360"/>
        </w:tabs>
        <w:bidi/>
        <w:jc w:val="left"/>
        <w:rPr>
          <w:rtl/>
          <w:lang w:bidi="fa-IR"/>
        </w:rPr>
      </w:pPr>
    </w:p>
    <w:tbl>
      <w:tblPr>
        <w:tblStyle w:val="TableGrid"/>
        <w:bidiVisual/>
        <w:tblW w:w="14743" w:type="dxa"/>
        <w:tblInd w:w="-1016" w:type="dxa"/>
        <w:tblLayout w:type="fixed"/>
        <w:tblLook w:val="04A0" w:firstRow="1" w:lastRow="0" w:firstColumn="1" w:lastColumn="0" w:noHBand="0" w:noVBand="1"/>
      </w:tblPr>
      <w:tblGrid>
        <w:gridCol w:w="714"/>
        <w:gridCol w:w="727"/>
        <w:gridCol w:w="833"/>
        <w:gridCol w:w="394"/>
        <w:gridCol w:w="1024"/>
        <w:gridCol w:w="2321"/>
        <w:gridCol w:w="3066"/>
        <w:gridCol w:w="140"/>
        <w:gridCol w:w="710"/>
        <w:gridCol w:w="1559"/>
        <w:gridCol w:w="850"/>
        <w:gridCol w:w="2405"/>
      </w:tblGrid>
      <w:tr w:rsidR="00E929F6" w:rsidRPr="00CF1094" w14:paraId="48B98957" w14:textId="77777777" w:rsidTr="00B17CB4">
        <w:trPr>
          <w:trHeight w:val="78"/>
        </w:trPr>
        <w:tc>
          <w:tcPr>
            <w:tcW w:w="14743" w:type="dxa"/>
            <w:gridSpan w:val="12"/>
            <w:tcMar>
              <w:left w:w="57" w:type="dxa"/>
              <w:right w:w="57" w:type="dxa"/>
            </w:tcMar>
            <w:vAlign w:val="center"/>
          </w:tcPr>
          <w:p w14:paraId="3AB5CD38" w14:textId="77777777" w:rsidR="00E929F6" w:rsidRPr="006903E9" w:rsidRDefault="00E929F6" w:rsidP="00B17CB4">
            <w:pPr>
              <w:bidi/>
              <w:spacing w:line="240" w:lineRule="auto"/>
              <w:jc w:val="left"/>
              <w:rPr>
                <w:b/>
                <w:bCs/>
                <w:sz w:val="24"/>
                <w:szCs w:val="24"/>
                <w:rtl/>
                <w:lang w:bidi="fa-IR"/>
              </w:rPr>
            </w:pPr>
            <w:r w:rsidRPr="006903E9">
              <w:rPr>
                <w:rFonts w:hint="cs"/>
                <w:b/>
                <w:bCs/>
                <w:sz w:val="24"/>
                <w:szCs w:val="24"/>
                <w:rtl/>
                <w:lang w:bidi="fa-IR"/>
              </w:rPr>
              <w:t>مداخلات</w:t>
            </w:r>
            <w:r w:rsidRPr="006903E9">
              <w:rPr>
                <w:b/>
                <w:bCs/>
                <w:sz w:val="24"/>
                <w:szCs w:val="24"/>
                <w:rtl/>
                <w:lang w:bidi="fa-IR"/>
              </w:rPr>
              <w:t xml:space="preserve"> پیشنهادی شما </w:t>
            </w:r>
            <w:r w:rsidRPr="006903E9">
              <w:rPr>
                <w:rFonts w:hint="cs"/>
                <w:b/>
                <w:bCs/>
                <w:sz w:val="24"/>
                <w:szCs w:val="24"/>
                <w:rtl/>
                <w:lang w:bidi="fa-IR"/>
              </w:rPr>
              <w:t xml:space="preserve">برای رفع مشکلات فوق </w:t>
            </w:r>
            <w:r w:rsidRPr="006903E9">
              <w:rPr>
                <w:b/>
                <w:bCs/>
                <w:sz w:val="24"/>
                <w:szCs w:val="24"/>
                <w:rtl/>
                <w:lang w:bidi="fa-IR"/>
              </w:rPr>
              <w:t xml:space="preserve">جهت ارتقاء شاخص های </w:t>
            </w:r>
            <w:r w:rsidRPr="006903E9">
              <w:rPr>
                <w:rFonts w:hint="cs"/>
                <w:b/>
                <w:bCs/>
                <w:sz w:val="24"/>
                <w:szCs w:val="24"/>
                <w:rtl/>
                <w:lang w:bidi="fa-IR"/>
              </w:rPr>
              <w:t>استان در پنج سال آینده:</w:t>
            </w:r>
          </w:p>
          <w:p w14:paraId="6B8EC27F" w14:textId="77777777" w:rsidR="00E929F6" w:rsidRPr="006903E9" w:rsidRDefault="00E929F6" w:rsidP="00B17CB4">
            <w:pPr>
              <w:bidi/>
              <w:spacing w:line="240" w:lineRule="auto"/>
              <w:jc w:val="left"/>
              <w:rPr>
                <w:sz w:val="24"/>
                <w:szCs w:val="24"/>
                <w:rtl/>
                <w:lang w:bidi="fa-IR"/>
              </w:rPr>
            </w:pPr>
            <w:r w:rsidRPr="006903E9">
              <w:rPr>
                <w:rFonts w:hint="cs"/>
                <w:sz w:val="24"/>
                <w:szCs w:val="24"/>
                <w:rtl/>
                <w:lang w:bidi="fa-IR"/>
              </w:rPr>
              <w:t>* همکاری دستگاه های دخیل در افزایش فرزندآوری و ایجاد شرایط مناسب ازدواج جوانان و فرزندآوری افراد واجد شرایط فرزندآوری</w:t>
            </w:r>
          </w:p>
          <w:p w14:paraId="5EC86437" w14:textId="77777777" w:rsidR="00E929F6" w:rsidRDefault="00E929F6" w:rsidP="00B17CB4">
            <w:pPr>
              <w:bidi/>
              <w:spacing w:line="240" w:lineRule="auto"/>
              <w:jc w:val="left"/>
              <w:rPr>
                <w:b/>
                <w:bCs/>
                <w:sz w:val="24"/>
                <w:szCs w:val="24"/>
                <w:rtl/>
                <w:lang w:bidi="fa-IR"/>
              </w:rPr>
            </w:pPr>
            <w:r w:rsidRPr="006903E9">
              <w:rPr>
                <w:rFonts w:hint="cs"/>
                <w:sz w:val="24"/>
                <w:szCs w:val="24"/>
                <w:rtl/>
                <w:lang w:bidi="fa-IR"/>
              </w:rPr>
              <w:t>* ملزم به اجرای قوانین خاص فرزندآوری و ....</w:t>
            </w:r>
          </w:p>
        </w:tc>
      </w:tr>
      <w:tr w:rsidR="00E929F6" w:rsidRPr="00CF1094" w14:paraId="1A8BF756" w14:textId="77777777" w:rsidTr="00B17CB4">
        <w:trPr>
          <w:trHeight w:val="293"/>
        </w:trPr>
        <w:tc>
          <w:tcPr>
            <w:tcW w:w="714" w:type="dxa"/>
            <w:vMerge w:val="restart"/>
            <w:tcMar>
              <w:left w:w="57" w:type="dxa"/>
              <w:right w:w="57" w:type="dxa"/>
            </w:tcMar>
            <w:vAlign w:val="center"/>
          </w:tcPr>
          <w:p w14:paraId="10D6B602" w14:textId="77777777" w:rsidR="00E929F6" w:rsidRPr="00CF1094" w:rsidRDefault="00E929F6" w:rsidP="00B17CB4">
            <w:pPr>
              <w:bidi/>
              <w:spacing w:line="240" w:lineRule="auto"/>
              <w:jc w:val="center"/>
              <w:rPr>
                <w:sz w:val="24"/>
                <w:szCs w:val="24"/>
                <w:rtl/>
              </w:rPr>
            </w:pPr>
            <w:r>
              <w:rPr>
                <w:rFonts w:hint="cs"/>
                <w:sz w:val="24"/>
                <w:szCs w:val="24"/>
                <w:rtl/>
              </w:rPr>
              <w:t>2</w:t>
            </w:r>
          </w:p>
        </w:tc>
        <w:tc>
          <w:tcPr>
            <w:tcW w:w="1954" w:type="dxa"/>
            <w:gridSpan w:val="3"/>
            <w:vMerge w:val="restart"/>
            <w:tcMar>
              <w:left w:w="57" w:type="dxa"/>
              <w:right w:w="57" w:type="dxa"/>
            </w:tcMar>
            <w:vAlign w:val="center"/>
          </w:tcPr>
          <w:p w14:paraId="181137AE" w14:textId="77777777" w:rsidR="00E929F6" w:rsidRDefault="00E929F6" w:rsidP="00B17CB4">
            <w:pPr>
              <w:bidi/>
              <w:spacing w:line="240" w:lineRule="auto"/>
              <w:jc w:val="center"/>
              <w:rPr>
                <w:b/>
                <w:bCs/>
                <w:sz w:val="24"/>
                <w:szCs w:val="24"/>
                <w:rtl/>
                <w:lang w:bidi="fa-IR"/>
              </w:rPr>
            </w:pPr>
            <w:r>
              <w:rPr>
                <w:rFonts w:hint="cs"/>
                <w:b/>
                <w:bCs/>
                <w:sz w:val="24"/>
                <w:szCs w:val="24"/>
                <w:rtl/>
                <w:lang w:bidi="fa-IR"/>
              </w:rPr>
              <w:t xml:space="preserve">سهم پرداخت مستقیم از جیب مردم برای خدمات سلامت </w:t>
            </w:r>
          </w:p>
        </w:tc>
        <w:tc>
          <w:tcPr>
            <w:tcW w:w="3345" w:type="dxa"/>
            <w:gridSpan w:val="2"/>
            <w:vAlign w:val="center"/>
          </w:tcPr>
          <w:p w14:paraId="6791D697" w14:textId="77777777" w:rsidR="00E929F6" w:rsidRPr="00AC434A" w:rsidRDefault="00E929F6" w:rsidP="00B17CB4">
            <w:pPr>
              <w:bidi/>
              <w:spacing w:line="240" w:lineRule="auto"/>
              <w:jc w:val="both"/>
              <w:rPr>
                <w:color w:val="0D0D0D" w:themeColor="text1" w:themeTint="F2"/>
                <w:sz w:val="24"/>
                <w:szCs w:val="24"/>
                <w:rtl/>
                <w:lang w:bidi="fa-IR"/>
              </w:rPr>
            </w:pPr>
            <w:r w:rsidRPr="00AC434A">
              <w:rPr>
                <w:rFonts w:hint="cs"/>
                <w:color w:val="0D0D0D" w:themeColor="text1" w:themeTint="F2"/>
                <w:sz w:val="24"/>
                <w:szCs w:val="24"/>
                <w:rtl/>
                <w:lang w:bidi="fa-IR"/>
              </w:rPr>
              <w:t>افزایش قابل توجه قیمت تجهیزات مصرفی و ملزومات مصرفی پزشکی و عدم تغییر تعهد سازمانهای بیمه گر در سنوات گذشته و ثبت مابه التفاوت قیمت در سهم بیمار</w:t>
            </w:r>
          </w:p>
        </w:tc>
        <w:tc>
          <w:tcPr>
            <w:tcW w:w="5475" w:type="dxa"/>
            <w:gridSpan w:val="4"/>
            <w:tcMar>
              <w:left w:w="57" w:type="dxa"/>
              <w:right w:w="57" w:type="dxa"/>
            </w:tcMar>
            <w:vAlign w:val="center"/>
          </w:tcPr>
          <w:p w14:paraId="60E24A87" w14:textId="77777777" w:rsidR="00E929F6" w:rsidRPr="00E877E7" w:rsidRDefault="00E929F6" w:rsidP="00B17CB4">
            <w:pPr>
              <w:bidi/>
              <w:spacing w:line="240" w:lineRule="auto"/>
              <w:jc w:val="both"/>
              <w:rPr>
                <w:sz w:val="24"/>
                <w:szCs w:val="24"/>
                <w:rtl/>
                <w:lang w:bidi="fa-IR"/>
              </w:rPr>
            </w:pPr>
            <w:r>
              <w:rPr>
                <w:rFonts w:hint="cs"/>
                <w:sz w:val="24"/>
                <w:szCs w:val="24"/>
                <w:rtl/>
                <w:lang w:bidi="fa-IR"/>
              </w:rPr>
              <w:t>1.</w:t>
            </w:r>
            <w:r w:rsidRPr="00E877E7">
              <w:rPr>
                <w:rFonts w:hint="cs"/>
                <w:sz w:val="24"/>
                <w:szCs w:val="24"/>
                <w:rtl/>
                <w:lang w:bidi="fa-IR"/>
              </w:rPr>
              <w:t xml:space="preserve">مکاتبه با سازمان غذا و دارو در خصوص عدم </w:t>
            </w:r>
            <w:r>
              <w:rPr>
                <w:rFonts w:hint="cs"/>
                <w:sz w:val="24"/>
                <w:szCs w:val="24"/>
                <w:rtl/>
                <w:lang w:bidi="fa-IR"/>
              </w:rPr>
              <w:t>پیروی</w:t>
            </w:r>
            <w:r w:rsidRPr="00E877E7">
              <w:rPr>
                <w:rFonts w:hint="cs"/>
                <w:sz w:val="24"/>
                <w:szCs w:val="24"/>
                <w:rtl/>
                <w:lang w:bidi="fa-IR"/>
              </w:rPr>
              <w:t xml:space="preserve"> سازمانهای بیمه</w:t>
            </w:r>
            <w:r>
              <w:rPr>
                <w:sz w:val="24"/>
                <w:szCs w:val="24"/>
                <w:rtl/>
                <w:lang w:bidi="fa-IR"/>
              </w:rPr>
              <w:softHyphen/>
            </w:r>
            <w:r w:rsidRPr="00E877E7">
              <w:rPr>
                <w:rFonts w:hint="cs"/>
                <w:sz w:val="24"/>
                <w:szCs w:val="24"/>
                <w:rtl/>
                <w:lang w:bidi="fa-IR"/>
              </w:rPr>
              <w:t>گر</w:t>
            </w:r>
            <w:r>
              <w:rPr>
                <w:rFonts w:hint="cs"/>
                <w:sz w:val="24"/>
                <w:szCs w:val="24"/>
                <w:rtl/>
                <w:lang w:bidi="fa-IR"/>
              </w:rPr>
              <w:t xml:space="preserve"> از قیمت های مصوب سایت </w:t>
            </w:r>
            <w:r>
              <w:rPr>
                <w:sz w:val="24"/>
                <w:szCs w:val="24"/>
                <w:lang w:bidi="fa-IR"/>
              </w:rPr>
              <w:t>imed</w:t>
            </w:r>
            <w:r>
              <w:rPr>
                <w:rFonts w:hint="cs"/>
                <w:sz w:val="24"/>
                <w:szCs w:val="24"/>
                <w:rtl/>
                <w:lang w:bidi="fa-IR"/>
              </w:rPr>
              <w:t xml:space="preserve"> و تعیین قیمت های متفاوت در سایتهای داخلی برای هر سازمان بیمه گر</w:t>
            </w:r>
          </w:p>
        </w:tc>
        <w:tc>
          <w:tcPr>
            <w:tcW w:w="850" w:type="dxa"/>
            <w:tcMar>
              <w:left w:w="57" w:type="dxa"/>
              <w:right w:w="57" w:type="dxa"/>
            </w:tcMar>
            <w:vAlign w:val="center"/>
          </w:tcPr>
          <w:p w14:paraId="6451F78E" w14:textId="77777777" w:rsidR="00E929F6" w:rsidRPr="00CF1094" w:rsidRDefault="00E929F6" w:rsidP="00B17CB4">
            <w:pPr>
              <w:bidi/>
              <w:spacing w:line="240" w:lineRule="auto"/>
              <w:jc w:val="center"/>
              <w:rPr>
                <w:sz w:val="24"/>
                <w:szCs w:val="24"/>
                <w:rtl/>
                <w:lang w:bidi="fa-IR"/>
              </w:rPr>
            </w:pPr>
            <w:r>
              <w:rPr>
                <w:rFonts w:hint="cs"/>
                <w:sz w:val="24"/>
                <w:szCs w:val="24"/>
                <w:rtl/>
                <w:lang w:bidi="fa-IR"/>
              </w:rPr>
              <w:t>0</w:t>
            </w:r>
          </w:p>
        </w:tc>
        <w:tc>
          <w:tcPr>
            <w:tcW w:w="2405" w:type="dxa"/>
            <w:tcMar>
              <w:left w:w="57" w:type="dxa"/>
              <w:right w:w="57" w:type="dxa"/>
            </w:tcMar>
            <w:vAlign w:val="center"/>
          </w:tcPr>
          <w:p w14:paraId="3792EC9C" w14:textId="77777777" w:rsidR="00E929F6" w:rsidRPr="00CF1094" w:rsidRDefault="00E929F6" w:rsidP="00B17CB4">
            <w:pPr>
              <w:bidi/>
              <w:spacing w:line="240" w:lineRule="auto"/>
              <w:jc w:val="center"/>
              <w:rPr>
                <w:sz w:val="24"/>
                <w:szCs w:val="24"/>
                <w:rtl/>
              </w:rPr>
            </w:pPr>
            <w:r>
              <w:rPr>
                <w:rFonts w:hint="cs"/>
                <w:sz w:val="24"/>
                <w:szCs w:val="24"/>
                <w:rtl/>
              </w:rPr>
              <w:t>نیازمند اقدام مقامات بالادستی( وزارت متبوع و سازمان غذا و دارو) می باشد. درصورت عدم طبعیت مراکز درمانی از قیمت مصوب سازمانهای بیمه گر، کسورات قابل توجهی متحمل مراکز دانشگاهی می شود.</w:t>
            </w:r>
          </w:p>
        </w:tc>
      </w:tr>
      <w:tr w:rsidR="00E929F6" w:rsidRPr="00CF1094" w14:paraId="6E2643DE" w14:textId="77777777" w:rsidTr="00B17CB4">
        <w:trPr>
          <w:trHeight w:val="292"/>
        </w:trPr>
        <w:tc>
          <w:tcPr>
            <w:tcW w:w="714" w:type="dxa"/>
            <w:vMerge/>
            <w:tcMar>
              <w:left w:w="57" w:type="dxa"/>
              <w:right w:w="57" w:type="dxa"/>
            </w:tcMar>
            <w:vAlign w:val="center"/>
          </w:tcPr>
          <w:p w14:paraId="069C6FD8" w14:textId="77777777" w:rsidR="00E929F6" w:rsidRDefault="00E929F6" w:rsidP="00B17CB4">
            <w:pPr>
              <w:bidi/>
              <w:spacing w:line="240" w:lineRule="auto"/>
              <w:jc w:val="center"/>
              <w:rPr>
                <w:sz w:val="24"/>
                <w:szCs w:val="24"/>
                <w:rtl/>
              </w:rPr>
            </w:pPr>
          </w:p>
        </w:tc>
        <w:tc>
          <w:tcPr>
            <w:tcW w:w="1954" w:type="dxa"/>
            <w:gridSpan w:val="3"/>
            <w:vMerge/>
            <w:tcMar>
              <w:left w:w="57" w:type="dxa"/>
              <w:right w:w="57" w:type="dxa"/>
            </w:tcMar>
            <w:vAlign w:val="center"/>
          </w:tcPr>
          <w:p w14:paraId="3A7B5D87" w14:textId="77777777" w:rsidR="00E929F6" w:rsidRDefault="00E929F6" w:rsidP="00B17CB4">
            <w:pPr>
              <w:bidi/>
              <w:spacing w:line="240" w:lineRule="auto"/>
              <w:jc w:val="center"/>
              <w:rPr>
                <w:b/>
                <w:bCs/>
                <w:sz w:val="24"/>
                <w:szCs w:val="24"/>
                <w:rtl/>
                <w:lang w:bidi="fa-IR"/>
              </w:rPr>
            </w:pPr>
          </w:p>
        </w:tc>
        <w:tc>
          <w:tcPr>
            <w:tcW w:w="3345" w:type="dxa"/>
            <w:gridSpan w:val="2"/>
            <w:vAlign w:val="center"/>
          </w:tcPr>
          <w:p w14:paraId="29BFD664" w14:textId="77777777" w:rsidR="00E929F6" w:rsidRPr="00AC434A" w:rsidRDefault="00E929F6" w:rsidP="00B17CB4">
            <w:pPr>
              <w:bidi/>
              <w:spacing w:line="240" w:lineRule="auto"/>
              <w:jc w:val="both"/>
              <w:rPr>
                <w:color w:val="0D0D0D" w:themeColor="text1" w:themeTint="F2"/>
                <w:sz w:val="24"/>
                <w:szCs w:val="24"/>
                <w:rtl/>
                <w:lang w:bidi="fa-IR"/>
              </w:rPr>
            </w:pPr>
            <w:r w:rsidRPr="00AC434A">
              <w:rPr>
                <w:rFonts w:hint="cs"/>
                <w:color w:val="0D0D0D" w:themeColor="text1" w:themeTint="F2"/>
                <w:sz w:val="24"/>
                <w:szCs w:val="24"/>
                <w:rtl/>
                <w:lang w:bidi="fa-IR"/>
              </w:rPr>
              <w:t xml:space="preserve">کاهش تعهدات سازمانهای بیمه گر مغایرت با دستورالعملهای شواری عالی بیمه سلامت و وزارت متبوع مانند </w:t>
            </w:r>
            <w:r w:rsidRPr="00AC434A">
              <w:rPr>
                <w:color w:val="0D0D0D" w:themeColor="text1" w:themeTint="F2"/>
                <w:sz w:val="24"/>
                <w:szCs w:val="24"/>
                <w:lang w:bidi="fa-IR"/>
              </w:rPr>
              <w:t>AVG</w:t>
            </w:r>
            <w:r w:rsidRPr="00AC434A">
              <w:rPr>
                <w:rFonts w:hint="cs"/>
                <w:color w:val="0D0D0D" w:themeColor="text1" w:themeTint="F2"/>
                <w:sz w:val="24"/>
                <w:szCs w:val="24"/>
                <w:rtl/>
                <w:lang w:bidi="fa-IR"/>
              </w:rPr>
              <w:t xml:space="preserve"> و گازهای خونی و الکترولیت های خون در بیماران بستری در بخش مراقبتهای ویژه</w:t>
            </w:r>
          </w:p>
        </w:tc>
        <w:tc>
          <w:tcPr>
            <w:tcW w:w="5475" w:type="dxa"/>
            <w:gridSpan w:val="4"/>
            <w:tcMar>
              <w:left w:w="57" w:type="dxa"/>
              <w:right w:w="57" w:type="dxa"/>
            </w:tcMar>
            <w:vAlign w:val="center"/>
          </w:tcPr>
          <w:p w14:paraId="3F9085B5" w14:textId="77777777" w:rsidR="00E929F6" w:rsidRPr="006D1A5A" w:rsidRDefault="00E929F6" w:rsidP="00E929F6">
            <w:pPr>
              <w:pStyle w:val="ListParagraph"/>
              <w:numPr>
                <w:ilvl w:val="0"/>
                <w:numId w:val="11"/>
              </w:numPr>
              <w:bidi/>
              <w:spacing w:line="240" w:lineRule="auto"/>
              <w:jc w:val="left"/>
              <w:rPr>
                <w:sz w:val="24"/>
                <w:szCs w:val="24"/>
              </w:rPr>
            </w:pPr>
            <w:r w:rsidRPr="006D1A5A">
              <w:rPr>
                <w:rFonts w:hint="cs"/>
                <w:sz w:val="24"/>
                <w:szCs w:val="24"/>
                <w:rtl/>
              </w:rPr>
              <w:t>مکاتبه با شورای عالی بیمه سلامت کشور</w:t>
            </w:r>
          </w:p>
          <w:p w14:paraId="26664041" w14:textId="77777777" w:rsidR="00E929F6" w:rsidRPr="006D1A5A" w:rsidRDefault="00E929F6" w:rsidP="00E929F6">
            <w:pPr>
              <w:pStyle w:val="ListParagraph"/>
              <w:numPr>
                <w:ilvl w:val="0"/>
                <w:numId w:val="11"/>
              </w:numPr>
              <w:bidi/>
              <w:spacing w:line="240" w:lineRule="auto"/>
              <w:jc w:val="left"/>
              <w:rPr>
                <w:sz w:val="24"/>
                <w:szCs w:val="24"/>
              </w:rPr>
            </w:pPr>
            <w:r w:rsidRPr="006D1A5A">
              <w:rPr>
                <w:rFonts w:hint="cs"/>
                <w:sz w:val="24"/>
                <w:szCs w:val="24"/>
                <w:rtl/>
              </w:rPr>
              <w:t>مکاتبه با معاون درمان وزارت متبوع</w:t>
            </w:r>
          </w:p>
          <w:p w14:paraId="3BBBCCBD" w14:textId="77777777" w:rsidR="00E929F6" w:rsidRPr="006D1A5A" w:rsidRDefault="00E929F6" w:rsidP="00E929F6">
            <w:pPr>
              <w:pStyle w:val="ListParagraph"/>
              <w:numPr>
                <w:ilvl w:val="0"/>
                <w:numId w:val="11"/>
              </w:numPr>
              <w:bidi/>
              <w:spacing w:line="240" w:lineRule="auto"/>
              <w:jc w:val="left"/>
              <w:rPr>
                <w:sz w:val="24"/>
                <w:szCs w:val="24"/>
                <w:rtl/>
              </w:rPr>
            </w:pPr>
            <w:r w:rsidRPr="006D1A5A">
              <w:rPr>
                <w:rFonts w:hint="cs"/>
                <w:sz w:val="24"/>
                <w:szCs w:val="24"/>
                <w:rtl/>
              </w:rPr>
              <w:t>مکاتبه با سازمانهای بیمه گر در خصوص مغایر بودن این بند با ضوابط ابلاغی وزارتی</w:t>
            </w:r>
          </w:p>
        </w:tc>
        <w:tc>
          <w:tcPr>
            <w:tcW w:w="850" w:type="dxa"/>
            <w:tcMar>
              <w:left w:w="57" w:type="dxa"/>
              <w:right w:w="57" w:type="dxa"/>
            </w:tcMar>
            <w:vAlign w:val="center"/>
          </w:tcPr>
          <w:p w14:paraId="2EAA414F" w14:textId="77777777" w:rsidR="00E929F6" w:rsidRPr="00CF1094" w:rsidRDefault="00E929F6" w:rsidP="00B17CB4">
            <w:pPr>
              <w:bidi/>
              <w:spacing w:line="240" w:lineRule="auto"/>
              <w:jc w:val="center"/>
              <w:rPr>
                <w:sz w:val="24"/>
                <w:szCs w:val="24"/>
                <w:rtl/>
              </w:rPr>
            </w:pPr>
            <w:r>
              <w:rPr>
                <w:rFonts w:hint="cs"/>
                <w:sz w:val="24"/>
                <w:szCs w:val="24"/>
                <w:rtl/>
              </w:rPr>
              <w:t>0</w:t>
            </w:r>
          </w:p>
        </w:tc>
        <w:tc>
          <w:tcPr>
            <w:tcW w:w="2405" w:type="dxa"/>
            <w:tcMar>
              <w:left w:w="57" w:type="dxa"/>
              <w:right w:w="57" w:type="dxa"/>
            </w:tcMar>
            <w:vAlign w:val="center"/>
          </w:tcPr>
          <w:p w14:paraId="54983496" w14:textId="77777777" w:rsidR="00E929F6" w:rsidRPr="00CF1094" w:rsidRDefault="00E929F6" w:rsidP="00B17CB4">
            <w:pPr>
              <w:bidi/>
              <w:spacing w:line="240" w:lineRule="auto"/>
              <w:jc w:val="both"/>
              <w:rPr>
                <w:sz w:val="24"/>
                <w:szCs w:val="24"/>
                <w:rtl/>
              </w:rPr>
            </w:pPr>
            <w:r>
              <w:rPr>
                <w:rFonts w:hint="cs"/>
                <w:sz w:val="24"/>
                <w:szCs w:val="24"/>
                <w:rtl/>
              </w:rPr>
              <w:t>عدم انجام اقدام موثر از سوی وزارت متبوع و شورای عالی بیمه سلامت</w:t>
            </w:r>
          </w:p>
        </w:tc>
      </w:tr>
      <w:tr w:rsidR="00E929F6" w:rsidRPr="00CF1094" w14:paraId="52DA4F64" w14:textId="77777777" w:rsidTr="00B17CB4">
        <w:trPr>
          <w:trHeight w:val="292"/>
        </w:trPr>
        <w:tc>
          <w:tcPr>
            <w:tcW w:w="714" w:type="dxa"/>
            <w:vMerge/>
            <w:tcMar>
              <w:left w:w="57" w:type="dxa"/>
              <w:right w:w="57" w:type="dxa"/>
            </w:tcMar>
            <w:vAlign w:val="center"/>
          </w:tcPr>
          <w:p w14:paraId="4D0692A2" w14:textId="77777777" w:rsidR="00E929F6" w:rsidRDefault="00E929F6" w:rsidP="00B17CB4">
            <w:pPr>
              <w:bidi/>
              <w:spacing w:line="240" w:lineRule="auto"/>
              <w:jc w:val="center"/>
              <w:rPr>
                <w:sz w:val="24"/>
                <w:szCs w:val="24"/>
                <w:rtl/>
              </w:rPr>
            </w:pPr>
          </w:p>
        </w:tc>
        <w:tc>
          <w:tcPr>
            <w:tcW w:w="1954" w:type="dxa"/>
            <w:gridSpan w:val="3"/>
            <w:vMerge/>
            <w:tcMar>
              <w:left w:w="57" w:type="dxa"/>
              <w:right w:w="57" w:type="dxa"/>
            </w:tcMar>
            <w:vAlign w:val="center"/>
          </w:tcPr>
          <w:p w14:paraId="10343BC7" w14:textId="77777777" w:rsidR="00E929F6" w:rsidRDefault="00E929F6" w:rsidP="00B17CB4">
            <w:pPr>
              <w:bidi/>
              <w:spacing w:line="240" w:lineRule="auto"/>
              <w:jc w:val="center"/>
              <w:rPr>
                <w:b/>
                <w:bCs/>
                <w:sz w:val="24"/>
                <w:szCs w:val="24"/>
                <w:rtl/>
                <w:lang w:bidi="fa-IR"/>
              </w:rPr>
            </w:pPr>
          </w:p>
        </w:tc>
        <w:tc>
          <w:tcPr>
            <w:tcW w:w="3345" w:type="dxa"/>
            <w:gridSpan w:val="2"/>
            <w:vAlign w:val="center"/>
          </w:tcPr>
          <w:p w14:paraId="3EE5FC7D" w14:textId="77777777" w:rsidR="00E929F6" w:rsidRPr="00AC434A" w:rsidRDefault="00E929F6" w:rsidP="00B17CB4">
            <w:pPr>
              <w:bidi/>
              <w:spacing w:line="240" w:lineRule="auto"/>
              <w:jc w:val="both"/>
              <w:rPr>
                <w:color w:val="0D0D0D" w:themeColor="text1" w:themeTint="F2"/>
                <w:sz w:val="24"/>
                <w:szCs w:val="24"/>
                <w:rtl/>
                <w:lang w:bidi="fa-IR"/>
              </w:rPr>
            </w:pPr>
            <w:r w:rsidRPr="00AC434A">
              <w:rPr>
                <w:rFonts w:hint="cs"/>
                <w:color w:val="0D0D0D" w:themeColor="text1" w:themeTint="F2"/>
                <w:sz w:val="24"/>
                <w:szCs w:val="24"/>
                <w:rtl/>
                <w:lang w:bidi="fa-IR"/>
              </w:rPr>
              <w:t>عدم پوشش دارویی، تجهیزات، خدمات مرتبط با بیماران کوید19 توسط سازمانهای بیمه گر مانند رمدسیور، هموپرفیوژن،</w:t>
            </w:r>
            <w:r w:rsidRPr="00AC434A">
              <w:rPr>
                <w:color w:val="0D0D0D" w:themeColor="text1" w:themeTint="F2"/>
                <w:sz w:val="24"/>
                <w:szCs w:val="24"/>
                <w:lang w:bidi="fa-IR"/>
              </w:rPr>
              <w:t>ivig</w:t>
            </w:r>
            <w:r w:rsidRPr="00AC434A">
              <w:rPr>
                <w:rFonts w:hint="cs"/>
                <w:color w:val="0D0D0D" w:themeColor="text1" w:themeTint="F2"/>
                <w:sz w:val="24"/>
                <w:szCs w:val="24"/>
                <w:rtl/>
                <w:lang w:bidi="fa-IR"/>
              </w:rPr>
              <w:t xml:space="preserve"> و...</w:t>
            </w:r>
          </w:p>
        </w:tc>
        <w:tc>
          <w:tcPr>
            <w:tcW w:w="5475" w:type="dxa"/>
            <w:gridSpan w:val="4"/>
            <w:tcMar>
              <w:left w:w="57" w:type="dxa"/>
              <w:right w:w="57" w:type="dxa"/>
            </w:tcMar>
            <w:vAlign w:val="center"/>
          </w:tcPr>
          <w:p w14:paraId="18140DEC" w14:textId="77777777" w:rsidR="00E929F6" w:rsidRPr="006D1A5A" w:rsidRDefault="00E929F6" w:rsidP="00E929F6">
            <w:pPr>
              <w:pStyle w:val="ListParagraph"/>
              <w:numPr>
                <w:ilvl w:val="0"/>
                <w:numId w:val="12"/>
              </w:numPr>
              <w:bidi/>
              <w:spacing w:line="240" w:lineRule="auto"/>
              <w:ind w:left="360"/>
              <w:jc w:val="left"/>
              <w:rPr>
                <w:sz w:val="24"/>
                <w:szCs w:val="24"/>
              </w:rPr>
            </w:pPr>
            <w:r w:rsidRPr="006D1A5A">
              <w:rPr>
                <w:rFonts w:hint="cs"/>
                <w:sz w:val="24"/>
                <w:szCs w:val="24"/>
                <w:rtl/>
              </w:rPr>
              <w:t>مکاتبه با شورای عالی بیمه سلامت کشور</w:t>
            </w:r>
          </w:p>
          <w:p w14:paraId="5466C749" w14:textId="77777777" w:rsidR="00E929F6" w:rsidRPr="006D1A5A" w:rsidRDefault="00E929F6" w:rsidP="00E929F6">
            <w:pPr>
              <w:pStyle w:val="ListParagraph"/>
              <w:numPr>
                <w:ilvl w:val="0"/>
                <w:numId w:val="12"/>
              </w:numPr>
              <w:bidi/>
              <w:spacing w:line="240" w:lineRule="auto"/>
              <w:ind w:left="360"/>
              <w:jc w:val="left"/>
              <w:rPr>
                <w:sz w:val="24"/>
                <w:szCs w:val="24"/>
              </w:rPr>
            </w:pPr>
            <w:r w:rsidRPr="006D1A5A">
              <w:rPr>
                <w:rFonts w:hint="cs"/>
                <w:sz w:val="24"/>
                <w:szCs w:val="24"/>
                <w:rtl/>
              </w:rPr>
              <w:t>مکاتبه با معاون درمان وزارت متبوع</w:t>
            </w:r>
          </w:p>
          <w:p w14:paraId="05F83056" w14:textId="77777777" w:rsidR="00E929F6" w:rsidRPr="006D1A5A" w:rsidRDefault="00E929F6" w:rsidP="00E929F6">
            <w:pPr>
              <w:pStyle w:val="ListParagraph"/>
              <w:numPr>
                <w:ilvl w:val="0"/>
                <w:numId w:val="12"/>
              </w:numPr>
              <w:bidi/>
              <w:spacing w:line="240" w:lineRule="auto"/>
              <w:ind w:left="360"/>
              <w:jc w:val="left"/>
              <w:rPr>
                <w:sz w:val="24"/>
                <w:szCs w:val="24"/>
                <w:rtl/>
              </w:rPr>
            </w:pPr>
            <w:r w:rsidRPr="006D1A5A">
              <w:rPr>
                <w:rFonts w:hint="cs"/>
                <w:sz w:val="24"/>
                <w:szCs w:val="24"/>
                <w:rtl/>
              </w:rPr>
              <w:t xml:space="preserve">مکاتبه با سازمانهای بیمه گر </w:t>
            </w:r>
          </w:p>
        </w:tc>
        <w:tc>
          <w:tcPr>
            <w:tcW w:w="850" w:type="dxa"/>
            <w:tcMar>
              <w:left w:w="57" w:type="dxa"/>
              <w:right w:w="57" w:type="dxa"/>
            </w:tcMar>
            <w:vAlign w:val="center"/>
          </w:tcPr>
          <w:p w14:paraId="1D630D8A" w14:textId="77777777" w:rsidR="00E929F6" w:rsidRPr="00CF1094" w:rsidRDefault="00E929F6" w:rsidP="00B17CB4">
            <w:pPr>
              <w:bidi/>
              <w:spacing w:line="240" w:lineRule="auto"/>
              <w:jc w:val="center"/>
              <w:rPr>
                <w:sz w:val="24"/>
                <w:szCs w:val="24"/>
                <w:rtl/>
              </w:rPr>
            </w:pPr>
            <w:r>
              <w:rPr>
                <w:rFonts w:hint="cs"/>
                <w:sz w:val="24"/>
                <w:szCs w:val="24"/>
                <w:rtl/>
              </w:rPr>
              <w:t>50</w:t>
            </w:r>
          </w:p>
        </w:tc>
        <w:tc>
          <w:tcPr>
            <w:tcW w:w="2405" w:type="dxa"/>
            <w:tcMar>
              <w:left w:w="57" w:type="dxa"/>
              <w:right w:w="57" w:type="dxa"/>
            </w:tcMar>
            <w:vAlign w:val="center"/>
          </w:tcPr>
          <w:p w14:paraId="7C0B26BE" w14:textId="77777777" w:rsidR="00E929F6" w:rsidRPr="0095464B" w:rsidRDefault="00E929F6" w:rsidP="00B17CB4">
            <w:pPr>
              <w:bidi/>
              <w:spacing w:line="240" w:lineRule="auto"/>
              <w:jc w:val="both"/>
              <w:rPr>
                <w:sz w:val="24"/>
                <w:szCs w:val="24"/>
                <w:rtl/>
              </w:rPr>
            </w:pPr>
            <w:r w:rsidRPr="0095464B">
              <w:rPr>
                <w:rFonts w:hint="cs"/>
                <w:sz w:val="24"/>
                <w:szCs w:val="24"/>
                <w:rtl/>
              </w:rPr>
              <w:t>تحت پوشش قرار گرفتن برخی از داروها و خدمات در 3 ماه گذشته توسط سازمانهای بیمه گر</w:t>
            </w:r>
          </w:p>
        </w:tc>
      </w:tr>
      <w:tr w:rsidR="00E929F6" w:rsidRPr="00CF1094" w14:paraId="66919BD0" w14:textId="77777777" w:rsidTr="00B17CB4">
        <w:trPr>
          <w:trHeight w:val="292"/>
        </w:trPr>
        <w:tc>
          <w:tcPr>
            <w:tcW w:w="714" w:type="dxa"/>
            <w:vMerge/>
            <w:tcMar>
              <w:left w:w="57" w:type="dxa"/>
              <w:right w:w="57" w:type="dxa"/>
            </w:tcMar>
            <w:vAlign w:val="center"/>
          </w:tcPr>
          <w:p w14:paraId="1C249FA6" w14:textId="77777777" w:rsidR="00E929F6" w:rsidRDefault="00E929F6" w:rsidP="00B17CB4">
            <w:pPr>
              <w:bidi/>
              <w:spacing w:line="240" w:lineRule="auto"/>
              <w:jc w:val="center"/>
              <w:rPr>
                <w:sz w:val="24"/>
                <w:szCs w:val="24"/>
                <w:rtl/>
              </w:rPr>
            </w:pPr>
          </w:p>
        </w:tc>
        <w:tc>
          <w:tcPr>
            <w:tcW w:w="1954" w:type="dxa"/>
            <w:gridSpan w:val="3"/>
            <w:vMerge/>
            <w:tcMar>
              <w:left w:w="57" w:type="dxa"/>
              <w:right w:w="57" w:type="dxa"/>
            </w:tcMar>
            <w:vAlign w:val="center"/>
          </w:tcPr>
          <w:p w14:paraId="440D617F" w14:textId="77777777" w:rsidR="00E929F6" w:rsidRDefault="00E929F6" w:rsidP="00B17CB4">
            <w:pPr>
              <w:bidi/>
              <w:spacing w:line="240" w:lineRule="auto"/>
              <w:jc w:val="center"/>
              <w:rPr>
                <w:b/>
                <w:bCs/>
                <w:sz w:val="24"/>
                <w:szCs w:val="24"/>
                <w:rtl/>
                <w:lang w:bidi="fa-IR"/>
              </w:rPr>
            </w:pPr>
          </w:p>
        </w:tc>
        <w:tc>
          <w:tcPr>
            <w:tcW w:w="3345" w:type="dxa"/>
            <w:gridSpan w:val="2"/>
            <w:vAlign w:val="center"/>
          </w:tcPr>
          <w:p w14:paraId="506215D5" w14:textId="77777777" w:rsidR="00E929F6" w:rsidRPr="00CF1094" w:rsidRDefault="00E929F6" w:rsidP="00B17CB4">
            <w:pPr>
              <w:bidi/>
              <w:spacing w:line="240" w:lineRule="auto"/>
              <w:jc w:val="both"/>
              <w:rPr>
                <w:sz w:val="24"/>
                <w:szCs w:val="24"/>
                <w:rtl/>
              </w:rPr>
            </w:pPr>
            <w:r w:rsidRPr="00AC434A">
              <w:rPr>
                <w:rFonts w:hint="cs"/>
                <w:color w:val="0D0D0D" w:themeColor="text1" w:themeTint="F2"/>
                <w:sz w:val="24"/>
                <w:szCs w:val="24"/>
                <w:rtl/>
                <w:lang w:bidi="fa-IR"/>
              </w:rPr>
              <w:t>عدم پیروی سازمانهای بیمه گر در خصوص ملغی نمودن کلیه دستورالعمل های داخلی بر اساس نامه مقام عالی وزارت( رئیس شورای علی بیمه سلامت کشور) و اعمال نظر سلیقه ای در رسیدگی به اسناد و کاهش تعهدات</w:t>
            </w:r>
          </w:p>
        </w:tc>
        <w:tc>
          <w:tcPr>
            <w:tcW w:w="5475" w:type="dxa"/>
            <w:gridSpan w:val="4"/>
            <w:tcMar>
              <w:left w:w="57" w:type="dxa"/>
              <w:right w:w="57" w:type="dxa"/>
            </w:tcMar>
            <w:vAlign w:val="center"/>
          </w:tcPr>
          <w:p w14:paraId="5DEC7E45" w14:textId="77777777" w:rsidR="00E929F6" w:rsidRPr="006D1A5A" w:rsidRDefault="00E929F6" w:rsidP="00E929F6">
            <w:pPr>
              <w:pStyle w:val="ListParagraph"/>
              <w:numPr>
                <w:ilvl w:val="0"/>
                <w:numId w:val="13"/>
              </w:numPr>
              <w:bidi/>
              <w:spacing w:line="240" w:lineRule="auto"/>
              <w:ind w:left="360"/>
              <w:jc w:val="left"/>
              <w:rPr>
                <w:sz w:val="24"/>
                <w:szCs w:val="24"/>
              </w:rPr>
            </w:pPr>
            <w:r w:rsidRPr="006D1A5A">
              <w:rPr>
                <w:rFonts w:hint="cs"/>
                <w:sz w:val="24"/>
                <w:szCs w:val="24"/>
                <w:rtl/>
              </w:rPr>
              <w:t>مکاتبه با شورای عالی بیمه سلامت کشور</w:t>
            </w:r>
          </w:p>
          <w:p w14:paraId="54B4FA80" w14:textId="77777777" w:rsidR="00E929F6" w:rsidRPr="006D1A5A" w:rsidRDefault="00E929F6" w:rsidP="00E929F6">
            <w:pPr>
              <w:pStyle w:val="ListParagraph"/>
              <w:numPr>
                <w:ilvl w:val="0"/>
                <w:numId w:val="13"/>
              </w:numPr>
              <w:bidi/>
              <w:spacing w:line="240" w:lineRule="auto"/>
              <w:ind w:left="360"/>
              <w:jc w:val="left"/>
              <w:rPr>
                <w:sz w:val="24"/>
                <w:szCs w:val="24"/>
              </w:rPr>
            </w:pPr>
            <w:r w:rsidRPr="006D1A5A">
              <w:rPr>
                <w:rFonts w:hint="cs"/>
                <w:sz w:val="24"/>
                <w:szCs w:val="24"/>
                <w:rtl/>
              </w:rPr>
              <w:t>مکاتبه با معاون درمان وزارت متبوع</w:t>
            </w:r>
          </w:p>
          <w:p w14:paraId="3DFAEDBF" w14:textId="77777777" w:rsidR="00E929F6" w:rsidRPr="006D1A5A" w:rsidRDefault="00E929F6" w:rsidP="00B17CB4">
            <w:pPr>
              <w:bidi/>
              <w:spacing w:line="240" w:lineRule="auto"/>
              <w:ind w:left="360"/>
              <w:jc w:val="left"/>
              <w:rPr>
                <w:sz w:val="24"/>
                <w:szCs w:val="24"/>
                <w:rtl/>
              </w:rPr>
            </w:pPr>
          </w:p>
        </w:tc>
        <w:tc>
          <w:tcPr>
            <w:tcW w:w="850" w:type="dxa"/>
            <w:tcMar>
              <w:left w:w="57" w:type="dxa"/>
              <w:right w:w="57" w:type="dxa"/>
            </w:tcMar>
            <w:vAlign w:val="center"/>
          </w:tcPr>
          <w:p w14:paraId="5E7F8BC8" w14:textId="77777777" w:rsidR="00E929F6" w:rsidRPr="00CF1094" w:rsidRDefault="00E929F6" w:rsidP="00B17CB4">
            <w:pPr>
              <w:bidi/>
              <w:spacing w:line="240" w:lineRule="auto"/>
              <w:jc w:val="center"/>
              <w:rPr>
                <w:sz w:val="24"/>
                <w:szCs w:val="24"/>
                <w:rtl/>
              </w:rPr>
            </w:pPr>
            <w:r>
              <w:rPr>
                <w:rFonts w:hint="cs"/>
                <w:sz w:val="24"/>
                <w:szCs w:val="24"/>
                <w:rtl/>
              </w:rPr>
              <w:t>20</w:t>
            </w:r>
          </w:p>
        </w:tc>
        <w:tc>
          <w:tcPr>
            <w:tcW w:w="2405" w:type="dxa"/>
            <w:tcMar>
              <w:left w:w="57" w:type="dxa"/>
              <w:right w:w="57" w:type="dxa"/>
            </w:tcMar>
            <w:vAlign w:val="center"/>
          </w:tcPr>
          <w:p w14:paraId="5E2257DD" w14:textId="77777777" w:rsidR="00E929F6" w:rsidRPr="0095464B" w:rsidRDefault="00E929F6" w:rsidP="00B17CB4">
            <w:pPr>
              <w:bidi/>
              <w:spacing w:line="240" w:lineRule="auto"/>
              <w:jc w:val="both"/>
              <w:rPr>
                <w:sz w:val="24"/>
                <w:szCs w:val="24"/>
                <w:rtl/>
              </w:rPr>
            </w:pPr>
            <w:r w:rsidRPr="0095464B">
              <w:rPr>
                <w:rFonts w:hint="cs"/>
                <w:sz w:val="24"/>
                <w:szCs w:val="24"/>
                <w:rtl/>
              </w:rPr>
              <w:t xml:space="preserve">عدم بازنگری دستورالعمل رسیدگی به اسناد بستری و سرپایی مصوب 1394 توسط شورای عالی بیمه سلامت و سازمانهای بیمه گر </w:t>
            </w:r>
          </w:p>
        </w:tc>
      </w:tr>
      <w:tr w:rsidR="00E929F6" w:rsidRPr="00CF1094" w14:paraId="6443C27F" w14:textId="77777777" w:rsidTr="00B17CB4">
        <w:trPr>
          <w:trHeight w:val="292"/>
        </w:trPr>
        <w:tc>
          <w:tcPr>
            <w:tcW w:w="14743" w:type="dxa"/>
            <w:gridSpan w:val="12"/>
            <w:tcMar>
              <w:left w:w="57" w:type="dxa"/>
              <w:right w:w="57" w:type="dxa"/>
            </w:tcMar>
          </w:tcPr>
          <w:p w14:paraId="7B13754B" w14:textId="77777777" w:rsidR="00E929F6" w:rsidRPr="006D1A5A" w:rsidRDefault="00E929F6" w:rsidP="00B17CB4">
            <w:pPr>
              <w:bidi/>
              <w:spacing w:line="240" w:lineRule="auto"/>
              <w:jc w:val="left"/>
              <w:rPr>
                <w:b/>
                <w:bCs/>
                <w:sz w:val="24"/>
                <w:szCs w:val="24"/>
                <w:rtl/>
              </w:rPr>
            </w:pPr>
            <w:r w:rsidRPr="006D1A5A">
              <w:rPr>
                <w:rFonts w:hint="cs"/>
                <w:b/>
                <w:bCs/>
                <w:sz w:val="24"/>
                <w:szCs w:val="24"/>
                <w:rtl/>
              </w:rPr>
              <w:t>مداخلات</w:t>
            </w:r>
            <w:r w:rsidRPr="006D1A5A">
              <w:rPr>
                <w:b/>
                <w:bCs/>
                <w:sz w:val="24"/>
                <w:szCs w:val="24"/>
                <w:rtl/>
              </w:rPr>
              <w:t xml:space="preserve"> پیشنهادی شما </w:t>
            </w:r>
            <w:r w:rsidRPr="006D1A5A">
              <w:rPr>
                <w:rFonts w:hint="cs"/>
                <w:b/>
                <w:bCs/>
                <w:sz w:val="24"/>
                <w:szCs w:val="24"/>
                <w:rtl/>
              </w:rPr>
              <w:t xml:space="preserve">برای رفع مشکلات فوق در </w:t>
            </w:r>
            <w:r w:rsidRPr="006D1A5A">
              <w:rPr>
                <w:b/>
                <w:bCs/>
                <w:sz w:val="24"/>
                <w:szCs w:val="24"/>
                <w:rtl/>
              </w:rPr>
              <w:t xml:space="preserve">جهت ارتقاء شاخص های </w:t>
            </w:r>
            <w:r w:rsidRPr="006D1A5A">
              <w:rPr>
                <w:rFonts w:hint="cs"/>
                <w:b/>
                <w:bCs/>
                <w:sz w:val="24"/>
                <w:szCs w:val="24"/>
                <w:rtl/>
              </w:rPr>
              <w:t xml:space="preserve">استان: </w:t>
            </w:r>
          </w:p>
          <w:p w14:paraId="3487AC51" w14:textId="77777777" w:rsidR="00E929F6" w:rsidRDefault="00E929F6" w:rsidP="00B17CB4">
            <w:pPr>
              <w:bidi/>
              <w:spacing w:line="240" w:lineRule="auto"/>
              <w:jc w:val="left"/>
              <w:rPr>
                <w:sz w:val="24"/>
                <w:szCs w:val="24"/>
                <w:rtl/>
                <w:lang w:bidi="fa-IR"/>
              </w:rPr>
            </w:pPr>
            <w:r>
              <w:rPr>
                <w:rFonts w:hint="cs"/>
                <w:sz w:val="24"/>
                <w:szCs w:val="24"/>
                <w:rtl/>
              </w:rPr>
              <w:t xml:space="preserve">1. تبعیت سازماهای بیمه گر از ساید </w:t>
            </w:r>
            <w:r>
              <w:rPr>
                <w:sz w:val="24"/>
                <w:szCs w:val="24"/>
              </w:rPr>
              <w:t>imed</w:t>
            </w:r>
            <w:r>
              <w:rPr>
                <w:rFonts w:hint="cs"/>
                <w:sz w:val="24"/>
                <w:szCs w:val="24"/>
                <w:rtl/>
                <w:lang w:bidi="fa-IR"/>
              </w:rPr>
              <w:t xml:space="preserve"> در قیمت گذاری تجهیزات مصرفی و یا ایجاد یک سامانه واحد مورد توافق کلیه سازمانهای بیمه گر</w:t>
            </w:r>
          </w:p>
          <w:p w14:paraId="53EA72D2" w14:textId="77777777" w:rsidR="00E929F6" w:rsidRPr="00A55D40" w:rsidRDefault="00E929F6" w:rsidP="00B17CB4">
            <w:pPr>
              <w:bidi/>
              <w:spacing w:line="240" w:lineRule="auto"/>
              <w:jc w:val="left"/>
              <w:rPr>
                <w:sz w:val="24"/>
                <w:szCs w:val="24"/>
                <w:rtl/>
                <w:lang w:bidi="fa-IR"/>
              </w:rPr>
            </w:pPr>
            <w:r>
              <w:rPr>
                <w:rFonts w:hint="cs"/>
                <w:sz w:val="24"/>
                <w:szCs w:val="24"/>
                <w:rtl/>
                <w:lang w:bidi="fa-IR"/>
              </w:rPr>
              <w:t xml:space="preserve">2. اعمال قدرت مقامات بالادستی و پذیرش ابلاغیه مقام عالی وزارت در خصوص ابطال بخشنامه های داخلی سازمانهای بیمه گر و جلوگیری از اعمال سلیقه این سازمانها و الزام به دریافت مصوبه از شورای عالی بیمه در خصوص بخشنامه های داخلی </w:t>
            </w:r>
          </w:p>
        </w:tc>
      </w:tr>
      <w:tr w:rsidR="00E929F6" w:rsidRPr="00CF1094" w14:paraId="44152958" w14:textId="77777777" w:rsidTr="00B17CB4">
        <w:trPr>
          <w:trHeight w:val="78"/>
        </w:trPr>
        <w:tc>
          <w:tcPr>
            <w:tcW w:w="714" w:type="dxa"/>
            <w:tcMar>
              <w:left w:w="57" w:type="dxa"/>
              <w:right w:w="57" w:type="dxa"/>
            </w:tcMar>
            <w:vAlign w:val="center"/>
          </w:tcPr>
          <w:p w14:paraId="168964AC" w14:textId="77777777" w:rsidR="00E929F6" w:rsidRDefault="00E929F6" w:rsidP="00B17CB4">
            <w:pPr>
              <w:bidi/>
              <w:spacing w:line="240" w:lineRule="auto"/>
              <w:jc w:val="center"/>
              <w:rPr>
                <w:sz w:val="24"/>
                <w:szCs w:val="24"/>
                <w:rtl/>
              </w:rPr>
            </w:pPr>
            <w:r>
              <w:rPr>
                <w:rFonts w:hint="cs"/>
                <w:sz w:val="24"/>
                <w:szCs w:val="24"/>
                <w:rtl/>
              </w:rPr>
              <w:t>3</w:t>
            </w:r>
          </w:p>
        </w:tc>
        <w:tc>
          <w:tcPr>
            <w:tcW w:w="1560" w:type="dxa"/>
            <w:gridSpan w:val="2"/>
            <w:tcMar>
              <w:left w:w="57" w:type="dxa"/>
              <w:right w:w="57" w:type="dxa"/>
            </w:tcMar>
            <w:vAlign w:val="center"/>
          </w:tcPr>
          <w:p w14:paraId="2FE7C87E" w14:textId="77777777" w:rsidR="00E929F6" w:rsidRDefault="00E929F6" w:rsidP="00B17CB4">
            <w:pPr>
              <w:bidi/>
              <w:spacing w:line="240" w:lineRule="auto"/>
              <w:jc w:val="center"/>
              <w:rPr>
                <w:b/>
                <w:bCs/>
                <w:sz w:val="24"/>
                <w:szCs w:val="24"/>
                <w:rtl/>
                <w:lang w:bidi="fa-IR"/>
              </w:rPr>
            </w:pPr>
            <w:r>
              <w:rPr>
                <w:rFonts w:hint="cs"/>
                <w:b/>
                <w:bCs/>
                <w:sz w:val="24"/>
                <w:szCs w:val="24"/>
                <w:rtl/>
                <w:lang w:bidi="fa-IR"/>
              </w:rPr>
              <w:t xml:space="preserve">تعداد خودکشی منجر به مرگ </w:t>
            </w:r>
          </w:p>
        </w:tc>
        <w:tc>
          <w:tcPr>
            <w:tcW w:w="6945" w:type="dxa"/>
            <w:gridSpan w:val="5"/>
            <w:tcMar>
              <w:left w:w="57" w:type="dxa"/>
              <w:right w:w="57" w:type="dxa"/>
            </w:tcMar>
            <w:vAlign w:val="center"/>
          </w:tcPr>
          <w:p w14:paraId="6A03517A" w14:textId="77777777" w:rsidR="00E929F6" w:rsidRPr="00B6124A" w:rsidRDefault="00E929F6" w:rsidP="00B17CB4">
            <w:pPr>
              <w:bidi/>
              <w:spacing w:line="240" w:lineRule="auto"/>
              <w:jc w:val="both"/>
              <w:rPr>
                <w:sz w:val="24"/>
                <w:szCs w:val="24"/>
                <w:rtl/>
                <w:lang w:bidi="fa-IR"/>
              </w:rPr>
            </w:pPr>
            <w:r w:rsidRPr="00B6124A">
              <w:rPr>
                <w:rFonts w:hint="cs"/>
                <w:sz w:val="24"/>
                <w:szCs w:val="24"/>
                <w:rtl/>
                <w:lang w:bidi="fa-IR"/>
              </w:rPr>
              <w:t>-غربالگری به جهت شناسایی زود هنگام و ارائه خدمت در زمینه سلامت روان،سلامت اجتماعی و پیشگیری از اعتیاد در گروه های سنی مختلف</w:t>
            </w:r>
          </w:p>
          <w:p w14:paraId="1C59AF02" w14:textId="77777777" w:rsidR="00E929F6" w:rsidRPr="00B6124A" w:rsidRDefault="00E929F6" w:rsidP="00B17CB4">
            <w:pPr>
              <w:bidi/>
              <w:spacing w:line="240" w:lineRule="auto"/>
              <w:jc w:val="both"/>
              <w:rPr>
                <w:sz w:val="24"/>
                <w:szCs w:val="24"/>
                <w:rtl/>
                <w:lang w:bidi="fa-IR"/>
              </w:rPr>
            </w:pPr>
            <w:r w:rsidRPr="00B6124A">
              <w:rPr>
                <w:rFonts w:hint="cs"/>
                <w:sz w:val="24"/>
                <w:szCs w:val="24"/>
                <w:rtl/>
                <w:lang w:bidi="fa-IR"/>
              </w:rPr>
              <w:t>-</w:t>
            </w:r>
            <w:r w:rsidRPr="00B6124A">
              <w:rPr>
                <w:sz w:val="24"/>
                <w:szCs w:val="24"/>
                <w:rtl/>
                <w:lang w:bidi="fa-IR"/>
              </w:rPr>
              <w:t>آموزش کارشناسان سلامت روان ، پزشکان ، بهورزان و مراقب</w:t>
            </w:r>
            <w:r w:rsidRPr="00B6124A">
              <w:rPr>
                <w:rFonts w:hint="cs"/>
                <w:sz w:val="24"/>
                <w:szCs w:val="24"/>
                <w:rtl/>
                <w:lang w:bidi="fa-IR"/>
              </w:rPr>
              <w:t>ی</w:t>
            </w:r>
            <w:r w:rsidRPr="00B6124A">
              <w:rPr>
                <w:rFonts w:hint="eastAsia"/>
                <w:sz w:val="24"/>
                <w:szCs w:val="24"/>
                <w:rtl/>
                <w:lang w:bidi="fa-IR"/>
              </w:rPr>
              <w:t>ن</w:t>
            </w:r>
            <w:r w:rsidRPr="00B6124A">
              <w:rPr>
                <w:sz w:val="24"/>
                <w:szCs w:val="24"/>
                <w:rtl/>
                <w:lang w:bidi="fa-IR"/>
              </w:rPr>
              <w:t xml:space="preserve"> سلامت در راستا</w:t>
            </w:r>
            <w:r w:rsidRPr="00B6124A">
              <w:rPr>
                <w:rFonts w:hint="cs"/>
                <w:sz w:val="24"/>
                <w:szCs w:val="24"/>
                <w:rtl/>
                <w:lang w:bidi="fa-IR"/>
              </w:rPr>
              <w:t>ی</w:t>
            </w:r>
            <w:r w:rsidRPr="00B6124A">
              <w:rPr>
                <w:sz w:val="24"/>
                <w:szCs w:val="24"/>
                <w:rtl/>
                <w:lang w:bidi="fa-IR"/>
              </w:rPr>
              <w:t xml:space="preserve"> پ</w:t>
            </w:r>
            <w:r w:rsidRPr="00B6124A">
              <w:rPr>
                <w:rFonts w:hint="cs"/>
                <w:sz w:val="24"/>
                <w:szCs w:val="24"/>
                <w:rtl/>
                <w:lang w:bidi="fa-IR"/>
              </w:rPr>
              <w:t>ی</w:t>
            </w:r>
            <w:r w:rsidRPr="00B6124A">
              <w:rPr>
                <w:rFonts w:hint="eastAsia"/>
                <w:sz w:val="24"/>
                <w:szCs w:val="24"/>
                <w:rtl/>
                <w:lang w:bidi="fa-IR"/>
              </w:rPr>
              <w:t>شگ</w:t>
            </w:r>
            <w:r w:rsidRPr="00B6124A">
              <w:rPr>
                <w:rFonts w:hint="cs"/>
                <w:sz w:val="24"/>
                <w:szCs w:val="24"/>
                <w:rtl/>
                <w:lang w:bidi="fa-IR"/>
              </w:rPr>
              <w:t>ی</w:t>
            </w:r>
            <w:r w:rsidRPr="00B6124A">
              <w:rPr>
                <w:rFonts w:hint="eastAsia"/>
                <w:sz w:val="24"/>
                <w:szCs w:val="24"/>
                <w:rtl/>
                <w:lang w:bidi="fa-IR"/>
              </w:rPr>
              <w:t>ر</w:t>
            </w:r>
            <w:r w:rsidRPr="00B6124A">
              <w:rPr>
                <w:rFonts w:hint="cs"/>
                <w:sz w:val="24"/>
                <w:szCs w:val="24"/>
                <w:rtl/>
                <w:lang w:bidi="fa-IR"/>
              </w:rPr>
              <w:t>ی</w:t>
            </w:r>
            <w:r w:rsidRPr="00B6124A">
              <w:rPr>
                <w:sz w:val="24"/>
                <w:szCs w:val="24"/>
                <w:rtl/>
                <w:lang w:bidi="fa-IR"/>
              </w:rPr>
              <w:t xml:space="preserve"> از خودکش</w:t>
            </w:r>
            <w:r w:rsidRPr="00B6124A">
              <w:rPr>
                <w:rFonts w:hint="cs"/>
                <w:sz w:val="24"/>
                <w:szCs w:val="24"/>
                <w:rtl/>
                <w:lang w:bidi="fa-IR"/>
              </w:rPr>
              <w:t>ی،</w:t>
            </w:r>
            <w:r w:rsidRPr="00B6124A">
              <w:rPr>
                <w:sz w:val="24"/>
                <w:szCs w:val="24"/>
                <w:lang w:bidi="fa-IR"/>
              </w:rPr>
              <w:t xml:space="preserve"> </w:t>
            </w:r>
            <w:r w:rsidRPr="00B6124A">
              <w:rPr>
                <w:rFonts w:hint="cs"/>
                <w:sz w:val="24"/>
                <w:szCs w:val="24"/>
                <w:rtl/>
                <w:lang w:bidi="fa-IR"/>
              </w:rPr>
              <w:t>ارائه خدمت به افراد با افکار خودکشی</w:t>
            </w:r>
            <w:r w:rsidRPr="00B6124A">
              <w:rPr>
                <w:sz w:val="24"/>
                <w:szCs w:val="24"/>
                <w:rtl/>
                <w:lang w:bidi="fa-IR"/>
              </w:rPr>
              <w:t xml:space="preserve"> </w:t>
            </w:r>
            <w:r w:rsidRPr="00B6124A">
              <w:rPr>
                <w:rFonts w:hint="cs"/>
                <w:sz w:val="24"/>
                <w:szCs w:val="24"/>
                <w:rtl/>
                <w:lang w:bidi="fa-IR"/>
              </w:rPr>
              <w:t>،</w:t>
            </w:r>
            <w:r w:rsidRPr="00B6124A">
              <w:rPr>
                <w:sz w:val="24"/>
                <w:szCs w:val="24"/>
                <w:rtl/>
                <w:lang w:bidi="fa-IR"/>
              </w:rPr>
              <w:t>ارائه خدمت به افراد اقدام کنده به خودکش</w:t>
            </w:r>
            <w:r w:rsidRPr="00B6124A">
              <w:rPr>
                <w:rFonts w:hint="cs"/>
                <w:sz w:val="24"/>
                <w:szCs w:val="24"/>
                <w:rtl/>
                <w:lang w:bidi="fa-IR"/>
              </w:rPr>
              <w:t>ی</w:t>
            </w:r>
            <w:r w:rsidRPr="00B6124A">
              <w:rPr>
                <w:sz w:val="24"/>
                <w:szCs w:val="24"/>
                <w:rtl/>
                <w:lang w:bidi="fa-IR"/>
              </w:rPr>
              <w:t xml:space="preserve"> پس از ترخ</w:t>
            </w:r>
            <w:r w:rsidRPr="00B6124A">
              <w:rPr>
                <w:rFonts w:hint="cs"/>
                <w:sz w:val="24"/>
                <w:szCs w:val="24"/>
                <w:rtl/>
                <w:lang w:bidi="fa-IR"/>
              </w:rPr>
              <w:t>ی</w:t>
            </w:r>
            <w:r w:rsidRPr="00B6124A">
              <w:rPr>
                <w:rFonts w:hint="eastAsia"/>
                <w:sz w:val="24"/>
                <w:szCs w:val="24"/>
                <w:rtl/>
                <w:lang w:bidi="fa-IR"/>
              </w:rPr>
              <w:t>ص</w:t>
            </w:r>
            <w:r w:rsidRPr="00B6124A">
              <w:rPr>
                <w:rFonts w:hint="cs"/>
                <w:sz w:val="24"/>
                <w:szCs w:val="24"/>
                <w:rtl/>
                <w:lang w:bidi="fa-IR"/>
              </w:rPr>
              <w:t xml:space="preserve"> از بیمارستان،</w:t>
            </w:r>
            <w:r w:rsidRPr="00B6124A">
              <w:rPr>
                <w:sz w:val="24"/>
                <w:szCs w:val="24"/>
                <w:rtl/>
                <w:lang w:bidi="fa-IR"/>
              </w:rPr>
              <w:t xml:space="preserve"> و ارائه خدمت به خانواده افراد فوت شده در اثر خودکش</w:t>
            </w:r>
            <w:r w:rsidRPr="00B6124A">
              <w:rPr>
                <w:rFonts w:hint="cs"/>
                <w:sz w:val="24"/>
                <w:szCs w:val="24"/>
                <w:rtl/>
                <w:lang w:bidi="fa-IR"/>
              </w:rPr>
              <w:t>ی</w:t>
            </w:r>
          </w:p>
          <w:p w14:paraId="379B929B" w14:textId="77777777" w:rsidR="00E929F6" w:rsidRPr="00B6124A" w:rsidRDefault="00E929F6" w:rsidP="00B17CB4">
            <w:pPr>
              <w:bidi/>
              <w:spacing w:line="240" w:lineRule="auto"/>
              <w:jc w:val="both"/>
              <w:rPr>
                <w:sz w:val="24"/>
                <w:szCs w:val="24"/>
                <w:rtl/>
                <w:lang w:bidi="fa-IR"/>
              </w:rPr>
            </w:pPr>
            <w:r w:rsidRPr="00B6124A">
              <w:rPr>
                <w:rFonts w:hint="cs"/>
                <w:sz w:val="24"/>
                <w:szCs w:val="24"/>
                <w:rtl/>
                <w:lang w:bidi="fa-IR"/>
              </w:rPr>
              <w:t>-</w:t>
            </w:r>
            <w:r w:rsidRPr="00B6124A">
              <w:rPr>
                <w:sz w:val="24"/>
                <w:szCs w:val="24"/>
                <w:rtl/>
                <w:lang w:bidi="fa-IR"/>
              </w:rPr>
              <w:t>طرح موضوع در کار گروه سلامت و امن</w:t>
            </w:r>
            <w:r w:rsidRPr="00B6124A">
              <w:rPr>
                <w:rFonts w:hint="cs"/>
                <w:sz w:val="24"/>
                <w:szCs w:val="24"/>
                <w:rtl/>
                <w:lang w:bidi="fa-IR"/>
              </w:rPr>
              <w:t>ی</w:t>
            </w:r>
            <w:r w:rsidRPr="00B6124A">
              <w:rPr>
                <w:rFonts w:hint="eastAsia"/>
                <w:sz w:val="24"/>
                <w:szCs w:val="24"/>
                <w:rtl/>
                <w:lang w:bidi="fa-IR"/>
              </w:rPr>
              <w:t>ت</w:t>
            </w:r>
            <w:r w:rsidRPr="00B6124A">
              <w:rPr>
                <w:sz w:val="24"/>
                <w:szCs w:val="24"/>
                <w:rtl/>
                <w:lang w:bidi="fa-IR"/>
              </w:rPr>
              <w:t xml:space="preserve"> غذا</w:t>
            </w:r>
            <w:r w:rsidRPr="00B6124A">
              <w:rPr>
                <w:rFonts w:hint="cs"/>
                <w:sz w:val="24"/>
                <w:szCs w:val="24"/>
                <w:rtl/>
                <w:lang w:bidi="fa-IR"/>
              </w:rPr>
              <w:t>یی</w:t>
            </w:r>
            <w:r w:rsidRPr="00B6124A">
              <w:rPr>
                <w:sz w:val="24"/>
                <w:szCs w:val="24"/>
                <w:rtl/>
                <w:lang w:bidi="fa-IR"/>
              </w:rPr>
              <w:t xml:space="preserve"> و جلب همکار</w:t>
            </w:r>
            <w:r w:rsidRPr="00B6124A">
              <w:rPr>
                <w:rFonts w:hint="cs"/>
                <w:sz w:val="24"/>
                <w:szCs w:val="24"/>
                <w:rtl/>
                <w:lang w:bidi="fa-IR"/>
              </w:rPr>
              <w:t>ی</w:t>
            </w:r>
            <w:r w:rsidRPr="00B6124A">
              <w:rPr>
                <w:sz w:val="24"/>
                <w:szCs w:val="24"/>
                <w:rtl/>
                <w:lang w:bidi="fa-IR"/>
              </w:rPr>
              <w:t xml:space="preserve"> سا</w:t>
            </w:r>
            <w:r w:rsidRPr="00B6124A">
              <w:rPr>
                <w:rFonts w:hint="cs"/>
                <w:sz w:val="24"/>
                <w:szCs w:val="24"/>
                <w:rtl/>
                <w:lang w:bidi="fa-IR"/>
              </w:rPr>
              <w:t>ی</w:t>
            </w:r>
            <w:r w:rsidRPr="00B6124A">
              <w:rPr>
                <w:rFonts w:hint="eastAsia"/>
                <w:sz w:val="24"/>
                <w:szCs w:val="24"/>
                <w:rtl/>
                <w:lang w:bidi="fa-IR"/>
              </w:rPr>
              <w:t>ر</w:t>
            </w:r>
            <w:r w:rsidRPr="00B6124A">
              <w:rPr>
                <w:sz w:val="24"/>
                <w:szCs w:val="24"/>
                <w:rtl/>
                <w:lang w:bidi="fa-IR"/>
              </w:rPr>
              <w:t xml:space="preserve"> سازمان ها با توجه به ا</w:t>
            </w:r>
            <w:r w:rsidRPr="00B6124A">
              <w:rPr>
                <w:rFonts w:hint="cs"/>
                <w:sz w:val="24"/>
                <w:szCs w:val="24"/>
                <w:rtl/>
                <w:lang w:bidi="fa-IR"/>
              </w:rPr>
              <w:t>ی</w:t>
            </w:r>
            <w:r w:rsidRPr="00B6124A">
              <w:rPr>
                <w:rFonts w:hint="eastAsia"/>
                <w:sz w:val="24"/>
                <w:szCs w:val="24"/>
                <w:rtl/>
                <w:lang w:bidi="fa-IR"/>
              </w:rPr>
              <w:t>نکه</w:t>
            </w:r>
            <w:r w:rsidRPr="00B6124A">
              <w:rPr>
                <w:sz w:val="24"/>
                <w:szCs w:val="24"/>
                <w:rtl/>
                <w:lang w:bidi="fa-IR"/>
              </w:rPr>
              <w:t xml:space="preserve"> پ</w:t>
            </w:r>
            <w:r w:rsidRPr="00B6124A">
              <w:rPr>
                <w:rFonts w:hint="cs"/>
                <w:sz w:val="24"/>
                <w:szCs w:val="24"/>
                <w:rtl/>
                <w:lang w:bidi="fa-IR"/>
              </w:rPr>
              <w:t>ی</w:t>
            </w:r>
            <w:r w:rsidRPr="00B6124A">
              <w:rPr>
                <w:rFonts w:hint="eastAsia"/>
                <w:sz w:val="24"/>
                <w:szCs w:val="24"/>
                <w:rtl/>
                <w:lang w:bidi="fa-IR"/>
              </w:rPr>
              <w:t>شگ</w:t>
            </w:r>
            <w:r w:rsidRPr="00B6124A">
              <w:rPr>
                <w:rFonts w:hint="cs"/>
                <w:sz w:val="24"/>
                <w:szCs w:val="24"/>
                <w:rtl/>
                <w:lang w:bidi="fa-IR"/>
              </w:rPr>
              <w:t>ی</w:t>
            </w:r>
            <w:r w:rsidRPr="00B6124A">
              <w:rPr>
                <w:rFonts w:hint="eastAsia"/>
                <w:sz w:val="24"/>
                <w:szCs w:val="24"/>
                <w:rtl/>
                <w:lang w:bidi="fa-IR"/>
              </w:rPr>
              <w:t>ر</w:t>
            </w:r>
            <w:r w:rsidRPr="00B6124A">
              <w:rPr>
                <w:rFonts w:hint="cs"/>
                <w:sz w:val="24"/>
                <w:szCs w:val="24"/>
                <w:rtl/>
                <w:lang w:bidi="fa-IR"/>
              </w:rPr>
              <w:t>ی</w:t>
            </w:r>
            <w:r w:rsidRPr="00B6124A">
              <w:rPr>
                <w:sz w:val="24"/>
                <w:szCs w:val="24"/>
                <w:rtl/>
                <w:lang w:bidi="fa-IR"/>
              </w:rPr>
              <w:t xml:space="preserve"> ازخودکش</w:t>
            </w:r>
            <w:r w:rsidRPr="00B6124A">
              <w:rPr>
                <w:rFonts w:hint="cs"/>
                <w:sz w:val="24"/>
                <w:szCs w:val="24"/>
                <w:rtl/>
                <w:lang w:bidi="fa-IR"/>
              </w:rPr>
              <w:t>ی</w:t>
            </w:r>
            <w:r w:rsidRPr="00B6124A">
              <w:rPr>
                <w:sz w:val="24"/>
                <w:szCs w:val="24"/>
                <w:rtl/>
                <w:lang w:bidi="fa-IR"/>
              </w:rPr>
              <w:t xml:space="preserve"> وظ</w:t>
            </w:r>
            <w:r w:rsidRPr="00B6124A">
              <w:rPr>
                <w:rFonts w:hint="cs"/>
                <w:sz w:val="24"/>
                <w:szCs w:val="24"/>
                <w:rtl/>
                <w:lang w:bidi="fa-IR"/>
              </w:rPr>
              <w:t>ی</w:t>
            </w:r>
            <w:r w:rsidRPr="00B6124A">
              <w:rPr>
                <w:rFonts w:hint="eastAsia"/>
                <w:sz w:val="24"/>
                <w:szCs w:val="24"/>
                <w:rtl/>
                <w:lang w:bidi="fa-IR"/>
              </w:rPr>
              <w:t>فه</w:t>
            </w:r>
            <w:r w:rsidRPr="00B6124A">
              <w:rPr>
                <w:sz w:val="24"/>
                <w:szCs w:val="24"/>
                <w:rtl/>
                <w:lang w:bidi="fa-IR"/>
              </w:rPr>
              <w:t xml:space="preserve"> همگان</w:t>
            </w:r>
            <w:r w:rsidRPr="00B6124A">
              <w:rPr>
                <w:rFonts w:hint="cs"/>
                <w:sz w:val="24"/>
                <w:szCs w:val="24"/>
                <w:rtl/>
                <w:lang w:bidi="fa-IR"/>
              </w:rPr>
              <w:t>ی</w:t>
            </w:r>
            <w:r w:rsidRPr="00B6124A">
              <w:rPr>
                <w:sz w:val="24"/>
                <w:szCs w:val="24"/>
                <w:rtl/>
                <w:lang w:bidi="fa-IR"/>
              </w:rPr>
              <w:t xml:space="preserve"> است</w:t>
            </w:r>
            <w:r w:rsidRPr="00B6124A">
              <w:rPr>
                <w:sz w:val="24"/>
                <w:szCs w:val="24"/>
                <w:lang w:bidi="fa-IR"/>
              </w:rPr>
              <w:t>.</w:t>
            </w:r>
          </w:p>
          <w:p w14:paraId="66540498" w14:textId="77777777" w:rsidR="00E929F6" w:rsidRPr="00B6124A" w:rsidRDefault="00E929F6" w:rsidP="00B17CB4">
            <w:pPr>
              <w:bidi/>
              <w:spacing w:line="240" w:lineRule="auto"/>
              <w:jc w:val="both"/>
              <w:rPr>
                <w:sz w:val="24"/>
                <w:szCs w:val="24"/>
                <w:rtl/>
                <w:lang w:bidi="fa-IR"/>
              </w:rPr>
            </w:pPr>
            <w:r w:rsidRPr="00B6124A">
              <w:rPr>
                <w:rFonts w:hint="cs"/>
                <w:sz w:val="24"/>
                <w:szCs w:val="24"/>
                <w:rtl/>
                <w:lang w:bidi="fa-IR"/>
              </w:rPr>
              <w:t>-آموزش علایم اختلالات شایع روانپزشکی و روش های درمانی به پزشکان،کارشناسان سلامت روان ،مراقبین سلامت و بهورزان،مشاورین و معلمین آموزش و پرورش و عموم مردم(به عنوان یکی از علل اصلی اقدام به خودکشی)</w:t>
            </w:r>
          </w:p>
          <w:p w14:paraId="40413594" w14:textId="77777777" w:rsidR="00E929F6" w:rsidRPr="00B6124A" w:rsidRDefault="00E929F6" w:rsidP="00B17CB4">
            <w:pPr>
              <w:bidi/>
              <w:spacing w:line="240" w:lineRule="auto"/>
              <w:jc w:val="both"/>
              <w:rPr>
                <w:sz w:val="24"/>
                <w:szCs w:val="24"/>
                <w:rtl/>
                <w:lang w:bidi="fa-IR"/>
              </w:rPr>
            </w:pPr>
            <w:r w:rsidRPr="00B6124A">
              <w:rPr>
                <w:rFonts w:hint="cs"/>
                <w:sz w:val="24"/>
                <w:szCs w:val="24"/>
                <w:rtl/>
                <w:lang w:bidi="fa-IR"/>
              </w:rPr>
              <w:t>-آموزش مهارت های زندگی با تاکید بر مدیریت هیجانات و مدیریت استرس به گروه هدف</w:t>
            </w:r>
          </w:p>
          <w:p w14:paraId="20B139FF" w14:textId="77777777" w:rsidR="00E929F6" w:rsidRPr="00B6124A" w:rsidRDefault="00E929F6" w:rsidP="00B17CB4">
            <w:pPr>
              <w:bidi/>
              <w:spacing w:line="240" w:lineRule="auto"/>
              <w:jc w:val="both"/>
              <w:rPr>
                <w:sz w:val="24"/>
                <w:szCs w:val="24"/>
                <w:rtl/>
                <w:lang w:bidi="fa-IR"/>
              </w:rPr>
            </w:pPr>
            <w:r w:rsidRPr="00B6124A">
              <w:rPr>
                <w:rFonts w:hint="cs"/>
                <w:sz w:val="24"/>
                <w:szCs w:val="24"/>
                <w:rtl/>
                <w:lang w:bidi="fa-IR"/>
              </w:rPr>
              <w:t>-</w:t>
            </w:r>
            <w:r w:rsidRPr="00B6124A">
              <w:rPr>
                <w:sz w:val="24"/>
                <w:szCs w:val="24"/>
                <w:rtl/>
                <w:lang w:bidi="fa-IR"/>
              </w:rPr>
              <w:t>آموزش اصحاب رسانه در خصوص پ</w:t>
            </w:r>
            <w:r w:rsidRPr="00B6124A">
              <w:rPr>
                <w:rFonts w:hint="cs"/>
                <w:sz w:val="24"/>
                <w:szCs w:val="24"/>
                <w:rtl/>
                <w:lang w:bidi="fa-IR"/>
              </w:rPr>
              <w:t>ی</w:t>
            </w:r>
            <w:r w:rsidRPr="00B6124A">
              <w:rPr>
                <w:rFonts w:hint="eastAsia"/>
                <w:sz w:val="24"/>
                <w:szCs w:val="24"/>
                <w:rtl/>
                <w:lang w:bidi="fa-IR"/>
              </w:rPr>
              <w:t>شگ</w:t>
            </w:r>
            <w:r w:rsidRPr="00B6124A">
              <w:rPr>
                <w:rFonts w:hint="cs"/>
                <w:sz w:val="24"/>
                <w:szCs w:val="24"/>
                <w:rtl/>
                <w:lang w:bidi="fa-IR"/>
              </w:rPr>
              <w:t>ی</w:t>
            </w:r>
            <w:r w:rsidRPr="00B6124A">
              <w:rPr>
                <w:rFonts w:hint="eastAsia"/>
                <w:sz w:val="24"/>
                <w:szCs w:val="24"/>
                <w:rtl/>
                <w:lang w:bidi="fa-IR"/>
              </w:rPr>
              <w:t>ر</w:t>
            </w:r>
            <w:r w:rsidRPr="00B6124A">
              <w:rPr>
                <w:rFonts w:hint="cs"/>
                <w:sz w:val="24"/>
                <w:szCs w:val="24"/>
                <w:rtl/>
                <w:lang w:bidi="fa-IR"/>
              </w:rPr>
              <w:t>ی</w:t>
            </w:r>
            <w:r w:rsidRPr="00B6124A">
              <w:rPr>
                <w:sz w:val="24"/>
                <w:szCs w:val="24"/>
                <w:rtl/>
                <w:lang w:bidi="fa-IR"/>
              </w:rPr>
              <w:t xml:space="preserve"> از خودکش</w:t>
            </w:r>
            <w:r w:rsidRPr="00B6124A">
              <w:rPr>
                <w:rFonts w:hint="cs"/>
                <w:sz w:val="24"/>
                <w:szCs w:val="24"/>
                <w:rtl/>
                <w:lang w:bidi="fa-IR"/>
              </w:rPr>
              <w:t>ی</w:t>
            </w:r>
          </w:p>
          <w:p w14:paraId="4A0AAD33" w14:textId="77777777" w:rsidR="00E929F6" w:rsidRPr="00B6124A" w:rsidRDefault="00E929F6" w:rsidP="00B17CB4">
            <w:pPr>
              <w:bidi/>
              <w:spacing w:line="240" w:lineRule="auto"/>
              <w:jc w:val="both"/>
              <w:rPr>
                <w:sz w:val="24"/>
                <w:szCs w:val="24"/>
                <w:rtl/>
                <w:lang w:bidi="fa-IR"/>
              </w:rPr>
            </w:pPr>
          </w:p>
        </w:tc>
        <w:tc>
          <w:tcPr>
            <w:tcW w:w="2269" w:type="dxa"/>
            <w:gridSpan w:val="2"/>
            <w:tcMar>
              <w:left w:w="57" w:type="dxa"/>
              <w:right w:w="57" w:type="dxa"/>
            </w:tcMar>
            <w:vAlign w:val="center"/>
          </w:tcPr>
          <w:p w14:paraId="16A354E6" w14:textId="77777777" w:rsidR="00E929F6" w:rsidRPr="00B6124A" w:rsidRDefault="00E929F6" w:rsidP="00B17CB4">
            <w:pPr>
              <w:bidi/>
              <w:spacing w:line="240" w:lineRule="auto"/>
              <w:jc w:val="center"/>
              <w:rPr>
                <w:sz w:val="24"/>
                <w:szCs w:val="24"/>
                <w:rtl/>
                <w:lang w:bidi="fa-IR"/>
              </w:rPr>
            </w:pPr>
            <w:r w:rsidRPr="00B6124A">
              <w:rPr>
                <w:rFonts w:hint="cs"/>
                <w:sz w:val="24"/>
                <w:szCs w:val="24"/>
                <w:rtl/>
                <w:lang w:bidi="fa-IR"/>
              </w:rPr>
              <w:lastRenderedPageBreak/>
              <w:t>50</w:t>
            </w:r>
          </w:p>
          <w:p w14:paraId="12FCA717" w14:textId="77777777" w:rsidR="00E929F6" w:rsidRPr="00B6124A" w:rsidRDefault="00E929F6" w:rsidP="00B17CB4">
            <w:pPr>
              <w:bidi/>
              <w:spacing w:line="240" w:lineRule="auto"/>
              <w:jc w:val="center"/>
              <w:rPr>
                <w:sz w:val="24"/>
                <w:szCs w:val="24"/>
                <w:rtl/>
                <w:lang w:bidi="fa-IR"/>
              </w:rPr>
            </w:pPr>
            <w:r w:rsidRPr="00B6124A">
              <w:rPr>
                <w:rFonts w:hint="cs"/>
                <w:sz w:val="24"/>
                <w:szCs w:val="24"/>
                <w:rtl/>
                <w:lang w:bidi="fa-IR"/>
              </w:rPr>
              <w:t>در اجرای فرآیندهای حوزه دانشگاهی موفقیت نسبی حاصل شده</w:t>
            </w:r>
          </w:p>
          <w:p w14:paraId="01A2E54A" w14:textId="77777777" w:rsidR="00E929F6" w:rsidRPr="00B6124A" w:rsidRDefault="00E929F6" w:rsidP="00B17CB4">
            <w:pPr>
              <w:bidi/>
              <w:spacing w:line="240" w:lineRule="auto"/>
              <w:jc w:val="center"/>
              <w:rPr>
                <w:sz w:val="24"/>
                <w:szCs w:val="24"/>
                <w:rtl/>
                <w:lang w:bidi="fa-IR"/>
              </w:rPr>
            </w:pPr>
            <w:r w:rsidRPr="00B6124A">
              <w:rPr>
                <w:rFonts w:hint="cs"/>
                <w:sz w:val="24"/>
                <w:szCs w:val="24"/>
                <w:rtl/>
                <w:lang w:bidi="fa-IR"/>
              </w:rPr>
              <w:t>-در جلب همکاری سایر سازمان ها نیاز به پیگیری و حمایت قانونی بیشتری وجود دارد</w:t>
            </w:r>
          </w:p>
          <w:p w14:paraId="614309BE" w14:textId="77777777" w:rsidR="00E929F6" w:rsidRPr="00B6124A" w:rsidRDefault="00E929F6" w:rsidP="00B17CB4">
            <w:pPr>
              <w:bidi/>
              <w:spacing w:line="240" w:lineRule="auto"/>
              <w:jc w:val="center"/>
              <w:rPr>
                <w:sz w:val="24"/>
                <w:szCs w:val="24"/>
                <w:rtl/>
                <w:lang w:bidi="fa-IR"/>
              </w:rPr>
            </w:pPr>
          </w:p>
        </w:tc>
        <w:tc>
          <w:tcPr>
            <w:tcW w:w="3255" w:type="dxa"/>
            <w:gridSpan w:val="2"/>
            <w:tcMar>
              <w:left w:w="57" w:type="dxa"/>
              <w:right w:w="57" w:type="dxa"/>
            </w:tcMar>
            <w:vAlign w:val="center"/>
          </w:tcPr>
          <w:p w14:paraId="63D9B143" w14:textId="77777777" w:rsidR="00E929F6" w:rsidRPr="00B6124A" w:rsidRDefault="00E929F6" w:rsidP="00B17CB4">
            <w:pPr>
              <w:bidi/>
              <w:spacing w:line="240" w:lineRule="auto"/>
              <w:jc w:val="center"/>
              <w:rPr>
                <w:sz w:val="24"/>
                <w:szCs w:val="24"/>
                <w:rtl/>
                <w:lang w:bidi="fa-IR"/>
              </w:rPr>
            </w:pPr>
            <w:r w:rsidRPr="00B6124A">
              <w:rPr>
                <w:rFonts w:hint="cs"/>
                <w:sz w:val="24"/>
                <w:szCs w:val="24"/>
                <w:rtl/>
                <w:lang w:bidi="fa-IR"/>
              </w:rPr>
              <w:t>-همکاری ضعیف سازمان ها و دستگاه های اجرایی استان</w:t>
            </w:r>
          </w:p>
          <w:p w14:paraId="31724A95" w14:textId="77777777" w:rsidR="00E929F6" w:rsidRPr="00B6124A" w:rsidRDefault="00E929F6" w:rsidP="00B17CB4">
            <w:pPr>
              <w:bidi/>
              <w:spacing w:line="240" w:lineRule="auto"/>
              <w:jc w:val="center"/>
              <w:rPr>
                <w:sz w:val="24"/>
                <w:szCs w:val="24"/>
                <w:rtl/>
                <w:lang w:bidi="fa-IR"/>
              </w:rPr>
            </w:pPr>
            <w:r w:rsidRPr="00B6124A">
              <w:rPr>
                <w:rFonts w:ascii="Times New Roman" w:hAnsi="Times New Roman" w:cs="Times New Roman" w:hint="cs"/>
                <w:sz w:val="24"/>
                <w:szCs w:val="24"/>
                <w:rtl/>
                <w:lang w:bidi="fa-IR"/>
              </w:rPr>
              <w:t>–</w:t>
            </w:r>
            <w:r w:rsidRPr="00B6124A">
              <w:rPr>
                <w:rFonts w:hint="cs"/>
                <w:sz w:val="24"/>
                <w:szCs w:val="24"/>
                <w:rtl/>
                <w:lang w:bidi="fa-IR"/>
              </w:rPr>
              <w:t>نبود الزام قانونی در خصوص شیوه انتشار اخبار مربوط به خودکشی</w:t>
            </w:r>
          </w:p>
          <w:p w14:paraId="08A3F78C" w14:textId="77777777" w:rsidR="00E929F6" w:rsidRPr="00B6124A" w:rsidRDefault="00E929F6" w:rsidP="00B17CB4">
            <w:pPr>
              <w:bidi/>
              <w:spacing w:line="240" w:lineRule="auto"/>
              <w:jc w:val="center"/>
              <w:rPr>
                <w:sz w:val="24"/>
                <w:szCs w:val="24"/>
                <w:rtl/>
                <w:lang w:bidi="fa-IR"/>
              </w:rPr>
            </w:pPr>
            <w:r w:rsidRPr="00B6124A">
              <w:rPr>
                <w:rFonts w:hint="cs"/>
                <w:sz w:val="24"/>
                <w:szCs w:val="24"/>
                <w:rtl/>
                <w:lang w:bidi="fa-IR"/>
              </w:rPr>
              <w:t>-مولتی فاکتوریال بودن مسئله خودکشی</w:t>
            </w:r>
          </w:p>
          <w:p w14:paraId="155C58EE" w14:textId="77777777" w:rsidR="00E929F6" w:rsidRPr="00B6124A" w:rsidRDefault="00E929F6" w:rsidP="00B17CB4">
            <w:pPr>
              <w:bidi/>
              <w:spacing w:line="240" w:lineRule="auto"/>
              <w:jc w:val="center"/>
              <w:rPr>
                <w:sz w:val="24"/>
                <w:szCs w:val="24"/>
                <w:rtl/>
                <w:lang w:bidi="fa-IR"/>
              </w:rPr>
            </w:pPr>
            <w:r w:rsidRPr="00B6124A">
              <w:rPr>
                <w:rFonts w:hint="cs"/>
                <w:sz w:val="24"/>
                <w:szCs w:val="24"/>
                <w:rtl/>
                <w:lang w:bidi="fa-IR"/>
              </w:rPr>
              <w:t>-ضعف در ارائه خدمات مددکاری</w:t>
            </w:r>
          </w:p>
          <w:p w14:paraId="12CC563D" w14:textId="77777777" w:rsidR="00E929F6" w:rsidRPr="00B6124A" w:rsidRDefault="00E929F6" w:rsidP="00B17CB4">
            <w:pPr>
              <w:bidi/>
              <w:spacing w:line="240" w:lineRule="auto"/>
              <w:jc w:val="center"/>
              <w:rPr>
                <w:sz w:val="24"/>
                <w:szCs w:val="24"/>
                <w:rtl/>
                <w:lang w:bidi="fa-IR"/>
              </w:rPr>
            </w:pPr>
          </w:p>
        </w:tc>
      </w:tr>
      <w:tr w:rsidR="00E929F6" w:rsidRPr="00CF1094" w14:paraId="003D651E" w14:textId="77777777" w:rsidTr="00B17CB4">
        <w:trPr>
          <w:trHeight w:val="78"/>
        </w:trPr>
        <w:tc>
          <w:tcPr>
            <w:tcW w:w="14743" w:type="dxa"/>
            <w:gridSpan w:val="12"/>
            <w:tcMar>
              <w:left w:w="57" w:type="dxa"/>
              <w:right w:w="57" w:type="dxa"/>
            </w:tcMar>
            <w:vAlign w:val="center"/>
          </w:tcPr>
          <w:p w14:paraId="7ADFDDDF" w14:textId="77777777" w:rsidR="00E929F6" w:rsidRPr="006D1A5A" w:rsidRDefault="00E929F6" w:rsidP="00B17CB4">
            <w:pPr>
              <w:bidi/>
              <w:spacing w:line="240" w:lineRule="auto"/>
              <w:jc w:val="left"/>
              <w:rPr>
                <w:b/>
                <w:bCs/>
                <w:sz w:val="24"/>
                <w:szCs w:val="24"/>
                <w:rtl/>
              </w:rPr>
            </w:pPr>
            <w:r w:rsidRPr="006D1A5A">
              <w:rPr>
                <w:rFonts w:hint="cs"/>
                <w:b/>
                <w:bCs/>
                <w:sz w:val="24"/>
                <w:szCs w:val="24"/>
                <w:rtl/>
              </w:rPr>
              <w:lastRenderedPageBreak/>
              <w:t>مداخلات</w:t>
            </w:r>
            <w:r w:rsidRPr="006D1A5A">
              <w:rPr>
                <w:b/>
                <w:bCs/>
                <w:sz w:val="24"/>
                <w:szCs w:val="24"/>
                <w:rtl/>
              </w:rPr>
              <w:t xml:space="preserve"> پیشنهادی شما </w:t>
            </w:r>
            <w:r w:rsidRPr="006D1A5A">
              <w:rPr>
                <w:rFonts w:hint="cs"/>
                <w:b/>
                <w:bCs/>
                <w:sz w:val="24"/>
                <w:szCs w:val="24"/>
                <w:rtl/>
              </w:rPr>
              <w:t xml:space="preserve">برای رفع مشکلات فوق در </w:t>
            </w:r>
            <w:r w:rsidRPr="006D1A5A">
              <w:rPr>
                <w:b/>
                <w:bCs/>
                <w:sz w:val="24"/>
                <w:szCs w:val="24"/>
                <w:rtl/>
              </w:rPr>
              <w:t xml:space="preserve">جهت ارتقاء شاخص های </w:t>
            </w:r>
            <w:r w:rsidRPr="006D1A5A">
              <w:rPr>
                <w:rFonts w:hint="cs"/>
                <w:b/>
                <w:bCs/>
                <w:sz w:val="24"/>
                <w:szCs w:val="24"/>
                <w:rtl/>
              </w:rPr>
              <w:t xml:space="preserve">استان: </w:t>
            </w:r>
          </w:p>
          <w:p w14:paraId="794FAA18" w14:textId="77777777" w:rsidR="00E929F6" w:rsidRPr="00D14B6F" w:rsidRDefault="00E929F6" w:rsidP="00B17CB4">
            <w:pPr>
              <w:bidi/>
              <w:spacing w:line="264" w:lineRule="auto"/>
              <w:jc w:val="both"/>
              <w:rPr>
                <w:sz w:val="24"/>
                <w:szCs w:val="24"/>
                <w:rtl/>
                <w:lang w:bidi="fa-IR"/>
              </w:rPr>
            </w:pPr>
            <w:r w:rsidRPr="00D14B6F">
              <w:rPr>
                <w:rFonts w:hint="cs"/>
                <w:sz w:val="24"/>
                <w:szCs w:val="24"/>
                <w:rtl/>
                <w:lang w:bidi="fa-IR"/>
              </w:rPr>
              <w:t>-</w:t>
            </w:r>
            <w:r w:rsidRPr="00D14B6F">
              <w:rPr>
                <w:sz w:val="24"/>
                <w:szCs w:val="24"/>
                <w:rtl/>
                <w:lang w:bidi="fa-IR"/>
              </w:rPr>
              <w:t>جذب کارشناس سلامت روان برا</w:t>
            </w:r>
            <w:r w:rsidRPr="00D14B6F">
              <w:rPr>
                <w:rFonts w:hint="cs"/>
                <w:sz w:val="24"/>
                <w:szCs w:val="24"/>
                <w:rtl/>
                <w:lang w:bidi="fa-IR"/>
              </w:rPr>
              <w:t>ی</w:t>
            </w:r>
            <w:r w:rsidRPr="00D14B6F">
              <w:rPr>
                <w:sz w:val="24"/>
                <w:szCs w:val="24"/>
                <w:rtl/>
                <w:lang w:bidi="fa-IR"/>
              </w:rPr>
              <w:t xml:space="preserve"> مناطق روستا</w:t>
            </w:r>
            <w:r w:rsidRPr="00D14B6F">
              <w:rPr>
                <w:rFonts w:hint="cs"/>
                <w:sz w:val="24"/>
                <w:szCs w:val="24"/>
                <w:rtl/>
                <w:lang w:bidi="fa-IR"/>
              </w:rPr>
              <w:t>یی</w:t>
            </w:r>
            <w:r w:rsidRPr="00D14B6F">
              <w:rPr>
                <w:sz w:val="24"/>
                <w:szCs w:val="24"/>
                <w:rtl/>
                <w:lang w:bidi="fa-IR"/>
              </w:rPr>
              <w:t xml:space="preserve"> و شهرها</w:t>
            </w:r>
            <w:r w:rsidRPr="00D14B6F">
              <w:rPr>
                <w:rFonts w:hint="cs"/>
                <w:sz w:val="24"/>
                <w:szCs w:val="24"/>
                <w:rtl/>
                <w:lang w:bidi="fa-IR"/>
              </w:rPr>
              <w:t>ی</w:t>
            </w:r>
            <w:r w:rsidRPr="00D14B6F">
              <w:rPr>
                <w:sz w:val="24"/>
                <w:szCs w:val="24"/>
                <w:rtl/>
                <w:lang w:bidi="fa-IR"/>
              </w:rPr>
              <w:t xml:space="preserve"> ز</w:t>
            </w:r>
            <w:r w:rsidRPr="00D14B6F">
              <w:rPr>
                <w:rFonts w:hint="cs"/>
                <w:sz w:val="24"/>
                <w:szCs w:val="24"/>
                <w:rtl/>
                <w:lang w:bidi="fa-IR"/>
              </w:rPr>
              <w:t>ی</w:t>
            </w:r>
            <w:r w:rsidRPr="00D14B6F">
              <w:rPr>
                <w:rFonts w:hint="eastAsia"/>
                <w:sz w:val="24"/>
                <w:szCs w:val="24"/>
                <w:rtl/>
                <w:lang w:bidi="fa-IR"/>
              </w:rPr>
              <w:t>ر</w:t>
            </w:r>
            <w:r w:rsidRPr="00D14B6F">
              <w:rPr>
                <w:sz w:val="24"/>
                <w:szCs w:val="24"/>
                <w:rtl/>
                <w:lang w:bidi="fa-IR"/>
              </w:rPr>
              <w:t xml:space="preserve"> 20 هزار نفر جمع</w:t>
            </w:r>
            <w:r w:rsidRPr="00D14B6F">
              <w:rPr>
                <w:rFonts w:hint="cs"/>
                <w:sz w:val="24"/>
                <w:szCs w:val="24"/>
                <w:rtl/>
                <w:lang w:bidi="fa-IR"/>
              </w:rPr>
              <w:t>ی</w:t>
            </w:r>
            <w:r w:rsidRPr="00D14B6F">
              <w:rPr>
                <w:rFonts w:hint="eastAsia"/>
                <w:sz w:val="24"/>
                <w:szCs w:val="24"/>
                <w:rtl/>
                <w:lang w:bidi="fa-IR"/>
              </w:rPr>
              <w:t>ت</w:t>
            </w:r>
            <w:r>
              <w:rPr>
                <w:rFonts w:hint="cs"/>
                <w:sz w:val="24"/>
                <w:szCs w:val="24"/>
                <w:rtl/>
                <w:lang w:bidi="fa-IR"/>
              </w:rPr>
              <w:t xml:space="preserve">، </w:t>
            </w:r>
            <w:r w:rsidRPr="00D14B6F">
              <w:rPr>
                <w:sz w:val="24"/>
                <w:szCs w:val="24"/>
                <w:rtl/>
                <w:lang w:bidi="fa-IR"/>
              </w:rPr>
              <w:t>ت</w:t>
            </w:r>
            <w:r w:rsidRPr="00D14B6F">
              <w:rPr>
                <w:rFonts w:hint="cs"/>
                <w:sz w:val="24"/>
                <w:szCs w:val="24"/>
                <w:rtl/>
                <w:lang w:bidi="fa-IR"/>
              </w:rPr>
              <w:t>د</w:t>
            </w:r>
            <w:r w:rsidRPr="00D14B6F">
              <w:rPr>
                <w:sz w:val="24"/>
                <w:szCs w:val="24"/>
                <w:rtl/>
                <w:lang w:bidi="fa-IR"/>
              </w:rPr>
              <w:t>و</w:t>
            </w:r>
            <w:r w:rsidRPr="00D14B6F">
              <w:rPr>
                <w:rFonts w:hint="cs"/>
                <w:sz w:val="24"/>
                <w:szCs w:val="24"/>
                <w:rtl/>
                <w:lang w:bidi="fa-IR"/>
              </w:rPr>
              <w:t>ی</w:t>
            </w:r>
            <w:r w:rsidRPr="00D14B6F">
              <w:rPr>
                <w:rFonts w:hint="eastAsia"/>
                <w:sz w:val="24"/>
                <w:szCs w:val="24"/>
                <w:rtl/>
                <w:lang w:bidi="fa-IR"/>
              </w:rPr>
              <w:t>ن</w:t>
            </w:r>
            <w:r w:rsidRPr="00D14B6F">
              <w:rPr>
                <w:sz w:val="24"/>
                <w:szCs w:val="24"/>
                <w:rtl/>
                <w:lang w:bidi="fa-IR"/>
              </w:rPr>
              <w:t xml:space="preserve"> تفاهم نامه با سا</w:t>
            </w:r>
            <w:r w:rsidRPr="00D14B6F">
              <w:rPr>
                <w:rFonts w:hint="cs"/>
                <w:sz w:val="24"/>
                <w:szCs w:val="24"/>
                <w:rtl/>
                <w:lang w:bidi="fa-IR"/>
              </w:rPr>
              <w:t>ی</w:t>
            </w:r>
            <w:r w:rsidRPr="00D14B6F">
              <w:rPr>
                <w:rFonts w:hint="eastAsia"/>
                <w:sz w:val="24"/>
                <w:szCs w:val="24"/>
                <w:rtl/>
                <w:lang w:bidi="fa-IR"/>
              </w:rPr>
              <w:t>ر</w:t>
            </w:r>
            <w:r w:rsidRPr="00D14B6F">
              <w:rPr>
                <w:sz w:val="24"/>
                <w:szCs w:val="24"/>
                <w:rtl/>
                <w:lang w:bidi="fa-IR"/>
              </w:rPr>
              <w:t xml:space="preserve"> دستگاه ها در راستا</w:t>
            </w:r>
            <w:r w:rsidRPr="00D14B6F">
              <w:rPr>
                <w:rFonts w:hint="cs"/>
                <w:sz w:val="24"/>
                <w:szCs w:val="24"/>
                <w:rtl/>
                <w:lang w:bidi="fa-IR"/>
              </w:rPr>
              <w:t>ی</w:t>
            </w:r>
            <w:r w:rsidRPr="00D14B6F">
              <w:rPr>
                <w:sz w:val="24"/>
                <w:szCs w:val="24"/>
                <w:rtl/>
                <w:lang w:bidi="fa-IR"/>
              </w:rPr>
              <w:t xml:space="preserve"> جلب همکار</w:t>
            </w:r>
            <w:r w:rsidRPr="00D14B6F">
              <w:rPr>
                <w:rFonts w:hint="cs"/>
                <w:sz w:val="24"/>
                <w:szCs w:val="24"/>
                <w:rtl/>
                <w:lang w:bidi="fa-IR"/>
              </w:rPr>
              <w:t>ی</w:t>
            </w:r>
            <w:r w:rsidRPr="00D14B6F">
              <w:rPr>
                <w:sz w:val="24"/>
                <w:szCs w:val="24"/>
                <w:rtl/>
                <w:lang w:bidi="fa-IR"/>
              </w:rPr>
              <w:t xml:space="preserve"> ب</w:t>
            </w:r>
            <w:r w:rsidRPr="00D14B6F">
              <w:rPr>
                <w:rFonts w:hint="cs"/>
                <w:sz w:val="24"/>
                <w:szCs w:val="24"/>
                <w:rtl/>
                <w:lang w:bidi="fa-IR"/>
              </w:rPr>
              <w:t>ی</w:t>
            </w:r>
            <w:r w:rsidRPr="00D14B6F">
              <w:rPr>
                <w:rFonts w:hint="eastAsia"/>
                <w:sz w:val="24"/>
                <w:szCs w:val="24"/>
                <w:rtl/>
                <w:lang w:bidi="fa-IR"/>
              </w:rPr>
              <w:t>ن</w:t>
            </w:r>
            <w:r w:rsidRPr="00D14B6F">
              <w:rPr>
                <w:sz w:val="24"/>
                <w:szCs w:val="24"/>
                <w:rtl/>
                <w:lang w:bidi="fa-IR"/>
              </w:rPr>
              <w:t xml:space="preserve"> بخش</w:t>
            </w:r>
            <w:r w:rsidRPr="00D14B6F">
              <w:rPr>
                <w:rFonts w:hint="cs"/>
                <w:sz w:val="24"/>
                <w:szCs w:val="24"/>
                <w:rtl/>
                <w:lang w:bidi="fa-IR"/>
              </w:rPr>
              <w:t>ی</w:t>
            </w:r>
            <w:r>
              <w:rPr>
                <w:rFonts w:hint="cs"/>
                <w:sz w:val="24"/>
                <w:szCs w:val="24"/>
                <w:rtl/>
                <w:lang w:bidi="fa-IR"/>
              </w:rPr>
              <w:t xml:space="preserve">، </w:t>
            </w:r>
            <w:r w:rsidRPr="00D14B6F">
              <w:rPr>
                <w:sz w:val="24"/>
                <w:szCs w:val="24"/>
                <w:rtl/>
                <w:lang w:bidi="fa-IR"/>
              </w:rPr>
              <w:t>راه انداز</w:t>
            </w:r>
            <w:r w:rsidRPr="00D14B6F">
              <w:rPr>
                <w:rFonts w:hint="cs"/>
                <w:sz w:val="24"/>
                <w:szCs w:val="24"/>
                <w:rtl/>
                <w:lang w:bidi="fa-IR"/>
              </w:rPr>
              <w:t>ی</w:t>
            </w:r>
            <w:r w:rsidRPr="00D14B6F">
              <w:rPr>
                <w:sz w:val="24"/>
                <w:szCs w:val="24"/>
                <w:rtl/>
                <w:lang w:bidi="fa-IR"/>
              </w:rPr>
              <w:t xml:space="preserve"> کل</w:t>
            </w:r>
            <w:r w:rsidRPr="00D14B6F">
              <w:rPr>
                <w:rFonts w:hint="cs"/>
                <w:sz w:val="24"/>
                <w:szCs w:val="24"/>
                <w:rtl/>
                <w:lang w:bidi="fa-IR"/>
              </w:rPr>
              <w:t>ی</w:t>
            </w:r>
            <w:r w:rsidRPr="00D14B6F">
              <w:rPr>
                <w:rFonts w:hint="eastAsia"/>
                <w:sz w:val="24"/>
                <w:szCs w:val="24"/>
                <w:rtl/>
                <w:lang w:bidi="fa-IR"/>
              </w:rPr>
              <w:t>ن</w:t>
            </w:r>
            <w:r w:rsidRPr="00D14B6F">
              <w:rPr>
                <w:rFonts w:hint="cs"/>
                <w:sz w:val="24"/>
                <w:szCs w:val="24"/>
                <w:rtl/>
                <w:lang w:bidi="fa-IR"/>
              </w:rPr>
              <w:t>ی</w:t>
            </w:r>
            <w:r w:rsidRPr="00D14B6F">
              <w:rPr>
                <w:rFonts w:hint="eastAsia"/>
                <w:sz w:val="24"/>
                <w:szCs w:val="24"/>
                <w:rtl/>
                <w:lang w:bidi="fa-IR"/>
              </w:rPr>
              <w:t>ک</w:t>
            </w:r>
            <w:r w:rsidRPr="00D14B6F">
              <w:rPr>
                <w:sz w:val="24"/>
                <w:szCs w:val="24"/>
                <w:rtl/>
                <w:lang w:bidi="fa-IR"/>
              </w:rPr>
              <w:t xml:space="preserve"> پ</w:t>
            </w:r>
            <w:r w:rsidRPr="00D14B6F">
              <w:rPr>
                <w:rFonts w:hint="cs"/>
                <w:sz w:val="24"/>
                <w:szCs w:val="24"/>
                <w:rtl/>
                <w:lang w:bidi="fa-IR"/>
              </w:rPr>
              <w:t>ی</w:t>
            </w:r>
            <w:r w:rsidRPr="00D14B6F">
              <w:rPr>
                <w:rFonts w:hint="eastAsia"/>
                <w:sz w:val="24"/>
                <w:szCs w:val="24"/>
                <w:rtl/>
                <w:lang w:bidi="fa-IR"/>
              </w:rPr>
              <w:t>شگ</w:t>
            </w:r>
            <w:r w:rsidRPr="00D14B6F">
              <w:rPr>
                <w:rFonts w:hint="cs"/>
                <w:sz w:val="24"/>
                <w:szCs w:val="24"/>
                <w:rtl/>
                <w:lang w:bidi="fa-IR"/>
              </w:rPr>
              <w:t>ی</w:t>
            </w:r>
            <w:r w:rsidRPr="00D14B6F">
              <w:rPr>
                <w:rFonts w:hint="eastAsia"/>
                <w:sz w:val="24"/>
                <w:szCs w:val="24"/>
                <w:rtl/>
                <w:lang w:bidi="fa-IR"/>
              </w:rPr>
              <w:t>ر</w:t>
            </w:r>
            <w:r w:rsidRPr="00D14B6F">
              <w:rPr>
                <w:rFonts w:hint="cs"/>
                <w:sz w:val="24"/>
                <w:szCs w:val="24"/>
                <w:rtl/>
                <w:lang w:bidi="fa-IR"/>
              </w:rPr>
              <w:t>ی</w:t>
            </w:r>
            <w:r w:rsidRPr="00D14B6F">
              <w:rPr>
                <w:sz w:val="24"/>
                <w:szCs w:val="24"/>
                <w:rtl/>
                <w:lang w:bidi="fa-IR"/>
              </w:rPr>
              <w:t xml:space="preserve"> از خودکش</w:t>
            </w:r>
            <w:r w:rsidRPr="00D14B6F">
              <w:rPr>
                <w:rFonts w:hint="cs"/>
                <w:sz w:val="24"/>
                <w:szCs w:val="24"/>
                <w:rtl/>
                <w:lang w:bidi="fa-IR"/>
              </w:rPr>
              <w:t>ی</w:t>
            </w:r>
            <w:r>
              <w:rPr>
                <w:rFonts w:hint="cs"/>
                <w:sz w:val="24"/>
                <w:szCs w:val="24"/>
                <w:rtl/>
                <w:lang w:bidi="fa-IR"/>
              </w:rPr>
              <w:t>،</w:t>
            </w:r>
            <w:r w:rsidRPr="00D14B6F">
              <w:rPr>
                <w:sz w:val="24"/>
                <w:szCs w:val="24"/>
                <w:lang w:bidi="fa-IR"/>
              </w:rPr>
              <w:t xml:space="preserve"> </w:t>
            </w:r>
            <w:r w:rsidRPr="00D14B6F">
              <w:rPr>
                <w:sz w:val="24"/>
                <w:szCs w:val="24"/>
                <w:rtl/>
                <w:lang w:bidi="fa-IR"/>
              </w:rPr>
              <w:t>آموزش ن</w:t>
            </w:r>
            <w:r w:rsidRPr="00D14B6F">
              <w:rPr>
                <w:rFonts w:hint="cs"/>
                <w:sz w:val="24"/>
                <w:szCs w:val="24"/>
                <w:rtl/>
                <w:lang w:bidi="fa-IR"/>
              </w:rPr>
              <w:t>ی</w:t>
            </w:r>
            <w:r w:rsidRPr="00D14B6F">
              <w:rPr>
                <w:rFonts w:hint="eastAsia"/>
                <w:sz w:val="24"/>
                <w:szCs w:val="24"/>
                <w:rtl/>
                <w:lang w:bidi="fa-IR"/>
              </w:rPr>
              <w:t>روها</w:t>
            </w:r>
            <w:r w:rsidRPr="00D14B6F">
              <w:rPr>
                <w:rFonts w:hint="cs"/>
                <w:sz w:val="24"/>
                <w:szCs w:val="24"/>
                <w:rtl/>
                <w:lang w:bidi="fa-IR"/>
              </w:rPr>
              <w:t>ی</w:t>
            </w:r>
            <w:r w:rsidRPr="00D14B6F">
              <w:rPr>
                <w:sz w:val="24"/>
                <w:szCs w:val="24"/>
                <w:rtl/>
                <w:lang w:bidi="fa-IR"/>
              </w:rPr>
              <w:t xml:space="preserve"> آتش نشان</w:t>
            </w:r>
            <w:r w:rsidRPr="00D14B6F">
              <w:rPr>
                <w:rFonts w:hint="cs"/>
                <w:sz w:val="24"/>
                <w:szCs w:val="24"/>
                <w:rtl/>
                <w:lang w:bidi="fa-IR"/>
              </w:rPr>
              <w:t>ی</w:t>
            </w:r>
            <w:r w:rsidRPr="00D14B6F">
              <w:rPr>
                <w:sz w:val="24"/>
                <w:szCs w:val="24"/>
                <w:rtl/>
                <w:lang w:bidi="fa-IR"/>
              </w:rPr>
              <w:t xml:space="preserve"> و ن</w:t>
            </w:r>
            <w:r w:rsidRPr="00D14B6F">
              <w:rPr>
                <w:rFonts w:hint="cs"/>
                <w:sz w:val="24"/>
                <w:szCs w:val="24"/>
                <w:rtl/>
                <w:lang w:bidi="fa-IR"/>
              </w:rPr>
              <w:t>ی</w:t>
            </w:r>
            <w:r w:rsidRPr="00D14B6F">
              <w:rPr>
                <w:rFonts w:hint="eastAsia"/>
                <w:sz w:val="24"/>
                <w:szCs w:val="24"/>
                <w:rtl/>
                <w:lang w:bidi="fa-IR"/>
              </w:rPr>
              <w:t>رو</w:t>
            </w:r>
            <w:r w:rsidRPr="00D14B6F">
              <w:rPr>
                <w:rFonts w:hint="cs"/>
                <w:sz w:val="24"/>
                <w:szCs w:val="24"/>
                <w:rtl/>
                <w:lang w:bidi="fa-IR"/>
              </w:rPr>
              <w:t>ی</w:t>
            </w:r>
            <w:r w:rsidRPr="00D14B6F">
              <w:rPr>
                <w:sz w:val="24"/>
                <w:szCs w:val="24"/>
                <w:rtl/>
                <w:lang w:bidi="fa-IR"/>
              </w:rPr>
              <w:t xml:space="preserve"> انتظام</w:t>
            </w:r>
            <w:r w:rsidRPr="00D14B6F">
              <w:rPr>
                <w:rFonts w:hint="cs"/>
                <w:sz w:val="24"/>
                <w:szCs w:val="24"/>
                <w:rtl/>
                <w:lang w:bidi="fa-IR"/>
              </w:rPr>
              <w:t>ی</w:t>
            </w:r>
            <w:r w:rsidRPr="00D14B6F">
              <w:rPr>
                <w:sz w:val="24"/>
                <w:szCs w:val="24"/>
                <w:rtl/>
                <w:lang w:bidi="fa-IR"/>
              </w:rPr>
              <w:t xml:space="preserve"> درخصوص روش برخورد با فرد اقدام کننده به خودکش</w:t>
            </w:r>
            <w:r w:rsidRPr="00D14B6F">
              <w:rPr>
                <w:rFonts w:hint="cs"/>
                <w:sz w:val="24"/>
                <w:szCs w:val="24"/>
                <w:rtl/>
                <w:lang w:bidi="fa-IR"/>
              </w:rPr>
              <w:t>ی</w:t>
            </w:r>
            <w:r w:rsidRPr="00D14B6F">
              <w:rPr>
                <w:sz w:val="24"/>
                <w:szCs w:val="24"/>
                <w:rtl/>
                <w:lang w:bidi="fa-IR"/>
              </w:rPr>
              <w:t xml:space="preserve"> و نزد</w:t>
            </w:r>
            <w:r w:rsidRPr="00D14B6F">
              <w:rPr>
                <w:rFonts w:hint="cs"/>
                <w:sz w:val="24"/>
                <w:szCs w:val="24"/>
                <w:rtl/>
                <w:lang w:bidi="fa-IR"/>
              </w:rPr>
              <w:t>ی</w:t>
            </w:r>
            <w:r w:rsidRPr="00D14B6F">
              <w:rPr>
                <w:rFonts w:hint="eastAsia"/>
                <w:sz w:val="24"/>
                <w:szCs w:val="24"/>
                <w:rtl/>
                <w:lang w:bidi="fa-IR"/>
              </w:rPr>
              <w:t>کان</w:t>
            </w:r>
            <w:r w:rsidRPr="00D14B6F">
              <w:rPr>
                <w:sz w:val="24"/>
                <w:szCs w:val="24"/>
                <w:rtl/>
                <w:lang w:bidi="fa-IR"/>
              </w:rPr>
              <w:t xml:space="preserve"> او</w:t>
            </w:r>
            <w:r w:rsidRPr="00D14B6F">
              <w:rPr>
                <w:sz w:val="24"/>
                <w:szCs w:val="24"/>
                <w:lang w:bidi="fa-IR"/>
              </w:rPr>
              <w:t xml:space="preserve"> </w:t>
            </w:r>
            <w:r>
              <w:rPr>
                <w:rFonts w:hint="cs"/>
                <w:sz w:val="24"/>
                <w:szCs w:val="24"/>
                <w:rtl/>
                <w:lang w:bidi="fa-IR"/>
              </w:rPr>
              <w:t xml:space="preserve">، </w:t>
            </w:r>
            <w:r w:rsidRPr="00D14B6F">
              <w:rPr>
                <w:rFonts w:hint="cs"/>
                <w:sz w:val="24"/>
                <w:szCs w:val="24"/>
                <w:rtl/>
                <w:lang w:bidi="fa-IR"/>
              </w:rPr>
              <w:t>تداوم ارائه  خدمات قبلی</w:t>
            </w:r>
          </w:p>
        </w:tc>
      </w:tr>
      <w:tr w:rsidR="00E929F6" w:rsidRPr="00CF1094" w14:paraId="2CEE0553" w14:textId="77777777" w:rsidTr="00F50E22">
        <w:trPr>
          <w:trHeight w:val="4392"/>
        </w:trPr>
        <w:tc>
          <w:tcPr>
            <w:tcW w:w="714" w:type="dxa"/>
            <w:vMerge w:val="restart"/>
            <w:tcMar>
              <w:left w:w="57" w:type="dxa"/>
              <w:right w:w="57" w:type="dxa"/>
            </w:tcMar>
            <w:vAlign w:val="center"/>
          </w:tcPr>
          <w:p w14:paraId="4E5CCFE4" w14:textId="77777777" w:rsidR="00E929F6" w:rsidRDefault="00E929F6" w:rsidP="00B17CB4">
            <w:pPr>
              <w:bidi/>
              <w:spacing w:line="240" w:lineRule="auto"/>
              <w:jc w:val="center"/>
              <w:rPr>
                <w:sz w:val="24"/>
                <w:szCs w:val="24"/>
                <w:rtl/>
              </w:rPr>
            </w:pPr>
            <w:r>
              <w:rPr>
                <w:rFonts w:hint="cs"/>
                <w:sz w:val="24"/>
                <w:szCs w:val="24"/>
                <w:rtl/>
              </w:rPr>
              <w:t>4</w:t>
            </w:r>
          </w:p>
        </w:tc>
        <w:tc>
          <w:tcPr>
            <w:tcW w:w="2978" w:type="dxa"/>
            <w:gridSpan w:val="4"/>
            <w:tcMar>
              <w:left w:w="57" w:type="dxa"/>
              <w:right w:w="57" w:type="dxa"/>
            </w:tcMar>
            <w:vAlign w:val="center"/>
          </w:tcPr>
          <w:p w14:paraId="59A04D2C" w14:textId="77777777" w:rsidR="00E929F6" w:rsidRDefault="00E929F6" w:rsidP="00B17CB4">
            <w:pPr>
              <w:bidi/>
              <w:spacing w:line="240" w:lineRule="auto"/>
              <w:jc w:val="center"/>
              <w:rPr>
                <w:b/>
                <w:bCs/>
                <w:sz w:val="24"/>
                <w:szCs w:val="24"/>
                <w:rtl/>
                <w:lang w:bidi="fa-IR"/>
              </w:rPr>
            </w:pPr>
            <w:r>
              <w:rPr>
                <w:rFonts w:hint="cs"/>
                <w:b/>
                <w:bCs/>
                <w:sz w:val="24"/>
                <w:szCs w:val="24"/>
                <w:rtl/>
                <w:lang w:bidi="fa-IR"/>
              </w:rPr>
              <w:t xml:space="preserve">شیوع کودک آزاری </w:t>
            </w:r>
          </w:p>
          <w:p w14:paraId="75BD760F" w14:textId="77777777" w:rsidR="00E929F6" w:rsidRDefault="00E929F6" w:rsidP="00B17CB4">
            <w:pPr>
              <w:bidi/>
              <w:spacing w:line="240" w:lineRule="auto"/>
              <w:jc w:val="center"/>
              <w:rPr>
                <w:b/>
                <w:bCs/>
                <w:sz w:val="24"/>
                <w:szCs w:val="24"/>
                <w:rtl/>
                <w:lang w:bidi="fa-IR"/>
              </w:rPr>
            </w:pPr>
            <w:r>
              <w:rPr>
                <w:rFonts w:hint="cs"/>
                <w:b/>
                <w:bCs/>
                <w:sz w:val="24"/>
                <w:szCs w:val="24"/>
                <w:rtl/>
                <w:lang w:bidi="fa-IR"/>
              </w:rPr>
              <w:t xml:space="preserve">(گزارش دانشگاه) </w:t>
            </w:r>
          </w:p>
          <w:p w14:paraId="00671EEE" w14:textId="77777777" w:rsidR="00E929F6" w:rsidRDefault="00E929F6" w:rsidP="00B17CB4">
            <w:pPr>
              <w:bidi/>
              <w:spacing w:line="240" w:lineRule="auto"/>
              <w:jc w:val="center"/>
              <w:rPr>
                <w:b/>
                <w:bCs/>
                <w:sz w:val="24"/>
                <w:szCs w:val="24"/>
                <w:rtl/>
                <w:lang w:bidi="fa-IR"/>
              </w:rPr>
            </w:pPr>
          </w:p>
        </w:tc>
        <w:tc>
          <w:tcPr>
            <w:tcW w:w="5527" w:type="dxa"/>
            <w:gridSpan w:val="3"/>
            <w:tcMar>
              <w:left w:w="57" w:type="dxa"/>
              <w:right w:w="57" w:type="dxa"/>
            </w:tcMar>
            <w:vAlign w:val="center"/>
          </w:tcPr>
          <w:p w14:paraId="0F1A3F25" w14:textId="77777777" w:rsidR="00E929F6" w:rsidRPr="009449AA" w:rsidRDefault="00E929F6" w:rsidP="00B17CB4">
            <w:pPr>
              <w:bidi/>
              <w:spacing w:line="240" w:lineRule="auto"/>
              <w:ind w:left="85" w:right="239"/>
              <w:jc w:val="both"/>
              <w:rPr>
                <w:sz w:val="24"/>
                <w:szCs w:val="24"/>
                <w:rtl/>
                <w:lang w:bidi="fa-IR"/>
              </w:rPr>
            </w:pPr>
            <w:r w:rsidRPr="009449AA">
              <w:rPr>
                <w:sz w:val="24"/>
                <w:szCs w:val="24"/>
                <w:rtl/>
                <w:lang w:bidi="fa-IR"/>
              </w:rPr>
              <w:t>-غربالگر</w:t>
            </w:r>
            <w:r w:rsidRPr="009449AA">
              <w:rPr>
                <w:rFonts w:hint="cs"/>
                <w:sz w:val="24"/>
                <w:szCs w:val="24"/>
                <w:rtl/>
                <w:lang w:bidi="fa-IR"/>
              </w:rPr>
              <w:t>ی</w:t>
            </w:r>
            <w:r w:rsidRPr="009449AA">
              <w:rPr>
                <w:sz w:val="24"/>
                <w:szCs w:val="24"/>
                <w:rtl/>
                <w:lang w:bidi="fa-IR"/>
              </w:rPr>
              <w:t xml:space="preserve"> به جهت شناسا</w:t>
            </w:r>
            <w:r w:rsidRPr="009449AA">
              <w:rPr>
                <w:rFonts w:hint="cs"/>
                <w:sz w:val="24"/>
                <w:szCs w:val="24"/>
                <w:rtl/>
                <w:lang w:bidi="fa-IR"/>
              </w:rPr>
              <w:t>یی</w:t>
            </w:r>
            <w:r w:rsidRPr="009449AA">
              <w:rPr>
                <w:sz w:val="24"/>
                <w:szCs w:val="24"/>
                <w:rtl/>
                <w:lang w:bidi="fa-IR"/>
              </w:rPr>
              <w:t xml:space="preserve"> زود هنگام و ارائه خدمت در زم</w:t>
            </w:r>
            <w:r w:rsidRPr="009449AA">
              <w:rPr>
                <w:rFonts w:hint="cs"/>
                <w:sz w:val="24"/>
                <w:szCs w:val="24"/>
                <w:rtl/>
                <w:lang w:bidi="fa-IR"/>
              </w:rPr>
              <w:t>ی</w:t>
            </w:r>
            <w:r w:rsidRPr="009449AA">
              <w:rPr>
                <w:rFonts w:hint="eastAsia"/>
                <w:sz w:val="24"/>
                <w:szCs w:val="24"/>
                <w:rtl/>
                <w:lang w:bidi="fa-IR"/>
              </w:rPr>
              <w:t>نه</w:t>
            </w:r>
            <w:r w:rsidRPr="009449AA">
              <w:rPr>
                <w:sz w:val="24"/>
                <w:szCs w:val="24"/>
                <w:rtl/>
                <w:lang w:bidi="fa-IR"/>
              </w:rPr>
              <w:t xml:space="preserve"> سلامت روان،سلامت اجتماع</w:t>
            </w:r>
            <w:r w:rsidRPr="009449AA">
              <w:rPr>
                <w:rFonts w:hint="cs"/>
                <w:sz w:val="24"/>
                <w:szCs w:val="24"/>
                <w:rtl/>
                <w:lang w:bidi="fa-IR"/>
              </w:rPr>
              <w:t>ی</w:t>
            </w:r>
            <w:r w:rsidRPr="009449AA">
              <w:rPr>
                <w:sz w:val="24"/>
                <w:szCs w:val="24"/>
                <w:rtl/>
                <w:lang w:bidi="fa-IR"/>
              </w:rPr>
              <w:t xml:space="preserve"> و پ</w:t>
            </w:r>
            <w:r w:rsidRPr="009449AA">
              <w:rPr>
                <w:rFonts w:hint="cs"/>
                <w:sz w:val="24"/>
                <w:szCs w:val="24"/>
                <w:rtl/>
                <w:lang w:bidi="fa-IR"/>
              </w:rPr>
              <w:t>ی</w:t>
            </w:r>
            <w:r w:rsidRPr="009449AA">
              <w:rPr>
                <w:rFonts w:hint="eastAsia"/>
                <w:sz w:val="24"/>
                <w:szCs w:val="24"/>
                <w:rtl/>
                <w:lang w:bidi="fa-IR"/>
              </w:rPr>
              <w:t>شگ</w:t>
            </w:r>
            <w:r w:rsidRPr="009449AA">
              <w:rPr>
                <w:rFonts w:hint="cs"/>
                <w:sz w:val="24"/>
                <w:szCs w:val="24"/>
                <w:rtl/>
                <w:lang w:bidi="fa-IR"/>
              </w:rPr>
              <w:t>ی</w:t>
            </w:r>
            <w:r w:rsidRPr="009449AA">
              <w:rPr>
                <w:rFonts w:hint="eastAsia"/>
                <w:sz w:val="24"/>
                <w:szCs w:val="24"/>
                <w:rtl/>
                <w:lang w:bidi="fa-IR"/>
              </w:rPr>
              <w:t>ر</w:t>
            </w:r>
            <w:r w:rsidRPr="009449AA">
              <w:rPr>
                <w:rFonts w:hint="cs"/>
                <w:sz w:val="24"/>
                <w:szCs w:val="24"/>
                <w:rtl/>
                <w:lang w:bidi="fa-IR"/>
              </w:rPr>
              <w:t>ی</w:t>
            </w:r>
            <w:r w:rsidRPr="009449AA">
              <w:rPr>
                <w:sz w:val="24"/>
                <w:szCs w:val="24"/>
                <w:rtl/>
                <w:lang w:bidi="fa-IR"/>
              </w:rPr>
              <w:t xml:space="preserve"> از اعت</w:t>
            </w:r>
            <w:r w:rsidRPr="009449AA">
              <w:rPr>
                <w:rFonts w:hint="cs"/>
                <w:sz w:val="24"/>
                <w:szCs w:val="24"/>
                <w:rtl/>
                <w:lang w:bidi="fa-IR"/>
              </w:rPr>
              <w:t>ی</w:t>
            </w:r>
            <w:r w:rsidRPr="009449AA">
              <w:rPr>
                <w:rFonts w:hint="eastAsia"/>
                <w:sz w:val="24"/>
                <w:szCs w:val="24"/>
                <w:rtl/>
                <w:lang w:bidi="fa-IR"/>
              </w:rPr>
              <w:t>اد</w:t>
            </w:r>
            <w:r w:rsidRPr="009449AA">
              <w:rPr>
                <w:sz w:val="24"/>
                <w:szCs w:val="24"/>
                <w:rtl/>
                <w:lang w:bidi="fa-IR"/>
              </w:rPr>
              <w:t xml:space="preserve"> در گروه ها</w:t>
            </w:r>
            <w:r w:rsidRPr="009449AA">
              <w:rPr>
                <w:rFonts w:hint="cs"/>
                <w:sz w:val="24"/>
                <w:szCs w:val="24"/>
                <w:rtl/>
                <w:lang w:bidi="fa-IR"/>
              </w:rPr>
              <w:t>ی</w:t>
            </w:r>
            <w:r w:rsidRPr="009449AA">
              <w:rPr>
                <w:sz w:val="24"/>
                <w:szCs w:val="24"/>
                <w:rtl/>
                <w:lang w:bidi="fa-IR"/>
              </w:rPr>
              <w:t xml:space="preserve"> سن</w:t>
            </w:r>
            <w:r w:rsidRPr="009449AA">
              <w:rPr>
                <w:rFonts w:hint="cs"/>
                <w:sz w:val="24"/>
                <w:szCs w:val="24"/>
                <w:rtl/>
                <w:lang w:bidi="fa-IR"/>
              </w:rPr>
              <w:t>ی</w:t>
            </w:r>
            <w:r w:rsidRPr="009449AA">
              <w:rPr>
                <w:sz w:val="24"/>
                <w:szCs w:val="24"/>
                <w:rtl/>
                <w:lang w:bidi="fa-IR"/>
              </w:rPr>
              <w:t xml:space="preserve"> مختلف</w:t>
            </w:r>
          </w:p>
          <w:p w14:paraId="7CF52822" w14:textId="77777777" w:rsidR="00E929F6" w:rsidRPr="009449AA" w:rsidRDefault="00E929F6" w:rsidP="00B17CB4">
            <w:pPr>
              <w:bidi/>
              <w:spacing w:line="240" w:lineRule="auto"/>
              <w:ind w:left="85" w:right="239"/>
              <w:jc w:val="both"/>
              <w:rPr>
                <w:sz w:val="24"/>
                <w:szCs w:val="24"/>
                <w:rtl/>
                <w:lang w:bidi="fa-IR"/>
              </w:rPr>
            </w:pPr>
            <w:r w:rsidRPr="009449AA">
              <w:rPr>
                <w:rFonts w:hint="cs"/>
                <w:sz w:val="24"/>
                <w:szCs w:val="24"/>
                <w:rtl/>
                <w:lang w:bidi="fa-IR"/>
              </w:rPr>
              <w:t>-آموزش گروه های هدف در خصوص شیوه های فرزند پروری ویژه گروه سنی کودکان و نوجوانان</w:t>
            </w:r>
          </w:p>
          <w:p w14:paraId="6411A9AD" w14:textId="77777777" w:rsidR="00E929F6" w:rsidRPr="009449AA" w:rsidRDefault="00E929F6" w:rsidP="00B17CB4">
            <w:pPr>
              <w:bidi/>
              <w:spacing w:line="240" w:lineRule="auto"/>
              <w:ind w:left="85" w:right="239"/>
              <w:jc w:val="both"/>
              <w:rPr>
                <w:sz w:val="24"/>
                <w:szCs w:val="24"/>
                <w:rtl/>
                <w:lang w:bidi="fa-IR"/>
              </w:rPr>
            </w:pPr>
            <w:r w:rsidRPr="009449AA">
              <w:rPr>
                <w:rFonts w:hint="cs"/>
                <w:sz w:val="24"/>
                <w:szCs w:val="24"/>
                <w:rtl/>
                <w:lang w:bidi="fa-IR"/>
              </w:rPr>
              <w:t>-آموزش پزشکان،کارشناسان سلامت روان،بهورزان و مراقبین سلامت در خصوص شیوه ارائه خدمت به فرد آزار دیده و مراقبین آن</w:t>
            </w:r>
          </w:p>
          <w:p w14:paraId="14A73189" w14:textId="77777777" w:rsidR="00E929F6" w:rsidRDefault="00E929F6" w:rsidP="00B17CB4">
            <w:pPr>
              <w:bidi/>
              <w:spacing w:line="240" w:lineRule="auto"/>
              <w:ind w:left="85" w:right="239"/>
              <w:jc w:val="both"/>
              <w:rPr>
                <w:sz w:val="24"/>
                <w:szCs w:val="24"/>
                <w:rtl/>
                <w:lang w:bidi="fa-IR"/>
              </w:rPr>
            </w:pPr>
            <w:r w:rsidRPr="009449AA">
              <w:rPr>
                <w:rFonts w:hint="cs"/>
                <w:sz w:val="24"/>
                <w:szCs w:val="24"/>
                <w:rtl/>
                <w:lang w:bidi="fa-IR"/>
              </w:rPr>
              <w:t>-آموزش علایم اختلالات شایع روانپزشکی و روش های درمانی به ارائه دهندگان خدمت،کارکنان آموزش و پرورش و عموم مردم(به عنوان یکی از علل اقدام به کودک آزاری)</w:t>
            </w:r>
          </w:p>
          <w:p w14:paraId="6D240685" w14:textId="77777777" w:rsidR="00E929F6" w:rsidRDefault="00E929F6" w:rsidP="00B17CB4">
            <w:pPr>
              <w:bidi/>
              <w:spacing w:line="240" w:lineRule="auto"/>
              <w:ind w:left="85" w:right="239"/>
              <w:jc w:val="both"/>
              <w:rPr>
                <w:sz w:val="24"/>
                <w:szCs w:val="24"/>
                <w:rtl/>
                <w:lang w:bidi="fa-IR"/>
              </w:rPr>
            </w:pPr>
            <w:r w:rsidRPr="009449AA">
              <w:rPr>
                <w:rFonts w:hint="cs"/>
                <w:sz w:val="24"/>
                <w:szCs w:val="24"/>
                <w:rtl/>
                <w:lang w:bidi="fa-IR"/>
              </w:rPr>
              <w:t>-آموزش روش های پیشگیری از اعتیاد و مراکز و روش های ترک اعتیاد به ارائه دهندگان خدمت در سازمان ها و عموم مردم</w:t>
            </w:r>
          </w:p>
          <w:p w14:paraId="1A1B0D89" w14:textId="77777777" w:rsidR="00E929F6" w:rsidRPr="009449AA" w:rsidRDefault="00E929F6" w:rsidP="00B17CB4">
            <w:pPr>
              <w:bidi/>
              <w:spacing w:line="240" w:lineRule="auto"/>
              <w:ind w:left="85" w:right="239"/>
              <w:jc w:val="both"/>
              <w:rPr>
                <w:sz w:val="24"/>
                <w:szCs w:val="24"/>
                <w:rtl/>
                <w:lang w:bidi="fa-IR"/>
              </w:rPr>
            </w:pPr>
            <w:r w:rsidRPr="009449AA">
              <w:rPr>
                <w:rFonts w:hint="cs"/>
                <w:sz w:val="24"/>
                <w:szCs w:val="24"/>
                <w:rtl/>
                <w:lang w:bidi="fa-IR"/>
              </w:rPr>
              <w:t>-آموزش روش های مدیریت خشم و کنترل هیجانات به ارائه دهندگان خدمت در سازمانها عموم مردم</w:t>
            </w:r>
          </w:p>
        </w:tc>
        <w:tc>
          <w:tcPr>
            <w:tcW w:w="2269" w:type="dxa"/>
            <w:gridSpan w:val="2"/>
            <w:tcMar>
              <w:left w:w="57" w:type="dxa"/>
              <w:right w:w="57" w:type="dxa"/>
            </w:tcMar>
            <w:vAlign w:val="center"/>
          </w:tcPr>
          <w:p w14:paraId="1AE305EE" w14:textId="77777777" w:rsidR="00E929F6" w:rsidRPr="009449AA" w:rsidRDefault="00E929F6" w:rsidP="00B17CB4">
            <w:pPr>
              <w:bidi/>
              <w:spacing w:line="240" w:lineRule="auto"/>
              <w:jc w:val="center"/>
              <w:rPr>
                <w:sz w:val="24"/>
                <w:szCs w:val="24"/>
                <w:rtl/>
                <w:lang w:bidi="fa-IR"/>
              </w:rPr>
            </w:pPr>
            <w:r w:rsidRPr="009449AA">
              <w:rPr>
                <w:rFonts w:hint="cs"/>
                <w:sz w:val="24"/>
                <w:szCs w:val="24"/>
                <w:rtl/>
                <w:lang w:bidi="fa-IR"/>
              </w:rPr>
              <w:t>50</w:t>
            </w:r>
          </w:p>
        </w:tc>
        <w:tc>
          <w:tcPr>
            <w:tcW w:w="3255" w:type="dxa"/>
            <w:gridSpan w:val="2"/>
            <w:tcMar>
              <w:left w:w="57" w:type="dxa"/>
              <w:right w:w="57" w:type="dxa"/>
            </w:tcMar>
            <w:vAlign w:val="center"/>
          </w:tcPr>
          <w:p w14:paraId="1267480A" w14:textId="77777777" w:rsidR="00E929F6" w:rsidRPr="009449AA" w:rsidRDefault="00E929F6" w:rsidP="00B17CB4">
            <w:pPr>
              <w:bidi/>
              <w:spacing w:line="240" w:lineRule="auto"/>
              <w:jc w:val="center"/>
              <w:rPr>
                <w:sz w:val="24"/>
                <w:szCs w:val="24"/>
                <w:rtl/>
                <w:lang w:bidi="fa-IR"/>
              </w:rPr>
            </w:pPr>
            <w:r w:rsidRPr="009449AA">
              <w:rPr>
                <w:rFonts w:hint="cs"/>
                <w:sz w:val="24"/>
                <w:szCs w:val="24"/>
                <w:rtl/>
                <w:lang w:bidi="fa-IR"/>
              </w:rPr>
              <w:t>همکاری ضعیف سازمان ها و دستگاه های اجرایی استان</w:t>
            </w:r>
          </w:p>
          <w:p w14:paraId="1F43738A" w14:textId="77777777" w:rsidR="00E929F6" w:rsidRPr="009449AA" w:rsidRDefault="00E929F6" w:rsidP="00B17CB4">
            <w:pPr>
              <w:bidi/>
              <w:spacing w:line="240" w:lineRule="auto"/>
              <w:jc w:val="center"/>
              <w:rPr>
                <w:sz w:val="24"/>
                <w:szCs w:val="24"/>
                <w:rtl/>
                <w:lang w:bidi="fa-IR"/>
              </w:rPr>
            </w:pPr>
            <w:r w:rsidRPr="009449AA">
              <w:rPr>
                <w:rFonts w:hint="cs"/>
                <w:sz w:val="24"/>
                <w:szCs w:val="24"/>
                <w:rtl/>
                <w:lang w:bidi="fa-IR"/>
              </w:rPr>
              <w:t>ضعف در ارائه خدمات مددکاری</w:t>
            </w:r>
          </w:p>
          <w:p w14:paraId="79B428AE" w14:textId="77777777" w:rsidR="00E929F6" w:rsidRPr="009449AA" w:rsidRDefault="00E929F6" w:rsidP="00B17CB4">
            <w:pPr>
              <w:bidi/>
              <w:spacing w:line="240" w:lineRule="auto"/>
              <w:jc w:val="center"/>
              <w:rPr>
                <w:sz w:val="24"/>
                <w:szCs w:val="24"/>
                <w:rtl/>
                <w:lang w:bidi="fa-IR"/>
              </w:rPr>
            </w:pPr>
            <w:r w:rsidRPr="009449AA">
              <w:rPr>
                <w:rFonts w:hint="cs"/>
                <w:sz w:val="24"/>
                <w:szCs w:val="24"/>
                <w:rtl/>
                <w:lang w:bidi="fa-IR"/>
              </w:rPr>
              <w:t>پوشش نا کافی خدمات آموزشی</w:t>
            </w:r>
          </w:p>
          <w:p w14:paraId="0F899A38" w14:textId="77777777" w:rsidR="00E929F6" w:rsidRPr="009449AA" w:rsidRDefault="00E929F6" w:rsidP="00B17CB4">
            <w:pPr>
              <w:bidi/>
              <w:spacing w:line="240" w:lineRule="auto"/>
              <w:jc w:val="center"/>
              <w:rPr>
                <w:sz w:val="24"/>
                <w:szCs w:val="24"/>
                <w:rtl/>
                <w:lang w:bidi="fa-IR"/>
              </w:rPr>
            </w:pPr>
            <w:r w:rsidRPr="009449AA">
              <w:rPr>
                <w:rFonts w:hint="cs"/>
                <w:sz w:val="24"/>
                <w:szCs w:val="24"/>
                <w:rtl/>
                <w:lang w:bidi="fa-IR"/>
              </w:rPr>
              <w:t>-ضعف در اگاه سازی عموم مردم از قوانین مرتبط با کودک آزاری</w:t>
            </w:r>
          </w:p>
        </w:tc>
      </w:tr>
      <w:tr w:rsidR="00E929F6" w:rsidRPr="00CF1094" w14:paraId="50CDA92E" w14:textId="77777777" w:rsidTr="00B17CB4">
        <w:trPr>
          <w:trHeight w:val="428"/>
        </w:trPr>
        <w:tc>
          <w:tcPr>
            <w:tcW w:w="714" w:type="dxa"/>
            <w:vMerge/>
            <w:tcMar>
              <w:left w:w="57" w:type="dxa"/>
              <w:right w:w="57" w:type="dxa"/>
            </w:tcMar>
            <w:vAlign w:val="center"/>
          </w:tcPr>
          <w:p w14:paraId="424F16B8" w14:textId="77777777" w:rsidR="00E929F6" w:rsidRDefault="00E929F6" w:rsidP="00B17CB4">
            <w:pPr>
              <w:bidi/>
              <w:spacing w:line="240" w:lineRule="auto"/>
              <w:jc w:val="center"/>
              <w:rPr>
                <w:sz w:val="24"/>
                <w:szCs w:val="24"/>
                <w:rtl/>
              </w:rPr>
            </w:pPr>
          </w:p>
        </w:tc>
        <w:tc>
          <w:tcPr>
            <w:tcW w:w="727" w:type="dxa"/>
            <w:vMerge w:val="restart"/>
            <w:tcMar>
              <w:left w:w="57" w:type="dxa"/>
              <w:right w:w="57" w:type="dxa"/>
            </w:tcMar>
            <w:vAlign w:val="center"/>
          </w:tcPr>
          <w:p w14:paraId="6F277B50" w14:textId="77777777" w:rsidR="00E929F6" w:rsidRDefault="00E929F6" w:rsidP="00B17CB4">
            <w:pPr>
              <w:bidi/>
              <w:spacing w:line="240" w:lineRule="auto"/>
              <w:jc w:val="center"/>
              <w:rPr>
                <w:b/>
                <w:bCs/>
                <w:sz w:val="24"/>
                <w:szCs w:val="24"/>
                <w:rtl/>
                <w:lang w:bidi="fa-IR"/>
              </w:rPr>
            </w:pPr>
            <w:r>
              <w:rPr>
                <w:rFonts w:hint="cs"/>
                <w:b/>
                <w:bCs/>
                <w:sz w:val="24"/>
                <w:szCs w:val="24"/>
                <w:rtl/>
                <w:lang w:bidi="fa-IR"/>
              </w:rPr>
              <w:t>شیوع کودک آزاری</w:t>
            </w:r>
          </w:p>
          <w:p w14:paraId="58B2B089" w14:textId="77777777" w:rsidR="00E929F6" w:rsidRDefault="00E929F6" w:rsidP="00B17CB4">
            <w:pPr>
              <w:bidi/>
              <w:spacing w:line="240" w:lineRule="auto"/>
              <w:jc w:val="center"/>
              <w:rPr>
                <w:b/>
                <w:bCs/>
                <w:sz w:val="24"/>
                <w:szCs w:val="24"/>
                <w:rtl/>
                <w:lang w:bidi="fa-IR"/>
              </w:rPr>
            </w:pPr>
            <w:r w:rsidRPr="005969E1">
              <w:rPr>
                <w:rFonts w:hint="cs"/>
                <w:b/>
                <w:bCs/>
                <w:sz w:val="16"/>
                <w:szCs w:val="16"/>
                <w:rtl/>
                <w:lang w:bidi="fa-IR"/>
              </w:rPr>
              <w:t xml:space="preserve">(گزارش بهزیستی)  </w:t>
            </w:r>
          </w:p>
        </w:tc>
        <w:tc>
          <w:tcPr>
            <w:tcW w:w="2251" w:type="dxa"/>
            <w:gridSpan w:val="3"/>
          </w:tcPr>
          <w:p w14:paraId="5A2B5701" w14:textId="77777777" w:rsidR="00E929F6" w:rsidRPr="00AF53F7" w:rsidRDefault="00E929F6" w:rsidP="00B17CB4">
            <w:pPr>
              <w:bidi/>
              <w:spacing w:line="240" w:lineRule="auto"/>
              <w:ind w:left="85" w:right="239"/>
              <w:jc w:val="center"/>
              <w:rPr>
                <w:sz w:val="24"/>
                <w:szCs w:val="24"/>
                <w:rtl/>
                <w:lang w:bidi="fa-IR"/>
              </w:rPr>
            </w:pPr>
            <w:r w:rsidRPr="00AF53F7">
              <w:rPr>
                <w:rFonts w:hint="cs"/>
                <w:sz w:val="24"/>
                <w:szCs w:val="24"/>
                <w:rtl/>
                <w:lang w:bidi="fa-IR"/>
              </w:rPr>
              <w:t>ضرب و شتم كودكان توسط والدين و اسيب اعضاي خانواده و مختل شدن بهداشت رواني خانواده و گاها" همسايگان و ساكنين آپارتمان ها</w:t>
            </w:r>
          </w:p>
        </w:tc>
        <w:tc>
          <w:tcPr>
            <w:tcW w:w="5527" w:type="dxa"/>
            <w:gridSpan w:val="3"/>
            <w:tcMar>
              <w:left w:w="57" w:type="dxa"/>
              <w:right w:w="57" w:type="dxa"/>
            </w:tcMar>
          </w:tcPr>
          <w:p w14:paraId="4BB59608" w14:textId="77777777" w:rsidR="00E929F6" w:rsidRPr="00AF53F7" w:rsidRDefault="00E929F6" w:rsidP="00B17CB4">
            <w:pPr>
              <w:bidi/>
              <w:spacing w:line="240" w:lineRule="auto"/>
              <w:ind w:left="85" w:right="239"/>
              <w:jc w:val="both"/>
              <w:rPr>
                <w:sz w:val="24"/>
                <w:szCs w:val="24"/>
                <w:rtl/>
                <w:lang w:bidi="fa-IR"/>
              </w:rPr>
            </w:pPr>
            <w:r w:rsidRPr="00AF53F7">
              <w:rPr>
                <w:rFonts w:hint="cs"/>
                <w:sz w:val="24"/>
                <w:szCs w:val="24"/>
                <w:rtl/>
                <w:lang w:bidi="fa-IR"/>
              </w:rPr>
              <w:t xml:space="preserve">- اطلاع رساني در خصوص اقدامات تخصصي 123 و اورژانس اجتماعي </w:t>
            </w:r>
          </w:p>
          <w:p w14:paraId="1049947D" w14:textId="77777777" w:rsidR="00E929F6" w:rsidRPr="00AF53F7" w:rsidRDefault="00E929F6" w:rsidP="00B17CB4">
            <w:pPr>
              <w:bidi/>
              <w:spacing w:line="240" w:lineRule="auto"/>
              <w:ind w:left="85" w:right="239"/>
              <w:jc w:val="both"/>
              <w:rPr>
                <w:sz w:val="24"/>
                <w:szCs w:val="24"/>
                <w:rtl/>
                <w:lang w:bidi="fa-IR"/>
              </w:rPr>
            </w:pPr>
            <w:r w:rsidRPr="00AF53F7">
              <w:rPr>
                <w:rFonts w:hint="cs"/>
                <w:sz w:val="24"/>
                <w:szCs w:val="24"/>
                <w:rtl/>
                <w:lang w:bidi="fa-IR"/>
              </w:rPr>
              <w:t>-</w:t>
            </w:r>
            <w:r>
              <w:rPr>
                <w:rFonts w:hint="cs"/>
                <w:sz w:val="24"/>
                <w:szCs w:val="24"/>
                <w:rtl/>
                <w:lang w:bidi="fa-IR"/>
              </w:rPr>
              <w:t xml:space="preserve"> </w:t>
            </w:r>
            <w:r w:rsidRPr="00AF53F7">
              <w:rPr>
                <w:rFonts w:hint="cs"/>
                <w:sz w:val="24"/>
                <w:szCs w:val="24"/>
                <w:rtl/>
                <w:lang w:bidi="fa-IR"/>
              </w:rPr>
              <w:t xml:space="preserve">آگاه سازي افراد به حقوق كودك </w:t>
            </w:r>
          </w:p>
          <w:p w14:paraId="71D2423E" w14:textId="77777777" w:rsidR="00E929F6" w:rsidRPr="00AF53F7" w:rsidRDefault="00E929F6" w:rsidP="00B17CB4">
            <w:pPr>
              <w:bidi/>
              <w:spacing w:line="240" w:lineRule="auto"/>
              <w:ind w:left="85" w:right="239"/>
              <w:jc w:val="both"/>
              <w:rPr>
                <w:sz w:val="24"/>
                <w:szCs w:val="24"/>
                <w:rtl/>
                <w:lang w:bidi="fa-IR"/>
              </w:rPr>
            </w:pPr>
            <w:r w:rsidRPr="00AF53F7">
              <w:rPr>
                <w:rFonts w:hint="cs"/>
                <w:sz w:val="24"/>
                <w:szCs w:val="24"/>
                <w:rtl/>
                <w:lang w:bidi="fa-IR"/>
              </w:rPr>
              <w:t>-</w:t>
            </w:r>
            <w:r>
              <w:rPr>
                <w:rFonts w:hint="cs"/>
                <w:sz w:val="24"/>
                <w:szCs w:val="24"/>
                <w:rtl/>
                <w:lang w:bidi="fa-IR"/>
              </w:rPr>
              <w:t xml:space="preserve"> </w:t>
            </w:r>
            <w:r w:rsidRPr="00AF53F7">
              <w:rPr>
                <w:rFonts w:hint="cs"/>
                <w:sz w:val="24"/>
                <w:szCs w:val="24"/>
                <w:rtl/>
                <w:lang w:bidi="fa-IR"/>
              </w:rPr>
              <w:t xml:space="preserve">مراجعه به محل توسط واحد سيار </w:t>
            </w:r>
          </w:p>
          <w:p w14:paraId="2A4445A0" w14:textId="77777777" w:rsidR="00E929F6" w:rsidRPr="00AF53F7" w:rsidRDefault="00E929F6" w:rsidP="00B17CB4">
            <w:pPr>
              <w:bidi/>
              <w:spacing w:line="240" w:lineRule="auto"/>
              <w:ind w:left="85" w:right="239"/>
              <w:jc w:val="both"/>
              <w:rPr>
                <w:sz w:val="24"/>
                <w:szCs w:val="24"/>
                <w:rtl/>
                <w:lang w:bidi="fa-IR"/>
              </w:rPr>
            </w:pPr>
            <w:r w:rsidRPr="00AF53F7">
              <w:rPr>
                <w:rFonts w:hint="cs"/>
                <w:sz w:val="24"/>
                <w:szCs w:val="24"/>
                <w:rtl/>
                <w:lang w:bidi="fa-IR"/>
              </w:rPr>
              <w:t xml:space="preserve">- راهنمايي جهت حضور در مركز و مشاوره وخانواده درماني توسط تيم تخصصي </w:t>
            </w:r>
          </w:p>
          <w:p w14:paraId="182FE3C5" w14:textId="77777777" w:rsidR="00E929F6" w:rsidRPr="00AF53F7" w:rsidRDefault="00E929F6" w:rsidP="00B17CB4">
            <w:pPr>
              <w:bidi/>
              <w:spacing w:line="240" w:lineRule="auto"/>
              <w:ind w:left="85" w:right="239"/>
              <w:jc w:val="both"/>
              <w:rPr>
                <w:sz w:val="24"/>
                <w:szCs w:val="24"/>
                <w:rtl/>
                <w:lang w:bidi="fa-IR"/>
              </w:rPr>
            </w:pPr>
            <w:r w:rsidRPr="00AF53F7">
              <w:rPr>
                <w:rFonts w:hint="cs"/>
                <w:sz w:val="24"/>
                <w:szCs w:val="24"/>
                <w:rtl/>
                <w:lang w:bidi="fa-IR"/>
              </w:rPr>
              <w:t xml:space="preserve">-اخذ حكم قضايي در صورت بد سرپرست بودن خانواده و نگهداري از كودك در مراكز </w:t>
            </w:r>
          </w:p>
        </w:tc>
        <w:tc>
          <w:tcPr>
            <w:tcW w:w="2269" w:type="dxa"/>
            <w:gridSpan w:val="2"/>
            <w:tcMar>
              <w:left w:w="57" w:type="dxa"/>
              <w:right w:w="57" w:type="dxa"/>
            </w:tcMar>
          </w:tcPr>
          <w:p w14:paraId="0041AB7A" w14:textId="77777777" w:rsidR="00E929F6" w:rsidRPr="007B194C" w:rsidRDefault="00E929F6" w:rsidP="00B17CB4">
            <w:pPr>
              <w:bidi/>
              <w:spacing w:line="240" w:lineRule="auto"/>
              <w:ind w:left="85" w:right="239"/>
              <w:jc w:val="center"/>
              <w:rPr>
                <w:spacing w:val="-2"/>
                <w:sz w:val="24"/>
                <w:szCs w:val="24"/>
                <w:lang w:bidi="fa-IR"/>
              </w:rPr>
            </w:pPr>
            <w:r w:rsidRPr="007B194C">
              <w:rPr>
                <w:rFonts w:hint="cs"/>
                <w:spacing w:val="-2"/>
                <w:sz w:val="24"/>
                <w:szCs w:val="24"/>
                <w:rtl/>
                <w:lang w:bidi="fa-IR"/>
              </w:rPr>
              <w:t>با</w:t>
            </w:r>
            <w:r w:rsidRPr="007B194C">
              <w:rPr>
                <w:spacing w:val="-2"/>
                <w:sz w:val="24"/>
                <w:szCs w:val="24"/>
                <w:rtl/>
                <w:lang w:bidi="fa-IR"/>
              </w:rPr>
              <w:t xml:space="preserve"> </w:t>
            </w:r>
            <w:r w:rsidRPr="007B194C">
              <w:rPr>
                <w:rFonts w:hint="cs"/>
                <w:spacing w:val="-2"/>
                <w:sz w:val="24"/>
                <w:szCs w:val="24"/>
                <w:rtl/>
                <w:lang w:bidi="fa-IR"/>
              </w:rPr>
              <w:t>توجه</w:t>
            </w:r>
            <w:r w:rsidRPr="007B194C">
              <w:rPr>
                <w:spacing w:val="-2"/>
                <w:sz w:val="24"/>
                <w:szCs w:val="24"/>
                <w:rtl/>
                <w:lang w:bidi="fa-IR"/>
              </w:rPr>
              <w:t xml:space="preserve"> </w:t>
            </w:r>
            <w:r w:rsidRPr="007B194C">
              <w:rPr>
                <w:rFonts w:hint="cs"/>
                <w:spacing w:val="-2"/>
                <w:sz w:val="24"/>
                <w:szCs w:val="24"/>
                <w:rtl/>
                <w:lang w:bidi="fa-IR"/>
              </w:rPr>
              <w:t>به</w:t>
            </w:r>
            <w:r w:rsidRPr="007B194C">
              <w:rPr>
                <w:spacing w:val="-2"/>
                <w:sz w:val="24"/>
                <w:szCs w:val="24"/>
                <w:rtl/>
                <w:lang w:bidi="fa-IR"/>
              </w:rPr>
              <w:t xml:space="preserve"> </w:t>
            </w:r>
            <w:r w:rsidRPr="007B194C">
              <w:rPr>
                <w:rFonts w:hint="cs"/>
                <w:spacing w:val="-2"/>
                <w:sz w:val="24"/>
                <w:szCs w:val="24"/>
                <w:rtl/>
                <w:lang w:bidi="fa-IR"/>
              </w:rPr>
              <w:t>امكانات</w:t>
            </w:r>
            <w:r w:rsidRPr="007B194C">
              <w:rPr>
                <w:spacing w:val="-2"/>
                <w:sz w:val="24"/>
                <w:szCs w:val="24"/>
                <w:rtl/>
                <w:lang w:bidi="fa-IR"/>
              </w:rPr>
              <w:t xml:space="preserve"> </w:t>
            </w:r>
            <w:r w:rsidRPr="007B194C">
              <w:rPr>
                <w:rFonts w:hint="cs"/>
                <w:spacing w:val="-2"/>
                <w:sz w:val="24"/>
                <w:szCs w:val="24"/>
                <w:rtl/>
                <w:lang w:bidi="fa-IR"/>
              </w:rPr>
              <w:t>و</w:t>
            </w:r>
            <w:r w:rsidRPr="007B194C">
              <w:rPr>
                <w:spacing w:val="-2"/>
                <w:sz w:val="24"/>
                <w:szCs w:val="24"/>
                <w:rtl/>
                <w:lang w:bidi="fa-IR"/>
              </w:rPr>
              <w:t xml:space="preserve"> </w:t>
            </w:r>
            <w:r w:rsidRPr="007B194C">
              <w:rPr>
                <w:rFonts w:hint="cs"/>
                <w:spacing w:val="-2"/>
                <w:sz w:val="24"/>
                <w:szCs w:val="24"/>
                <w:rtl/>
                <w:lang w:bidi="fa-IR"/>
              </w:rPr>
              <w:t>محدوديت</w:t>
            </w:r>
            <w:r w:rsidRPr="007B194C">
              <w:rPr>
                <w:spacing w:val="-2"/>
                <w:sz w:val="24"/>
                <w:szCs w:val="24"/>
                <w:rtl/>
                <w:lang w:bidi="fa-IR"/>
              </w:rPr>
              <w:softHyphen/>
            </w:r>
            <w:r w:rsidRPr="007B194C">
              <w:rPr>
                <w:rFonts w:hint="cs"/>
                <w:spacing w:val="-2"/>
                <w:sz w:val="24"/>
                <w:szCs w:val="24"/>
                <w:rtl/>
                <w:lang w:bidi="fa-IR"/>
              </w:rPr>
              <w:t>هاي</w:t>
            </w:r>
            <w:r>
              <w:rPr>
                <w:rFonts w:hint="cs"/>
                <w:spacing w:val="-2"/>
                <w:sz w:val="24"/>
                <w:szCs w:val="24"/>
                <w:rtl/>
                <w:lang w:bidi="fa-IR"/>
              </w:rPr>
              <w:t xml:space="preserve"> </w:t>
            </w:r>
            <w:r w:rsidRPr="007B194C">
              <w:rPr>
                <w:rFonts w:hint="cs"/>
                <w:spacing w:val="-2"/>
                <w:sz w:val="24"/>
                <w:szCs w:val="24"/>
                <w:rtl/>
                <w:lang w:bidi="fa-IR"/>
              </w:rPr>
              <w:t>موجود</w:t>
            </w:r>
            <w:r w:rsidRPr="007B194C">
              <w:rPr>
                <w:spacing w:val="-2"/>
                <w:sz w:val="24"/>
                <w:szCs w:val="24"/>
                <w:rtl/>
                <w:lang w:bidi="fa-IR"/>
              </w:rPr>
              <w:t xml:space="preserve"> </w:t>
            </w:r>
            <w:r w:rsidRPr="007B194C">
              <w:rPr>
                <w:rFonts w:hint="cs"/>
                <w:spacing w:val="-2"/>
                <w:sz w:val="24"/>
                <w:szCs w:val="24"/>
                <w:rtl/>
                <w:lang w:bidi="fa-IR"/>
              </w:rPr>
              <w:t>تقريبا</w:t>
            </w:r>
            <w:r w:rsidRPr="007B194C">
              <w:rPr>
                <w:spacing w:val="-2"/>
                <w:sz w:val="24"/>
                <w:szCs w:val="24"/>
                <w:rtl/>
                <w:lang w:bidi="fa-IR"/>
              </w:rPr>
              <w:t xml:space="preserve"> 50 </w:t>
            </w:r>
            <w:r w:rsidRPr="007B194C">
              <w:rPr>
                <w:rFonts w:hint="cs"/>
                <w:spacing w:val="-2"/>
                <w:sz w:val="24"/>
                <w:szCs w:val="24"/>
                <w:rtl/>
                <w:lang w:bidi="fa-IR"/>
              </w:rPr>
              <w:t>درصد</w:t>
            </w:r>
            <w:r w:rsidRPr="007B194C">
              <w:rPr>
                <w:spacing w:val="-2"/>
                <w:sz w:val="24"/>
                <w:szCs w:val="24"/>
                <w:rtl/>
                <w:lang w:bidi="fa-IR"/>
              </w:rPr>
              <w:t xml:space="preserve"> </w:t>
            </w:r>
            <w:r w:rsidRPr="007B194C">
              <w:rPr>
                <w:rFonts w:hint="cs"/>
                <w:spacing w:val="-2"/>
                <w:sz w:val="24"/>
                <w:szCs w:val="24"/>
                <w:rtl/>
                <w:lang w:bidi="fa-IR"/>
              </w:rPr>
              <w:t>موفقيت</w:t>
            </w:r>
            <w:r w:rsidRPr="007B194C">
              <w:rPr>
                <w:spacing w:val="-2"/>
                <w:sz w:val="24"/>
                <w:szCs w:val="24"/>
                <w:rtl/>
                <w:lang w:bidi="fa-IR"/>
              </w:rPr>
              <w:t xml:space="preserve"> </w:t>
            </w:r>
            <w:r w:rsidRPr="007B194C">
              <w:rPr>
                <w:rFonts w:hint="cs"/>
                <w:spacing w:val="-2"/>
                <w:sz w:val="24"/>
                <w:szCs w:val="24"/>
                <w:rtl/>
                <w:lang w:bidi="fa-IR"/>
              </w:rPr>
              <w:t>آميز</w:t>
            </w:r>
            <w:r w:rsidRPr="007B194C">
              <w:rPr>
                <w:spacing w:val="-2"/>
                <w:sz w:val="24"/>
                <w:szCs w:val="24"/>
                <w:rtl/>
                <w:lang w:bidi="fa-IR"/>
              </w:rPr>
              <w:t xml:space="preserve"> </w:t>
            </w:r>
            <w:r w:rsidRPr="007B194C">
              <w:rPr>
                <w:rFonts w:hint="cs"/>
                <w:spacing w:val="-2"/>
                <w:sz w:val="24"/>
                <w:szCs w:val="24"/>
                <w:rtl/>
                <w:lang w:bidi="fa-IR"/>
              </w:rPr>
              <w:t>بوده</w:t>
            </w:r>
            <w:r w:rsidRPr="007B194C">
              <w:rPr>
                <w:spacing w:val="-2"/>
                <w:sz w:val="24"/>
                <w:szCs w:val="24"/>
                <w:rtl/>
                <w:lang w:bidi="fa-IR"/>
              </w:rPr>
              <w:t xml:space="preserve"> </w:t>
            </w:r>
            <w:r w:rsidRPr="007B194C">
              <w:rPr>
                <w:rFonts w:hint="cs"/>
                <w:spacing w:val="-2"/>
                <w:sz w:val="24"/>
                <w:szCs w:val="24"/>
                <w:rtl/>
                <w:lang w:bidi="fa-IR"/>
              </w:rPr>
              <w:t>است</w:t>
            </w:r>
          </w:p>
        </w:tc>
        <w:tc>
          <w:tcPr>
            <w:tcW w:w="3255" w:type="dxa"/>
            <w:gridSpan w:val="2"/>
            <w:tcMar>
              <w:left w:w="57" w:type="dxa"/>
              <w:right w:w="57" w:type="dxa"/>
            </w:tcMar>
          </w:tcPr>
          <w:p w14:paraId="725C0F8E" w14:textId="77777777" w:rsidR="00E929F6" w:rsidRPr="00AF53F7" w:rsidRDefault="00E929F6" w:rsidP="00B17CB4">
            <w:pPr>
              <w:bidi/>
              <w:spacing w:line="240" w:lineRule="auto"/>
              <w:ind w:left="85" w:right="239"/>
              <w:jc w:val="both"/>
              <w:rPr>
                <w:sz w:val="24"/>
                <w:szCs w:val="24"/>
                <w:lang w:bidi="fa-IR"/>
              </w:rPr>
            </w:pPr>
            <w:r w:rsidRPr="00AF53F7">
              <w:rPr>
                <w:rFonts w:hint="cs"/>
                <w:sz w:val="24"/>
                <w:szCs w:val="24"/>
                <w:rtl/>
                <w:lang w:bidi="fa-IR"/>
              </w:rPr>
              <w:t>همكاري</w:t>
            </w:r>
            <w:r w:rsidRPr="00AF53F7">
              <w:rPr>
                <w:sz w:val="24"/>
                <w:szCs w:val="24"/>
                <w:rtl/>
                <w:lang w:bidi="fa-IR"/>
              </w:rPr>
              <w:t xml:space="preserve"> </w:t>
            </w:r>
            <w:r w:rsidRPr="00AF53F7">
              <w:rPr>
                <w:rFonts w:hint="cs"/>
                <w:sz w:val="24"/>
                <w:szCs w:val="24"/>
                <w:rtl/>
                <w:lang w:bidi="fa-IR"/>
              </w:rPr>
              <w:t>نهادها</w:t>
            </w:r>
            <w:r w:rsidRPr="00AF53F7">
              <w:rPr>
                <w:sz w:val="24"/>
                <w:szCs w:val="24"/>
                <w:rtl/>
                <w:lang w:bidi="fa-IR"/>
              </w:rPr>
              <w:t xml:space="preserve"> </w:t>
            </w:r>
            <w:r w:rsidRPr="00AF53F7">
              <w:rPr>
                <w:rFonts w:hint="cs"/>
                <w:sz w:val="24"/>
                <w:szCs w:val="24"/>
                <w:rtl/>
                <w:lang w:bidi="fa-IR"/>
              </w:rPr>
              <w:t>و</w:t>
            </w:r>
            <w:r w:rsidRPr="00AF53F7">
              <w:rPr>
                <w:sz w:val="24"/>
                <w:szCs w:val="24"/>
                <w:rtl/>
                <w:lang w:bidi="fa-IR"/>
              </w:rPr>
              <w:t xml:space="preserve"> </w:t>
            </w:r>
            <w:r w:rsidRPr="00AF53F7">
              <w:rPr>
                <w:rFonts w:hint="cs"/>
                <w:sz w:val="24"/>
                <w:szCs w:val="24"/>
                <w:rtl/>
                <w:lang w:bidi="fa-IR"/>
              </w:rPr>
              <w:t>ارگانهاي</w:t>
            </w:r>
            <w:r w:rsidRPr="00AF53F7">
              <w:rPr>
                <w:sz w:val="24"/>
                <w:szCs w:val="24"/>
                <w:rtl/>
                <w:lang w:bidi="fa-IR"/>
              </w:rPr>
              <w:t xml:space="preserve"> </w:t>
            </w:r>
            <w:r w:rsidRPr="00AF53F7">
              <w:rPr>
                <w:rFonts w:hint="cs"/>
                <w:sz w:val="24"/>
                <w:szCs w:val="24"/>
                <w:rtl/>
                <w:lang w:bidi="fa-IR"/>
              </w:rPr>
              <w:t>مرتبط</w:t>
            </w:r>
            <w:r w:rsidRPr="00AF53F7">
              <w:rPr>
                <w:sz w:val="24"/>
                <w:szCs w:val="24"/>
                <w:rtl/>
                <w:lang w:bidi="fa-IR"/>
              </w:rPr>
              <w:t xml:space="preserve"> </w:t>
            </w:r>
            <w:r w:rsidRPr="00AF53F7">
              <w:rPr>
                <w:rFonts w:hint="cs"/>
                <w:sz w:val="24"/>
                <w:szCs w:val="24"/>
                <w:rtl/>
                <w:lang w:bidi="fa-IR"/>
              </w:rPr>
              <w:t>در</w:t>
            </w:r>
            <w:r w:rsidRPr="00AF53F7">
              <w:rPr>
                <w:sz w:val="24"/>
                <w:szCs w:val="24"/>
                <w:rtl/>
                <w:lang w:bidi="fa-IR"/>
              </w:rPr>
              <w:t xml:space="preserve"> </w:t>
            </w:r>
            <w:r w:rsidRPr="00AF53F7">
              <w:rPr>
                <w:rFonts w:hint="cs"/>
                <w:sz w:val="24"/>
                <w:szCs w:val="24"/>
                <w:rtl/>
                <w:lang w:bidi="fa-IR"/>
              </w:rPr>
              <w:t>خصوص</w:t>
            </w:r>
            <w:r w:rsidRPr="00AF53F7">
              <w:rPr>
                <w:sz w:val="24"/>
                <w:szCs w:val="24"/>
                <w:rtl/>
                <w:lang w:bidi="fa-IR"/>
              </w:rPr>
              <w:t xml:space="preserve"> </w:t>
            </w:r>
            <w:r w:rsidRPr="00AF53F7">
              <w:rPr>
                <w:rFonts w:hint="cs"/>
                <w:sz w:val="24"/>
                <w:szCs w:val="24"/>
                <w:rtl/>
                <w:lang w:bidi="fa-IR"/>
              </w:rPr>
              <w:t>آگاه</w:t>
            </w:r>
            <w:r w:rsidRPr="00AF53F7">
              <w:rPr>
                <w:sz w:val="24"/>
                <w:szCs w:val="24"/>
                <w:rtl/>
                <w:lang w:bidi="fa-IR"/>
              </w:rPr>
              <w:t xml:space="preserve"> </w:t>
            </w:r>
            <w:r w:rsidRPr="00AF53F7">
              <w:rPr>
                <w:rFonts w:hint="cs"/>
                <w:sz w:val="24"/>
                <w:szCs w:val="24"/>
                <w:rtl/>
                <w:lang w:bidi="fa-IR"/>
              </w:rPr>
              <w:t>سازي</w:t>
            </w:r>
            <w:r w:rsidRPr="00AF53F7">
              <w:rPr>
                <w:sz w:val="24"/>
                <w:szCs w:val="24"/>
                <w:rtl/>
                <w:lang w:bidi="fa-IR"/>
              </w:rPr>
              <w:t xml:space="preserve"> </w:t>
            </w:r>
            <w:r w:rsidRPr="00AF53F7">
              <w:rPr>
                <w:rFonts w:hint="cs"/>
                <w:sz w:val="24"/>
                <w:szCs w:val="24"/>
                <w:rtl/>
                <w:lang w:bidi="fa-IR"/>
              </w:rPr>
              <w:t>بيشتر</w:t>
            </w:r>
            <w:r w:rsidRPr="00AF53F7">
              <w:rPr>
                <w:sz w:val="24"/>
                <w:szCs w:val="24"/>
                <w:rtl/>
                <w:lang w:bidi="fa-IR"/>
              </w:rPr>
              <w:t xml:space="preserve"> </w:t>
            </w:r>
            <w:r w:rsidRPr="00AF53F7">
              <w:rPr>
                <w:rFonts w:hint="cs"/>
                <w:sz w:val="24"/>
                <w:szCs w:val="24"/>
                <w:rtl/>
                <w:lang w:bidi="fa-IR"/>
              </w:rPr>
              <w:t>مردم</w:t>
            </w:r>
            <w:r w:rsidRPr="00AF53F7">
              <w:rPr>
                <w:sz w:val="24"/>
                <w:szCs w:val="24"/>
                <w:rtl/>
                <w:lang w:bidi="fa-IR"/>
              </w:rPr>
              <w:t xml:space="preserve"> </w:t>
            </w:r>
            <w:r w:rsidRPr="00AF53F7">
              <w:rPr>
                <w:rFonts w:hint="cs"/>
                <w:sz w:val="24"/>
                <w:szCs w:val="24"/>
                <w:rtl/>
                <w:lang w:bidi="fa-IR"/>
              </w:rPr>
              <w:t>با</w:t>
            </w:r>
            <w:r w:rsidRPr="00AF53F7">
              <w:rPr>
                <w:sz w:val="24"/>
                <w:szCs w:val="24"/>
                <w:rtl/>
                <w:lang w:bidi="fa-IR"/>
              </w:rPr>
              <w:t xml:space="preserve"> </w:t>
            </w:r>
            <w:r w:rsidRPr="00AF53F7">
              <w:rPr>
                <w:rFonts w:hint="cs"/>
                <w:sz w:val="24"/>
                <w:szCs w:val="24"/>
                <w:rtl/>
                <w:lang w:bidi="fa-IR"/>
              </w:rPr>
              <w:t>اورژانس</w:t>
            </w:r>
            <w:r w:rsidRPr="00AF53F7">
              <w:rPr>
                <w:sz w:val="24"/>
                <w:szCs w:val="24"/>
                <w:rtl/>
                <w:lang w:bidi="fa-IR"/>
              </w:rPr>
              <w:t xml:space="preserve"> </w:t>
            </w:r>
            <w:r w:rsidRPr="00AF53F7">
              <w:rPr>
                <w:rFonts w:hint="cs"/>
                <w:sz w:val="24"/>
                <w:szCs w:val="24"/>
                <w:rtl/>
                <w:lang w:bidi="fa-IR"/>
              </w:rPr>
              <w:t>اجتماعي</w:t>
            </w:r>
            <w:r w:rsidRPr="00AF53F7">
              <w:rPr>
                <w:sz w:val="24"/>
                <w:szCs w:val="24"/>
                <w:rtl/>
                <w:lang w:bidi="fa-IR"/>
              </w:rPr>
              <w:t xml:space="preserve"> </w:t>
            </w:r>
            <w:r w:rsidRPr="00AF53F7">
              <w:rPr>
                <w:rFonts w:hint="cs"/>
                <w:sz w:val="24"/>
                <w:szCs w:val="24"/>
                <w:rtl/>
                <w:lang w:bidi="fa-IR"/>
              </w:rPr>
              <w:t>ومساعدت</w:t>
            </w:r>
            <w:r w:rsidRPr="00AF53F7">
              <w:rPr>
                <w:sz w:val="24"/>
                <w:szCs w:val="24"/>
                <w:rtl/>
                <w:lang w:bidi="fa-IR"/>
              </w:rPr>
              <w:t xml:space="preserve"> </w:t>
            </w:r>
            <w:r w:rsidRPr="00AF53F7">
              <w:rPr>
                <w:rFonts w:hint="cs"/>
                <w:sz w:val="24"/>
                <w:szCs w:val="24"/>
                <w:rtl/>
                <w:lang w:bidi="fa-IR"/>
              </w:rPr>
              <w:t>ديگر</w:t>
            </w:r>
            <w:r w:rsidRPr="00AF53F7">
              <w:rPr>
                <w:sz w:val="24"/>
                <w:szCs w:val="24"/>
                <w:rtl/>
                <w:lang w:bidi="fa-IR"/>
              </w:rPr>
              <w:t xml:space="preserve"> </w:t>
            </w:r>
            <w:r w:rsidRPr="00AF53F7">
              <w:rPr>
                <w:rFonts w:hint="cs"/>
                <w:sz w:val="24"/>
                <w:szCs w:val="24"/>
                <w:rtl/>
                <w:lang w:bidi="fa-IR"/>
              </w:rPr>
              <w:t>ارگانها</w:t>
            </w:r>
            <w:r w:rsidRPr="00AF53F7">
              <w:rPr>
                <w:sz w:val="24"/>
                <w:szCs w:val="24"/>
                <w:rtl/>
                <w:lang w:bidi="fa-IR"/>
              </w:rPr>
              <w:t xml:space="preserve"> </w:t>
            </w:r>
            <w:r w:rsidRPr="00AF53F7">
              <w:rPr>
                <w:rFonts w:hint="cs"/>
                <w:sz w:val="24"/>
                <w:szCs w:val="24"/>
                <w:rtl/>
                <w:lang w:bidi="fa-IR"/>
              </w:rPr>
              <w:t>موفقيت</w:t>
            </w:r>
            <w:r w:rsidRPr="00AF53F7">
              <w:rPr>
                <w:sz w:val="24"/>
                <w:szCs w:val="24"/>
                <w:rtl/>
                <w:lang w:bidi="fa-IR"/>
              </w:rPr>
              <w:t xml:space="preserve"> </w:t>
            </w:r>
            <w:r w:rsidRPr="00AF53F7">
              <w:rPr>
                <w:rFonts w:hint="cs"/>
                <w:sz w:val="24"/>
                <w:szCs w:val="24"/>
                <w:rtl/>
                <w:lang w:bidi="fa-IR"/>
              </w:rPr>
              <w:t>را</w:t>
            </w:r>
            <w:r w:rsidRPr="00AF53F7">
              <w:rPr>
                <w:sz w:val="24"/>
                <w:szCs w:val="24"/>
                <w:rtl/>
                <w:lang w:bidi="fa-IR"/>
              </w:rPr>
              <w:t xml:space="preserve"> </w:t>
            </w:r>
            <w:r w:rsidRPr="00AF53F7">
              <w:rPr>
                <w:rFonts w:hint="cs"/>
                <w:sz w:val="24"/>
                <w:szCs w:val="24"/>
                <w:rtl/>
                <w:lang w:bidi="fa-IR"/>
              </w:rPr>
              <w:t>افزايش</w:t>
            </w:r>
            <w:r w:rsidRPr="00AF53F7">
              <w:rPr>
                <w:sz w:val="24"/>
                <w:szCs w:val="24"/>
                <w:rtl/>
                <w:lang w:bidi="fa-IR"/>
              </w:rPr>
              <w:t xml:space="preserve"> </w:t>
            </w:r>
            <w:r w:rsidRPr="00AF53F7">
              <w:rPr>
                <w:rFonts w:hint="cs"/>
                <w:sz w:val="24"/>
                <w:szCs w:val="24"/>
                <w:rtl/>
                <w:lang w:bidi="fa-IR"/>
              </w:rPr>
              <w:t>خواهد</w:t>
            </w:r>
            <w:r w:rsidRPr="00AF53F7">
              <w:rPr>
                <w:sz w:val="24"/>
                <w:szCs w:val="24"/>
                <w:rtl/>
                <w:lang w:bidi="fa-IR"/>
              </w:rPr>
              <w:t xml:space="preserve"> </w:t>
            </w:r>
            <w:r w:rsidRPr="00AF53F7">
              <w:rPr>
                <w:rFonts w:hint="cs"/>
                <w:sz w:val="24"/>
                <w:szCs w:val="24"/>
                <w:rtl/>
                <w:lang w:bidi="fa-IR"/>
              </w:rPr>
              <w:t>داد</w:t>
            </w:r>
            <w:r w:rsidRPr="00AF53F7">
              <w:rPr>
                <w:sz w:val="24"/>
                <w:szCs w:val="24"/>
                <w:lang w:bidi="fa-IR"/>
              </w:rPr>
              <w:t xml:space="preserve"> </w:t>
            </w:r>
          </w:p>
        </w:tc>
      </w:tr>
      <w:tr w:rsidR="00E929F6" w:rsidRPr="00CF1094" w14:paraId="28CF5BEA" w14:textId="77777777" w:rsidTr="00B17CB4">
        <w:trPr>
          <w:trHeight w:val="371"/>
        </w:trPr>
        <w:tc>
          <w:tcPr>
            <w:tcW w:w="714" w:type="dxa"/>
            <w:vMerge/>
            <w:tcMar>
              <w:left w:w="57" w:type="dxa"/>
              <w:right w:w="57" w:type="dxa"/>
            </w:tcMar>
            <w:vAlign w:val="center"/>
          </w:tcPr>
          <w:p w14:paraId="7CE035D4" w14:textId="77777777" w:rsidR="00E929F6" w:rsidRDefault="00E929F6" w:rsidP="00B17CB4">
            <w:pPr>
              <w:bidi/>
              <w:spacing w:line="240" w:lineRule="auto"/>
              <w:jc w:val="center"/>
              <w:rPr>
                <w:sz w:val="24"/>
                <w:szCs w:val="24"/>
                <w:rtl/>
              </w:rPr>
            </w:pPr>
          </w:p>
        </w:tc>
        <w:tc>
          <w:tcPr>
            <w:tcW w:w="727" w:type="dxa"/>
            <w:vMerge/>
            <w:tcMar>
              <w:left w:w="57" w:type="dxa"/>
              <w:right w:w="57" w:type="dxa"/>
            </w:tcMar>
            <w:vAlign w:val="center"/>
          </w:tcPr>
          <w:p w14:paraId="407E0A57" w14:textId="77777777" w:rsidR="00E929F6" w:rsidRDefault="00E929F6" w:rsidP="00B17CB4">
            <w:pPr>
              <w:bidi/>
              <w:spacing w:line="240" w:lineRule="auto"/>
              <w:jc w:val="center"/>
              <w:rPr>
                <w:b/>
                <w:bCs/>
                <w:sz w:val="24"/>
                <w:szCs w:val="24"/>
                <w:rtl/>
                <w:lang w:bidi="fa-IR"/>
              </w:rPr>
            </w:pPr>
          </w:p>
        </w:tc>
        <w:tc>
          <w:tcPr>
            <w:tcW w:w="2251" w:type="dxa"/>
            <w:gridSpan w:val="3"/>
          </w:tcPr>
          <w:p w14:paraId="3E5F7D0E" w14:textId="77777777" w:rsidR="00E929F6" w:rsidRPr="00AF53F7" w:rsidRDefault="00E929F6" w:rsidP="00B17CB4">
            <w:pPr>
              <w:bidi/>
              <w:spacing w:line="240" w:lineRule="auto"/>
              <w:ind w:left="85" w:right="239"/>
              <w:jc w:val="center"/>
              <w:rPr>
                <w:sz w:val="24"/>
                <w:szCs w:val="24"/>
                <w:rtl/>
                <w:lang w:bidi="fa-IR"/>
              </w:rPr>
            </w:pPr>
            <w:r w:rsidRPr="00AF53F7">
              <w:rPr>
                <w:rFonts w:hint="cs"/>
                <w:sz w:val="24"/>
                <w:szCs w:val="24"/>
                <w:rtl/>
                <w:lang w:bidi="fa-IR"/>
              </w:rPr>
              <w:t>مسامحه و غفلت خانواده ها و رها شدن كودكان در خيابان كه جامعه شاهد اين مشكل مي باشد ( كودكان كار و خياباني )</w:t>
            </w:r>
          </w:p>
        </w:tc>
        <w:tc>
          <w:tcPr>
            <w:tcW w:w="5527" w:type="dxa"/>
            <w:gridSpan w:val="3"/>
            <w:tcMar>
              <w:left w:w="57" w:type="dxa"/>
              <w:right w:w="57" w:type="dxa"/>
            </w:tcMar>
            <w:vAlign w:val="center"/>
          </w:tcPr>
          <w:p w14:paraId="704D4691" w14:textId="77777777" w:rsidR="00E929F6" w:rsidRPr="00AF53F7" w:rsidRDefault="00E929F6" w:rsidP="00B17CB4">
            <w:pPr>
              <w:bidi/>
              <w:spacing w:line="240" w:lineRule="auto"/>
              <w:ind w:left="85" w:right="239"/>
              <w:jc w:val="center"/>
              <w:rPr>
                <w:sz w:val="24"/>
                <w:szCs w:val="24"/>
                <w:rtl/>
                <w:lang w:bidi="fa-IR"/>
              </w:rPr>
            </w:pPr>
            <w:r w:rsidRPr="00AF53F7">
              <w:rPr>
                <w:rFonts w:hint="cs"/>
                <w:sz w:val="24"/>
                <w:szCs w:val="24"/>
                <w:rtl/>
                <w:lang w:bidi="fa-IR"/>
              </w:rPr>
              <w:t>-</w:t>
            </w:r>
            <w:r>
              <w:rPr>
                <w:rFonts w:hint="cs"/>
                <w:sz w:val="24"/>
                <w:szCs w:val="24"/>
                <w:rtl/>
                <w:lang w:bidi="fa-IR"/>
              </w:rPr>
              <w:t xml:space="preserve"> </w:t>
            </w:r>
            <w:r w:rsidRPr="00AF53F7">
              <w:rPr>
                <w:rFonts w:hint="cs"/>
                <w:sz w:val="24"/>
                <w:szCs w:val="24"/>
                <w:rtl/>
                <w:lang w:bidi="fa-IR"/>
              </w:rPr>
              <w:t>آگاه سازي مردم در خصوص ارتباط درست با كودكان در خيابان</w:t>
            </w:r>
          </w:p>
          <w:p w14:paraId="5F9929A0" w14:textId="77777777" w:rsidR="00E929F6" w:rsidRPr="00AF53F7" w:rsidRDefault="00E929F6" w:rsidP="00B17CB4">
            <w:pPr>
              <w:bidi/>
              <w:spacing w:line="240" w:lineRule="auto"/>
              <w:ind w:left="85" w:right="239"/>
              <w:jc w:val="center"/>
              <w:rPr>
                <w:sz w:val="24"/>
                <w:szCs w:val="24"/>
                <w:rtl/>
                <w:lang w:bidi="fa-IR"/>
              </w:rPr>
            </w:pPr>
            <w:r w:rsidRPr="00AF53F7">
              <w:rPr>
                <w:rFonts w:hint="cs"/>
                <w:sz w:val="24"/>
                <w:szCs w:val="24"/>
                <w:rtl/>
                <w:lang w:bidi="fa-IR"/>
              </w:rPr>
              <w:t>- شناخت مردم از اقدامات اورژانس اجتماعي واعلام گزارش كودك آزاري در اين زمينه</w:t>
            </w:r>
          </w:p>
        </w:tc>
        <w:tc>
          <w:tcPr>
            <w:tcW w:w="2269" w:type="dxa"/>
            <w:gridSpan w:val="2"/>
            <w:tcMar>
              <w:left w:w="57" w:type="dxa"/>
              <w:right w:w="57" w:type="dxa"/>
            </w:tcMar>
            <w:vAlign w:val="center"/>
          </w:tcPr>
          <w:p w14:paraId="11DED032" w14:textId="77777777" w:rsidR="00E929F6" w:rsidRPr="00AF53F7" w:rsidRDefault="00E929F6" w:rsidP="00B17CB4">
            <w:pPr>
              <w:bidi/>
              <w:spacing w:line="240" w:lineRule="auto"/>
              <w:ind w:left="85" w:right="239"/>
              <w:jc w:val="center"/>
              <w:rPr>
                <w:sz w:val="24"/>
                <w:szCs w:val="24"/>
                <w:rtl/>
                <w:lang w:bidi="fa-IR"/>
              </w:rPr>
            </w:pPr>
            <w:r w:rsidRPr="00AF53F7">
              <w:rPr>
                <w:rFonts w:hint="cs"/>
                <w:sz w:val="24"/>
                <w:szCs w:val="24"/>
                <w:rtl/>
                <w:lang w:bidi="fa-IR"/>
              </w:rPr>
              <w:t>با توجه به امكانات و محدوديت هاي موجود تقريبا 50 درصد موفقيت آميز بوده است</w:t>
            </w:r>
          </w:p>
        </w:tc>
        <w:tc>
          <w:tcPr>
            <w:tcW w:w="3255" w:type="dxa"/>
            <w:gridSpan w:val="2"/>
            <w:tcMar>
              <w:left w:w="57" w:type="dxa"/>
              <w:right w:w="57" w:type="dxa"/>
            </w:tcMar>
            <w:vAlign w:val="center"/>
          </w:tcPr>
          <w:p w14:paraId="2BE5C550" w14:textId="77777777" w:rsidR="00E929F6" w:rsidRPr="00AF53F7" w:rsidRDefault="00E929F6" w:rsidP="00B17CB4">
            <w:pPr>
              <w:bidi/>
              <w:spacing w:line="240" w:lineRule="auto"/>
              <w:ind w:left="85" w:right="239"/>
              <w:jc w:val="center"/>
              <w:rPr>
                <w:sz w:val="24"/>
                <w:szCs w:val="24"/>
                <w:rtl/>
                <w:lang w:bidi="fa-IR"/>
              </w:rPr>
            </w:pPr>
            <w:r w:rsidRPr="00AF53F7">
              <w:rPr>
                <w:rFonts w:hint="cs"/>
                <w:sz w:val="24"/>
                <w:szCs w:val="24"/>
                <w:rtl/>
                <w:lang w:bidi="fa-IR"/>
              </w:rPr>
              <w:t>همكاري نهادها و ارگانهاي مرتبط در خصوص آگاه سازي بيشتر مردم با اورژانس اجتماعي و</w:t>
            </w:r>
            <w:r>
              <w:rPr>
                <w:rFonts w:hint="cs"/>
                <w:sz w:val="24"/>
                <w:szCs w:val="24"/>
                <w:rtl/>
                <w:lang w:bidi="fa-IR"/>
              </w:rPr>
              <w:t xml:space="preserve"> </w:t>
            </w:r>
            <w:r w:rsidRPr="00AF53F7">
              <w:rPr>
                <w:rFonts w:hint="cs"/>
                <w:sz w:val="24"/>
                <w:szCs w:val="24"/>
                <w:rtl/>
                <w:lang w:bidi="fa-IR"/>
              </w:rPr>
              <w:t>مساعدت ديگر ارگانها موفقيت را افزايش خواهد داد</w:t>
            </w:r>
          </w:p>
        </w:tc>
      </w:tr>
      <w:tr w:rsidR="00E929F6" w:rsidRPr="00CF1094" w14:paraId="766844EB" w14:textId="77777777" w:rsidTr="00B17CB4">
        <w:trPr>
          <w:trHeight w:val="386"/>
        </w:trPr>
        <w:tc>
          <w:tcPr>
            <w:tcW w:w="714" w:type="dxa"/>
            <w:vMerge/>
            <w:tcMar>
              <w:left w:w="57" w:type="dxa"/>
              <w:right w:w="57" w:type="dxa"/>
            </w:tcMar>
            <w:vAlign w:val="center"/>
          </w:tcPr>
          <w:p w14:paraId="3605EF48" w14:textId="77777777" w:rsidR="00E929F6" w:rsidRDefault="00E929F6" w:rsidP="00B17CB4">
            <w:pPr>
              <w:bidi/>
              <w:spacing w:line="240" w:lineRule="auto"/>
              <w:jc w:val="center"/>
              <w:rPr>
                <w:sz w:val="24"/>
                <w:szCs w:val="24"/>
                <w:rtl/>
              </w:rPr>
            </w:pPr>
          </w:p>
        </w:tc>
        <w:tc>
          <w:tcPr>
            <w:tcW w:w="727" w:type="dxa"/>
            <w:vMerge/>
            <w:tcMar>
              <w:left w:w="57" w:type="dxa"/>
              <w:right w:w="57" w:type="dxa"/>
            </w:tcMar>
            <w:vAlign w:val="center"/>
          </w:tcPr>
          <w:p w14:paraId="1CB97DBE" w14:textId="77777777" w:rsidR="00E929F6" w:rsidRDefault="00E929F6" w:rsidP="00B17CB4">
            <w:pPr>
              <w:bidi/>
              <w:spacing w:line="240" w:lineRule="auto"/>
              <w:jc w:val="center"/>
              <w:rPr>
                <w:b/>
                <w:bCs/>
                <w:sz w:val="24"/>
                <w:szCs w:val="24"/>
                <w:rtl/>
                <w:lang w:bidi="fa-IR"/>
              </w:rPr>
            </w:pPr>
          </w:p>
        </w:tc>
        <w:tc>
          <w:tcPr>
            <w:tcW w:w="2251" w:type="dxa"/>
            <w:gridSpan w:val="3"/>
          </w:tcPr>
          <w:p w14:paraId="13199AAC" w14:textId="77777777" w:rsidR="00E929F6" w:rsidRPr="00AF53F7" w:rsidRDefault="00E929F6" w:rsidP="00B17CB4">
            <w:pPr>
              <w:bidi/>
              <w:spacing w:line="240" w:lineRule="auto"/>
              <w:ind w:left="85" w:right="239"/>
              <w:jc w:val="center"/>
              <w:rPr>
                <w:sz w:val="24"/>
                <w:szCs w:val="24"/>
                <w:rtl/>
                <w:lang w:bidi="fa-IR"/>
              </w:rPr>
            </w:pPr>
            <w:r w:rsidRPr="00AF53F7">
              <w:rPr>
                <w:rFonts w:hint="cs"/>
                <w:sz w:val="24"/>
                <w:szCs w:val="24"/>
                <w:rtl/>
                <w:lang w:bidi="fa-IR"/>
              </w:rPr>
              <w:t>نحوه ملاقات ناصحيح والدين با فرزندان دركلانتري و دادگستري</w:t>
            </w:r>
          </w:p>
        </w:tc>
        <w:tc>
          <w:tcPr>
            <w:tcW w:w="5527" w:type="dxa"/>
            <w:gridSpan w:val="3"/>
            <w:tcMar>
              <w:left w:w="57" w:type="dxa"/>
              <w:right w:w="57" w:type="dxa"/>
            </w:tcMar>
            <w:vAlign w:val="center"/>
          </w:tcPr>
          <w:p w14:paraId="584F783F" w14:textId="77777777" w:rsidR="00E929F6" w:rsidRPr="00AF53F7" w:rsidRDefault="00E929F6" w:rsidP="00B17CB4">
            <w:pPr>
              <w:bidi/>
              <w:spacing w:line="240" w:lineRule="auto"/>
              <w:ind w:left="85" w:right="239"/>
              <w:jc w:val="center"/>
              <w:rPr>
                <w:sz w:val="24"/>
                <w:szCs w:val="24"/>
                <w:rtl/>
                <w:lang w:bidi="fa-IR"/>
              </w:rPr>
            </w:pPr>
            <w:r>
              <w:rPr>
                <w:rFonts w:hint="cs"/>
                <w:sz w:val="24"/>
                <w:szCs w:val="24"/>
                <w:rtl/>
                <w:lang w:bidi="fa-IR"/>
              </w:rPr>
              <w:t xml:space="preserve">- </w:t>
            </w:r>
            <w:r w:rsidRPr="00AF53F7">
              <w:rPr>
                <w:rFonts w:hint="cs"/>
                <w:sz w:val="24"/>
                <w:szCs w:val="24"/>
                <w:rtl/>
                <w:lang w:bidi="fa-IR"/>
              </w:rPr>
              <w:t>انجام ملاقات در مكاني خارج از نيروي انتظامي (مجتمع آفتاب )</w:t>
            </w:r>
          </w:p>
          <w:p w14:paraId="7BC4F8D4" w14:textId="77777777" w:rsidR="00E929F6" w:rsidRPr="00AF53F7" w:rsidRDefault="00E929F6" w:rsidP="00B17CB4">
            <w:pPr>
              <w:bidi/>
              <w:spacing w:line="240" w:lineRule="auto"/>
              <w:ind w:left="85" w:right="239"/>
              <w:jc w:val="center"/>
              <w:rPr>
                <w:sz w:val="24"/>
                <w:szCs w:val="24"/>
                <w:rtl/>
                <w:lang w:bidi="fa-IR"/>
              </w:rPr>
            </w:pPr>
            <w:r w:rsidRPr="00AF53F7">
              <w:rPr>
                <w:rFonts w:hint="cs"/>
                <w:sz w:val="24"/>
                <w:szCs w:val="24"/>
                <w:rtl/>
                <w:lang w:bidi="fa-IR"/>
              </w:rPr>
              <w:t>-</w:t>
            </w:r>
            <w:r>
              <w:rPr>
                <w:rFonts w:hint="cs"/>
                <w:sz w:val="24"/>
                <w:szCs w:val="24"/>
                <w:rtl/>
                <w:lang w:bidi="fa-IR"/>
              </w:rPr>
              <w:t xml:space="preserve"> </w:t>
            </w:r>
            <w:r w:rsidRPr="00AF53F7">
              <w:rPr>
                <w:rFonts w:hint="cs"/>
                <w:sz w:val="24"/>
                <w:szCs w:val="24"/>
                <w:rtl/>
                <w:lang w:bidi="fa-IR"/>
              </w:rPr>
              <w:t>تسهيل بهتر روابط والدين با كودك در اورکانس اجتماعي</w:t>
            </w:r>
          </w:p>
        </w:tc>
        <w:tc>
          <w:tcPr>
            <w:tcW w:w="2269" w:type="dxa"/>
            <w:gridSpan w:val="2"/>
            <w:tcMar>
              <w:left w:w="57" w:type="dxa"/>
              <w:right w:w="57" w:type="dxa"/>
            </w:tcMar>
          </w:tcPr>
          <w:p w14:paraId="4E8AC517" w14:textId="77777777" w:rsidR="00E929F6" w:rsidRPr="00AF53F7" w:rsidRDefault="00E929F6" w:rsidP="00B17CB4">
            <w:pPr>
              <w:bidi/>
              <w:spacing w:line="240" w:lineRule="auto"/>
              <w:ind w:left="85" w:right="239"/>
              <w:jc w:val="center"/>
              <w:rPr>
                <w:sz w:val="24"/>
                <w:szCs w:val="24"/>
                <w:lang w:bidi="fa-IR"/>
              </w:rPr>
            </w:pPr>
            <w:r w:rsidRPr="00AF53F7">
              <w:rPr>
                <w:rFonts w:hint="cs"/>
                <w:sz w:val="24"/>
                <w:szCs w:val="24"/>
                <w:rtl/>
                <w:lang w:bidi="fa-IR"/>
              </w:rPr>
              <w:t>با</w:t>
            </w:r>
            <w:r w:rsidRPr="00AF53F7">
              <w:rPr>
                <w:sz w:val="24"/>
                <w:szCs w:val="24"/>
                <w:rtl/>
                <w:lang w:bidi="fa-IR"/>
              </w:rPr>
              <w:t xml:space="preserve"> </w:t>
            </w:r>
            <w:r w:rsidRPr="00AF53F7">
              <w:rPr>
                <w:rFonts w:hint="cs"/>
                <w:sz w:val="24"/>
                <w:szCs w:val="24"/>
                <w:rtl/>
                <w:lang w:bidi="fa-IR"/>
              </w:rPr>
              <w:t>توجه</w:t>
            </w:r>
            <w:r w:rsidRPr="00AF53F7">
              <w:rPr>
                <w:sz w:val="24"/>
                <w:szCs w:val="24"/>
                <w:rtl/>
                <w:lang w:bidi="fa-IR"/>
              </w:rPr>
              <w:t xml:space="preserve"> </w:t>
            </w:r>
            <w:r w:rsidRPr="00AF53F7">
              <w:rPr>
                <w:rFonts w:hint="cs"/>
                <w:sz w:val="24"/>
                <w:szCs w:val="24"/>
                <w:rtl/>
                <w:lang w:bidi="fa-IR"/>
              </w:rPr>
              <w:t>به</w:t>
            </w:r>
            <w:r w:rsidRPr="00AF53F7">
              <w:rPr>
                <w:sz w:val="24"/>
                <w:szCs w:val="24"/>
                <w:rtl/>
                <w:lang w:bidi="fa-IR"/>
              </w:rPr>
              <w:t xml:space="preserve"> </w:t>
            </w:r>
            <w:r w:rsidRPr="00AF53F7">
              <w:rPr>
                <w:rFonts w:hint="cs"/>
                <w:sz w:val="24"/>
                <w:szCs w:val="24"/>
                <w:rtl/>
                <w:lang w:bidi="fa-IR"/>
              </w:rPr>
              <w:t>امكانات</w:t>
            </w:r>
            <w:r w:rsidRPr="00AF53F7">
              <w:rPr>
                <w:sz w:val="24"/>
                <w:szCs w:val="24"/>
                <w:rtl/>
                <w:lang w:bidi="fa-IR"/>
              </w:rPr>
              <w:t xml:space="preserve"> </w:t>
            </w:r>
            <w:r w:rsidRPr="00AF53F7">
              <w:rPr>
                <w:rFonts w:hint="cs"/>
                <w:sz w:val="24"/>
                <w:szCs w:val="24"/>
                <w:rtl/>
                <w:lang w:bidi="fa-IR"/>
              </w:rPr>
              <w:t>و</w:t>
            </w:r>
            <w:r w:rsidRPr="00AF53F7">
              <w:rPr>
                <w:sz w:val="24"/>
                <w:szCs w:val="24"/>
                <w:rtl/>
                <w:lang w:bidi="fa-IR"/>
              </w:rPr>
              <w:t xml:space="preserve"> </w:t>
            </w:r>
            <w:r w:rsidRPr="00AF53F7">
              <w:rPr>
                <w:rFonts w:hint="cs"/>
                <w:sz w:val="24"/>
                <w:szCs w:val="24"/>
                <w:rtl/>
                <w:lang w:bidi="fa-IR"/>
              </w:rPr>
              <w:t>محدوديت</w:t>
            </w:r>
            <w:r w:rsidRPr="00AF53F7">
              <w:rPr>
                <w:sz w:val="24"/>
                <w:szCs w:val="24"/>
                <w:rtl/>
                <w:lang w:bidi="fa-IR"/>
              </w:rPr>
              <w:t xml:space="preserve"> </w:t>
            </w:r>
            <w:r w:rsidRPr="00AF53F7">
              <w:rPr>
                <w:rFonts w:hint="cs"/>
                <w:sz w:val="24"/>
                <w:szCs w:val="24"/>
                <w:rtl/>
                <w:lang w:bidi="fa-IR"/>
              </w:rPr>
              <w:t>هاي</w:t>
            </w:r>
            <w:r w:rsidRPr="00AF53F7">
              <w:rPr>
                <w:sz w:val="24"/>
                <w:szCs w:val="24"/>
                <w:rtl/>
                <w:lang w:bidi="fa-IR"/>
              </w:rPr>
              <w:t xml:space="preserve"> </w:t>
            </w:r>
            <w:r w:rsidRPr="00AF53F7">
              <w:rPr>
                <w:rFonts w:hint="cs"/>
                <w:sz w:val="24"/>
                <w:szCs w:val="24"/>
                <w:rtl/>
                <w:lang w:bidi="fa-IR"/>
              </w:rPr>
              <w:t>موجود</w:t>
            </w:r>
            <w:r w:rsidRPr="00AF53F7">
              <w:rPr>
                <w:sz w:val="24"/>
                <w:szCs w:val="24"/>
                <w:rtl/>
                <w:lang w:bidi="fa-IR"/>
              </w:rPr>
              <w:t xml:space="preserve"> </w:t>
            </w:r>
            <w:r w:rsidRPr="00AF53F7">
              <w:rPr>
                <w:rFonts w:hint="cs"/>
                <w:sz w:val="24"/>
                <w:szCs w:val="24"/>
                <w:rtl/>
                <w:lang w:bidi="fa-IR"/>
              </w:rPr>
              <w:t>تقريبا</w:t>
            </w:r>
            <w:r w:rsidRPr="00AF53F7">
              <w:rPr>
                <w:sz w:val="24"/>
                <w:szCs w:val="24"/>
                <w:rtl/>
                <w:lang w:bidi="fa-IR"/>
              </w:rPr>
              <w:t xml:space="preserve"> 50 </w:t>
            </w:r>
            <w:r w:rsidRPr="00AF53F7">
              <w:rPr>
                <w:rFonts w:hint="cs"/>
                <w:sz w:val="24"/>
                <w:szCs w:val="24"/>
                <w:rtl/>
                <w:lang w:bidi="fa-IR"/>
              </w:rPr>
              <w:t>درصد</w:t>
            </w:r>
            <w:r w:rsidRPr="00AF53F7">
              <w:rPr>
                <w:sz w:val="24"/>
                <w:szCs w:val="24"/>
                <w:rtl/>
                <w:lang w:bidi="fa-IR"/>
              </w:rPr>
              <w:t xml:space="preserve"> </w:t>
            </w:r>
            <w:r w:rsidRPr="00AF53F7">
              <w:rPr>
                <w:rFonts w:hint="cs"/>
                <w:sz w:val="24"/>
                <w:szCs w:val="24"/>
                <w:rtl/>
                <w:lang w:bidi="fa-IR"/>
              </w:rPr>
              <w:t>موفقيت</w:t>
            </w:r>
            <w:r w:rsidRPr="00AF53F7">
              <w:rPr>
                <w:sz w:val="24"/>
                <w:szCs w:val="24"/>
                <w:rtl/>
                <w:lang w:bidi="fa-IR"/>
              </w:rPr>
              <w:t xml:space="preserve"> </w:t>
            </w:r>
            <w:r w:rsidRPr="00AF53F7">
              <w:rPr>
                <w:rFonts w:hint="cs"/>
                <w:sz w:val="24"/>
                <w:szCs w:val="24"/>
                <w:rtl/>
                <w:lang w:bidi="fa-IR"/>
              </w:rPr>
              <w:t>آميز</w:t>
            </w:r>
            <w:r w:rsidRPr="00AF53F7">
              <w:rPr>
                <w:sz w:val="24"/>
                <w:szCs w:val="24"/>
                <w:rtl/>
                <w:lang w:bidi="fa-IR"/>
              </w:rPr>
              <w:t xml:space="preserve"> </w:t>
            </w:r>
            <w:r w:rsidRPr="00AF53F7">
              <w:rPr>
                <w:rFonts w:hint="cs"/>
                <w:sz w:val="24"/>
                <w:szCs w:val="24"/>
                <w:rtl/>
                <w:lang w:bidi="fa-IR"/>
              </w:rPr>
              <w:t>بوده</w:t>
            </w:r>
            <w:r w:rsidRPr="00AF53F7">
              <w:rPr>
                <w:sz w:val="24"/>
                <w:szCs w:val="24"/>
                <w:rtl/>
                <w:lang w:bidi="fa-IR"/>
              </w:rPr>
              <w:t xml:space="preserve"> </w:t>
            </w:r>
            <w:r w:rsidRPr="00AF53F7">
              <w:rPr>
                <w:rFonts w:hint="cs"/>
                <w:sz w:val="24"/>
                <w:szCs w:val="24"/>
                <w:rtl/>
                <w:lang w:bidi="fa-IR"/>
              </w:rPr>
              <w:t>است</w:t>
            </w:r>
          </w:p>
        </w:tc>
        <w:tc>
          <w:tcPr>
            <w:tcW w:w="3255" w:type="dxa"/>
            <w:gridSpan w:val="2"/>
            <w:tcMar>
              <w:left w:w="57" w:type="dxa"/>
              <w:right w:w="57" w:type="dxa"/>
            </w:tcMar>
          </w:tcPr>
          <w:p w14:paraId="3CB7E8BC" w14:textId="77777777" w:rsidR="00E929F6" w:rsidRPr="00AF53F7" w:rsidRDefault="00E929F6" w:rsidP="00B17CB4">
            <w:pPr>
              <w:bidi/>
              <w:spacing w:line="240" w:lineRule="auto"/>
              <w:ind w:left="85" w:right="239"/>
              <w:jc w:val="both"/>
              <w:rPr>
                <w:sz w:val="24"/>
                <w:szCs w:val="24"/>
                <w:lang w:bidi="fa-IR"/>
              </w:rPr>
            </w:pPr>
            <w:r w:rsidRPr="00AF53F7">
              <w:rPr>
                <w:rFonts w:hint="cs"/>
                <w:sz w:val="24"/>
                <w:szCs w:val="24"/>
                <w:rtl/>
                <w:lang w:bidi="fa-IR"/>
              </w:rPr>
              <w:t>همكاري</w:t>
            </w:r>
            <w:r w:rsidRPr="00AF53F7">
              <w:rPr>
                <w:sz w:val="24"/>
                <w:szCs w:val="24"/>
                <w:rtl/>
                <w:lang w:bidi="fa-IR"/>
              </w:rPr>
              <w:t xml:space="preserve"> </w:t>
            </w:r>
            <w:r w:rsidRPr="00AF53F7">
              <w:rPr>
                <w:rFonts w:hint="cs"/>
                <w:sz w:val="24"/>
                <w:szCs w:val="24"/>
                <w:rtl/>
                <w:lang w:bidi="fa-IR"/>
              </w:rPr>
              <w:t>نهادها</w:t>
            </w:r>
            <w:r w:rsidRPr="00AF53F7">
              <w:rPr>
                <w:sz w:val="24"/>
                <w:szCs w:val="24"/>
                <w:rtl/>
                <w:lang w:bidi="fa-IR"/>
              </w:rPr>
              <w:t xml:space="preserve"> </w:t>
            </w:r>
            <w:r w:rsidRPr="00AF53F7">
              <w:rPr>
                <w:rFonts w:hint="cs"/>
                <w:sz w:val="24"/>
                <w:szCs w:val="24"/>
                <w:rtl/>
                <w:lang w:bidi="fa-IR"/>
              </w:rPr>
              <w:t>و</w:t>
            </w:r>
            <w:r w:rsidRPr="00AF53F7">
              <w:rPr>
                <w:sz w:val="24"/>
                <w:szCs w:val="24"/>
                <w:rtl/>
                <w:lang w:bidi="fa-IR"/>
              </w:rPr>
              <w:t xml:space="preserve"> </w:t>
            </w:r>
            <w:r w:rsidRPr="00AF53F7">
              <w:rPr>
                <w:rFonts w:hint="cs"/>
                <w:sz w:val="24"/>
                <w:szCs w:val="24"/>
                <w:rtl/>
                <w:lang w:bidi="fa-IR"/>
              </w:rPr>
              <w:t>ارگانهاي</w:t>
            </w:r>
            <w:r w:rsidRPr="00AF53F7">
              <w:rPr>
                <w:sz w:val="24"/>
                <w:szCs w:val="24"/>
                <w:rtl/>
                <w:lang w:bidi="fa-IR"/>
              </w:rPr>
              <w:t xml:space="preserve"> </w:t>
            </w:r>
            <w:r w:rsidRPr="00AF53F7">
              <w:rPr>
                <w:rFonts w:hint="cs"/>
                <w:sz w:val="24"/>
                <w:szCs w:val="24"/>
                <w:rtl/>
                <w:lang w:bidi="fa-IR"/>
              </w:rPr>
              <w:t>مرتبط</w:t>
            </w:r>
            <w:r w:rsidRPr="00AF53F7">
              <w:rPr>
                <w:sz w:val="24"/>
                <w:szCs w:val="24"/>
                <w:rtl/>
                <w:lang w:bidi="fa-IR"/>
              </w:rPr>
              <w:t xml:space="preserve"> </w:t>
            </w:r>
            <w:r w:rsidRPr="00AF53F7">
              <w:rPr>
                <w:rFonts w:hint="cs"/>
                <w:sz w:val="24"/>
                <w:szCs w:val="24"/>
                <w:rtl/>
                <w:lang w:bidi="fa-IR"/>
              </w:rPr>
              <w:t>در</w:t>
            </w:r>
            <w:r w:rsidRPr="00AF53F7">
              <w:rPr>
                <w:sz w:val="24"/>
                <w:szCs w:val="24"/>
                <w:rtl/>
                <w:lang w:bidi="fa-IR"/>
              </w:rPr>
              <w:t xml:space="preserve"> </w:t>
            </w:r>
            <w:r w:rsidRPr="00AF53F7">
              <w:rPr>
                <w:rFonts w:hint="cs"/>
                <w:sz w:val="24"/>
                <w:szCs w:val="24"/>
                <w:rtl/>
                <w:lang w:bidi="fa-IR"/>
              </w:rPr>
              <w:t>خصوص</w:t>
            </w:r>
            <w:r w:rsidRPr="00AF53F7">
              <w:rPr>
                <w:sz w:val="24"/>
                <w:szCs w:val="24"/>
                <w:rtl/>
                <w:lang w:bidi="fa-IR"/>
              </w:rPr>
              <w:t xml:space="preserve"> </w:t>
            </w:r>
            <w:r w:rsidRPr="00AF53F7">
              <w:rPr>
                <w:rFonts w:hint="cs"/>
                <w:sz w:val="24"/>
                <w:szCs w:val="24"/>
                <w:rtl/>
                <w:lang w:bidi="fa-IR"/>
              </w:rPr>
              <w:t>آگاه</w:t>
            </w:r>
            <w:r w:rsidRPr="00AF53F7">
              <w:rPr>
                <w:sz w:val="24"/>
                <w:szCs w:val="24"/>
                <w:rtl/>
                <w:lang w:bidi="fa-IR"/>
              </w:rPr>
              <w:t xml:space="preserve"> </w:t>
            </w:r>
            <w:r w:rsidRPr="00AF53F7">
              <w:rPr>
                <w:rFonts w:hint="cs"/>
                <w:sz w:val="24"/>
                <w:szCs w:val="24"/>
                <w:rtl/>
                <w:lang w:bidi="fa-IR"/>
              </w:rPr>
              <w:t>سازي</w:t>
            </w:r>
            <w:r w:rsidRPr="00AF53F7">
              <w:rPr>
                <w:sz w:val="24"/>
                <w:szCs w:val="24"/>
                <w:rtl/>
                <w:lang w:bidi="fa-IR"/>
              </w:rPr>
              <w:t xml:space="preserve"> </w:t>
            </w:r>
            <w:r w:rsidRPr="00AF53F7">
              <w:rPr>
                <w:rFonts w:hint="cs"/>
                <w:sz w:val="24"/>
                <w:szCs w:val="24"/>
                <w:rtl/>
                <w:lang w:bidi="fa-IR"/>
              </w:rPr>
              <w:t>بيشتر</w:t>
            </w:r>
            <w:r w:rsidRPr="00AF53F7">
              <w:rPr>
                <w:sz w:val="24"/>
                <w:szCs w:val="24"/>
                <w:rtl/>
                <w:lang w:bidi="fa-IR"/>
              </w:rPr>
              <w:t xml:space="preserve"> </w:t>
            </w:r>
            <w:r w:rsidRPr="00AF53F7">
              <w:rPr>
                <w:rFonts w:hint="cs"/>
                <w:sz w:val="24"/>
                <w:szCs w:val="24"/>
                <w:rtl/>
                <w:lang w:bidi="fa-IR"/>
              </w:rPr>
              <w:t>مردم</w:t>
            </w:r>
            <w:r w:rsidRPr="00AF53F7">
              <w:rPr>
                <w:sz w:val="24"/>
                <w:szCs w:val="24"/>
                <w:rtl/>
                <w:lang w:bidi="fa-IR"/>
              </w:rPr>
              <w:t xml:space="preserve"> </w:t>
            </w:r>
            <w:r w:rsidRPr="00AF53F7">
              <w:rPr>
                <w:rFonts w:hint="cs"/>
                <w:sz w:val="24"/>
                <w:szCs w:val="24"/>
                <w:rtl/>
                <w:lang w:bidi="fa-IR"/>
              </w:rPr>
              <w:t>با</w:t>
            </w:r>
            <w:r w:rsidRPr="00AF53F7">
              <w:rPr>
                <w:sz w:val="24"/>
                <w:szCs w:val="24"/>
                <w:rtl/>
                <w:lang w:bidi="fa-IR"/>
              </w:rPr>
              <w:t xml:space="preserve"> </w:t>
            </w:r>
            <w:r w:rsidRPr="00AF53F7">
              <w:rPr>
                <w:rFonts w:hint="cs"/>
                <w:sz w:val="24"/>
                <w:szCs w:val="24"/>
                <w:rtl/>
                <w:lang w:bidi="fa-IR"/>
              </w:rPr>
              <w:t>اورژانس</w:t>
            </w:r>
            <w:r w:rsidRPr="00AF53F7">
              <w:rPr>
                <w:sz w:val="24"/>
                <w:szCs w:val="24"/>
                <w:rtl/>
                <w:lang w:bidi="fa-IR"/>
              </w:rPr>
              <w:t xml:space="preserve"> </w:t>
            </w:r>
            <w:r w:rsidRPr="00AF53F7">
              <w:rPr>
                <w:rFonts w:hint="cs"/>
                <w:sz w:val="24"/>
                <w:szCs w:val="24"/>
                <w:rtl/>
                <w:lang w:bidi="fa-IR"/>
              </w:rPr>
              <w:t>اجتماعي</w:t>
            </w:r>
            <w:r w:rsidRPr="00AF53F7">
              <w:rPr>
                <w:sz w:val="24"/>
                <w:szCs w:val="24"/>
                <w:rtl/>
                <w:lang w:bidi="fa-IR"/>
              </w:rPr>
              <w:t xml:space="preserve"> </w:t>
            </w:r>
            <w:r w:rsidRPr="00AF53F7">
              <w:rPr>
                <w:rFonts w:hint="cs"/>
                <w:sz w:val="24"/>
                <w:szCs w:val="24"/>
                <w:rtl/>
                <w:lang w:bidi="fa-IR"/>
              </w:rPr>
              <w:t>ومساعدت</w:t>
            </w:r>
            <w:r w:rsidRPr="00AF53F7">
              <w:rPr>
                <w:sz w:val="24"/>
                <w:szCs w:val="24"/>
                <w:rtl/>
                <w:lang w:bidi="fa-IR"/>
              </w:rPr>
              <w:t xml:space="preserve"> </w:t>
            </w:r>
            <w:r w:rsidRPr="00AF53F7">
              <w:rPr>
                <w:rFonts w:hint="cs"/>
                <w:sz w:val="24"/>
                <w:szCs w:val="24"/>
                <w:rtl/>
                <w:lang w:bidi="fa-IR"/>
              </w:rPr>
              <w:t>ديگر</w:t>
            </w:r>
            <w:r w:rsidRPr="00AF53F7">
              <w:rPr>
                <w:sz w:val="24"/>
                <w:szCs w:val="24"/>
                <w:rtl/>
                <w:lang w:bidi="fa-IR"/>
              </w:rPr>
              <w:t xml:space="preserve"> </w:t>
            </w:r>
            <w:r w:rsidRPr="00AF53F7">
              <w:rPr>
                <w:rFonts w:hint="cs"/>
                <w:sz w:val="24"/>
                <w:szCs w:val="24"/>
                <w:rtl/>
                <w:lang w:bidi="fa-IR"/>
              </w:rPr>
              <w:t>ارگانها</w:t>
            </w:r>
            <w:r w:rsidRPr="00AF53F7">
              <w:rPr>
                <w:sz w:val="24"/>
                <w:szCs w:val="24"/>
                <w:rtl/>
                <w:lang w:bidi="fa-IR"/>
              </w:rPr>
              <w:t xml:space="preserve"> </w:t>
            </w:r>
            <w:r w:rsidRPr="00AF53F7">
              <w:rPr>
                <w:rFonts w:hint="cs"/>
                <w:sz w:val="24"/>
                <w:szCs w:val="24"/>
                <w:rtl/>
                <w:lang w:bidi="fa-IR"/>
              </w:rPr>
              <w:t>موفقيت</w:t>
            </w:r>
            <w:r w:rsidRPr="00AF53F7">
              <w:rPr>
                <w:sz w:val="24"/>
                <w:szCs w:val="24"/>
                <w:rtl/>
                <w:lang w:bidi="fa-IR"/>
              </w:rPr>
              <w:t xml:space="preserve"> </w:t>
            </w:r>
            <w:r w:rsidRPr="00AF53F7">
              <w:rPr>
                <w:rFonts w:hint="cs"/>
                <w:sz w:val="24"/>
                <w:szCs w:val="24"/>
                <w:rtl/>
                <w:lang w:bidi="fa-IR"/>
              </w:rPr>
              <w:t>را</w:t>
            </w:r>
            <w:r w:rsidRPr="00AF53F7">
              <w:rPr>
                <w:sz w:val="24"/>
                <w:szCs w:val="24"/>
                <w:rtl/>
                <w:lang w:bidi="fa-IR"/>
              </w:rPr>
              <w:t xml:space="preserve"> </w:t>
            </w:r>
            <w:r w:rsidRPr="00AF53F7">
              <w:rPr>
                <w:rFonts w:hint="cs"/>
                <w:sz w:val="24"/>
                <w:szCs w:val="24"/>
                <w:rtl/>
                <w:lang w:bidi="fa-IR"/>
              </w:rPr>
              <w:t>افزايش</w:t>
            </w:r>
            <w:r w:rsidRPr="00AF53F7">
              <w:rPr>
                <w:sz w:val="24"/>
                <w:szCs w:val="24"/>
                <w:rtl/>
                <w:lang w:bidi="fa-IR"/>
              </w:rPr>
              <w:t xml:space="preserve"> </w:t>
            </w:r>
            <w:r w:rsidRPr="00AF53F7">
              <w:rPr>
                <w:rFonts w:hint="cs"/>
                <w:sz w:val="24"/>
                <w:szCs w:val="24"/>
                <w:rtl/>
                <w:lang w:bidi="fa-IR"/>
              </w:rPr>
              <w:t>خواهد</w:t>
            </w:r>
            <w:r w:rsidRPr="00AF53F7">
              <w:rPr>
                <w:sz w:val="24"/>
                <w:szCs w:val="24"/>
                <w:rtl/>
                <w:lang w:bidi="fa-IR"/>
              </w:rPr>
              <w:t xml:space="preserve"> </w:t>
            </w:r>
            <w:r w:rsidRPr="00AF53F7">
              <w:rPr>
                <w:rFonts w:hint="cs"/>
                <w:sz w:val="24"/>
                <w:szCs w:val="24"/>
                <w:rtl/>
                <w:lang w:bidi="fa-IR"/>
              </w:rPr>
              <w:t>داد</w:t>
            </w:r>
            <w:r w:rsidRPr="00AF53F7">
              <w:rPr>
                <w:sz w:val="24"/>
                <w:szCs w:val="24"/>
                <w:lang w:bidi="fa-IR"/>
              </w:rPr>
              <w:t xml:space="preserve"> </w:t>
            </w:r>
          </w:p>
        </w:tc>
      </w:tr>
      <w:tr w:rsidR="00E929F6" w:rsidRPr="00CF1094" w14:paraId="18737138" w14:textId="77777777" w:rsidTr="00B17CB4">
        <w:trPr>
          <w:trHeight w:val="1469"/>
        </w:trPr>
        <w:tc>
          <w:tcPr>
            <w:tcW w:w="14743" w:type="dxa"/>
            <w:gridSpan w:val="12"/>
            <w:tcMar>
              <w:left w:w="57" w:type="dxa"/>
              <w:right w:w="57" w:type="dxa"/>
            </w:tcMar>
            <w:vAlign w:val="center"/>
          </w:tcPr>
          <w:p w14:paraId="1928D64C" w14:textId="77777777" w:rsidR="00E929F6" w:rsidRPr="00422D56" w:rsidRDefault="00E929F6" w:rsidP="00B17CB4">
            <w:pPr>
              <w:bidi/>
              <w:spacing w:line="240" w:lineRule="auto"/>
              <w:jc w:val="left"/>
              <w:rPr>
                <w:b/>
                <w:bCs/>
                <w:sz w:val="24"/>
                <w:szCs w:val="24"/>
                <w:rtl/>
              </w:rPr>
            </w:pPr>
            <w:r w:rsidRPr="00422D56">
              <w:rPr>
                <w:rFonts w:hint="cs"/>
                <w:b/>
                <w:bCs/>
                <w:sz w:val="24"/>
                <w:szCs w:val="24"/>
                <w:rtl/>
              </w:rPr>
              <w:t>مداخلات</w:t>
            </w:r>
            <w:r w:rsidRPr="00422D56">
              <w:rPr>
                <w:b/>
                <w:bCs/>
                <w:sz w:val="24"/>
                <w:szCs w:val="24"/>
                <w:rtl/>
              </w:rPr>
              <w:t xml:space="preserve"> پیشنهادی شما </w:t>
            </w:r>
            <w:r w:rsidRPr="00422D56">
              <w:rPr>
                <w:rFonts w:hint="cs"/>
                <w:b/>
                <w:bCs/>
                <w:sz w:val="24"/>
                <w:szCs w:val="24"/>
                <w:rtl/>
              </w:rPr>
              <w:t xml:space="preserve">برای رفع مشکلات فوق در </w:t>
            </w:r>
            <w:r w:rsidRPr="00422D56">
              <w:rPr>
                <w:b/>
                <w:bCs/>
                <w:sz w:val="24"/>
                <w:szCs w:val="24"/>
                <w:rtl/>
              </w:rPr>
              <w:t xml:space="preserve">جهت ارتقاء شاخص های </w:t>
            </w:r>
            <w:r w:rsidRPr="00422D56">
              <w:rPr>
                <w:rFonts w:hint="cs"/>
                <w:b/>
                <w:bCs/>
                <w:sz w:val="24"/>
                <w:szCs w:val="24"/>
                <w:rtl/>
              </w:rPr>
              <w:t xml:space="preserve">استان: </w:t>
            </w:r>
            <w:r>
              <w:rPr>
                <w:rFonts w:hint="cs"/>
                <w:b/>
                <w:bCs/>
                <w:sz w:val="24"/>
                <w:szCs w:val="24"/>
                <w:rtl/>
              </w:rPr>
              <w:t xml:space="preserve">(گزارش دانشگاه) </w:t>
            </w:r>
          </w:p>
          <w:p w14:paraId="4EB1DCE1" w14:textId="77777777" w:rsidR="00E929F6" w:rsidRDefault="00E929F6" w:rsidP="00B17CB4">
            <w:pPr>
              <w:bidi/>
              <w:spacing w:line="240" w:lineRule="auto"/>
              <w:jc w:val="both"/>
              <w:rPr>
                <w:b/>
                <w:bCs/>
                <w:sz w:val="24"/>
                <w:szCs w:val="24"/>
                <w:rtl/>
                <w:lang w:bidi="fa-IR"/>
              </w:rPr>
            </w:pPr>
            <w:r w:rsidRPr="00E71907">
              <w:rPr>
                <w:rFonts w:hint="cs"/>
                <w:sz w:val="24"/>
                <w:szCs w:val="24"/>
                <w:rtl/>
                <w:lang w:bidi="fa-IR"/>
              </w:rPr>
              <w:t>آموزش در خصوص آسیب های روانی اجتماعی به دنبال حضور کودکان در فضای مجازی به ارائه دهندگان خدمت،</w:t>
            </w:r>
            <w:r>
              <w:rPr>
                <w:rFonts w:hint="cs"/>
                <w:sz w:val="24"/>
                <w:szCs w:val="24"/>
                <w:rtl/>
                <w:lang w:bidi="fa-IR"/>
              </w:rPr>
              <w:t xml:space="preserve"> </w:t>
            </w:r>
            <w:r w:rsidRPr="00E71907">
              <w:rPr>
                <w:rFonts w:hint="cs"/>
                <w:sz w:val="24"/>
                <w:szCs w:val="24"/>
                <w:rtl/>
                <w:lang w:bidi="fa-IR"/>
              </w:rPr>
              <w:t>نیروهای شا</w:t>
            </w:r>
            <w:r>
              <w:rPr>
                <w:rFonts w:hint="cs"/>
                <w:sz w:val="24"/>
                <w:szCs w:val="24"/>
                <w:rtl/>
                <w:lang w:bidi="fa-IR"/>
              </w:rPr>
              <w:t xml:space="preserve">غل در آموزش و پرورش و عموم مردم، </w:t>
            </w:r>
            <w:r w:rsidRPr="00E71907">
              <w:rPr>
                <w:sz w:val="24"/>
                <w:szCs w:val="24"/>
                <w:rtl/>
                <w:lang w:bidi="fa-IR"/>
              </w:rPr>
              <w:t>جذب کارشناس سلامت روان برا</w:t>
            </w:r>
            <w:r w:rsidRPr="00E71907">
              <w:rPr>
                <w:rFonts w:hint="cs"/>
                <w:sz w:val="24"/>
                <w:szCs w:val="24"/>
                <w:rtl/>
                <w:lang w:bidi="fa-IR"/>
              </w:rPr>
              <w:t>ی</w:t>
            </w:r>
            <w:r w:rsidRPr="00E71907">
              <w:rPr>
                <w:sz w:val="24"/>
                <w:szCs w:val="24"/>
                <w:rtl/>
                <w:lang w:bidi="fa-IR"/>
              </w:rPr>
              <w:t xml:space="preserve"> مناطق روستا</w:t>
            </w:r>
            <w:r w:rsidRPr="00E71907">
              <w:rPr>
                <w:rFonts w:hint="cs"/>
                <w:sz w:val="24"/>
                <w:szCs w:val="24"/>
                <w:rtl/>
                <w:lang w:bidi="fa-IR"/>
              </w:rPr>
              <w:t>یی</w:t>
            </w:r>
            <w:r w:rsidRPr="00E71907">
              <w:rPr>
                <w:sz w:val="24"/>
                <w:szCs w:val="24"/>
                <w:rtl/>
                <w:lang w:bidi="fa-IR"/>
              </w:rPr>
              <w:t xml:space="preserve"> و شهرها</w:t>
            </w:r>
            <w:r w:rsidRPr="00E71907">
              <w:rPr>
                <w:rFonts w:hint="cs"/>
                <w:sz w:val="24"/>
                <w:szCs w:val="24"/>
                <w:rtl/>
                <w:lang w:bidi="fa-IR"/>
              </w:rPr>
              <w:t>ی</w:t>
            </w:r>
            <w:r w:rsidRPr="00E71907">
              <w:rPr>
                <w:sz w:val="24"/>
                <w:szCs w:val="24"/>
                <w:rtl/>
                <w:lang w:bidi="fa-IR"/>
              </w:rPr>
              <w:t xml:space="preserve"> ز</w:t>
            </w:r>
            <w:r w:rsidRPr="00E71907">
              <w:rPr>
                <w:rFonts w:hint="cs"/>
                <w:sz w:val="24"/>
                <w:szCs w:val="24"/>
                <w:rtl/>
                <w:lang w:bidi="fa-IR"/>
              </w:rPr>
              <w:t>ی</w:t>
            </w:r>
            <w:r w:rsidRPr="00E71907">
              <w:rPr>
                <w:rFonts w:hint="eastAsia"/>
                <w:sz w:val="24"/>
                <w:szCs w:val="24"/>
                <w:rtl/>
                <w:lang w:bidi="fa-IR"/>
              </w:rPr>
              <w:t>ر</w:t>
            </w:r>
            <w:r w:rsidRPr="00E71907">
              <w:rPr>
                <w:sz w:val="24"/>
                <w:szCs w:val="24"/>
                <w:rtl/>
                <w:lang w:bidi="fa-IR"/>
              </w:rPr>
              <w:t xml:space="preserve"> 20 هزار نفر</w:t>
            </w:r>
            <w:r>
              <w:rPr>
                <w:rFonts w:hint="cs"/>
                <w:sz w:val="24"/>
                <w:szCs w:val="24"/>
                <w:rtl/>
                <w:lang w:bidi="fa-IR"/>
              </w:rPr>
              <w:t xml:space="preserve"> و </w:t>
            </w:r>
            <w:r w:rsidRPr="00E71907">
              <w:rPr>
                <w:rFonts w:hint="cs"/>
                <w:sz w:val="24"/>
                <w:szCs w:val="24"/>
                <w:rtl/>
                <w:lang w:bidi="fa-IR"/>
              </w:rPr>
              <w:t>تداوم ارائه  خدمات قبلی</w:t>
            </w:r>
          </w:p>
        </w:tc>
      </w:tr>
      <w:tr w:rsidR="00E929F6" w:rsidRPr="00CF1094" w14:paraId="24F990A5" w14:textId="77777777" w:rsidTr="00B17CB4">
        <w:trPr>
          <w:trHeight w:val="1561"/>
        </w:trPr>
        <w:tc>
          <w:tcPr>
            <w:tcW w:w="14743" w:type="dxa"/>
            <w:gridSpan w:val="12"/>
            <w:tcMar>
              <w:left w:w="57" w:type="dxa"/>
              <w:right w:w="57" w:type="dxa"/>
            </w:tcMar>
            <w:vAlign w:val="center"/>
          </w:tcPr>
          <w:p w14:paraId="1FCB1DC7" w14:textId="77777777" w:rsidR="00E929F6" w:rsidRPr="00422D56" w:rsidRDefault="00E929F6" w:rsidP="00B17CB4">
            <w:pPr>
              <w:bidi/>
              <w:spacing w:line="240" w:lineRule="auto"/>
              <w:jc w:val="left"/>
              <w:rPr>
                <w:b/>
                <w:bCs/>
                <w:sz w:val="24"/>
                <w:szCs w:val="24"/>
                <w:rtl/>
              </w:rPr>
            </w:pPr>
            <w:r w:rsidRPr="00422D56">
              <w:rPr>
                <w:rFonts w:hint="cs"/>
                <w:b/>
                <w:bCs/>
                <w:sz w:val="24"/>
                <w:szCs w:val="24"/>
                <w:rtl/>
              </w:rPr>
              <w:t>مداخلات</w:t>
            </w:r>
            <w:r w:rsidRPr="00422D56">
              <w:rPr>
                <w:b/>
                <w:bCs/>
                <w:sz w:val="24"/>
                <w:szCs w:val="24"/>
                <w:rtl/>
              </w:rPr>
              <w:t xml:space="preserve"> پیشنهادی شما </w:t>
            </w:r>
            <w:r w:rsidRPr="00422D56">
              <w:rPr>
                <w:rFonts w:hint="cs"/>
                <w:b/>
                <w:bCs/>
                <w:sz w:val="24"/>
                <w:szCs w:val="24"/>
                <w:rtl/>
              </w:rPr>
              <w:t xml:space="preserve">برای رفع مشکلات فوق در </w:t>
            </w:r>
            <w:r w:rsidRPr="00422D56">
              <w:rPr>
                <w:b/>
                <w:bCs/>
                <w:sz w:val="24"/>
                <w:szCs w:val="24"/>
                <w:rtl/>
              </w:rPr>
              <w:t xml:space="preserve">جهت ارتقاء شاخص های </w:t>
            </w:r>
            <w:r w:rsidRPr="00422D56">
              <w:rPr>
                <w:rFonts w:hint="cs"/>
                <w:b/>
                <w:bCs/>
                <w:sz w:val="24"/>
                <w:szCs w:val="24"/>
                <w:rtl/>
              </w:rPr>
              <w:t xml:space="preserve">استان: </w:t>
            </w:r>
            <w:r>
              <w:rPr>
                <w:rFonts w:hint="cs"/>
                <w:b/>
                <w:bCs/>
                <w:sz w:val="24"/>
                <w:szCs w:val="24"/>
                <w:rtl/>
              </w:rPr>
              <w:t>(گزارش بهزیستی)</w:t>
            </w:r>
          </w:p>
          <w:p w14:paraId="4E422A1E" w14:textId="77777777" w:rsidR="00E929F6" w:rsidRPr="00422D56" w:rsidRDefault="00E929F6" w:rsidP="00B17CB4">
            <w:pPr>
              <w:spacing w:line="240" w:lineRule="auto"/>
              <w:rPr>
                <w:sz w:val="24"/>
                <w:szCs w:val="24"/>
                <w:rtl/>
                <w:lang w:bidi="fa-IR"/>
              </w:rPr>
            </w:pPr>
            <w:r w:rsidRPr="00422D56">
              <w:rPr>
                <w:rFonts w:hint="cs"/>
                <w:sz w:val="24"/>
                <w:szCs w:val="24"/>
                <w:rtl/>
                <w:lang w:bidi="fa-IR"/>
              </w:rPr>
              <w:t>افزايش مكان هاي ايمن و جذا</w:t>
            </w:r>
            <w:r>
              <w:rPr>
                <w:rFonts w:hint="cs"/>
                <w:sz w:val="24"/>
                <w:szCs w:val="24"/>
                <w:rtl/>
                <w:lang w:bidi="fa-IR"/>
              </w:rPr>
              <w:t xml:space="preserve">ب براي ملاقات والدين با فرزندان، </w:t>
            </w:r>
            <w:r w:rsidRPr="00422D56">
              <w:rPr>
                <w:rFonts w:hint="cs"/>
                <w:sz w:val="24"/>
                <w:szCs w:val="24"/>
                <w:rtl/>
                <w:lang w:bidi="fa-IR"/>
              </w:rPr>
              <w:t>مناسب سازي مكان هاي فوق با افزايش كادر مجرب ومتخصص در آن اماكن</w:t>
            </w:r>
            <w:r>
              <w:rPr>
                <w:rFonts w:hint="cs"/>
                <w:sz w:val="24"/>
                <w:szCs w:val="24"/>
                <w:rtl/>
                <w:lang w:bidi="fa-IR"/>
              </w:rPr>
              <w:t xml:space="preserve">، </w:t>
            </w:r>
            <w:r w:rsidRPr="00422D56">
              <w:rPr>
                <w:rFonts w:hint="cs"/>
                <w:sz w:val="24"/>
                <w:szCs w:val="24"/>
                <w:rtl/>
                <w:lang w:bidi="fa-IR"/>
              </w:rPr>
              <w:t>آموزش بيشتر خانواده ها و مردم در خصوص حقوق كودك</w:t>
            </w:r>
            <w:r>
              <w:rPr>
                <w:rFonts w:hint="cs"/>
                <w:sz w:val="24"/>
                <w:szCs w:val="24"/>
                <w:rtl/>
                <w:lang w:bidi="fa-IR"/>
              </w:rPr>
              <w:t xml:space="preserve"> و </w:t>
            </w:r>
          </w:p>
          <w:p w14:paraId="5B569E08" w14:textId="77777777" w:rsidR="00E929F6" w:rsidRPr="00AF53F7" w:rsidRDefault="00E929F6" w:rsidP="00B17CB4">
            <w:pPr>
              <w:spacing w:line="240" w:lineRule="auto"/>
              <w:rPr>
                <w:sz w:val="24"/>
                <w:szCs w:val="24"/>
                <w:rtl/>
                <w:lang w:bidi="fa-IR"/>
              </w:rPr>
            </w:pPr>
            <w:r w:rsidRPr="001370D6">
              <w:rPr>
                <w:rFonts w:hint="cs"/>
                <w:sz w:val="24"/>
                <w:szCs w:val="24"/>
                <w:rtl/>
                <w:lang w:bidi="fa-IR"/>
              </w:rPr>
              <w:t>آگاه</w:t>
            </w:r>
            <w:r>
              <w:rPr>
                <w:sz w:val="24"/>
                <w:szCs w:val="24"/>
                <w:rtl/>
                <w:lang w:bidi="fa-IR"/>
              </w:rPr>
              <w:softHyphen/>
            </w:r>
            <w:r w:rsidRPr="001370D6">
              <w:rPr>
                <w:rFonts w:hint="cs"/>
                <w:sz w:val="24"/>
                <w:szCs w:val="24"/>
                <w:rtl/>
                <w:lang w:bidi="fa-IR"/>
              </w:rPr>
              <w:t>سازي</w:t>
            </w:r>
            <w:r>
              <w:rPr>
                <w:rFonts w:hint="cs"/>
                <w:sz w:val="24"/>
                <w:szCs w:val="24"/>
                <w:rtl/>
                <w:lang w:bidi="fa-IR"/>
              </w:rPr>
              <w:t xml:space="preserve"> </w:t>
            </w:r>
            <w:r w:rsidRPr="001370D6">
              <w:rPr>
                <w:rFonts w:hint="cs"/>
                <w:sz w:val="24"/>
                <w:szCs w:val="24"/>
                <w:rtl/>
                <w:lang w:bidi="fa-IR"/>
              </w:rPr>
              <w:t>مردم در خصوص پيشگيري از كودك آزاري با كمك صدا وسيما و ...</w:t>
            </w:r>
          </w:p>
        </w:tc>
      </w:tr>
      <w:tr w:rsidR="00E929F6" w:rsidRPr="00CF1094" w14:paraId="6404238B" w14:textId="77777777" w:rsidTr="00B17CB4">
        <w:trPr>
          <w:trHeight w:val="78"/>
        </w:trPr>
        <w:tc>
          <w:tcPr>
            <w:tcW w:w="714" w:type="dxa"/>
            <w:tcMar>
              <w:left w:w="57" w:type="dxa"/>
              <w:right w:w="57" w:type="dxa"/>
            </w:tcMar>
            <w:vAlign w:val="center"/>
          </w:tcPr>
          <w:p w14:paraId="152EC776" w14:textId="77777777" w:rsidR="00E929F6" w:rsidRDefault="00E929F6" w:rsidP="00B17CB4">
            <w:pPr>
              <w:bidi/>
              <w:spacing w:line="240" w:lineRule="auto"/>
              <w:jc w:val="center"/>
              <w:rPr>
                <w:sz w:val="24"/>
                <w:szCs w:val="24"/>
                <w:rtl/>
              </w:rPr>
            </w:pPr>
            <w:r>
              <w:rPr>
                <w:rFonts w:hint="cs"/>
                <w:sz w:val="24"/>
                <w:szCs w:val="24"/>
                <w:rtl/>
              </w:rPr>
              <w:t>5</w:t>
            </w:r>
          </w:p>
        </w:tc>
        <w:tc>
          <w:tcPr>
            <w:tcW w:w="2978" w:type="dxa"/>
            <w:gridSpan w:val="4"/>
            <w:tcMar>
              <w:left w:w="57" w:type="dxa"/>
              <w:right w:w="57" w:type="dxa"/>
            </w:tcMar>
            <w:vAlign w:val="center"/>
          </w:tcPr>
          <w:p w14:paraId="3EA6B237" w14:textId="77777777" w:rsidR="00E929F6" w:rsidRDefault="00E929F6" w:rsidP="00B17CB4">
            <w:pPr>
              <w:bidi/>
              <w:spacing w:line="240" w:lineRule="auto"/>
              <w:jc w:val="center"/>
              <w:rPr>
                <w:b/>
                <w:bCs/>
                <w:sz w:val="24"/>
                <w:szCs w:val="24"/>
                <w:rtl/>
                <w:lang w:bidi="fa-IR"/>
              </w:rPr>
            </w:pPr>
            <w:r>
              <w:rPr>
                <w:rFonts w:hint="cs"/>
                <w:b/>
                <w:bCs/>
                <w:sz w:val="24"/>
                <w:szCs w:val="24"/>
                <w:rtl/>
                <w:lang w:bidi="fa-IR"/>
              </w:rPr>
              <w:t xml:space="preserve">اضافه وزن در میانسالان </w:t>
            </w:r>
          </w:p>
          <w:p w14:paraId="1C0FB23D" w14:textId="77777777" w:rsidR="00E929F6" w:rsidRDefault="00E929F6" w:rsidP="00B17CB4">
            <w:pPr>
              <w:bidi/>
              <w:spacing w:line="240" w:lineRule="auto"/>
              <w:jc w:val="center"/>
              <w:rPr>
                <w:b/>
                <w:bCs/>
                <w:sz w:val="24"/>
                <w:szCs w:val="24"/>
                <w:rtl/>
                <w:lang w:bidi="fa-IR"/>
              </w:rPr>
            </w:pPr>
            <w:r>
              <w:rPr>
                <w:rFonts w:hint="cs"/>
                <w:b/>
                <w:bCs/>
                <w:sz w:val="24"/>
                <w:szCs w:val="24"/>
                <w:rtl/>
                <w:lang w:bidi="fa-IR"/>
              </w:rPr>
              <w:t>(40% شیوع)</w:t>
            </w:r>
          </w:p>
        </w:tc>
        <w:tc>
          <w:tcPr>
            <w:tcW w:w="5387" w:type="dxa"/>
            <w:gridSpan w:val="2"/>
            <w:tcMar>
              <w:left w:w="57" w:type="dxa"/>
              <w:right w:w="57" w:type="dxa"/>
            </w:tcMar>
          </w:tcPr>
          <w:p w14:paraId="213581DD" w14:textId="77777777" w:rsidR="00E929F6" w:rsidRDefault="00E929F6" w:rsidP="00B17CB4">
            <w:pPr>
              <w:bidi/>
              <w:spacing w:line="240" w:lineRule="auto"/>
              <w:ind w:left="85" w:right="239"/>
              <w:jc w:val="both"/>
              <w:rPr>
                <w:sz w:val="24"/>
                <w:szCs w:val="24"/>
                <w:rtl/>
                <w:lang w:bidi="fa-IR"/>
              </w:rPr>
            </w:pPr>
            <w:r w:rsidRPr="00AC434A">
              <w:rPr>
                <w:rFonts w:hint="cs"/>
                <w:sz w:val="24"/>
                <w:szCs w:val="24"/>
                <w:rtl/>
                <w:lang w:bidi="fa-IR"/>
              </w:rPr>
              <w:t>1- انجام غربالگری و مراقبت های تغذیه ای</w:t>
            </w:r>
          </w:p>
          <w:p w14:paraId="1CC3BB80" w14:textId="77777777" w:rsidR="00E929F6" w:rsidRPr="00AC434A" w:rsidRDefault="00E929F6" w:rsidP="00B17CB4">
            <w:pPr>
              <w:bidi/>
              <w:spacing w:line="240" w:lineRule="auto"/>
              <w:ind w:left="85" w:right="239"/>
              <w:jc w:val="both"/>
              <w:rPr>
                <w:sz w:val="24"/>
                <w:szCs w:val="24"/>
                <w:rtl/>
                <w:lang w:bidi="fa-IR"/>
              </w:rPr>
            </w:pPr>
            <w:r w:rsidRPr="00AC434A">
              <w:rPr>
                <w:rFonts w:hint="cs"/>
                <w:sz w:val="24"/>
                <w:szCs w:val="24"/>
                <w:rtl/>
                <w:lang w:bidi="fa-IR"/>
              </w:rPr>
              <w:t>2- برنامه ریزی و اجرای آموزش های فردی و گروهی در سطوح ستادی و محیطی استان</w:t>
            </w:r>
          </w:p>
          <w:p w14:paraId="1BFCEA87" w14:textId="77777777" w:rsidR="00E929F6" w:rsidRDefault="00E929F6" w:rsidP="00B17CB4">
            <w:pPr>
              <w:bidi/>
              <w:spacing w:line="240" w:lineRule="auto"/>
              <w:ind w:left="85" w:right="239"/>
              <w:jc w:val="both"/>
              <w:rPr>
                <w:sz w:val="24"/>
                <w:szCs w:val="24"/>
                <w:rtl/>
                <w:lang w:bidi="fa-IR"/>
              </w:rPr>
            </w:pPr>
            <w:r w:rsidRPr="00AC434A">
              <w:rPr>
                <w:rFonts w:hint="cs"/>
                <w:sz w:val="24"/>
                <w:szCs w:val="24"/>
                <w:rtl/>
                <w:lang w:bidi="fa-IR"/>
              </w:rPr>
              <w:t xml:space="preserve">3- مشاوره و رژیم درمانی توسط کارشناسان تغذیه مستقر در مراکز خدمات جامع سلامت </w:t>
            </w:r>
          </w:p>
          <w:p w14:paraId="50BE0C64" w14:textId="77777777" w:rsidR="00E929F6" w:rsidRPr="00AC434A" w:rsidRDefault="00E929F6" w:rsidP="00B17CB4">
            <w:pPr>
              <w:bidi/>
              <w:spacing w:line="240" w:lineRule="auto"/>
              <w:ind w:left="85" w:right="239"/>
              <w:jc w:val="both"/>
              <w:rPr>
                <w:sz w:val="24"/>
                <w:szCs w:val="24"/>
                <w:rtl/>
                <w:lang w:bidi="fa-IR"/>
              </w:rPr>
            </w:pPr>
            <w:r w:rsidRPr="00AC434A">
              <w:rPr>
                <w:rFonts w:hint="cs"/>
                <w:sz w:val="24"/>
                <w:szCs w:val="24"/>
                <w:rtl/>
                <w:lang w:bidi="fa-IR"/>
              </w:rPr>
              <w:t>4- پیگیری مراقبت های جاری در مراکز خدمات جامع سلامت تا حصول نتیجه مطلوب</w:t>
            </w:r>
          </w:p>
        </w:tc>
        <w:tc>
          <w:tcPr>
            <w:tcW w:w="850" w:type="dxa"/>
            <w:gridSpan w:val="2"/>
            <w:tcMar>
              <w:left w:w="57" w:type="dxa"/>
              <w:right w:w="57" w:type="dxa"/>
            </w:tcMar>
            <w:vAlign w:val="center"/>
          </w:tcPr>
          <w:p w14:paraId="25EE3FE2" w14:textId="77777777" w:rsidR="00E929F6" w:rsidRPr="00AC434A" w:rsidRDefault="00E929F6" w:rsidP="00B17CB4">
            <w:pPr>
              <w:bidi/>
              <w:spacing w:line="240" w:lineRule="auto"/>
              <w:ind w:left="85" w:right="239"/>
              <w:jc w:val="center"/>
              <w:rPr>
                <w:sz w:val="24"/>
                <w:szCs w:val="24"/>
                <w:rtl/>
                <w:lang w:bidi="fa-IR"/>
              </w:rPr>
            </w:pPr>
            <w:r w:rsidRPr="00AC434A">
              <w:rPr>
                <w:rFonts w:hint="cs"/>
                <w:sz w:val="24"/>
                <w:szCs w:val="24"/>
                <w:rtl/>
                <w:lang w:bidi="fa-IR"/>
              </w:rPr>
              <w:t>60%</w:t>
            </w:r>
          </w:p>
        </w:tc>
        <w:tc>
          <w:tcPr>
            <w:tcW w:w="4814" w:type="dxa"/>
            <w:gridSpan w:val="3"/>
            <w:tcMar>
              <w:left w:w="57" w:type="dxa"/>
              <w:right w:w="57" w:type="dxa"/>
            </w:tcMar>
          </w:tcPr>
          <w:p w14:paraId="401575A0" w14:textId="77777777" w:rsidR="00E929F6" w:rsidRDefault="00E929F6" w:rsidP="00B17CB4">
            <w:pPr>
              <w:bidi/>
              <w:spacing w:line="240" w:lineRule="auto"/>
              <w:ind w:left="85" w:right="239"/>
              <w:jc w:val="both"/>
              <w:rPr>
                <w:sz w:val="24"/>
                <w:szCs w:val="24"/>
                <w:rtl/>
                <w:lang w:bidi="fa-IR"/>
              </w:rPr>
            </w:pPr>
            <w:r w:rsidRPr="00AC434A">
              <w:rPr>
                <w:rFonts w:hint="cs"/>
                <w:b/>
                <w:bCs/>
                <w:sz w:val="24"/>
                <w:szCs w:val="24"/>
                <w:rtl/>
                <w:lang w:bidi="fa-IR"/>
              </w:rPr>
              <w:t>موفقیت:‌</w:t>
            </w:r>
            <w:r w:rsidRPr="00AC434A">
              <w:rPr>
                <w:rFonts w:hint="cs"/>
                <w:sz w:val="24"/>
                <w:szCs w:val="24"/>
                <w:rtl/>
                <w:lang w:bidi="fa-IR"/>
              </w:rPr>
              <w:t xml:space="preserve"> مشاوره تغذیه و رژیم درمانی در سطح فردی و پیگیری این مهم توسط کارشناسان تغذیه مستقر در مراکز خدمات جامع سلامت تا حصول نتیجه مطلوب</w:t>
            </w:r>
          </w:p>
          <w:p w14:paraId="124E61A1" w14:textId="77777777" w:rsidR="00E929F6" w:rsidRPr="00AC434A" w:rsidRDefault="00E929F6" w:rsidP="00B17CB4">
            <w:pPr>
              <w:bidi/>
              <w:spacing w:line="240" w:lineRule="auto"/>
              <w:ind w:left="85" w:right="239"/>
              <w:jc w:val="both"/>
              <w:rPr>
                <w:sz w:val="24"/>
                <w:szCs w:val="24"/>
                <w:rtl/>
                <w:lang w:bidi="fa-IR"/>
              </w:rPr>
            </w:pPr>
            <w:r w:rsidRPr="00AC434A">
              <w:rPr>
                <w:rFonts w:hint="cs"/>
                <w:b/>
                <w:bCs/>
                <w:sz w:val="24"/>
                <w:szCs w:val="24"/>
                <w:rtl/>
                <w:lang w:bidi="fa-IR"/>
              </w:rPr>
              <w:t>عدم موفقیت:</w:t>
            </w:r>
            <w:r w:rsidRPr="00AC434A">
              <w:rPr>
                <w:rFonts w:hint="cs"/>
                <w:sz w:val="24"/>
                <w:szCs w:val="24"/>
                <w:rtl/>
                <w:lang w:bidi="fa-IR"/>
              </w:rPr>
              <w:t xml:space="preserve"> ‌عدم همکاری در اجرای مداخلات وسیع  درسطوح بین بخشی،‌ ازآنجاییکه مجموعه ای از علل مختلف در بروز اضافه وزن و چاقی گروه های سنی مختلف از جمله میانسالان دخیل است، پیشگیری و کنترل چاقی و اضافه وزن،‌ </w:t>
            </w:r>
            <w:r w:rsidRPr="00AC434A">
              <w:rPr>
                <w:rFonts w:hint="cs"/>
                <w:sz w:val="24"/>
                <w:szCs w:val="24"/>
                <w:rtl/>
                <w:lang w:bidi="fa-IR"/>
              </w:rPr>
              <w:lastRenderedPageBreak/>
              <w:t>انجام مداخلات وسیع با همکاری تمامی ادارات و سازمان های دخیل در امر تغذیه و تحرک را می طلبد.</w:t>
            </w:r>
          </w:p>
        </w:tc>
      </w:tr>
      <w:tr w:rsidR="00E929F6" w:rsidRPr="00CF1094" w14:paraId="39053AB6" w14:textId="77777777" w:rsidTr="00B17CB4">
        <w:trPr>
          <w:trHeight w:val="475"/>
        </w:trPr>
        <w:tc>
          <w:tcPr>
            <w:tcW w:w="14743" w:type="dxa"/>
            <w:gridSpan w:val="12"/>
            <w:tcMar>
              <w:left w:w="57" w:type="dxa"/>
              <w:right w:w="57" w:type="dxa"/>
            </w:tcMar>
          </w:tcPr>
          <w:p w14:paraId="0DD48555" w14:textId="77777777" w:rsidR="00E929F6" w:rsidRPr="00AC434A" w:rsidRDefault="00E929F6" w:rsidP="00B17CB4">
            <w:pPr>
              <w:bidi/>
              <w:spacing w:line="240" w:lineRule="auto"/>
              <w:jc w:val="left"/>
              <w:rPr>
                <w:b/>
                <w:bCs/>
                <w:sz w:val="24"/>
                <w:szCs w:val="24"/>
                <w:rtl/>
              </w:rPr>
            </w:pPr>
            <w:r w:rsidRPr="00AC434A">
              <w:rPr>
                <w:rFonts w:hint="cs"/>
                <w:b/>
                <w:bCs/>
                <w:sz w:val="24"/>
                <w:szCs w:val="24"/>
                <w:rtl/>
              </w:rPr>
              <w:lastRenderedPageBreak/>
              <w:t>مداخلات</w:t>
            </w:r>
            <w:r w:rsidRPr="00AC434A">
              <w:rPr>
                <w:b/>
                <w:bCs/>
                <w:sz w:val="24"/>
                <w:szCs w:val="24"/>
                <w:rtl/>
              </w:rPr>
              <w:t xml:space="preserve"> پیشنهادی شما </w:t>
            </w:r>
            <w:r w:rsidRPr="00AC434A">
              <w:rPr>
                <w:rFonts w:hint="cs"/>
                <w:b/>
                <w:bCs/>
                <w:sz w:val="24"/>
                <w:szCs w:val="24"/>
                <w:rtl/>
              </w:rPr>
              <w:t xml:space="preserve">برای رفع مشکلات فوق در </w:t>
            </w:r>
            <w:r w:rsidRPr="00AC434A">
              <w:rPr>
                <w:b/>
                <w:bCs/>
                <w:sz w:val="24"/>
                <w:szCs w:val="24"/>
                <w:rtl/>
              </w:rPr>
              <w:t xml:space="preserve">جهت ارتقاء شاخص های </w:t>
            </w:r>
            <w:r w:rsidRPr="00AC434A">
              <w:rPr>
                <w:rFonts w:hint="cs"/>
                <w:b/>
                <w:bCs/>
                <w:sz w:val="24"/>
                <w:szCs w:val="24"/>
                <w:rtl/>
              </w:rPr>
              <w:t xml:space="preserve">استان: </w:t>
            </w:r>
          </w:p>
          <w:p w14:paraId="2D0BCEB2" w14:textId="77777777" w:rsidR="00E929F6" w:rsidRPr="00CF1094" w:rsidRDefault="00E929F6" w:rsidP="00B17CB4">
            <w:pPr>
              <w:bidi/>
              <w:spacing w:line="240" w:lineRule="auto"/>
              <w:ind w:left="85" w:right="239"/>
              <w:jc w:val="both"/>
              <w:rPr>
                <w:sz w:val="24"/>
                <w:szCs w:val="24"/>
                <w:rtl/>
              </w:rPr>
            </w:pPr>
            <w:r w:rsidRPr="00AC434A">
              <w:rPr>
                <w:rFonts w:hint="cs"/>
                <w:sz w:val="24"/>
                <w:szCs w:val="24"/>
                <w:rtl/>
                <w:lang w:bidi="fa-IR"/>
              </w:rPr>
              <w:t>تقویت هماهنگی</w:t>
            </w:r>
            <w:r>
              <w:rPr>
                <w:sz w:val="24"/>
                <w:szCs w:val="24"/>
                <w:rtl/>
                <w:lang w:bidi="fa-IR"/>
              </w:rPr>
              <w:softHyphen/>
            </w:r>
            <w:r w:rsidRPr="00AC434A">
              <w:rPr>
                <w:rFonts w:hint="cs"/>
                <w:sz w:val="24"/>
                <w:szCs w:val="24"/>
                <w:rtl/>
                <w:lang w:bidi="fa-IR"/>
              </w:rPr>
              <w:t>های بین بخشی و الزام دستگاه های دخیل در برنامه های کنترل و پیشگیری از چاقی و اضافه وزن به اجرای مداخلات</w:t>
            </w:r>
          </w:p>
        </w:tc>
      </w:tr>
    </w:tbl>
    <w:p w14:paraId="67147911" w14:textId="77777777" w:rsidR="009E1E8B" w:rsidRDefault="009E1E8B" w:rsidP="009E1E8B">
      <w:pPr>
        <w:bidi/>
        <w:jc w:val="both"/>
        <w:rPr>
          <w:rtl/>
          <w:lang w:bidi="fa-IR"/>
        </w:rPr>
      </w:pPr>
    </w:p>
    <w:tbl>
      <w:tblPr>
        <w:tblStyle w:val="TableGrid"/>
        <w:bidiVisual/>
        <w:tblW w:w="14743" w:type="dxa"/>
        <w:tblInd w:w="-1016" w:type="dxa"/>
        <w:tblLayout w:type="fixed"/>
        <w:tblLook w:val="04A0" w:firstRow="1" w:lastRow="0" w:firstColumn="1" w:lastColumn="0" w:noHBand="0" w:noVBand="1"/>
      </w:tblPr>
      <w:tblGrid>
        <w:gridCol w:w="715"/>
        <w:gridCol w:w="1701"/>
        <w:gridCol w:w="5954"/>
        <w:gridCol w:w="3118"/>
        <w:gridCol w:w="3255"/>
      </w:tblGrid>
      <w:tr w:rsidR="00E929F6" w:rsidRPr="00CF1094" w14:paraId="1CC51D4E" w14:textId="77777777" w:rsidTr="00B17CB4">
        <w:trPr>
          <w:trHeight w:val="372"/>
        </w:trPr>
        <w:tc>
          <w:tcPr>
            <w:tcW w:w="14743" w:type="dxa"/>
            <w:gridSpan w:val="5"/>
            <w:tcMar>
              <w:left w:w="57" w:type="dxa"/>
              <w:right w:w="57" w:type="dxa"/>
            </w:tcMar>
            <w:vAlign w:val="center"/>
          </w:tcPr>
          <w:p w14:paraId="3FDD02E7" w14:textId="77777777" w:rsidR="00E929F6" w:rsidRPr="00CF1094" w:rsidRDefault="00E929F6" w:rsidP="00B17CB4">
            <w:pPr>
              <w:bidi/>
              <w:spacing w:line="240" w:lineRule="auto"/>
              <w:jc w:val="center"/>
              <w:rPr>
                <w:rFonts w:cs="B Titr"/>
                <w:sz w:val="24"/>
                <w:szCs w:val="24"/>
                <w:rtl/>
                <w:lang w:bidi="fa-IR"/>
              </w:rPr>
            </w:pPr>
            <w:r w:rsidRPr="00C07F22">
              <w:rPr>
                <w:rFonts w:cs="B Titr" w:hint="cs"/>
                <w:sz w:val="24"/>
                <w:szCs w:val="24"/>
                <w:rtl/>
              </w:rPr>
              <w:t>مشکلات دانشگاه علوم پزشکی</w:t>
            </w:r>
            <w:r>
              <w:rPr>
                <w:rFonts w:cs="B Titr" w:hint="cs"/>
                <w:sz w:val="24"/>
                <w:szCs w:val="24"/>
                <w:rtl/>
              </w:rPr>
              <w:t xml:space="preserve"> کاشان</w:t>
            </w:r>
            <w:r w:rsidRPr="00C07F22">
              <w:rPr>
                <w:rFonts w:cs="B Titr" w:hint="cs"/>
                <w:sz w:val="24"/>
                <w:szCs w:val="24"/>
                <w:rtl/>
              </w:rPr>
              <w:t xml:space="preserve"> سال 1399:</w:t>
            </w:r>
          </w:p>
        </w:tc>
      </w:tr>
      <w:tr w:rsidR="00E929F6" w:rsidRPr="00CF1094" w14:paraId="77C0B84F" w14:textId="77777777" w:rsidTr="00B17CB4">
        <w:trPr>
          <w:trHeight w:val="53"/>
        </w:trPr>
        <w:tc>
          <w:tcPr>
            <w:tcW w:w="715" w:type="dxa"/>
            <w:tcMar>
              <w:left w:w="57" w:type="dxa"/>
              <w:right w:w="57" w:type="dxa"/>
            </w:tcMar>
            <w:vAlign w:val="center"/>
          </w:tcPr>
          <w:p w14:paraId="5101F474" w14:textId="77777777" w:rsidR="00E929F6" w:rsidRPr="00CF1094" w:rsidRDefault="00E929F6" w:rsidP="00B17CB4">
            <w:pPr>
              <w:bidi/>
              <w:spacing w:line="240" w:lineRule="auto"/>
              <w:jc w:val="center"/>
              <w:rPr>
                <w:b/>
                <w:bCs/>
                <w:sz w:val="24"/>
                <w:szCs w:val="24"/>
                <w:rtl/>
              </w:rPr>
            </w:pPr>
            <w:r w:rsidRPr="00CF1094">
              <w:rPr>
                <w:rFonts w:hint="cs"/>
                <w:b/>
                <w:bCs/>
                <w:sz w:val="24"/>
                <w:szCs w:val="24"/>
                <w:rtl/>
              </w:rPr>
              <w:t>ردیف</w:t>
            </w:r>
          </w:p>
        </w:tc>
        <w:tc>
          <w:tcPr>
            <w:tcW w:w="1701" w:type="dxa"/>
            <w:tcMar>
              <w:left w:w="57" w:type="dxa"/>
              <w:right w:w="57" w:type="dxa"/>
            </w:tcMar>
            <w:vAlign w:val="center"/>
          </w:tcPr>
          <w:p w14:paraId="530BEC0B" w14:textId="77777777" w:rsidR="00E929F6" w:rsidRPr="00CF1094" w:rsidRDefault="00E929F6" w:rsidP="00B17CB4">
            <w:pPr>
              <w:bidi/>
              <w:spacing w:line="240" w:lineRule="auto"/>
              <w:jc w:val="center"/>
              <w:rPr>
                <w:b/>
                <w:bCs/>
                <w:sz w:val="24"/>
                <w:szCs w:val="24"/>
                <w:rtl/>
              </w:rPr>
            </w:pPr>
            <w:r w:rsidRPr="00CF1094">
              <w:rPr>
                <w:rFonts w:hint="cs"/>
                <w:b/>
                <w:bCs/>
                <w:sz w:val="24"/>
                <w:szCs w:val="24"/>
                <w:rtl/>
              </w:rPr>
              <w:t>مشکل</w:t>
            </w:r>
          </w:p>
        </w:tc>
        <w:tc>
          <w:tcPr>
            <w:tcW w:w="5954" w:type="dxa"/>
            <w:tcMar>
              <w:left w:w="57" w:type="dxa"/>
              <w:right w:w="57" w:type="dxa"/>
            </w:tcMar>
            <w:vAlign w:val="center"/>
          </w:tcPr>
          <w:p w14:paraId="0B6B3D0A" w14:textId="77777777" w:rsidR="00E929F6" w:rsidRPr="00CF1094" w:rsidRDefault="00E929F6" w:rsidP="00B17CB4">
            <w:pPr>
              <w:bidi/>
              <w:spacing w:line="240" w:lineRule="auto"/>
              <w:jc w:val="center"/>
              <w:rPr>
                <w:b/>
                <w:bCs/>
                <w:sz w:val="24"/>
                <w:szCs w:val="24"/>
                <w:rtl/>
              </w:rPr>
            </w:pPr>
            <w:r w:rsidRPr="00CF1094">
              <w:rPr>
                <w:b/>
                <w:bCs/>
                <w:sz w:val="24"/>
                <w:szCs w:val="24"/>
                <w:rtl/>
              </w:rPr>
              <w:t>اقدامات</w:t>
            </w:r>
            <w:r w:rsidRPr="00CF1094">
              <w:rPr>
                <w:rFonts w:hint="cs"/>
                <w:b/>
                <w:bCs/>
                <w:sz w:val="24"/>
                <w:szCs w:val="24"/>
                <w:rtl/>
              </w:rPr>
              <w:t xml:space="preserve"> انجام شده در استان در زمینه رفع مشکل</w:t>
            </w:r>
          </w:p>
        </w:tc>
        <w:tc>
          <w:tcPr>
            <w:tcW w:w="3118" w:type="dxa"/>
            <w:tcMar>
              <w:left w:w="57" w:type="dxa"/>
              <w:right w:w="57" w:type="dxa"/>
            </w:tcMar>
            <w:vAlign w:val="center"/>
          </w:tcPr>
          <w:p w14:paraId="2C115059" w14:textId="77777777" w:rsidR="00E929F6" w:rsidRPr="000A7D8D" w:rsidRDefault="00E929F6" w:rsidP="00B17CB4">
            <w:pPr>
              <w:bidi/>
              <w:spacing w:line="240" w:lineRule="auto"/>
              <w:jc w:val="center"/>
              <w:rPr>
                <w:b/>
                <w:bCs/>
                <w:sz w:val="24"/>
                <w:szCs w:val="24"/>
                <w:rtl/>
              </w:rPr>
            </w:pPr>
            <w:r w:rsidRPr="000A7D8D">
              <w:rPr>
                <w:rFonts w:hint="cs"/>
                <w:b/>
                <w:bCs/>
                <w:sz w:val="24"/>
                <w:szCs w:val="24"/>
                <w:rtl/>
              </w:rPr>
              <w:t>میزان موفقیت</w:t>
            </w:r>
          </w:p>
          <w:p w14:paraId="2F442426" w14:textId="77777777" w:rsidR="00E929F6" w:rsidRPr="00CF1094" w:rsidRDefault="00E929F6" w:rsidP="00B17CB4">
            <w:pPr>
              <w:bidi/>
              <w:spacing w:line="240" w:lineRule="auto"/>
              <w:jc w:val="center"/>
              <w:rPr>
                <w:b/>
                <w:bCs/>
                <w:sz w:val="24"/>
                <w:szCs w:val="24"/>
                <w:rtl/>
              </w:rPr>
            </w:pPr>
            <w:r w:rsidRPr="000A7D8D">
              <w:rPr>
                <w:rFonts w:hint="cs"/>
                <w:b/>
                <w:bCs/>
                <w:sz w:val="24"/>
                <w:szCs w:val="24"/>
                <w:rtl/>
              </w:rPr>
              <w:t>(صفر تا 100)</w:t>
            </w:r>
          </w:p>
        </w:tc>
        <w:tc>
          <w:tcPr>
            <w:tcW w:w="3255" w:type="dxa"/>
            <w:tcMar>
              <w:left w:w="57" w:type="dxa"/>
              <w:right w:w="57" w:type="dxa"/>
            </w:tcMar>
            <w:vAlign w:val="center"/>
          </w:tcPr>
          <w:p w14:paraId="642B9A06" w14:textId="77777777" w:rsidR="00E929F6" w:rsidRPr="00CF1094" w:rsidRDefault="00E929F6" w:rsidP="00B17CB4">
            <w:pPr>
              <w:bidi/>
              <w:spacing w:line="240" w:lineRule="auto"/>
              <w:jc w:val="center"/>
              <w:rPr>
                <w:b/>
                <w:bCs/>
                <w:sz w:val="24"/>
                <w:szCs w:val="24"/>
                <w:rtl/>
              </w:rPr>
            </w:pPr>
            <w:r w:rsidRPr="00CF1094">
              <w:rPr>
                <w:rFonts w:hint="cs"/>
                <w:b/>
                <w:bCs/>
                <w:sz w:val="24"/>
                <w:szCs w:val="24"/>
                <w:rtl/>
              </w:rPr>
              <w:t>علل اصلی موفقیت و یا عدم موفقیت اقدامات</w:t>
            </w:r>
          </w:p>
        </w:tc>
      </w:tr>
      <w:tr w:rsidR="00E929F6" w:rsidRPr="000A7D8D" w14:paraId="5416F5F9" w14:textId="77777777" w:rsidTr="00B17CB4">
        <w:trPr>
          <w:trHeight w:val="659"/>
        </w:trPr>
        <w:tc>
          <w:tcPr>
            <w:tcW w:w="715" w:type="dxa"/>
            <w:tcMar>
              <w:left w:w="57" w:type="dxa"/>
              <w:right w:w="57" w:type="dxa"/>
            </w:tcMar>
            <w:vAlign w:val="center"/>
          </w:tcPr>
          <w:p w14:paraId="376BB0A0" w14:textId="77777777" w:rsidR="00E929F6" w:rsidRPr="00CF1094" w:rsidRDefault="00E929F6" w:rsidP="00B17CB4">
            <w:pPr>
              <w:bidi/>
              <w:spacing w:line="240" w:lineRule="auto"/>
              <w:jc w:val="center"/>
              <w:rPr>
                <w:sz w:val="24"/>
                <w:szCs w:val="24"/>
                <w:rtl/>
              </w:rPr>
            </w:pPr>
            <w:r w:rsidRPr="00CF1094">
              <w:rPr>
                <w:rFonts w:hint="cs"/>
                <w:sz w:val="24"/>
                <w:szCs w:val="24"/>
                <w:rtl/>
              </w:rPr>
              <w:t>1</w:t>
            </w:r>
          </w:p>
        </w:tc>
        <w:tc>
          <w:tcPr>
            <w:tcW w:w="1701" w:type="dxa"/>
            <w:tcMar>
              <w:left w:w="57" w:type="dxa"/>
              <w:right w:w="57" w:type="dxa"/>
            </w:tcMar>
            <w:vAlign w:val="center"/>
          </w:tcPr>
          <w:p w14:paraId="3963C2C4" w14:textId="77777777" w:rsidR="00E929F6" w:rsidRDefault="00E929F6" w:rsidP="00B17CB4">
            <w:pPr>
              <w:bidi/>
              <w:spacing w:line="240" w:lineRule="auto"/>
              <w:jc w:val="center"/>
              <w:rPr>
                <w:rFonts w:cstheme="minorBidi"/>
                <w:szCs w:val="22"/>
              </w:rPr>
            </w:pPr>
            <w:r>
              <w:rPr>
                <w:rFonts w:hint="cs"/>
                <w:b/>
                <w:bCs/>
                <w:sz w:val="24"/>
                <w:szCs w:val="24"/>
                <w:rtl/>
              </w:rPr>
              <w:t>مرگ و میر کودکان 59-1 ماهه</w:t>
            </w:r>
          </w:p>
        </w:tc>
        <w:tc>
          <w:tcPr>
            <w:tcW w:w="5954" w:type="dxa"/>
            <w:tcMar>
              <w:left w:w="57" w:type="dxa"/>
              <w:right w:w="57" w:type="dxa"/>
            </w:tcMar>
          </w:tcPr>
          <w:p w14:paraId="4333AE79" w14:textId="77777777" w:rsidR="00E929F6" w:rsidRDefault="00E929F6" w:rsidP="00B17CB4">
            <w:pPr>
              <w:bidi/>
              <w:spacing w:line="240" w:lineRule="auto"/>
              <w:jc w:val="both"/>
              <w:rPr>
                <w:sz w:val="24"/>
                <w:szCs w:val="24"/>
                <w:rtl/>
              </w:rPr>
            </w:pPr>
            <w:r w:rsidRPr="000A7D8D">
              <w:rPr>
                <w:rFonts w:hint="cs"/>
                <w:sz w:val="24"/>
                <w:szCs w:val="24"/>
                <w:rtl/>
              </w:rPr>
              <w:t>با توجه به بالا بودن مرگ و میر کودکان 59-1 ماهه در دانشگاه کاشان به علت حوادث بخصوص حوادث ترافیکی در سال 1398 ، در سال 1399 اقدامات ذیل صورت گرفت:</w:t>
            </w:r>
          </w:p>
          <w:p w14:paraId="30B9268F" w14:textId="77777777" w:rsidR="00E929F6" w:rsidRDefault="00E929F6" w:rsidP="00B17CB4">
            <w:pPr>
              <w:bidi/>
              <w:spacing w:line="240" w:lineRule="auto"/>
              <w:jc w:val="both"/>
              <w:rPr>
                <w:sz w:val="24"/>
                <w:szCs w:val="24"/>
                <w:rtl/>
              </w:rPr>
            </w:pPr>
            <w:r>
              <w:rPr>
                <w:rFonts w:hint="cs"/>
                <w:sz w:val="24"/>
                <w:szCs w:val="24"/>
                <w:rtl/>
              </w:rPr>
              <w:t>1-</w:t>
            </w:r>
            <w:r w:rsidRPr="000A7D8D">
              <w:rPr>
                <w:rFonts w:hint="cs"/>
                <w:sz w:val="24"/>
                <w:szCs w:val="24"/>
                <w:rtl/>
              </w:rPr>
              <w:t>تهیه سناریوی مرگ کودکان به علت حادثه و ارسال به مراکز خدمات جامع سلامت</w:t>
            </w:r>
          </w:p>
          <w:p w14:paraId="4A09042E" w14:textId="77777777" w:rsidR="00E929F6" w:rsidRDefault="00E929F6" w:rsidP="00B17CB4">
            <w:pPr>
              <w:bidi/>
              <w:spacing w:line="240" w:lineRule="auto"/>
              <w:jc w:val="both"/>
              <w:rPr>
                <w:sz w:val="24"/>
                <w:szCs w:val="24"/>
                <w:rtl/>
              </w:rPr>
            </w:pPr>
            <w:r>
              <w:rPr>
                <w:rFonts w:hint="cs"/>
                <w:sz w:val="24"/>
                <w:szCs w:val="24"/>
                <w:rtl/>
              </w:rPr>
              <w:t>2-</w:t>
            </w:r>
            <w:r w:rsidRPr="000A7D8D">
              <w:rPr>
                <w:rFonts w:hint="cs"/>
                <w:sz w:val="24"/>
                <w:szCs w:val="24"/>
                <w:rtl/>
              </w:rPr>
              <w:t>مکاتبه با مراکزی که درصد مرگ و میر بالایی به علت حوادث داشته اند جهت مداخله</w:t>
            </w:r>
          </w:p>
          <w:p w14:paraId="56F23672" w14:textId="77777777" w:rsidR="00E929F6" w:rsidRDefault="00E929F6" w:rsidP="00B17CB4">
            <w:pPr>
              <w:bidi/>
              <w:spacing w:line="240" w:lineRule="auto"/>
              <w:jc w:val="both"/>
              <w:rPr>
                <w:sz w:val="24"/>
                <w:szCs w:val="24"/>
                <w:rtl/>
              </w:rPr>
            </w:pPr>
            <w:r>
              <w:rPr>
                <w:rFonts w:hint="cs"/>
                <w:sz w:val="24"/>
                <w:szCs w:val="24"/>
                <w:rtl/>
              </w:rPr>
              <w:t>3-</w:t>
            </w:r>
            <w:r w:rsidRPr="000A7D8D">
              <w:rPr>
                <w:rFonts w:hint="cs"/>
                <w:sz w:val="24"/>
                <w:szCs w:val="24"/>
                <w:rtl/>
              </w:rPr>
              <w:t>مطرح شدن مرگ های کودکان به علت حادثه در کمیته های مرگ و میر کودکان 59-1 ماهه خارج بیمارستانی و کارگروه کودکان (زیرمجموعه جامعه ایمن دانشگاه)</w:t>
            </w:r>
          </w:p>
          <w:p w14:paraId="251F962C" w14:textId="77777777" w:rsidR="00E929F6" w:rsidRDefault="00E929F6" w:rsidP="00B17CB4">
            <w:pPr>
              <w:bidi/>
              <w:spacing w:line="240" w:lineRule="auto"/>
              <w:jc w:val="both"/>
              <w:rPr>
                <w:sz w:val="24"/>
                <w:szCs w:val="24"/>
                <w:rtl/>
              </w:rPr>
            </w:pPr>
            <w:r>
              <w:rPr>
                <w:rFonts w:hint="cs"/>
                <w:sz w:val="24"/>
                <w:szCs w:val="24"/>
                <w:rtl/>
              </w:rPr>
              <w:t>4-</w:t>
            </w:r>
            <w:r w:rsidRPr="000A7D8D">
              <w:rPr>
                <w:rFonts w:hint="cs"/>
                <w:sz w:val="24"/>
                <w:szCs w:val="24"/>
                <w:rtl/>
              </w:rPr>
              <w:t>پیگیری اقدامات انجام شده توسط ادارات و</w:t>
            </w:r>
            <w:r>
              <w:rPr>
                <w:rFonts w:hint="cs"/>
                <w:sz w:val="24"/>
                <w:szCs w:val="24"/>
                <w:rtl/>
              </w:rPr>
              <w:t xml:space="preserve"> سازمان ها بر اساس مصوبات کمیته</w:t>
            </w:r>
            <w:r>
              <w:rPr>
                <w:sz w:val="24"/>
                <w:szCs w:val="24"/>
                <w:rtl/>
              </w:rPr>
              <w:softHyphen/>
            </w:r>
            <w:r w:rsidRPr="000A7D8D">
              <w:rPr>
                <w:rFonts w:hint="cs"/>
                <w:sz w:val="24"/>
                <w:szCs w:val="24"/>
                <w:rtl/>
              </w:rPr>
              <w:t xml:space="preserve">ها </w:t>
            </w:r>
          </w:p>
          <w:p w14:paraId="47D0D8E5" w14:textId="77777777" w:rsidR="00E929F6" w:rsidRDefault="00E929F6" w:rsidP="00B17CB4">
            <w:pPr>
              <w:bidi/>
              <w:spacing w:line="240" w:lineRule="auto"/>
              <w:jc w:val="both"/>
              <w:rPr>
                <w:sz w:val="24"/>
                <w:szCs w:val="24"/>
                <w:rtl/>
              </w:rPr>
            </w:pPr>
            <w:r>
              <w:rPr>
                <w:rFonts w:hint="cs"/>
                <w:sz w:val="24"/>
                <w:szCs w:val="24"/>
                <w:rtl/>
              </w:rPr>
              <w:t>5-</w:t>
            </w:r>
            <w:r w:rsidRPr="000A7D8D">
              <w:rPr>
                <w:rFonts w:hint="cs"/>
                <w:sz w:val="24"/>
                <w:szCs w:val="24"/>
                <w:rtl/>
              </w:rPr>
              <w:t xml:space="preserve">آموزش پیشگیری از سوانح و حوادث کودکان به خانواده ها </w:t>
            </w:r>
          </w:p>
          <w:p w14:paraId="321DAAE6" w14:textId="77777777" w:rsidR="00E929F6" w:rsidRPr="000A7D8D" w:rsidRDefault="00E929F6" w:rsidP="00B17CB4">
            <w:pPr>
              <w:bidi/>
              <w:spacing w:line="240" w:lineRule="auto"/>
              <w:jc w:val="both"/>
              <w:rPr>
                <w:sz w:val="24"/>
                <w:szCs w:val="24"/>
              </w:rPr>
            </w:pPr>
            <w:r>
              <w:rPr>
                <w:rFonts w:hint="cs"/>
                <w:sz w:val="24"/>
                <w:szCs w:val="24"/>
                <w:rtl/>
              </w:rPr>
              <w:t>6-</w:t>
            </w:r>
            <w:r w:rsidRPr="000A7D8D">
              <w:rPr>
                <w:rFonts w:hint="cs"/>
                <w:sz w:val="24"/>
                <w:szCs w:val="24"/>
                <w:rtl/>
              </w:rPr>
              <w:t xml:space="preserve">آموزش پیشگیری از سوانح و حوادث کودکان به خانواده ها از طریق اپلیکیشن سلامت </w:t>
            </w:r>
          </w:p>
        </w:tc>
        <w:tc>
          <w:tcPr>
            <w:tcW w:w="3118" w:type="dxa"/>
            <w:tcMar>
              <w:left w:w="57" w:type="dxa"/>
              <w:right w:w="57" w:type="dxa"/>
            </w:tcMar>
            <w:vAlign w:val="center"/>
          </w:tcPr>
          <w:p w14:paraId="37320E00" w14:textId="77777777" w:rsidR="00E929F6" w:rsidRPr="000A7D8D" w:rsidRDefault="00E929F6" w:rsidP="00B17CB4">
            <w:pPr>
              <w:bidi/>
              <w:spacing w:line="240" w:lineRule="auto"/>
              <w:jc w:val="center"/>
              <w:rPr>
                <w:sz w:val="24"/>
                <w:szCs w:val="24"/>
                <w:rtl/>
              </w:rPr>
            </w:pPr>
            <w:r w:rsidRPr="000A7D8D">
              <w:rPr>
                <w:rFonts w:hint="cs"/>
                <w:sz w:val="24"/>
                <w:szCs w:val="24"/>
                <w:rtl/>
              </w:rPr>
              <w:t>شاخص مرگ و میر کودکان 59-1 ماهه سال 1398 2/5 در هزار بوده که به میزان 2/0 در سال 1399 کاهش داشته است.</w:t>
            </w:r>
          </w:p>
        </w:tc>
        <w:tc>
          <w:tcPr>
            <w:tcW w:w="3255" w:type="dxa"/>
            <w:tcMar>
              <w:left w:w="57" w:type="dxa"/>
              <w:right w:w="57" w:type="dxa"/>
            </w:tcMar>
            <w:vAlign w:val="center"/>
          </w:tcPr>
          <w:p w14:paraId="164FE4AD" w14:textId="77777777" w:rsidR="00E929F6" w:rsidRPr="000A7D8D" w:rsidRDefault="00E929F6" w:rsidP="00B17CB4">
            <w:pPr>
              <w:bidi/>
              <w:spacing w:line="240" w:lineRule="auto"/>
              <w:jc w:val="center"/>
              <w:rPr>
                <w:sz w:val="24"/>
                <w:szCs w:val="24"/>
                <w:rtl/>
              </w:rPr>
            </w:pPr>
            <w:r w:rsidRPr="000A7D8D">
              <w:rPr>
                <w:rFonts w:hint="cs"/>
                <w:sz w:val="24"/>
                <w:szCs w:val="24"/>
                <w:rtl/>
              </w:rPr>
              <w:t>پیگیری و انجام مداخلات  لازم بر اساس مصوبا کمیته های مرگ و میر</w:t>
            </w:r>
          </w:p>
          <w:p w14:paraId="1204900D" w14:textId="77777777" w:rsidR="00E929F6" w:rsidRPr="000A7D8D" w:rsidRDefault="00E929F6" w:rsidP="00B17CB4">
            <w:pPr>
              <w:bidi/>
              <w:spacing w:line="240" w:lineRule="auto"/>
              <w:jc w:val="center"/>
              <w:rPr>
                <w:sz w:val="24"/>
                <w:szCs w:val="24"/>
                <w:rtl/>
              </w:rPr>
            </w:pPr>
            <w:r w:rsidRPr="000A7D8D">
              <w:rPr>
                <w:rFonts w:hint="cs"/>
                <w:sz w:val="24"/>
                <w:szCs w:val="24"/>
                <w:rtl/>
              </w:rPr>
              <w:t>اطلاع رسانی به خانواده ها از طریق اپلیکیشن سلامت</w:t>
            </w:r>
          </w:p>
        </w:tc>
      </w:tr>
      <w:tr w:rsidR="00E929F6" w:rsidRPr="000A7D8D" w14:paraId="06C75A63" w14:textId="77777777" w:rsidTr="00B17CB4">
        <w:trPr>
          <w:trHeight w:val="659"/>
        </w:trPr>
        <w:tc>
          <w:tcPr>
            <w:tcW w:w="715" w:type="dxa"/>
            <w:tcMar>
              <w:left w:w="57" w:type="dxa"/>
              <w:right w:w="57" w:type="dxa"/>
            </w:tcMar>
            <w:vAlign w:val="center"/>
          </w:tcPr>
          <w:p w14:paraId="0FE73497" w14:textId="77777777" w:rsidR="00E929F6" w:rsidRPr="00CF1094" w:rsidRDefault="00E929F6" w:rsidP="00B17CB4">
            <w:pPr>
              <w:bidi/>
              <w:spacing w:line="240" w:lineRule="auto"/>
              <w:jc w:val="center"/>
              <w:rPr>
                <w:sz w:val="24"/>
                <w:szCs w:val="24"/>
                <w:rtl/>
              </w:rPr>
            </w:pPr>
            <w:r w:rsidRPr="00CF1094">
              <w:rPr>
                <w:rFonts w:hint="cs"/>
                <w:sz w:val="24"/>
                <w:szCs w:val="24"/>
                <w:rtl/>
              </w:rPr>
              <w:t>2</w:t>
            </w:r>
          </w:p>
        </w:tc>
        <w:tc>
          <w:tcPr>
            <w:tcW w:w="1701" w:type="dxa"/>
            <w:tcMar>
              <w:left w:w="57" w:type="dxa"/>
              <w:right w:w="57" w:type="dxa"/>
            </w:tcMar>
            <w:vAlign w:val="center"/>
          </w:tcPr>
          <w:p w14:paraId="33D9443F" w14:textId="77777777" w:rsidR="00E929F6" w:rsidRDefault="00E929F6" w:rsidP="00B17CB4">
            <w:pPr>
              <w:bidi/>
              <w:spacing w:line="240" w:lineRule="auto"/>
              <w:jc w:val="center"/>
              <w:rPr>
                <w:rFonts w:cstheme="minorBidi"/>
                <w:szCs w:val="22"/>
                <w:rtl/>
              </w:rPr>
            </w:pPr>
            <w:r>
              <w:rPr>
                <w:rFonts w:hint="cs"/>
                <w:b/>
                <w:bCs/>
                <w:sz w:val="24"/>
                <w:szCs w:val="24"/>
                <w:rtl/>
              </w:rPr>
              <w:t>مرگ و میرمادر</w:t>
            </w:r>
          </w:p>
        </w:tc>
        <w:tc>
          <w:tcPr>
            <w:tcW w:w="5954" w:type="dxa"/>
            <w:tcMar>
              <w:left w:w="57" w:type="dxa"/>
              <w:right w:w="57" w:type="dxa"/>
            </w:tcMar>
          </w:tcPr>
          <w:p w14:paraId="311BF1FD" w14:textId="77777777" w:rsidR="00E929F6" w:rsidRPr="000A7D8D" w:rsidRDefault="00E929F6" w:rsidP="00B17CB4">
            <w:pPr>
              <w:bidi/>
              <w:spacing w:line="240" w:lineRule="auto"/>
              <w:ind w:right="53"/>
              <w:jc w:val="both"/>
              <w:rPr>
                <w:sz w:val="24"/>
                <w:szCs w:val="24"/>
                <w:rtl/>
              </w:rPr>
            </w:pPr>
            <w:r w:rsidRPr="000A7D8D">
              <w:rPr>
                <w:rFonts w:hint="cs"/>
                <w:sz w:val="24"/>
                <w:szCs w:val="24"/>
                <w:rtl/>
              </w:rPr>
              <w:t>با توجه به بالا بودن مرگ و میرما</w:t>
            </w:r>
            <w:r>
              <w:rPr>
                <w:rFonts w:hint="cs"/>
                <w:sz w:val="24"/>
                <w:szCs w:val="24"/>
                <w:rtl/>
              </w:rPr>
              <w:t>دران دردانشگاه کاشان درسال 1398</w:t>
            </w:r>
            <w:r w:rsidRPr="000A7D8D">
              <w:rPr>
                <w:rFonts w:hint="cs"/>
                <w:sz w:val="24"/>
                <w:szCs w:val="24"/>
                <w:rtl/>
              </w:rPr>
              <w:t>،</w:t>
            </w:r>
            <w:r>
              <w:rPr>
                <w:rFonts w:hint="cs"/>
                <w:sz w:val="24"/>
                <w:szCs w:val="24"/>
                <w:rtl/>
              </w:rPr>
              <w:t xml:space="preserve"> </w:t>
            </w:r>
            <w:r w:rsidRPr="000A7D8D">
              <w:rPr>
                <w:rFonts w:hint="cs"/>
                <w:sz w:val="24"/>
                <w:szCs w:val="24"/>
                <w:rtl/>
              </w:rPr>
              <w:t>درسال 1399 اقدامات ذیل صورت گرفت:</w:t>
            </w:r>
          </w:p>
          <w:p w14:paraId="181F4D3B" w14:textId="77777777" w:rsidR="00E929F6" w:rsidRPr="000A7D8D" w:rsidRDefault="00E929F6" w:rsidP="00B17CB4">
            <w:pPr>
              <w:bidi/>
              <w:spacing w:line="240" w:lineRule="auto"/>
              <w:ind w:right="53"/>
              <w:jc w:val="both"/>
              <w:rPr>
                <w:sz w:val="24"/>
                <w:szCs w:val="24"/>
                <w:rtl/>
              </w:rPr>
            </w:pPr>
            <w:r w:rsidRPr="000A7D8D">
              <w:rPr>
                <w:rFonts w:hint="cs"/>
                <w:sz w:val="24"/>
                <w:szCs w:val="24"/>
                <w:rtl/>
              </w:rPr>
              <w:lastRenderedPageBreak/>
              <w:t>1-پرسشگری ازکلیه افراد مرتبط با مرگ مادر(خانواده،</w:t>
            </w:r>
            <w:r>
              <w:rPr>
                <w:rFonts w:hint="cs"/>
                <w:sz w:val="24"/>
                <w:szCs w:val="24"/>
                <w:rtl/>
              </w:rPr>
              <w:t xml:space="preserve"> </w:t>
            </w:r>
            <w:r w:rsidRPr="000A7D8D">
              <w:rPr>
                <w:rFonts w:hint="cs"/>
                <w:sz w:val="24"/>
                <w:szCs w:val="24"/>
                <w:rtl/>
              </w:rPr>
              <w:t>اطرافیان و</w:t>
            </w:r>
            <w:r>
              <w:rPr>
                <w:rFonts w:hint="cs"/>
                <w:sz w:val="24"/>
                <w:szCs w:val="24"/>
                <w:rtl/>
              </w:rPr>
              <w:t xml:space="preserve"> </w:t>
            </w:r>
            <w:r w:rsidRPr="000A7D8D">
              <w:rPr>
                <w:rFonts w:hint="cs"/>
                <w:sz w:val="24"/>
                <w:szCs w:val="24"/>
                <w:rtl/>
              </w:rPr>
              <w:t>کلیه پرسنل بخش</w:t>
            </w:r>
            <w:r>
              <w:rPr>
                <w:sz w:val="24"/>
                <w:szCs w:val="24"/>
                <w:rtl/>
              </w:rPr>
              <w:softHyphen/>
            </w:r>
            <w:r w:rsidRPr="000A7D8D">
              <w:rPr>
                <w:rFonts w:hint="cs"/>
                <w:sz w:val="24"/>
                <w:szCs w:val="24"/>
                <w:rtl/>
              </w:rPr>
              <w:t>های بهداشت و</w:t>
            </w:r>
            <w:r>
              <w:rPr>
                <w:rFonts w:hint="cs"/>
                <w:sz w:val="24"/>
                <w:szCs w:val="24"/>
                <w:rtl/>
              </w:rPr>
              <w:t xml:space="preserve"> </w:t>
            </w:r>
            <w:r w:rsidRPr="000A7D8D">
              <w:rPr>
                <w:rFonts w:hint="cs"/>
                <w:sz w:val="24"/>
                <w:szCs w:val="24"/>
                <w:rtl/>
              </w:rPr>
              <w:t>درمان )</w:t>
            </w:r>
            <w:r>
              <w:rPr>
                <w:rFonts w:hint="cs"/>
                <w:sz w:val="24"/>
                <w:szCs w:val="24"/>
                <w:rtl/>
              </w:rPr>
              <w:t xml:space="preserve"> </w:t>
            </w:r>
            <w:r w:rsidRPr="000A7D8D">
              <w:rPr>
                <w:rFonts w:hint="cs"/>
                <w:sz w:val="24"/>
                <w:szCs w:val="24"/>
                <w:rtl/>
              </w:rPr>
              <w:t>و</w:t>
            </w:r>
            <w:r>
              <w:rPr>
                <w:rFonts w:hint="cs"/>
                <w:sz w:val="24"/>
                <w:szCs w:val="24"/>
                <w:rtl/>
              </w:rPr>
              <w:t xml:space="preserve"> </w:t>
            </w:r>
            <w:r w:rsidRPr="000A7D8D">
              <w:rPr>
                <w:rFonts w:hint="cs"/>
                <w:sz w:val="24"/>
                <w:szCs w:val="24"/>
                <w:rtl/>
              </w:rPr>
              <w:t>تهیه سناریوی مرگ</w:t>
            </w:r>
            <w:r>
              <w:rPr>
                <w:sz w:val="24"/>
                <w:szCs w:val="24"/>
                <w:rtl/>
              </w:rPr>
              <w:softHyphen/>
            </w:r>
            <w:r w:rsidRPr="000A7D8D">
              <w:rPr>
                <w:rFonts w:hint="cs"/>
                <w:sz w:val="24"/>
                <w:szCs w:val="24"/>
                <w:rtl/>
              </w:rPr>
              <w:t xml:space="preserve">ها جهت طرح درکمیته دانشگاهی کاهش مرگ ومیر مادربه منظور جلوگیری ازتکرارموارد قابل اجتناب </w:t>
            </w:r>
          </w:p>
          <w:p w14:paraId="03E28D81" w14:textId="77777777" w:rsidR="00E929F6" w:rsidRPr="000A7D8D" w:rsidRDefault="00E929F6" w:rsidP="00B17CB4">
            <w:pPr>
              <w:bidi/>
              <w:spacing w:line="240" w:lineRule="auto"/>
              <w:ind w:right="53"/>
              <w:contextualSpacing/>
              <w:jc w:val="both"/>
              <w:rPr>
                <w:sz w:val="24"/>
                <w:szCs w:val="24"/>
                <w:rtl/>
              </w:rPr>
            </w:pPr>
            <w:r w:rsidRPr="000A7D8D">
              <w:rPr>
                <w:rFonts w:hint="cs"/>
                <w:sz w:val="24"/>
                <w:szCs w:val="24"/>
                <w:rtl/>
              </w:rPr>
              <w:t xml:space="preserve">2- ارسال سناریوهای تهیه شده پیشگفت مرگ مادران98 دانشگاه به شهرستانهای تابعه جهت ارجاع به مراکز خدمات جامع سلامت </w:t>
            </w:r>
          </w:p>
          <w:p w14:paraId="255B42C4" w14:textId="77777777" w:rsidR="00E929F6" w:rsidRPr="000A7D8D" w:rsidRDefault="00E929F6" w:rsidP="00B17CB4">
            <w:pPr>
              <w:bidi/>
              <w:spacing w:line="240" w:lineRule="auto"/>
              <w:ind w:right="53"/>
              <w:contextualSpacing/>
              <w:jc w:val="both"/>
              <w:rPr>
                <w:sz w:val="24"/>
                <w:szCs w:val="24"/>
                <w:rtl/>
              </w:rPr>
            </w:pPr>
            <w:r w:rsidRPr="000A7D8D">
              <w:rPr>
                <w:rFonts w:hint="cs"/>
                <w:sz w:val="24"/>
                <w:szCs w:val="24"/>
                <w:rtl/>
              </w:rPr>
              <w:t>3-هماهنگی باگروه زنان وحوزه معاونت درمان درخصوص مادران باردار پرخطر</w:t>
            </w:r>
          </w:p>
          <w:p w14:paraId="391D15D2" w14:textId="77777777" w:rsidR="00E929F6" w:rsidRPr="000A7D8D" w:rsidRDefault="00E929F6" w:rsidP="00B17CB4">
            <w:pPr>
              <w:bidi/>
              <w:spacing w:line="240" w:lineRule="auto"/>
              <w:ind w:right="53"/>
              <w:contextualSpacing/>
              <w:jc w:val="both"/>
              <w:rPr>
                <w:sz w:val="24"/>
                <w:szCs w:val="24"/>
                <w:rtl/>
              </w:rPr>
            </w:pPr>
            <w:r w:rsidRPr="000A7D8D">
              <w:rPr>
                <w:rFonts w:hint="cs"/>
                <w:sz w:val="24"/>
                <w:szCs w:val="24"/>
                <w:rtl/>
              </w:rPr>
              <w:t>4-پیگیری مادران  باردار پرخطر تاحصول نتیجه</w:t>
            </w:r>
          </w:p>
          <w:p w14:paraId="2BDAF11B" w14:textId="77777777" w:rsidR="00E929F6" w:rsidRPr="000A7D8D" w:rsidRDefault="00E929F6" w:rsidP="00B17CB4">
            <w:pPr>
              <w:bidi/>
              <w:spacing w:line="240" w:lineRule="auto"/>
              <w:ind w:right="53"/>
              <w:contextualSpacing/>
              <w:jc w:val="both"/>
              <w:rPr>
                <w:sz w:val="24"/>
                <w:szCs w:val="24"/>
                <w:rtl/>
              </w:rPr>
            </w:pPr>
            <w:r w:rsidRPr="000A7D8D">
              <w:rPr>
                <w:rFonts w:hint="cs"/>
                <w:sz w:val="24"/>
                <w:szCs w:val="24"/>
                <w:rtl/>
              </w:rPr>
              <w:t xml:space="preserve">5-برگزاری نشست با ماماهای مراقب وپزشکان مراکزخدمات جامع سلامت درخصوص مرگ های مادری 98 وآموزش وحساس سازی ایشان </w:t>
            </w:r>
          </w:p>
          <w:p w14:paraId="09606E28" w14:textId="77777777" w:rsidR="00E929F6" w:rsidRDefault="00E929F6" w:rsidP="00B17CB4">
            <w:pPr>
              <w:bidi/>
              <w:spacing w:line="240" w:lineRule="auto"/>
              <w:ind w:right="53"/>
              <w:contextualSpacing/>
              <w:jc w:val="both"/>
              <w:rPr>
                <w:sz w:val="24"/>
                <w:szCs w:val="24"/>
                <w:rtl/>
              </w:rPr>
            </w:pPr>
            <w:r>
              <w:rPr>
                <w:rFonts w:hint="cs"/>
                <w:sz w:val="24"/>
                <w:szCs w:val="24"/>
                <w:rtl/>
              </w:rPr>
              <w:t>6</w:t>
            </w:r>
            <w:r w:rsidRPr="000A7D8D">
              <w:rPr>
                <w:rFonts w:hint="cs"/>
                <w:sz w:val="24"/>
                <w:szCs w:val="24"/>
                <w:rtl/>
              </w:rPr>
              <w:t>-آموزش به مادران باردار/</w:t>
            </w:r>
            <w:r>
              <w:rPr>
                <w:rFonts w:hint="cs"/>
                <w:sz w:val="24"/>
                <w:szCs w:val="24"/>
                <w:rtl/>
              </w:rPr>
              <w:t xml:space="preserve"> </w:t>
            </w:r>
            <w:r w:rsidRPr="000A7D8D">
              <w:rPr>
                <w:rFonts w:hint="cs"/>
                <w:sz w:val="24"/>
                <w:szCs w:val="24"/>
                <w:rtl/>
              </w:rPr>
              <w:t>زایمان</w:t>
            </w:r>
            <w:r>
              <w:rPr>
                <w:sz w:val="24"/>
                <w:szCs w:val="24"/>
                <w:rtl/>
              </w:rPr>
              <w:softHyphen/>
            </w:r>
            <w:r w:rsidRPr="000A7D8D">
              <w:rPr>
                <w:rFonts w:hint="cs"/>
                <w:sz w:val="24"/>
                <w:szCs w:val="24"/>
                <w:rtl/>
              </w:rPr>
              <w:t>کرده در</w:t>
            </w:r>
            <w:r>
              <w:rPr>
                <w:rFonts w:hint="cs"/>
                <w:sz w:val="24"/>
                <w:szCs w:val="24"/>
                <w:rtl/>
              </w:rPr>
              <w:t xml:space="preserve"> </w:t>
            </w:r>
            <w:r w:rsidRPr="000A7D8D">
              <w:rPr>
                <w:rFonts w:hint="cs"/>
                <w:sz w:val="24"/>
                <w:szCs w:val="24"/>
                <w:rtl/>
              </w:rPr>
              <w:t>مراکز</w:t>
            </w:r>
            <w:r>
              <w:rPr>
                <w:rFonts w:hint="cs"/>
                <w:sz w:val="24"/>
                <w:szCs w:val="24"/>
                <w:rtl/>
              </w:rPr>
              <w:t xml:space="preserve"> </w:t>
            </w:r>
            <w:r w:rsidRPr="000A7D8D">
              <w:rPr>
                <w:rFonts w:hint="cs"/>
                <w:sz w:val="24"/>
                <w:szCs w:val="24"/>
                <w:rtl/>
              </w:rPr>
              <w:t>خدمات جامع سلامت و</w:t>
            </w:r>
            <w:r>
              <w:rPr>
                <w:rFonts w:hint="cs"/>
                <w:sz w:val="24"/>
                <w:szCs w:val="24"/>
                <w:rtl/>
              </w:rPr>
              <w:t xml:space="preserve"> پایگاه</w:t>
            </w:r>
            <w:r w:rsidRPr="000A7D8D">
              <w:rPr>
                <w:rFonts w:hint="cs"/>
                <w:sz w:val="24"/>
                <w:szCs w:val="24"/>
                <w:rtl/>
              </w:rPr>
              <w:t>ها</w:t>
            </w:r>
            <w:r>
              <w:rPr>
                <w:rFonts w:hint="cs"/>
                <w:sz w:val="24"/>
                <w:szCs w:val="24"/>
                <w:rtl/>
              </w:rPr>
              <w:t xml:space="preserve"> </w:t>
            </w:r>
            <w:r w:rsidRPr="000A7D8D">
              <w:rPr>
                <w:rFonts w:hint="cs"/>
                <w:sz w:val="24"/>
                <w:szCs w:val="24"/>
                <w:rtl/>
              </w:rPr>
              <w:t>در</w:t>
            </w:r>
            <w:r>
              <w:rPr>
                <w:rFonts w:hint="cs"/>
                <w:sz w:val="24"/>
                <w:szCs w:val="24"/>
                <w:rtl/>
              </w:rPr>
              <w:t xml:space="preserve"> قالب آموزش</w:t>
            </w:r>
            <w:r w:rsidRPr="000A7D8D">
              <w:rPr>
                <w:rFonts w:hint="cs"/>
                <w:sz w:val="24"/>
                <w:szCs w:val="24"/>
                <w:rtl/>
              </w:rPr>
              <w:t>های حضوری و</w:t>
            </w:r>
            <w:r>
              <w:rPr>
                <w:rFonts w:hint="cs"/>
                <w:sz w:val="24"/>
                <w:szCs w:val="24"/>
                <w:rtl/>
              </w:rPr>
              <w:t xml:space="preserve"> </w:t>
            </w:r>
            <w:r w:rsidRPr="000A7D8D">
              <w:rPr>
                <w:rFonts w:hint="cs"/>
                <w:sz w:val="24"/>
                <w:szCs w:val="24"/>
                <w:rtl/>
              </w:rPr>
              <w:t>مجازی با</w:t>
            </w:r>
            <w:r>
              <w:rPr>
                <w:rFonts w:hint="cs"/>
                <w:sz w:val="24"/>
                <w:szCs w:val="24"/>
                <w:rtl/>
              </w:rPr>
              <w:t xml:space="preserve"> </w:t>
            </w:r>
            <w:r w:rsidRPr="000A7D8D">
              <w:rPr>
                <w:rFonts w:hint="cs"/>
                <w:sz w:val="24"/>
                <w:szCs w:val="24"/>
                <w:rtl/>
              </w:rPr>
              <w:t>شروع اپیدمی کرونا</w:t>
            </w:r>
          </w:p>
          <w:p w14:paraId="536EA3BC" w14:textId="77777777" w:rsidR="00E929F6" w:rsidRPr="000A7D8D" w:rsidRDefault="00E929F6" w:rsidP="00B17CB4">
            <w:pPr>
              <w:bidi/>
              <w:spacing w:line="240" w:lineRule="auto"/>
              <w:ind w:right="53"/>
              <w:contextualSpacing/>
              <w:jc w:val="both"/>
              <w:rPr>
                <w:sz w:val="24"/>
                <w:szCs w:val="24"/>
                <w:rtl/>
              </w:rPr>
            </w:pPr>
            <w:r>
              <w:rPr>
                <w:rFonts w:hint="cs"/>
                <w:sz w:val="24"/>
                <w:szCs w:val="24"/>
                <w:rtl/>
              </w:rPr>
              <w:t>7</w:t>
            </w:r>
            <w:r w:rsidRPr="000A7D8D">
              <w:rPr>
                <w:rFonts w:hint="cs"/>
                <w:sz w:val="24"/>
                <w:szCs w:val="24"/>
                <w:rtl/>
              </w:rPr>
              <w:t>-نظارت و</w:t>
            </w:r>
            <w:r>
              <w:rPr>
                <w:rFonts w:hint="cs"/>
                <w:sz w:val="24"/>
                <w:szCs w:val="24"/>
                <w:rtl/>
              </w:rPr>
              <w:t xml:space="preserve"> </w:t>
            </w:r>
            <w:r w:rsidRPr="000A7D8D">
              <w:rPr>
                <w:rFonts w:hint="cs"/>
                <w:sz w:val="24"/>
                <w:szCs w:val="24"/>
                <w:rtl/>
              </w:rPr>
              <w:t>پیگیری بر</w:t>
            </w:r>
            <w:r>
              <w:rPr>
                <w:rFonts w:hint="cs"/>
                <w:sz w:val="24"/>
                <w:szCs w:val="24"/>
                <w:rtl/>
              </w:rPr>
              <w:t xml:space="preserve"> </w:t>
            </w:r>
            <w:r w:rsidRPr="000A7D8D">
              <w:rPr>
                <w:rFonts w:hint="cs"/>
                <w:sz w:val="24"/>
                <w:szCs w:val="24"/>
                <w:rtl/>
              </w:rPr>
              <w:t>عملکرد</w:t>
            </w:r>
            <w:r>
              <w:rPr>
                <w:rFonts w:hint="cs"/>
                <w:sz w:val="24"/>
                <w:szCs w:val="24"/>
                <w:rtl/>
              </w:rPr>
              <w:t xml:space="preserve"> </w:t>
            </w:r>
            <w:r w:rsidRPr="000A7D8D">
              <w:rPr>
                <w:rFonts w:hint="cs"/>
                <w:sz w:val="24"/>
                <w:szCs w:val="24"/>
                <w:rtl/>
              </w:rPr>
              <w:t>مراقبین سلامت</w:t>
            </w:r>
            <w:r>
              <w:rPr>
                <w:rFonts w:hint="cs"/>
                <w:sz w:val="24"/>
                <w:szCs w:val="24"/>
                <w:rtl/>
              </w:rPr>
              <w:t xml:space="preserve">، </w:t>
            </w:r>
            <w:r w:rsidRPr="000A7D8D">
              <w:rPr>
                <w:rFonts w:hint="cs"/>
                <w:sz w:val="24"/>
                <w:szCs w:val="24"/>
                <w:rtl/>
              </w:rPr>
              <w:t>ماما در</w:t>
            </w:r>
            <w:r>
              <w:rPr>
                <w:rFonts w:hint="cs"/>
                <w:sz w:val="24"/>
                <w:szCs w:val="24"/>
                <w:rtl/>
              </w:rPr>
              <w:t xml:space="preserve"> زمینه افزایش کیفیت مراقبت</w:t>
            </w:r>
            <w:r w:rsidRPr="000A7D8D">
              <w:rPr>
                <w:rFonts w:hint="cs"/>
                <w:sz w:val="24"/>
                <w:szCs w:val="24"/>
                <w:rtl/>
              </w:rPr>
              <w:t>های دوران پیش از</w:t>
            </w:r>
            <w:r>
              <w:rPr>
                <w:rFonts w:hint="cs"/>
                <w:sz w:val="24"/>
                <w:szCs w:val="24"/>
                <w:rtl/>
              </w:rPr>
              <w:t xml:space="preserve"> بارداری</w:t>
            </w:r>
            <w:r w:rsidRPr="000A7D8D">
              <w:rPr>
                <w:rFonts w:hint="cs"/>
                <w:sz w:val="24"/>
                <w:szCs w:val="24"/>
                <w:rtl/>
              </w:rPr>
              <w:t>، بارداری و پس اززایمان</w:t>
            </w:r>
          </w:p>
          <w:p w14:paraId="568C4DC5" w14:textId="77777777" w:rsidR="00E929F6" w:rsidRPr="000A7D8D" w:rsidRDefault="00E929F6" w:rsidP="00B17CB4">
            <w:pPr>
              <w:bidi/>
              <w:spacing w:line="240" w:lineRule="auto"/>
              <w:ind w:right="53"/>
              <w:contextualSpacing/>
              <w:jc w:val="both"/>
              <w:rPr>
                <w:sz w:val="24"/>
                <w:szCs w:val="24"/>
                <w:rtl/>
              </w:rPr>
            </w:pPr>
            <w:r>
              <w:rPr>
                <w:rFonts w:hint="cs"/>
                <w:sz w:val="24"/>
                <w:szCs w:val="24"/>
                <w:rtl/>
              </w:rPr>
              <w:t>8-</w:t>
            </w:r>
            <w:r w:rsidRPr="000A7D8D">
              <w:rPr>
                <w:rFonts w:hint="cs"/>
                <w:sz w:val="24"/>
                <w:szCs w:val="24"/>
                <w:rtl/>
              </w:rPr>
              <w:t>پس ازشیوع پاندمی بیماری کووید-19 از</w:t>
            </w:r>
            <w:r>
              <w:rPr>
                <w:rFonts w:hint="cs"/>
                <w:sz w:val="24"/>
                <w:szCs w:val="24"/>
                <w:rtl/>
              </w:rPr>
              <w:t xml:space="preserve"> </w:t>
            </w:r>
            <w:r w:rsidRPr="000A7D8D">
              <w:rPr>
                <w:rFonts w:hint="cs"/>
                <w:sz w:val="24"/>
                <w:szCs w:val="24"/>
                <w:rtl/>
              </w:rPr>
              <w:t>اسفند98 واعلام وضعیت قرمزبه صورت متناوب تاکنون ،اقدامات ذیل درراستای کاهش مرگ مادرصورت پذیرفت:</w:t>
            </w:r>
          </w:p>
          <w:p w14:paraId="5F905CAD" w14:textId="77777777" w:rsidR="00E929F6" w:rsidRPr="000A7D8D" w:rsidRDefault="00E929F6" w:rsidP="00E929F6">
            <w:pPr>
              <w:numPr>
                <w:ilvl w:val="1"/>
                <w:numId w:val="14"/>
              </w:numPr>
              <w:bidi/>
              <w:spacing w:line="240" w:lineRule="auto"/>
              <w:ind w:right="53"/>
              <w:contextualSpacing/>
              <w:jc w:val="both"/>
              <w:rPr>
                <w:sz w:val="24"/>
                <w:szCs w:val="24"/>
                <w:rtl/>
              </w:rPr>
            </w:pPr>
            <w:r w:rsidRPr="000A7D8D">
              <w:rPr>
                <w:rFonts w:hint="cs"/>
                <w:sz w:val="24"/>
                <w:szCs w:val="24"/>
                <w:rtl/>
              </w:rPr>
              <w:t>ارتباط مستمروتنگاتنگ با همکاران مراکزمنتخب کووید-19 درزمینه دریافت اطلاعات مادران باردار/زایمان کرده مشکوک به کووید-19 مراجعه کننده به این مراکز</w:t>
            </w:r>
          </w:p>
          <w:p w14:paraId="40403815" w14:textId="77777777" w:rsidR="00E929F6" w:rsidRPr="000A7D8D" w:rsidRDefault="00E929F6" w:rsidP="00E929F6">
            <w:pPr>
              <w:numPr>
                <w:ilvl w:val="1"/>
                <w:numId w:val="14"/>
              </w:numPr>
              <w:bidi/>
              <w:spacing w:line="240" w:lineRule="auto"/>
              <w:ind w:right="53"/>
              <w:contextualSpacing/>
              <w:jc w:val="both"/>
              <w:rPr>
                <w:sz w:val="24"/>
                <w:szCs w:val="24"/>
              </w:rPr>
            </w:pPr>
            <w:r w:rsidRPr="000A7D8D">
              <w:rPr>
                <w:rFonts w:hint="cs"/>
                <w:sz w:val="24"/>
                <w:szCs w:val="24"/>
                <w:rtl/>
              </w:rPr>
              <w:t>اطلاع رسانی مواردفوق الذکربه ماماهای مراقب درمراکز خدمات جامع سلامت جهت پیگیری روند درمان درمنزل</w:t>
            </w:r>
          </w:p>
          <w:p w14:paraId="7AB4524B" w14:textId="77777777" w:rsidR="00E929F6" w:rsidRPr="000A7D8D" w:rsidRDefault="00E929F6" w:rsidP="00E929F6">
            <w:pPr>
              <w:numPr>
                <w:ilvl w:val="1"/>
                <w:numId w:val="14"/>
              </w:numPr>
              <w:bidi/>
              <w:spacing w:line="240" w:lineRule="auto"/>
              <w:ind w:right="53"/>
              <w:contextualSpacing/>
              <w:jc w:val="both"/>
              <w:rPr>
                <w:sz w:val="24"/>
                <w:szCs w:val="24"/>
              </w:rPr>
            </w:pPr>
            <w:r w:rsidRPr="000A7D8D">
              <w:rPr>
                <w:rFonts w:hint="cs"/>
                <w:sz w:val="24"/>
                <w:szCs w:val="24"/>
                <w:rtl/>
              </w:rPr>
              <w:t>ارتباطمستمرو تنگاتنگ بارابط های پرخطربیمارستانها درزمینه دریافت اطلاعات مادران باردار/زایمان کرده  بستری مبتلا به کووید بلافاصله پس ازترخیص جهت ادامه مراقبت وروند درمان درمنزل</w:t>
            </w:r>
          </w:p>
          <w:p w14:paraId="72C61130" w14:textId="77777777" w:rsidR="00E929F6" w:rsidRPr="000A7D8D" w:rsidRDefault="00E929F6" w:rsidP="00E929F6">
            <w:pPr>
              <w:numPr>
                <w:ilvl w:val="1"/>
                <w:numId w:val="14"/>
              </w:numPr>
              <w:bidi/>
              <w:spacing w:line="240" w:lineRule="auto"/>
              <w:ind w:right="53"/>
              <w:contextualSpacing/>
              <w:jc w:val="both"/>
              <w:rPr>
                <w:sz w:val="24"/>
                <w:szCs w:val="24"/>
              </w:rPr>
            </w:pPr>
            <w:r w:rsidRPr="000A7D8D">
              <w:rPr>
                <w:rFonts w:hint="cs"/>
                <w:sz w:val="24"/>
                <w:szCs w:val="24"/>
                <w:rtl/>
              </w:rPr>
              <w:t>شناسایی وپیگیری مادران باردارمشکوک به کووید-19 که حاضربه بستری نمی شوند تاحصول نتیجه</w:t>
            </w:r>
          </w:p>
          <w:p w14:paraId="338E47B6" w14:textId="77777777" w:rsidR="00E929F6" w:rsidRPr="000A7D8D" w:rsidRDefault="00E929F6" w:rsidP="00E929F6">
            <w:pPr>
              <w:numPr>
                <w:ilvl w:val="1"/>
                <w:numId w:val="14"/>
              </w:numPr>
              <w:bidi/>
              <w:spacing w:line="240" w:lineRule="auto"/>
              <w:ind w:right="53"/>
              <w:contextualSpacing/>
              <w:jc w:val="both"/>
              <w:rPr>
                <w:sz w:val="24"/>
                <w:szCs w:val="24"/>
              </w:rPr>
            </w:pPr>
            <w:r w:rsidRPr="000A7D8D">
              <w:rPr>
                <w:rFonts w:hint="cs"/>
                <w:sz w:val="24"/>
                <w:szCs w:val="24"/>
                <w:rtl/>
              </w:rPr>
              <w:t>انجام غربالگری مادران بارداردرکلیه مراحل بسیج ملی مبارزه با کووید</w:t>
            </w:r>
          </w:p>
          <w:p w14:paraId="7461F2E5" w14:textId="77777777" w:rsidR="00E929F6" w:rsidRPr="000A7D8D" w:rsidRDefault="00E929F6" w:rsidP="00E929F6">
            <w:pPr>
              <w:numPr>
                <w:ilvl w:val="1"/>
                <w:numId w:val="14"/>
              </w:numPr>
              <w:bidi/>
              <w:spacing w:line="240" w:lineRule="auto"/>
              <w:ind w:right="53"/>
              <w:contextualSpacing/>
              <w:jc w:val="both"/>
              <w:rPr>
                <w:sz w:val="24"/>
                <w:szCs w:val="24"/>
              </w:rPr>
            </w:pPr>
            <w:r w:rsidRPr="000A7D8D">
              <w:rPr>
                <w:rFonts w:hint="cs"/>
                <w:sz w:val="24"/>
                <w:szCs w:val="24"/>
                <w:rtl/>
              </w:rPr>
              <w:lastRenderedPageBreak/>
              <w:t>اعلام آمادگی جهت عضویت درسامانه کشوری مادران 4030</w:t>
            </w:r>
          </w:p>
          <w:p w14:paraId="6CB03CF7" w14:textId="77777777" w:rsidR="00E929F6" w:rsidRPr="000A7D8D" w:rsidRDefault="00E929F6" w:rsidP="00E929F6">
            <w:pPr>
              <w:numPr>
                <w:ilvl w:val="1"/>
                <w:numId w:val="14"/>
              </w:numPr>
              <w:bidi/>
              <w:spacing w:line="240" w:lineRule="auto"/>
              <w:ind w:right="53"/>
              <w:contextualSpacing/>
              <w:jc w:val="left"/>
              <w:rPr>
                <w:sz w:val="24"/>
                <w:szCs w:val="24"/>
              </w:rPr>
            </w:pPr>
            <w:r w:rsidRPr="000A7D8D">
              <w:rPr>
                <w:rFonts w:hint="cs"/>
                <w:sz w:val="24"/>
                <w:szCs w:val="24"/>
                <w:rtl/>
              </w:rPr>
              <w:t xml:space="preserve">تشکیل کلاس های آموزشی برای مادران بارداربه صورت مجازی  </w:t>
            </w:r>
          </w:p>
          <w:p w14:paraId="401FC0A6" w14:textId="77777777" w:rsidR="00E929F6" w:rsidRPr="000A7D8D" w:rsidRDefault="00E929F6" w:rsidP="00B17CB4">
            <w:pPr>
              <w:bidi/>
              <w:spacing w:line="240" w:lineRule="auto"/>
              <w:ind w:right="53"/>
              <w:contextualSpacing/>
              <w:jc w:val="both"/>
              <w:rPr>
                <w:sz w:val="24"/>
                <w:szCs w:val="24"/>
              </w:rPr>
            </w:pPr>
            <w:r>
              <w:rPr>
                <w:rFonts w:hint="cs"/>
                <w:sz w:val="24"/>
                <w:szCs w:val="24"/>
                <w:rtl/>
              </w:rPr>
              <w:t>9</w:t>
            </w:r>
            <w:r w:rsidRPr="000A7D8D">
              <w:rPr>
                <w:rFonts w:hint="cs"/>
                <w:sz w:val="24"/>
                <w:szCs w:val="24"/>
                <w:rtl/>
              </w:rPr>
              <w:t>-تجهیز ترالی اورژانس مامایی به داروهای ضروری مامایی درزمان اعزام مادران درمراکزروستایی</w:t>
            </w:r>
          </w:p>
          <w:p w14:paraId="1D2E6FF5" w14:textId="77777777" w:rsidR="00E929F6" w:rsidRPr="000A7D8D" w:rsidRDefault="00E929F6" w:rsidP="00B17CB4">
            <w:pPr>
              <w:bidi/>
              <w:spacing w:line="240" w:lineRule="auto"/>
              <w:ind w:right="53"/>
              <w:contextualSpacing/>
              <w:jc w:val="both"/>
              <w:rPr>
                <w:sz w:val="24"/>
                <w:szCs w:val="24"/>
                <w:rtl/>
              </w:rPr>
            </w:pPr>
            <w:r>
              <w:rPr>
                <w:rFonts w:hint="cs"/>
                <w:sz w:val="24"/>
                <w:szCs w:val="24"/>
                <w:rtl/>
              </w:rPr>
              <w:t>10-</w:t>
            </w:r>
            <w:r w:rsidRPr="000A7D8D">
              <w:rPr>
                <w:rFonts w:hint="cs"/>
                <w:sz w:val="24"/>
                <w:szCs w:val="24"/>
                <w:rtl/>
              </w:rPr>
              <w:t>برگزاری دوره مربیگری 60 ساعته آمادگی برای زایمان در</w:t>
            </w:r>
            <w:r>
              <w:rPr>
                <w:rFonts w:hint="cs"/>
                <w:sz w:val="24"/>
                <w:szCs w:val="24"/>
                <w:rtl/>
              </w:rPr>
              <w:t xml:space="preserve"> </w:t>
            </w:r>
            <w:r w:rsidRPr="000A7D8D">
              <w:rPr>
                <w:rFonts w:hint="cs"/>
                <w:sz w:val="24"/>
                <w:szCs w:val="24"/>
                <w:rtl/>
              </w:rPr>
              <w:t>راستای ترویج فرهنگ زایمان طبیعی وپیشگیری ازانجام وعوارض و  سزارین های بی مورد</w:t>
            </w:r>
          </w:p>
        </w:tc>
        <w:tc>
          <w:tcPr>
            <w:tcW w:w="3118" w:type="dxa"/>
            <w:tcMar>
              <w:left w:w="57" w:type="dxa"/>
              <w:right w:w="57" w:type="dxa"/>
            </w:tcMar>
            <w:vAlign w:val="center"/>
          </w:tcPr>
          <w:p w14:paraId="1989C0B4" w14:textId="77777777" w:rsidR="00E929F6" w:rsidRPr="000A7D8D" w:rsidRDefault="00E929F6" w:rsidP="00B17CB4">
            <w:pPr>
              <w:bidi/>
              <w:spacing w:line="240" w:lineRule="auto"/>
              <w:jc w:val="center"/>
              <w:rPr>
                <w:sz w:val="24"/>
                <w:szCs w:val="24"/>
                <w:rtl/>
              </w:rPr>
            </w:pPr>
            <w:r w:rsidRPr="000A7D8D">
              <w:rPr>
                <w:rFonts w:hint="cs"/>
                <w:sz w:val="24"/>
                <w:szCs w:val="24"/>
                <w:rtl/>
              </w:rPr>
              <w:lastRenderedPageBreak/>
              <w:t>میزان موفقیت 100 درصد</w:t>
            </w:r>
          </w:p>
          <w:p w14:paraId="54B283CB" w14:textId="77777777" w:rsidR="00E929F6" w:rsidRPr="000A7D8D" w:rsidRDefault="00E929F6" w:rsidP="00B17CB4">
            <w:pPr>
              <w:bidi/>
              <w:spacing w:line="240" w:lineRule="auto"/>
              <w:jc w:val="center"/>
              <w:rPr>
                <w:rFonts w:cstheme="minorBidi"/>
                <w:szCs w:val="22"/>
                <w:rtl/>
              </w:rPr>
            </w:pPr>
            <w:r w:rsidRPr="000A7D8D">
              <w:rPr>
                <w:rFonts w:hint="cs"/>
                <w:sz w:val="24"/>
                <w:szCs w:val="24"/>
                <w:rtl/>
              </w:rPr>
              <w:t>در</w:t>
            </w:r>
            <w:r>
              <w:rPr>
                <w:rFonts w:hint="cs"/>
                <w:sz w:val="24"/>
                <w:szCs w:val="24"/>
                <w:rtl/>
              </w:rPr>
              <w:t xml:space="preserve"> </w:t>
            </w:r>
            <w:r w:rsidRPr="000A7D8D">
              <w:rPr>
                <w:rFonts w:hint="cs"/>
                <w:sz w:val="24"/>
                <w:szCs w:val="24"/>
                <w:rtl/>
              </w:rPr>
              <w:t>طول سال 99 هیچ گونه مرگ مادروجودنداشته</w:t>
            </w:r>
            <w:r w:rsidRPr="000A7D8D">
              <w:rPr>
                <w:rtl/>
              </w:rPr>
              <w:t xml:space="preserve"> </w:t>
            </w:r>
            <w:r w:rsidRPr="000A7D8D">
              <w:rPr>
                <w:rFonts w:hint="cs"/>
                <w:sz w:val="24"/>
                <w:szCs w:val="24"/>
                <w:rtl/>
              </w:rPr>
              <w:t>است</w:t>
            </w:r>
          </w:p>
        </w:tc>
        <w:tc>
          <w:tcPr>
            <w:tcW w:w="3255" w:type="dxa"/>
            <w:tcMar>
              <w:left w:w="57" w:type="dxa"/>
              <w:right w:w="57" w:type="dxa"/>
            </w:tcMar>
            <w:vAlign w:val="center"/>
          </w:tcPr>
          <w:p w14:paraId="5F76EABF" w14:textId="77777777" w:rsidR="00E929F6" w:rsidRPr="000A7D8D" w:rsidRDefault="00E929F6" w:rsidP="00B17CB4">
            <w:pPr>
              <w:bidi/>
              <w:spacing w:line="240" w:lineRule="auto"/>
              <w:jc w:val="center"/>
              <w:rPr>
                <w:sz w:val="24"/>
                <w:szCs w:val="24"/>
                <w:rtl/>
              </w:rPr>
            </w:pPr>
            <w:r w:rsidRPr="000A7D8D">
              <w:rPr>
                <w:rFonts w:hint="cs"/>
                <w:sz w:val="24"/>
                <w:szCs w:val="24"/>
                <w:rtl/>
              </w:rPr>
              <w:t>1-پیگیری وانجام مداخلات براساس مصوبات کمیته های مرگ ومیرمادر</w:t>
            </w:r>
          </w:p>
          <w:p w14:paraId="70187FB8" w14:textId="77777777" w:rsidR="00E929F6" w:rsidRPr="000A7D8D" w:rsidRDefault="00E929F6" w:rsidP="00B17CB4">
            <w:pPr>
              <w:bidi/>
              <w:spacing w:line="240" w:lineRule="auto"/>
              <w:jc w:val="center"/>
              <w:rPr>
                <w:sz w:val="24"/>
                <w:szCs w:val="24"/>
                <w:rtl/>
              </w:rPr>
            </w:pPr>
            <w:r w:rsidRPr="000A7D8D">
              <w:rPr>
                <w:rFonts w:hint="cs"/>
                <w:sz w:val="24"/>
                <w:szCs w:val="24"/>
                <w:rtl/>
              </w:rPr>
              <w:lastRenderedPageBreak/>
              <w:t>2-انتقال سریع وبه موقع اطلاعات مادران نیازمندپیگیری ازطریق فضای مجازی وتلفن</w:t>
            </w:r>
          </w:p>
          <w:p w14:paraId="76E8A9FB" w14:textId="77777777" w:rsidR="00E929F6" w:rsidRPr="000A7D8D" w:rsidRDefault="00E929F6" w:rsidP="00B17CB4">
            <w:pPr>
              <w:bidi/>
              <w:spacing w:line="240" w:lineRule="auto"/>
              <w:jc w:val="center"/>
              <w:rPr>
                <w:sz w:val="24"/>
                <w:szCs w:val="24"/>
                <w:rtl/>
              </w:rPr>
            </w:pPr>
            <w:r w:rsidRPr="000A7D8D">
              <w:rPr>
                <w:rFonts w:hint="cs"/>
                <w:sz w:val="24"/>
                <w:szCs w:val="24"/>
                <w:rtl/>
              </w:rPr>
              <w:t>3-رابطه تنگاتنگ ،مرتب وروزانه باماماهای مراقب مراکزخدمات جامع سلامت درموردپیگیری مادران پرخطر</w:t>
            </w:r>
          </w:p>
          <w:p w14:paraId="56CDF100" w14:textId="77777777" w:rsidR="00E929F6" w:rsidRPr="000A7D8D" w:rsidRDefault="00E929F6" w:rsidP="00B17CB4">
            <w:pPr>
              <w:bidi/>
              <w:spacing w:line="240" w:lineRule="auto"/>
              <w:jc w:val="center"/>
              <w:rPr>
                <w:sz w:val="24"/>
                <w:szCs w:val="24"/>
                <w:rtl/>
              </w:rPr>
            </w:pPr>
            <w:r w:rsidRPr="000A7D8D">
              <w:rPr>
                <w:rFonts w:hint="cs"/>
                <w:sz w:val="24"/>
                <w:szCs w:val="24"/>
                <w:rtl/>
              </w:rPr>
              <w:t>3-رابطه تنگاتنگ ،مرتب وروزانه باهمکاران مراکزمنتخب کووید-19 درمورد دریافت بموقع وسریع اطلاعات مادران مشکوک به کووید</w:t>
            </w:r>
          </w:p>
          <w:p w14:paraId="35A37FB7" w14:textId="77777777" w:rsidR="00E929F6" w:rsidRPr="000A7D8D" w:rsidRDefault="00E929F6" w:rsidP="00B17CB4">
            <w:pPr>
              <w:bidi/>
              <w:spacing w:line="240" w:lineRule="auto"/>
              <w:jc w:val="center"/>
              <w:rPr>
                <w:sz w:val="24"/>
                <w:szCs w:val="24"/>
                <w:rtl/>
              </w:rPr>
            </w:pPr>
            <w:r w:rsidRPr="000A7D8D">
              <w:rPr>
                <w:rFonts w:hint="cs"/>
                <w:sz w:val="24"/>
                <w:szCs w:val="24"/>
                <w:rtl/>
              </w:rPr>
              <w:t>4-رابطه تنگاتنگ وروزانه بارابط مادرپرخطربیمارستان هادرمورددریافت اطلاعات مادران نیازمند</w:t>
            </w:r>
            <w:r>
              <w:rPr>
                <w:rFonts w:hint="cs"/>
                <w:sz w:val="24"/>
                <w:szCs w:val="24"/>
                <w:rtl/>
              </w:rPr>
              <w:t xml:space="preserve"> </w:t>
            </w:r>
            <w:r w:rsidRPr="000A7D8D">
              <w:rPr>
                <w:rFonts w:hint="cs"/>
                <w:sz w:val="24"/>
                <w:szCs w:val="24"/>
                <w:rtl/>
              </w:rPr>
              <w:t>پیگیری روند</w:t>
            </w:r>
            <w:r>
              <w:rPr>
                <w:rFonts w:hint="cs"/>
                <w:sz w:val="24"/>
                <w:szCs w:val="24"/>
                <w:rtl/>
              </w:rPr>
              <w:t xml:space="preserve"> </w:t>
            </w:r>
            <w:r w:rsidRPr="000A7D8D">
              <w:rPr>
                <w:rFonts w:hint="cs"/>
                <w:sz w:val="24"/>
                <w:szCs w:val="24"/>
                <w:rtl/>
              </w:rPr>
              <w:t>درمان درمنزل</w:t>
            </w:r>
          </w:p>
          <w:p w14:paraId="5C676CD7" w14:textId="77777777" w:rsidR="00E929F6" w:rsidRPr="000A7D8D" w:rsidRDefault="00E929F6" w:rsidP="00B17CB4">
            <w:pPr>
              <w:bidi/>
              <w:spacing w:line="240" w:lineRule="auto"/>
              <w:jc w:val="center"/>
              <w:rPr>
                <w:rFonts w:cstheme="minorBidi"/>
                <w:szCs w:val="22"/>
                <w:rtl/>
              </w:rPr>
            </w:pPr>
          </w:p>
        </w:tc>
      </w:tr>
      <w:tr w:rsidR="00E929F6" w:rsidRPr="000A7D8D" w14:paraId="19081659" w14:textId="77777777" w:rsidTr="00B17CB4">
        <w:trPr>
          <w:trHeight w:val="659"/>
        </w:trPr>
        <w:tc>
          <w:tcPr>
            <w:tcW w:w="715" w:type="dxa"/>
            <w:tcMar>
              <w:left w:w="57" w:type="dxa"/>
              <w:right w:w="57" w:type="dxa"/>
            </w:tcMar>
            <w:vAlign w:val="center"/>
          </w:tcPr>
          <w:p w14:paraId="28E3391F" w14:textId="5D1C4774" w:rsidR="00E929F6" w:rsidRPr="00CF1094" w:rsidRDefault="00515493" w:rsidP="00B17CB4">
            <w:pPr>
              <w:bidi/>
              <w:spacing w:line="240" w:lineRule="auto"/>
              <w:jc w:val="center"/>
              <w:rPr>
                <w:sz w:val="24"/>
                <w:szCs w:val="24"/>
                <w:rtl/>
              </w:rPr>
            </w:pPr>
            <w:r>
              <w:rPr>
                <w:rFonts w:hint="cs"/>
                <w:sz w:val="24"/>
                <w:szCs w:val="24"/>
                <w:rtl/>
              </w:rPr>
              <w:lastRenderedPageBreak/>
              <w:t>3</w:t>
            </w:r>
          </w:p>
        </w:tc>
        <w:tc>
          <w:tcPr>
            <w:tcW w:w="1701" w:type="dxa"/>
            <w:tcMar>
              <w:left w:w="57" w:type="dxa"/>
              <w:right w:w="57" w:type="dxa"/>
            </w:tcMar>
            <w:vAlign w:val="center"/>
          </w:tcPr>
          <w:p w14:paraId="301313BC" w14:textId="77777777" w:rsidR="00E929F6" w:rsidRPr="00663E5C" w:rsidRDefault="00E929F6" w:rsidP="00B17CB4">
            <w:pPr>
              <w:bidi/>
              <w:spacing w:line="240" w:lineRule="auto"/>
              <w:jc w:val="center"/>
              <w:rPr>
                <w:sz w:val="28"/>
                <w:rtl/>
              </w:rPr>
            </w:pPr>
            <w:r w:rsidRPr="003823DB">
              <w:rPr>
                <w:rFonts w:hint="cs"/>
                <w:b/>
                <w:bCs/>
                <w:sz w:val="24"/>
                <w:szCs w:val="24"/>
                <w:rtl/>
              </w:rPr>
              <w:t>اقدام به خودکشی</w:t>
            </w:r>
          </w:p>
        </w:tc>
        <w:tc>
          <w:tcPr>
            <w:tcW w:w="5954" w:type="dxa"/>
            <w:tcMar>
              <w:left w:w="57" w:type="dxa"/>
              <w:right w:w="57" w:type="dxa"/>
            </w:tcMar>
          </w:tcPr>
          <w:p w14:paraId="66E8D2FC" w14:textId="77777777" w:rsidR="00E929F6" w:rsidRPr="003823DB" w:rsidRDefault="00E929F6" w:rsidP="00B17CB4">
            <w:pPr>
              <w:bidi/>
              <w:spacing w:line="240" w:lineRule="auto"/>
              <w:ind w:right="53"/>
              <w:contextualSpacing/>
              <w:jc w:val="both"/>
              <w:rPr>
                <w:sz w:val="24"/>
                <w:szCs w:val="24"/>
                <w:rtl/>
              </w:rPr>
            </w:pPr>
            <w:r>
              <w:rPr>
                <w:rFonts w:hint="cs"/>
                <w:sz w:val="24"/>
                <w:szCs w:val="24"/>
                <w:rtl/>
              </w:rPr>
              <w:t>1-</w:t>
            </w:r>
            <w:r w:rsidRPr="003823DB">
              <w:rPr>
                <w:sz w:val="24"/>
                <w:szCs w:val="24"/>
                <w:rtl/>
              </w:rPr>
              <w:t>برگزار</w:t>
            </w:r>
            <w:r w:rsidRPr="003823DB">
              <w:rPr>
                <w:rFonts w:hint="cs"/>
                <w:sz w:val="24"/>
                <w:szCs w:val="24"/>
                <w:rtl/>
              </w:rPr>
              <w:t>ی</w:t>
            </w:r>
            <w:r>
              <w:rPr>
                <w:rFonts w:hint="cs"/>
                <w:sz w:val="24"/>
                <w:szCs w:val="24"/>
                <w:rtl/>
              </w:rPr>
              <w:t xml:space="preserve"> </w:t>
            </w:r>
            <w:r w:rsidRPr="003823DB">
              <w:rPr>
                <w:sz w:val="24"/>
                <w:szCs w:val="24"/>
                <w:rtl/>
              </w:rPr>
              <w:t>کارگروه پ</w:t>
            </w:r>
            <w:r w:rsidRPr="003823DB">
              <w:rPr>
                <w:rFonts w:hint="cs"/>
                <w:sz w:val="24"/>
                <w:szCs w:val="24"/>
                <w:rtl/>
              </w:rPr>
              <w:t>ی</w:t>
            </w:r>
            <w:r w:rsidRPr="003823DB">
              <w:rPr>
                <w:rFonts w:hint="eastAsia"/>
                <w:sz w:val="24"/>
                <w:szCs w:val="24"/>
                <w:rtl/>
              </w:rPr>
              <w:t>شگ</w:t>
            </w:r>
            <w:r w:rsidRPr="003823DB">
              <w:rPr>
                <w:rFonts w:hint="cs"/>
                <w:sz w:val="24"/>
                <w:szCs w:val="24"/>
                <w:rtl/>
              </w:rPr>
              <w:t>ی</w:t>
            </w:r>
            <w:r w:rsidRPr="003823DB">
              <w:rPr>
                <w:rFonts w:hint="eastAsia"/>
                <w:sz w:val="24"/>
                <w:szCs w:val="24"/>
                <w:rtl/>
              </w:rPr>
              <w:t>ر</w:t>
            </w:r>
            <w:r w:rsidRPr="003823DB">
              <w:rPr>
                <w:rFonts w:hint="cs"/>
                <w:sz w:val="24"/>
                <w:szCs w:val="24"/>
                <w:rtl/>
              </w:rPr>
              <w:t>ی</w:t>
            </w:r>
            <w:r w:rsidRPr="003823DB">
              <w:rPr>
                <w:sz w:val="24"/>
                <w:szCs w:val="24"/>
                <w:rtl/>
              </w:rPr>
              <w:t xml:space="preserve"> از آس</w:t>
            </w:r>
            <w:r w:rsidRPr="003823DB">
              <w:rPr>
                <w:rFonts w:hint="cs"/>
                <w:sz w:val="24"/>
                <w:szCs w:val="24"/>
                <w:rtl/>
              </w:rPr>
              <w:t>ی</w:t>
            </w:r>
            <w:r w:rsidRPr="003823DB">
              <w:rPr>
                <w:rFonts w:hint="eastAsia"/>
                <w:sz w:val="24"/>
                <w:szCs w:val="24"/>
                <w:rtl/>
              </w:rPr>
              <w:t>ب</w:t>
            </w:r>
            <w:r w:rsidRPr="003823DB">
              <w:rPr>
                <w:sz w:val="24"/>
                <w:szCs w:val="24"/>
                <w:rtl/>
              </w:rPr>
              <w:t>ها</w:t>
            </w:r>
            <w:r w:rsidRPr="003823DB">
              <w:rPr>
                <w:rFonts w:hint="cs"/>
                <w:sz w:val="24"/>
                <w:szCs w:val="24"/>
                <w:rtl/>
              </w:rPr>
              <w:t>ی</w:t>
            </w:r>
            <w:r w:rsidRPr="003823DB">
              <w:rPr>
                <w:sz w:val="24"/>
                <w:szCs w:val="24"/>
                <w:rtl/>
              </w:rPr>
              <w:t xml:space="preserve"> اجتماع</w:t>
            </w:r>
            <w:r w:rsidRPr="003823DB">
              <w:rPr>
                <w:rFonts w:hint="cs"/>
                <w:sz w:val="24"/>
                <w:szCs w:val="24"/>
                <w:rtl/>
              </w:rPr>
              <w:t>ی</w:t>
            </w:r>
            <w:r w:rsidRPr="003823DB">
              <w:rPr>
                <w:sz w:val="24"/>
                <w:szCs w:val="24"/>
                <w:rtl/>
              </w:rPr>
              <w:t xml:space="preserve"> با محور</w:t>
            </w:r>
            <w:r w:rsidRPr="003823DB">
              <w:rPr>
                <w:rFonts w:hint="cs"/>
                <w:sz w:val="24"/>
                <w:szCs w:val="24"/>
                <w:rtl/>
              </w:rPr>
              <w:t>ی</w:t>
            </w:r>
            <w:r w:rsidRPr="003823DB">
              <w:rPr>
                <w:rFonts w:hint="eastAsia"/>
                <w:sz w:val="24"/>
                <w:szCs w:val="24"/>
                <w:rtl/>
              </w:rPr>
              <w:t>ت</w:t>
            </w:r>
            <w:r w:rsidRPr="003823DB">
              <w:rPr>
                <w:sz w:val="24"/>
                <w:szCs w:val="24"/>
                <w:rtl/>
              </w:rPr>
              <w:t xml:space="preserve"> پ</w:t>
            </w:r>
            <w:r w:rsidRPr="003823DB">
              <w:rPr>
                <w:rFonts w:hint="cs"/>
                <w:sz w:val="24"/>
                <w:szCs w:val="24"/>
                <w:rtl/>
              </w:rPr>
              <w:t>ی</w:t>
            </w:r>
            <w:r w:rsidRPr="003823DB">
              <w:rPr>
                <w:rFonts w:hint="eastAsia"/>
                <w:sz w:val="24"/>
                <w:szCs w:val="24"/>
                <w:rtl/>
              </w:rPr>
              <w:t>شگ</w:t>
            </w:r>
            <w:r w:rsidRPr="003823DB">
              <w:rPr>
                <w:rFonts w:hint="cs"/>
                <w:sz w:val="24"/>
                <w:szCs w:val="24"/>
                <w:rtl/>
              </w:rPr>
              <w:t>ی</w:t>
            </w:r>
            <w:r w:rsidRPr="003823DB">
              <w:rPr>
                <w:rFonts w:hint="eastAsia"/>
                <w:sz w:val="24"/>
                <w:szCs w:val="24"/>
                <w:rtl/>
              </w:rPr>
              <w:t>ر</w:t>
            </w:r>
            <w:r w:rsidRPr="003823DB">
              <w:rPr>
                <w:rFonts w:hint="cs"/>
                <w:sz w:val="24"/>
                <w:szCs w:val="24"/>
                <w:rtl/>
              </w:rPr>
              <w:t>ی</w:t>
            </w:r>
            <w:r w:rsidRPr="003823DB">
              <w:rPr>
                <w:sz w:val="24"/>
                <w:szCs w:val="24"/>
                <w:rtl/>
              </w:rPr>
              <w:t xml:space="preserve"> از</w:t>
            </w:r>
            <w:r>
              <w:rPr>
                <w:rFonts w:hint="cs"/>
                <w:sz w:val="24"/>
                <w:szCs w:val="24"/>
                <w:rtl/>
              </w:rPr>
              <w:t xml:space="preserve"> </w:t>
            </w:r>
            <w:r w:rsidRPr="003823DB">
              <w:rPr>
                <w:sz w:val="24"/>
                <w:szCs w:val="24"/>
                <w:rtl/>
              </w:rPr>
              <w:t>خودکش</w:t>
            </w:r>
            <w:r w:rsidRPr="003823DB">
              <w:rPr>
                <w:rFonts w:hint="cs"/>
                <w:sz w:val="24"/>
                <w:szCs w:val="24"/>
                <w:rtl/>
              </w:rPr>
              <w:t>ی</w:t>
            </w:r>
          </w:p>
          <w:p w14:paraId="0CF2F686" w14:textId="77777777" w:rsidR="00E929F6" w:rsidRPr="003823DB" w:rsidRDefault="00E929F6" w:rsidP="00B17CB4">
            <w:pPr>
              <w:bidi/>
              <w:spacing w:line="240" w:lineRule="auto"/>
              <w:ind w:right="53"/>
              <w:contextualSpacing/>
              <w:jc w:val="both"/>
              <w:rPr>
                <w:sz w:val="24"/>
                <w:szCs w:val="24"/>
              </w:rPr>
            </w:pPr>
            <w:r>
              <w:rPr>
                <w:rFonts w:hint="cs"/>
                <w:sz w:val="24"/>
                <w:szCs w:val="24"/>
                <w:rtl/>
              </w:rPr>
              <w:t>2-</w:t>
            </w:r>
            <w:r w:rsidRPr="003823DB">
              <w:rPr>
                <w:rFonts w:hint="cs"/>
                <w:sz w:val="24"/>
                <w:szCs w:val="24"/>
                <w:rtl/>
              </w:rPr>
              <w:t>برگزاری کارگاه آموزش نحوه انعکاس خبر خودکشی ویژه اصحاب رسانه</w:t>
            </w:r>
          </w:p>
          <w:p w14:paraId="5FE83883" w14:textId="77777777" w:rsidR="00E929F6" w:rsidRPr="003823DB" w:rsidRDefault="00E929F6" w:rsidP="00B17CB4">
            <w:pPr>
              <w:bidi/>
              <w:spacing w:line="240" w:lineRule="auto"/>
              <w:ind w:right="53"/>
              <w:contextualSpacing/>
              <w:jc w:val="both"/>
              <w:rPr>
                <w:sz w:val="24"/>
                <w:szCs w:val="24"/>
                <w:rtl/>
              </w:rPr>
            </w:pPr>
            <w:r>
              <w:rPr>
                <w:rFonts w:hint="cs"/>
                <w:sz w:val="24"/>
                <w:szCs w:val="24"/>
                <w:rtl/>
              </w:rPr>
              <w:t>3-</w:t>
            </w:r>
            <w:r w:rsidRPr="003823DB">
              <w:rPr>
                <w:sz w:val="24"/>
                <w:szCs w:val="24"/>
                <w:rtl/>
              </w:rPr>
              <w:t>ثبت تعداد موارد اقدام به خودکش</w:t>
            </w:r>
            <w:r w:rsidRPr="003823DB">
              <w:rPr>
                <w:rFonts w:hint="cs"/>
                <w:sz w:val="24"/>
                <w:szCs w:val="24"/>
                <w:rtl/>
              </w:rPr>
              <w:t>ی</w:t>
            </w:r>
            <w:r w:rsidRPr="003823DB">
              <w:rPr>
                <w:sz w:val="24"/>
                <w:szCs w:val="24"/>
                <w:rtl/>
              </w:rPr>
              <w:t xml:space="preserve"> و موارد منجربه فوت در پورتال وزارت بهداشت به صورت ماهانه </w:t>
            </w:r>
          </w:p>
          <w:p w14:paraId="6ACCDE84" w14:textId="77777777" w:rsidR="00E929F6" w:rsidRDefault="00E929F6" w:rsidP="00B17CB4">
            <w:pPr>
              <w:bidi/>
              <w:spacing w:line="240" w:lineRule="auto"/>
              <w:ind w:right="53"/>
              <w:contextualSpacing/>
              <w:jc w:val="both"/>
              <w:rPr>
                <w:sz w:val="24"/>
                <w:szCs w:val="24"/>
                <w:rtl/>
              </w:rPr>
            </w:pPr>
            <w:r>
              <w:rPr>
                <w:rFonts w:hint="cs"/>
                <w:sz w:val="24"/>
                <w:szCs w:val="24"/>
                <w:rtl/>
              </w:rPr>
              <w:t>4-</w:t>
            </w:r>
            <w:r w:rsidRPr="003823DB">
              <w:rPr>
                <w:sz w:val="24"/>
                <w:szCs w:val="24"/>
                <w:rtl/>
              </w:rPr>
              <w:t>برگزار</w:t>
            </w:r>
            <w:r w:rsidRPr="003823DB">
              <w:rPr>
                <w:rFonts w:hint="cs"/>
                <w:sz w:val="24"/>
                <w:szCs w:val="24"/>
                <w:rtl/>
              </w:rPr>
              <w:t>ی</w:t>
            </w:r>
            <w:r w:rsidRPr="003823DB">
              <w:rPr>
                <w:sz w:val="24"/>
                <w:szCs w:val="24"/>
                <w:rtl/>
              </w:rPr>
              <w:t xml:space="preserve"> جلسه مشورت</w:t>
            </w:r>
            <w:r w:rsidRPr="003823DB">
              <w:rPr>
                <w:rFonts w:hint="cs"/>
                <w:sz w:val="24"/>
                <w:szCs w:val="24"/>
                <w:rtl/>
              </w:rPr>
              <w:t>ی</w:t>
            </w:r>
            <w:r w:rsidRPr="003823DB">
              <w:rPr>
                <w:sz w:val="24"/>
                <w:szCs w:val="24"/>
                <w:rtl/>
              </w:rPr>
              <w:t xml:space="preserve"> با گروه روانپزشک</w:t>
            </w:r>
            <w:r w:rsidRPr="003823DB">
              <w:rPr>
                <w:rFonts w:hint="cs"/>
                <w:sz w:val="24"/>
                <w:szCs w:val="24"/>
                <w:rtl/>
              </w:rPr>
              <w:t>ی</w:t>
            </w:r>
            <w:r w:rsidRPr="003823DB">
              <w:rPr>
                <w:sz w:val="24"/>
                <w:szCs w:val="24"/>
                <w:rtl/>
              </w:rPr>
              <w:t xml:space="preserve"> و روانشناس</w:t>
            </w:r>
            <w:r w:rsidRPr="003823DB">
              <w:rPr>
                <w:rFonts w:hint="cs"/>
                <w:sz w:val="24"/>
                <w:szCs w:val="24"/>
                <w:rtl/>
              </w:rPr>
              <w:t>ی</w:t>
            </w:r>
            <w:r w:rsidRPr="003823DB">
              <w:rPr>
                <w:sz w:val="24"/>
                <w:szCs w:val="24"/>
                <w:rtl/>
              </w:rPr>
              <w:t xml:space="preserve"> دانشگاه در خصوص ارتقاء برنامه‌ها</w:t>
            </w:r>
            <w:r w:rsidRPr="003823DB">
              <w:rPr>
                <w:rFonts w:hint="cs"/>
                <w:sz w:val="24"/>
                <w:szCs w:val="24"/>
                <w:rtl/>
              </w:rPr>
              <w:t>ی</w:t>
            </w:r>
            <w:r w:rsidRPr="003823DB">
              <w:rPr>
                <w:sz w:val="24"/>
                <w:szCs w:val="24"/>
                <w:rtl/>
              </w:rPr>
              <w:t xml:space="preserve"> پ</w:t>
            </w:r>
            <w:r w:rsidRPr="003823DB">
              <w:rPr>
                <w:rFonts w:hint="cs"/>
                <w:sz w:val="24"/>
                <w:szCs w:val="24"/>
                <w:rtl/>
              </w:rPr>
              <w:t>ی</w:t>
            </w:r>
            <w:r w:rsidRPr="003823DB">
              <w:rPr>
                <w:rFonts w:hint="eastAsia"/>
                <w:sz w:val="24"/>
                <w:szCs w:val="24"/>
                <w:rtl/>
              </w:rPr>
              <w:t>شگ</w:t>
            </w:r>
            <w:r w:rsidRPr="003823DB">
              <w:rPr>
                <w:rFonts w:hint="cs"/>
                <w:sz w:val="24"/>
                <w:szCs w:val="24"/>
                <w:rtl/>
              </w:rPr>
              <w:t>ی</w:t>
            </w:r>
            <w:r w:rsidRPr="003823DB">
              <w:rPr>
                <w:rFonts w:hint="eastAsia"/>
                <w:sz w:val="24"/>
                <w:szCs w:val="24"/>
                <w:rtl/>
              </w:rPr>
              <w:t>ر</w:t>
            </w:r>
            <w:r w:rsidRPr="003823DB">
              <w:rPr>
                <w:rFonts w:hint="cs"/>
                <w:sz w:val="24"/>
                <w:szCs w:val="24"/>
                <w:rtl/>
              </w:rPr>
              <w:t>ی</w:t>
            </w:r>
            <w:r w:rsidRPr="003823DB">
              <w:rPr>
                <w:sz w:val="24"/>
                <w:szCs w:val="24"/>
                <w:rtl/>
              </w:rPr>
              <w:t xml:space="preserve"> از خودکش</w:t>
            </w:r>
            <w:r w:rsidRPr="003823DB">
              <w:rPr>
                <w:rFonts w:hint="cs"/>
                <w:sz w:val="24"/>
                <w:szCs w:val="24"/>
                <w:rtl/>
              </w:rPr>
              <w:t>ی</w:t>
            </w:r>
            <w:r w:rsidRPr="003823DB">
              <w:rPr>
                <w:sz w:val="24"/>
                <w:szCs w:val="24"/>
                <w:rtl/>
              </w:rPr>
              <w:t xml:space="preserve"> با توجه به شرا</w:t>
            </w:r>
            <w:r w:rsidRPr="003823DB">
              <w:rPr>
                <w:rFonts w:hint="cs"/>
                <w:sz w:val="24"/>
                <w:szCs w:val="24"/>
                <w:rtl/>
              </w:rPr>
              <w:t>ی</w:t>
            </w:r>
            <w:r w:rsidRPr="003823DB">
              <w:rPr>
                <w:rFonts w:hint="eastAsia"/>
                <w:sz w:val="24"/>
                <w:szCs w:val="24"/>
                <w:rtl/>
              </w:rPr>
              <w:t>ط</w:t>
            </w:r>
            <w:r w:rsidRPr="003823DB">
              <w:rPr>
                <w:sz w:val="24"/>
                <w:szCs w:val="24"/>
                <w:rtl/>
              </w:rPr>
              <w:t xml:space="preserve"> پاندم</w:t>
            </w:r>
            <w:r w:rsidRPr="003823DB">
              <w:rPr>
                <w:rFonts w:hint="cs"/>
                <w:sz w:val="24"/>
                <w:szCs w:val="24"/>
                <w:rtl/>
              </w:rPr>
              <w:t>ی</w:t>
            </w:r>
            <w:r w:rsidRPr="003823DB">
              <w:rPr>
                <w:sz w:val="24"/>
                <w:szCs w:val="24"/>
                <w:rtl/>
              </w:rPr>
              <w:t xml:space="preserve"> کوو</w:t>
            </w:r>
            <w:r w:rsidRPr="003823DB">
              <w:rPr>
                <w:rFonts w:hint="cs"/>
                <w:sz w:val="24"/>
                <w:szCs w:val="24"/>
                <w:rtl/>
              </w:rPr>
              <w:t>ی</w:t>
            </w:r>
            <w:r w:rsidRPr="003823DB">
              <w:rPr>
                <w:rFonts w:hint="eastAsia"/>
                <w:sz w:val="24"/>
                <w:szCs w:val="24"/>
                <w:rtl/>
              </w:rPr>
              <w:t>د</w:t>
            </w:r>
            <w:r w:rsidRPr="003823DB">
              <w:rPr>
                <w:sz w:val="24"/>
                <w:szCs w:val="24"/>
                <w:rtl/>
              </w:rPr>
              <w:t>-19</w:t>
            </w:r>
          </w:p>
          <w:p w14:paraId="5081617E" w14:textId="77777777" w:rsidR="00E929F6" w:rsidRDefault="00E929F6" w:rsidP="00B17CB4">
            <w:pPr>
              <w:bidi/>
              <w:spacing w:line="240" w:lineRule="auto"/>
              <w:ind w:right="53"/>
              <w:contextualSpacing/>
              <w:jc w:val="both"/>
              <w:rPr>
                <w:sz w:val="24"/>
                <w:szCs w:val="24"/>
                <w:rtl/>
              </w:rPr>
            </w:pPr>
            <w:r>
              <w:rPr>
                <w:rFonts w:hint="cs"/>
                <w:sz w:val="24"/>
                <w:szCs w:val="24"/>
                <w:rtl/>
              </w:rPr>
              <w:t>5-</w:t>
            </w:r>
            <w:r w:rsidRPr="003823DB">
              <w:rPr>
                <w:sz w:val="24"/>
                <w:szCs w:val="24"/>
                <w:rtl/>
              </w:rPr>
              <w:t>ته</w:t>
            </w:r>
            <w:r w:rsidRPr="003823DB">
              <w:rPr>
                <w:rFonts w:hint="cs"/>
                <w:sz w:val="24"/>
                <w:szCs w:val="24"/>
                <w:rtl/>
              </w:rPr>
              <w:t>ی</w:t>
            </w:r>
            <w:r w:rsidRPr="003823DB">
              <w:rPr>
                <w:rFonts w:hint="eastAsia"/>
                <w:sz w:val="24"/>
                <w:szCs w:val="24"/>
                <w:rtl/>
              </w:rPr>
              <w:t>ه</w:t>
            </w:r>
            <w:r w:rsidRPr="003823DB">
              <w:rPr>
                <w:sz w:val="24"/>
                <w:szCs w:val="24"/>
                <w:rtl/>
              </w:rPr>
              <w:t xml:space="preserve"> مد</w:t>
            </w:r>
            <w:r w:rsidRPr="003823DB">
              <w:rPr>
                <w:rFonts w:hint="cs"/>
                <w:sz w:val="24"/>
                <w:szCs w:val="24"/>
                <w:rtl/>
              </w:rPr>
              <w:t>ی</w:t>
            </w:r>
            <w:r w:rsidRPr="003823DB">
              <w:rPr>
                <w:rFonts w:hint="eastAsia"/>
                <w:sz w:val="24"/>
                <w:szCs w:val="24"/>
                <w:rtl/>
              </w:rPr>
              <w:t>اها</w:t>
            </w:r>
            <w:r w:rsidRPr="003823DB">
              <w:rPr>
                <w:rFonts w:hint="cs"/>
                <w:sz w:val="24"/>
                <w:szCs w:val="24"/>
                <w:rtl/>
              </w:rPr>
              <w:t>ی</w:t>
            </w:r>
            <w:r w:rsidRPr="003823DB">
              <w:rPr>
                <w:sz w:val="24"/>
                <w:szCs w:val="24"/>
                <w:rtl/>
              </w:rPr>
              <w:t xml:space="preserve"> آموزش</w:t>
            </w:r>
            <w:r w:rsidRPr="003823DB">
              <w:rPr>
                <w:rFonts w:hint="cs"/>
                <w:sz w:val="24"/>
                <w:szCs w:val="24"/>
                <w:rtl/>
              </w:rPr>
              <w:t>ی</w:t>
            </w:r>
            <w:r w:rsidRPr="003823DB">
              <w:rPr>
                <w:sz w:val="24"/>
                <w:szCs w:val="24"/>
                <w:rtl/>
              </w:rPr>
              <w:t xml:space="preserve"> در خصوص پ</w:t>
            </w:r>
            <w:r w:rsidRPr="003823DB">
              <w:rPr>
                <w:rFonts w:hint="cs"/>
                <w:sz w:val="24"/>
                <w:szCs w:val="24"/>
                <w:rtl/>
              </w:rPr>
              <w:t>ی</w:t>
            </w:r>
            <w:r w:rsidRPr="003823DB">
              <w:rPr>
                <w:rFonts w:hint="eastAsia"/>
                <w:sz w:val="24"/>
                <w:szCs w:val="24"/>
                <w:rtl/>
              </w:rPr>
              <w:t>شگ</w:t>
            </w:r>
            <w:r w:rsidRPr="003823DB">
              <w:rPr>
                <w:rFonts w:hint="cs"/>
                <w:sz w:val="24"/>
                <w:szCs w:val="24"/>
                <w:rtl/>
              </w:rPr>
              <w:t>ی</w:t>
            </w:r>
            <w:r w:rsidRPr="003823DB">
              <w:rPr>
                <w:rFonts w:hint="eastAsia"/>
                <w:sz w:val="24"/>
                <w:szCs w:val="24"/>
                <w:rtl/>
              </w:rPr>
              <w:t>ر</w:t>
            </w:r>
            <w:r w:rsidRPr="003823DB">
              <w:rPr>
                <w:rFonts w:hint="cs"/>
                <w:sz w:val="24"/>
                <w:szCs w:val="24"/>
                <w:rtl/>
              </w:rPr>
              <w:t>ی</w:t>
            </w:r>
            <w:r w:rsidRPr="003823DB">
              <w:rPr>
                <w:sz w:val="24"/>
                <w:szCs w:val="24"/>
                <w:rtl/>
              </w:rPr>
              <w:t xml:space="preserve"> اول</w:t>
            </w:r>
            <w:r w:rsidRPr="003823DB">
              <w:rPr>
                <w:rFonts w:hint="cs"/>
                <w:sz w:val="24"/>
                <w:szCs w:val="24"/>
                <w:rtl/>
              </w:rPr>
              <w:t>ی</w:t>
            </w:r>
            <w:r w:rsidRPr="003823DB">
              <w:rPr>
                <w:rFonts w:hint="eastAsia"/>
                <w:sz w:val="24"/>
                <w:szCs w:val="24"/>
                <w:rtl/>
              </w:rPr>
              <w:t>ه</w:t>
            </w:r>
            <w:r w:rsidRPr="003823DB">
              <w:rPr>
                <w:sz w:val="24"/>
                <w:szCs w:val="24"/>
                <w:rtl/>
              </w:rPr>
              <w:t xml:space="preserve"> از خودکش</w:t>
            </w:r>
            <w:r w:rsidRPr="003823DB">
              <w:rPr>
                <w:rFonts w:hint="cs"/>
                <w:sz w:val="24"/>
                <w:szCs w:val="24"/>
                <w:rtl/>
              </w:rPr>
              <w:t>ی</w:t>
            </w:r>
            <w:r w:rsidRPr="003823DB">
              <w:rPr>
                <w:sz w:val="24"/>
                <w:szCs w:val="24"/>
                <w:rtl/>
              </w:rPr>
              <w:t xml:space="preserve"> در دانش‌آموزان و ارسال به آموزش و پرورش</w:t>
            </w:r>
          </w:p>
          <w:p w14:paraId="0E85FC36" w14:textId="77777777" w:rsidR="00E929F6" w:rsidRDefault="00E929F6" w:rsidP="00B17CB4">
            <w:pPr>
              <w:bidi/>
              <w:spacing w:line="240" w:lineRule="auto"/>
              <w:ind w:right="53"/>
              <w:contextualSpacing/>
              <w:jc w:val="both"/>
              <w:rPr>
                <w:sz w:val="24"/>
                <w:szCs w:val="24"/>
                <w:rtl/>
              </w:rPr>
            </w:pPr>
            <w:r>
              <w:rPr>
                <w:rFonts w:hint="cs"/>
                <w:sz w:val="24"/>
                <w:szCs w:val="24"/>
                <w:rtl/>
              </w:rPr>
              <w:t>6-</w:t>
            </w:r>
            <w:r w:rsidRPr="003823DB">
              <w:rPr>
                <w:sz w:val="24"/>
                <w:szCs w:val="24"/>
                <w:rtl/>
              </w:rPr>
              <w:t>پ</w:t>
            </w:r>
            <w:r w:rsidRPr="003823DB">
              <w:rPr>
                <w:rFonts w:hint="cs"/>
                <w:sz w:val="24"/>
                <w:szCs w:val="24"/>
                <w:rtl/>
              </w:rPr>
              <w:t>ی</w:t>
            </w:r>
            <w:r w:rsidRPr="003823DB">
              <w:rPr>
                <w:rFonts w:hint="eastAsia"/>
                <w:sz w:val="24"/>
                <w:szCs w:val="24"/>
                <w:rtl/>
              </w:rPr>
              <w:t>گ</w:t>
            </w:r>
            <w:r w:rsidRPr="003823DB">
              <w:rPr>
                <w:rFonts w:hint="cs"/>
                <w:sz w:val="24"/>
                <w:szCs w:val="24"/>
                <w:rtl/>
              </w:rPr>
              <w:t>ی</w:t>
            </w:r>
            <w:r w:rsidRPr="003823DB">
              <w:rPr>
                <w:rFonts w:hint="eastAsia"/>
                <w:sz w:val="24"/>
                <w:szCs w:val="24"/>
                <w:rtl/>
              </w:rPr>
              <w:t>ر</w:t>
            </w:r>
            <w:r w:rsidRPr="003823DB">
              <w:rPr>
                <w:rFonts w:hint="cs"/>
                <w:sz w:val="24"/>
                <w:szCs w:val="24"/>
                <w:rtl/>
              </w:rPr>
              <w:t>ی</w:t>
            </w:r>
            <w:r w:rsidRPr="003823DB">
              <w:rPr>
                <w:sz w:val="24"/>
                <w:szCs w:val="24"/>
                <w:rtl/>
              </w:rPr>
              <w:t xml:space="preserve"> موارد اقدام به خودکش</w:t>
            </w:r>
            <w:r w:rsidRPr="003823DB">
              <w:rPr>
                <w:rFonts w:hint="cs"/>
                <w:sz w:val="24"/>
                <w:szCs w:val="24"/>
                <w:rtl/>
              </w:rPr>
              <w:t>ی</w:t>
            </w:r>
            <w:r w:rsidRPr="003823DB">
              <w:rPr>
                <w:sz w:val="24"/>
                <w:szCs w:val="24"/>
                <w:rtl/>
              </w:rPr>
              <w:t xml:space="preserve"> در گروه سن</w:t>
            </w:r>
            <w:r w:rsidRPr="003823DB">
              <w:rPr>
                <w:rFonts w:hint="cs"/>
                <w:sz w:val="24"/>
                <w:szCs w:val="24"/>
                <w:rtl/>
              </w:rPr>
              <w:t>ی</w:t>
            </w:r>
            <w:r w:rsidRPr="003823DB">
              <w:rPr>
                <w:sz w:val="24"/>
                <w:szCs w:val="24"/>
                <w:rtl/>
              </w:rPr>
              <w:t xml:space="preserve"> ز</w:t>
            </w:r>
            <w:r w:rsidRPr="003823DB">
              <w:rPr>
                <w:rFonts w:hint="cs"/>
                <w:sz w:val="24"/>
                <w:szCs w:val="24"/>
                <w:rtl/>
              </w:rPr>
              <w:t>ی</w:t>
            </w:r>
            <w:r w:rsidRPr="003823DB">
              <w:rPr>
                <w:rFonts w:hint="eastAsia"/>
                <w:sz w:val="24"/>
                <w:szCs w:val="24"/>
                <w:rtl/>
              </w:rPr>
              <w:t>ر</w:t>
            </w:r>
            <w:r w:rsidRPr="003823DB">
              <w:rPr>
                <w:sz w:val="24"/>
                <w:szCs w:val="24"/>
                <w:rtl/>
              </w:rPr>
              <w:t xml:space="preserve"> 18 سال و افراد دارا</w:t>
            </w:r>
            <w:r w:rsidRPr="003823DB">
              <w:rPr>
                <w:rFonts w:hint="cs"/>
                <w:sz w:val="24"/>
                <w:szCs w:val="24"/>
                <w:rtl/>
              </w:rPr>
              <w:t>ی</w:t>
            </w:r>
            <w:r w:rsidRPr="003823DB">
              <w:rPr>
                <w:sz w:val="24"/>
                <w:szCs w:val="24"/>
                <w:rtl/>
              </w:rPr>
              <w:t xml:space="preserve"> سابقه قبل</w:t>
            </w:r>
            <w:r w:rsidRPr="003823DB">
              <w:rPr>
                <w:rFonts w:hint="cs"/>
                <w:sz w:val="24"/>
                <w:szCs w:val="24"/>
                <w:rtl/>
              </w:rPr>
              <w:t>ی</w:t>
            </w:r>
            <w:r w:rsidRPr="003823DB">
              <w:rPr>
                <w:sz w:val="24"/>
                <w:szCs w:val="24"/>
                <w:rtl/>
              </w:rPr>
              <w:t xml:space="preserve"> در اقدام به خودکش</w:t>
            </w:r>
            <w:r w:rsidRPr="003823DB">
              <w:rPr>
                <w:rFonts w:hint="cs"/>
                <w:sz w:val="24"/>
                <w:szCs w:val="24"/>
                <w:rtl/>
              </w:rPr>
              <w:t>ی</w:t>
            </w:r>
            <w:r w:rsidRPr="003823DB">
              <w:rPr>
                <w:sz w:val="24"/>
                <w:szCs w:val="24"/>
                <w:rtl/>
              </w:rPr>
              <w:t xml:space="preserve"> جهت انجام مداخلات روانشناخت</w:t>
            </w:r>
            <w:r w:rsidRPr="003823DB">
              <w:rPr>
                <w:rFonts w:hint="cs"/>
                <w:sz w:val="24"/>
                <w:szCs w:val="24"/>
                <w:rtl/>
              </w:rPr>
              <w:t>ی</w:t>
            </w:r>
            <w:r w:rsidRPr="003823DB">
              <w:rPr>
                <w:sz w:val="24"/>
                <w:szCs w:val="24"/>
                <w:rtl/>
              </w:rPr>
              <w:t xml:space="preserve"> توسط کارشناسان سلامت روان به صورت ماهانه</w:t>
            </w:r>
          </w:p>
          <w:p w14:paraId="45296A80" w14:textId="77777777" w:rsidR="00E929F6" w:rsidRPr="003823DB" w:rsidRDefault="00E929F6" w:rsidP="00B17CB4">
            <w:pPr>
              <w:bidi/>
              <w:spacing w:line="240" w:lineRule="auto"/>
              <w:ind w:right="53"/>
              <w:contextualSpacing/>
              <w:jc w:val="both"/>
              <w:rPr>
                <w:sz w:val="24"/>
                <w:szCs w:val="24"/>
              </w:rPr>
            </w:pPr>
            <w:r>
              <w:rPr>
                <w:rFonts w:hint="cs"/>
                <w:sz w:val="24"/>
                <w:szCs w:val="24"/>
                <w:rtl/>
              </w:rPr>
              <w:t>7-</w:t>
            </w:r>
            <w:r w:rsidRPr="003823DB">
              <w:rPr>
                <w:sz w:val="24"/>
                <w:szCs w:val="24"/>
                <w:rtl/>
              </w:rPr>
              <w:t>برگزار</w:t>
            </w:r>
            <w:r w:rsidRPr="003823DB">
              <w:rPr>
                <w:rFonts w:hint="cs"/>
                <w:sz w:val="24"/>
                <w:szCs w:val="24"/>
                <w:rtl/>
              </w:rPr>
              <w:t>ی</w:t>
            </w:r>
            <w:r w:rsidRPr="003823DB">
              <w:rPr>
                <w:sz w:val="24"/>
                <w:szCs w:val="24"/>
                <w:rtl/>
              </w:rPr>
              <w:t xml:space="preserve"> جلسه کم</w:t>
            </w:r>
            <w:r w:rsidRPr="003823DB">
              <w:rPr>
                <w:rFonts w:hint="cs"/>
                <w:sz w:val="24"/>
                <w:szCs w:val="24"/>
                <w:rtl/>
              </w:rPr>
              <w:t>ی</w:t>
            </w:r>
            <w:r w:rsidRPr="003823DB">
              <w:rPr>
                <w:rFonts w:hint="eastAsia"/>
                <w:sz w:val="24"/>
                <w:szCs w:val="24"/>
                <w:rtl/>
              </w:rPr>
              <w:t>ته</w:t>
            </w:r>
            <w:r w:rsidRPr="003823DB">
              <w:rPr>
                <w:sz w:val="24"/>
                <w:szCs w:val="24"/>
                <w:rtl/>
              </w:rPr>
              <w:t xml:space="preserve"> پ</w:t>
            </w:r>
            <w:r w:rsidRPr="003823DB">
              <w:rPr>
                <w:rFonts w:hint="cs"/>
                <w:sz w:val="24"/>
                <w:szCs w:val="24"/>
                <w:rtl/>
              </w:rPr>
              <w:t>ی</w:t>
            </w:r>
            <w:r w:rsidRPr="003823DB">
              <w:rPr>
                <w:rFonts w:hint="eastAsia"/>
                <w:sz w:val="24"/>
                <w:szCs w:val="24"/>
                <w:rtl/>
              </w:rPr>
              <w:t>شگ</w:t>
            </w:r>
            <w:r w:rsidRPr="003823DB">
              <w:rPr>
                <w:rFonts w:hint="cs"/>
                <w:sz w:val="24"/>
                <w:szCs w:val="24"/>
                <w:rtl/>
              </w:rPr>
              <w:t>ی</w:t>
            </w:r>
            <w:r w:rsidRPr="003823DB">
              <w:rPr>
                <w:rFonts w:hint="eastAsia"/>
                <w:sz w:val="24"/>
                <w:szCs w:val="24"/>
                <w:rtl/>
              </w:rPr>
              <w:t>ر</w:t>
            </w:r>
            <w:r w:rsidRPr="003823DB">
              <w:rPr>
                <w:rFonts w:hint="cs"/>
                <w:sz w:val="24"/>
                <w:szCs w:val="24"/>
                <w:rtl/>
              </w:rPr>
              <w:t>ی</w:t>
            </w:r>
            <w:r w:rsidRPr="003823DB">
              <w:rPr>
                <w:sz w:val="24"/>
                <w:szCs w:val="24"/>
                <w:rtl/>
              </w:rPr>
              <w:t xml:space="preserve"> از خودکش</w:t>
            </w:r>
            <w:r w:rsidRPr="003823DB">
              <w:rPr>
                <w:rFonts w:hint="cs"/>
                <w:sz w:val="24"/>
                <w:szCs w:val="24"/>
                <w:rtl/>
              </w:rPr>
              <w:t>ی</w:t>
            </w:r>
            <w:r w:rsidRPr="003823DB">
              <w:rPr>
                <w:sz w:val="24"/>
                <w:szCs w:val="24"/>
                <w:rtl/>
              </w:rPr>
              <w:t xml:space="preserve"> در دانش‌آموزان</w:t>
            </w:r>
          </w:p>
          <w:p w14:paraId="60E783E5" w14:textId="77777777" w:rsidR="00E929F6" w:rsidRDefault="00E929F6" w:rsidP="00B17CB4">
            <w:pPr>
              <w:bidi/>
              <w:spacing w:line="240" w:lineRule="auto"/>
              <w:ind w:right="53"/>
              <w:contextualSpacing/>
              <w:jc w:val="both"/>
              <w:rPr>
                <w:sz w:val="24"/>
                <w:szCs w:val="24"/>
                <w:rtl/>
              </w:rPr>
            </w:pPr>
            <w:r>
              <w:rPr>
                <w:rFonts w:hint="cs"/>
                <w:sz w:val="24"/>
                <w:szCs w:val="24"/>
                <w:rtl/>
              </w:rPr>
              <w:t>8-</w:t>
            </w:r>
            <w:r w:rsidRPr="003823DB">
              <w:rPr>
                <w:sz w:val="24"/>
                <w:szCs w:val="24"/>
                <w:rtl/>
              </w:rPr>
              <w:t>برگزار</w:t>
            </w:r>
            <w:r w:rsidRPr="003823DB">
              <w:rPr>
                <w:rFonts w:hint="cs"/>
                <w:sz w:val="24"/>
                <w:szCs w:val="24"/>
                <w:rtl/>
              </w:rPr>
              <w:t>ی</w:t>
            </w:r>
            <w:r w:rsidRPr="003823DB">
              <w:rPr>
                <w:sz w:val="24"/>
                <w:szCs w:val="24"/>
                <w:rtl/>
              </w:rPr>
              <w:t xml:space="preserve"> جلسه هم‌اند</w:t>
            </w:r>
            <w:r w:rsidRPr="003823DB">
              <w:rPr>
                <w:rFonts w:hint="cs"/>
                <w:sz w:val="24"/>
                <w:szCs w:val="24"/>
                <w:rtl/>
              </w:rPr>
              <w:t>ی</w:t>
            </w:r>
            <w:r w:rsidRPr="003823DB">
              <w:rPr>
                <w:rFonts w:hint="eastAsia"/>
                <w:sz w:val="24"/>
                <w:szCs w:val="24"/>
                <w:rtl/>
              </w:rPr>
              <w:t>ش</w:t>
            </w:r>
            <w:r w:rsidRPr="003823DB">
              <w:rPr>
                <w:rFonts w:hint="cs"/>
                <w:sz w:val="24"/>
                <w:szCs w:val="24"/>
                <w:rtl/>
              </w:rPr>
              <w:t>ی</w:t>
            </w:r>
            <w:r w:rsidRPr="003823DB">
              <w:rPr>
                <w:sz w:val="24"/>
                <w:szCs w:val="24"/>
                <w:rtl/>
              </w:rPr>
              <w:t xml:space="preserve"> پ</w:t>
            </w:r>
            <w:r w:rsidRPr="003823DB">
              <w:rPr>
                <w:rFonts w:hint="cs"/>
                <w:sz w:val="24"/>
                <w:szCs w:val="24"/>
                <w:rtl/>
              </w:rPr>
              <w:t>ی</w:t>
            </w:r>
            <w:r w:rsidRPr="003823DB">
              <w:rPr>
                <w:rFonts w:hint="eastAsia"/>
                <w:sz w:val="24"/>
                <w:szCs w:val="24"/>
                <w:rtl/>
              </w:rPr>
              <w:t>شگ</w:t>
            </w:r>
            <w:r w:rsidRPr="003823DB">
              <w:rPr>
                <w:rFonts w:hint="cs"/>
                <w:sz w:val="24"/>
                <w:szCs w:val="24"/>
                <w:rtl/>
              </w:rPr>
              <w:t>ی</w:t>
            </w:r>
            <w:r w:rsidRPr="003823DB">
              <w:rPr>
                <w:rFonts w:hint="eastAsia"/>
                <w:sz w:val="24"/>
                <w:szCs w:val="24"/>
                <w:rtl/>
              </w:rPr>
              <w:t>ر</w:t>
            </w:r>
            <w:r w:rsidRPr="003823DB">
              <w:rPr>
                <w:rFonts w:hint="cs"/>
                <w:sz w:val="24"/>
                <w:szCs w:val="24"/>
                <w:rtl/>
              </w:rPr>
              <w:t>ی</w:t>
            </w:r>
            <w:r w:rsidRPr="003823DB">
              <w:rPr>
                <w:sz w:val="24"/>
                <w:szCs w:val="24"/>
                <w:rtl/>
              </w:rPr>
              <w:t xml:space="preserve"> از رفتارها</w:t>
            </w:r>
            <w:r w:rsidRPr="003823DB">
              <w:rPr>
                <w:rFonts w:hint="cs"/>
                <w:sz w:val="24"/>
                <w:szCs w:val="24"/>
                <w:rtl/>
              </w:rPr>
              <w:t>ی</w:t>
            </w:r>
            <w:r w:rsidRPr="003823DB">
              <w:rPr>
                <w:sz w:val="24"/>
                <w:szCs w:val="24"/>
                <w:rtl/>
              </w:rPr>
              <w:t xml:space="preserve"> پرخطر و خودکش</w:t>
            </w:r>
            <w:r w:rsidRPr="003823DB">
              <w:rPr>
                <w:rFonts w:hint="cs"/>
                <w:sz w:val="24"/>
                <w:szCs w:val="24"/>
                <w:rtl/>
              </w:rPr>
              <w:t>ی</w:t>
            </w:r>
            <w:r w:rsidRPr="003823DB">
              <w:rPr>
                <w:sz w:val="24"/>
                <w:szCs w:val="24"/>
                <w:rtl/>
              </w:rPr>
              <w:t xml:space="preserve"> در دانش‌آموزان</w:t>
            </w:r>
            <w:r w:rsidRPr="003823DB">
              <w:rPr>
                <w:rFonts w:hint="cs"/>
                <w:sz w:val="24"/>
                <w:szCs w:val="24"/>
                <w:rtl/>
              </w:rPr>
              <w:t xml:space="preserve"> با مشاورین و مدیران آموزش و پرورش</w:t>
            </w:r>
          </w:p>
          <w:p w14:paraId="2CBBC867" w14:textId="77777777" w:rsidR="00E929F6" w:rsidRPr="003823DB" w:rsidRDefault="00E929F6" w:rsidP="00B17CB4">
            <w:pPr>
              <w:bidi/>
              <w:spacing w:line="240" w:lineRule="auto"/>
              <w:ind w:right="53"/>
              <w:contextualSpacing/>
              <w:jc w:val="both"/>
              <w:rPr>
                <w:sz w:val="24"/>
                <w:szCs w:val="24"/>
              </w:rPr>
            </w:pPr>
            <w:r>
              <w:rPr>
                <w:rFonts w:hint="cs"/>
                <w:sz w:val="24"/>
                <w:szCs w:val="24"/>
                <w:rtl/>
              </w:rPr>
              <w:t>9-</w:t>
            </w:r>
            <w:r w:rsidRPr="003823DB">
              <w:rPr>
                <w:sz w:val="24"/>
                <w:szCs w:val="24"/>
                <w:rtl/>
              </w:rPr>
              <w:t>برگزار</w:t>
            </w:r>
            <w:r w:rsidRPr="003823DB">
              <w:rPr>
                <w:rFonts w:hint="cs"/>
                <w:sz w:val="24"/>
                <w:szCs w:val="24"/>
                <w:rtl/>
              </w:rPr>
              <w:t>ی</w:t>
            </w:r>
            <w:r w:rsidRPr="003823DB">
              <w:rPr>
                <w:sz w:val="24"/>
                <w:szCs w:val="24"/>
                <w:rtl/>
              </w:rPr>
              <w:t xml:space="preserve"> جلسات مجاز</w:t>
            </w:r>
            <w:r w:rsidRPr="003823DB">
              <w:rPr>
                <w:rFonts w:hint="cs"/>
                <w:sz w:val="24"/>
                <w:szCs w:val="24"/>
                <w:rtl/>
              </w:rPr>
              <w:t>ی</w:t>
            </w:r>
            <w:r w:rsidRPr="003823DB">
              <w:rPr>
                <w:sz w:val="24"/>
                <w:szCs w:val="24"/>
                <w:rtl/>
              </w:rPr>
              <w:t xml:space="preserve"> آموزش</w:t>
            </w:r>
            <w:r w:rsidRPr="003823DB">
              <w:rPr>
                <w:rFonts w:hint="cs"/>
                <w:sz w:val="24"/>
                <w:szCs w:val="24"/>
                <w:rtl/>
              </w:rPr>
              <w:t>ی</w:t>
            </w:r>
            <w:r w:rsidRPr="003823DB">
              <w:rPr>
                <w:sz w:val="24"/>
                <w:szCs w:val="24"/>
                <w:rtl/>
              </w:rPr>
              <w:t xml:space="preserve"> خودمراقبت</w:t>
            </w:r>
            <w:r w:rsidRPr="003823DB">
              <w:rPr>
                <w:rFonts w:hint="cs"/>
                <w:sz w:val="24"/>
                <w:szCs w:val="24"/>
                <w:rtl/>
              </w:rPr>
              <w:t>ی</w:t>
            </w:r>
            <w:r w:rsidRPr="003823DB">
              <w:rPr>
                <w:sz w:val="24"/>
                <w:szCs w:val="24"/>
                <w:rtl/>
              </w:rPr>
              <w:t xml:space="preserve"> در اقسردگ</w:t>
            </w:r>
            <w:r w:rsidRPr="003823DB">
              <w:rPr>
                <w:rFonts w:hint="cs"/>
                <w:sz w:val="24"/>
                <w:szCs w:val="24"/>
                <w:rtl/>
              </w:rPr>
              <w:t>ی</w:t>
            </w:r>
            <w:r w:rsidRPr="003823DB">
              <w:rPr>
                <w:sz w:val="24"/>
                <w:szCs w:val="24"/>
                <w:rtl/>
              </w:rPr>
              <w:t xml:space="preserve"> و خودکش</w:t>
            </w:r>
            <w:r w:rsidRPr="003823DB">
              <w:rPr>
                <w:rFonts w:hint="cs"/>
                <w:sz w:val="24"/>
                <w:szCs w:val="24"/>
                <w:rtl/>
              </w:rPr>
              <w:t>ی</w:t>
            </w:r>
            <w:r w:rsidRPr="003823DB">
              <w:rPr>
                <w:sz w:val="24"/>
                <w:szCs w:val="24"/>
                <w:rtl/>
              </w:rPr>
              <w:t xml:space="preserve"> و</w:t>
            </w:r>
            <w:r w:rsidRPr="003823DB">
              <w:rPr>
                <w:rFonts w:hint="cs"/>
                <w:sz w:val="24"/>
                <w:szCs w:val="24"/>
                <w:rtl/>
              </w:rPr>
              <w:t>ی</w:t>
            </w:r>
            <w:r w:rsidRPr="003823DB">
              <w:rPr>
                <w:rFonts w:hint="eastAsia"/>
                <w:sz w:val="24"/>
                <w:szCs w:val="24"/>
                <w:rtl/>
              </w:rPr>
              <w:t>ژه</w:t>
            </w:r>
            <w:r w:rsidRPr="003823DB">
              <w:rPr>
                <w:sz w:val="24"/>
                <w:szCs w:val="24"/>
                <w:rtl/>
              </w:rPr>
              <w:t xml:space="preserve"> گروه‌ها</w:t>
            </w:r>
            <w:r w:rsidRPr="003823DB">
              <w:rPr>
                <w:rFonts w:hint="cs"/>
                <w:sz w:val="24"/>
                <w:szCs w:val="24"/>
                <w:rtl/>
              </w:rPr>
              <w:t>ی</w:t>
            </w:r>
            <w:r w:rsidRPr="003823DB">
              <w:rPr>
                <w:sz w:val="24"/>
                <w:szCs w:val="24"/>
                <w:rtl/>
              </w:rPr>
              <w:t xml:space="preserve"> آُ</w:t>
            </w:r>
            <w:r w:rsidRPr="003823DB">
              <w:rPr>
                <w:rFonts w:hint="cs"/>
                <w:sz w:val="24"/>
                <w:szCs w:val="24"/>
                <w:rtl/>
              </w:rPr>
              <w:t>سی</w:t>
            </w:r>
            <w:r w:rsidRPr="003823DB">
              <w:rPr>
                <w:rFonts w:hint="eastAsia"/>
                <w:sz w:val="24"/>
                <w:szCs w:val="24"/>
                <w:rtl/>
              </w:rPr>
              <w:t>ب‌پذ</w:t>
            </w:r>
            <w:r w:rsidRPr="003823DB">
              <w:rPr>
                <w:rFonts w:hint="cs"/>
                <w:sz w:val="24"/>
                <w:szCs w:val="24"/>
                <w:rtl/>
              </w:rPr>
              <w:t>ی</w:t>
            </w:r>
            <w:r w:rsidRPr="003823DB">
              <w:rPr>
                <w:rFonts w:hint="eastAsia"/>
                <w:sz w:val="24"/>
                <w:szCs w:val="24"/>
                <w:rtl/>
              </w:rPr>
              <w:t>ر</w:t>
            </w:r>
            <w:r w:rsidRPr="003823DB">
              <w:rPr>
                <w:sz w:val="24"/>
                <w:szCs w:val="24"/>
                <w:rtl/>
              </w:rPr>
              <w:t xml:space="preserve"> و در معرض خطر با همکار</w:t>
            </w:r>
            <w:r w:rsidRPr="003823DB">
              <w:rPr>
                <w:rFonts w:hint="cs"/>
                <w:sz w:val="24"/>
                <w:szCs w:val="24"/>
                <w:rtl/>
              </w:rPr>
              <w:t>ی</w:t>
            </w:r>
            <w:r w:rsidRPr="003823DB">
              <w:rPr>
                <w:sz w:val="24"/>
                <w:szCs w:val="24"/>
                <w:rtl/>
              </w:rPr>
              <w:t xml:space="preserve"> کم</w:t>
            </w:r>
            <w:r w:rsidRPr="003823DB">
              <w:rPr>
                <w:rFonts w:hint="cs"/>
                <w:sz w:val="24"/>
                <w:szCs w:val="24"/>
                <w:rtl/>
              </w:rPr>
              <w:t>ی</w:t>
            </w:r>
            <w:r w:rsidRPr="003823DB">
              <w:rPr>
                <w:rFonts w:hint="eastAsia"/>
                <w:sz w:val="24"/>
                <w:szCs w:val="24"/>
                <w:rtl/>
              </w:rPr>
              <w:t>ته</w:t>
            </w:r>
            <w:r w:rsidRPr="003823DB">
              <w:rPr>
                <w:sz w:val="24"/>
                <w:szCs w:val="24"/>
                <w:rtl/>
              </w:rPr>
              <w:t xml:space="preserve"> امداد امام (ره) و سازمان بهز</w:t>
            </w:r>
            <w:r w:rsidRPr="003823DB">
              <w:rPr>
                <w:rFonts w:hint="cs"/>
                <w:sz w:val="24"/>
                <w:szCs w:val="24"/>
                <w:rtl/>
              </w:rPr>
              <w:t>ی</w:t>
            </w:r>
            <w:r w:rsidRPr="003823DB">
              <w:rPr>
                <w:rFonts w:hint="eastAsia"/>
                <w:sz w:val="24"/>
                <w:szCs w:val="24"/>
                <w:rtl/>
              </w:rPr>
              <w:t>ست</w:t>
            </w:r>
            <w:r w:rsidRPr="003823DB">
              <w:rPr>
                <w:rFonts w:hint="cs"/>
                <w:sz w:val="24"/>
                <w:szCs w:val="24"/>
                <w:rtl/>
              </w:rPr>
              <w:t xml:space="preserve">ی       </w:t>
            </w:r>
          </w:p>
          <w:p w14:paraId="3B03D396" w14:textId="77777777" w:rsidR="00E929F6" w:rsidRPr="003823DB" w:rsidRDefault="00E929F6" w:rsidP="00B17CB4">
            <w:pPr>
              <w:bidi/>
              <w:spacing w:line="240" w:lineRule="auto"/>
              <w:ind w:right="53"/>
              <w:contextualSpacing/>
              <w:jc w:val="both"/>
              <w:rPr>
                <w:sz w:val="24"/>
                <w:szCs w:val="24"/>
              </w:rPr>
            </w:pPr>
            <w:r>
              <w:rPr>
                <w:rFonts w:hint="cs"/>
                <w:sz w:val="24"/>
                <w:szCs w:val="24"/>
                <w:rtl/>
              </w:rPr>
              <w:t>10-</w:t>
            </w:r>
            <w:r w:rsidRPr="003823DB">
              <w:rPr>
                <w:sz w:val="24"/>
                <w:szCs w:val="24"/>
                <w:rtl/>
              </w:rPr>
              <w:t>ته</w:t>
            </w:r>
            <w:r w:rsidRPr="003823DB">
              <w:rPr>
                <w:rFonts w:hint="cs"/>
                <w:sz w:val="24"/>
                <w:szCs w:val="24"/>
                <w:rtl/>
              </w:rPr>
              <w:t>ی</w:t>
            </w:r>
            <w:r w:rsidRPr="003823DB">
              <w:rPr>
                <w:rFonts w:hint="eastAsia"/>
                <w:sz w:val="24"/>
                <w:szCs w:val="24"/>
                <w:rtl/>
              </w:rPr>
              <w:t>ه</w:t>
            </w:r>
            <w:r w:rsidRPr="003823DB">
              <w:rPr>
                <w:sz w:val="24"/>
                <w:szCs w:val="24"/>
                <w:rtl/>
              </w:rPr>
              <w:t xml:space="preserve"> مد</w:t>
            </w:r>
            <w:r w:rsidRPr="003823DB">
              <w:rPr>
                <w:rFonts w:hint="cs"/>
                <w:sz w:val="24"/>
                <w:szCs w:val="24"/>
                <w:rtl/>
              </w:rPr>
              <w:t>ی</w:t>
            </w:r>
            <w:r w:rsidRPr="003823DB">
              <w:rPr>
                <w:rFonts w:hint="eastAsia"/>
                <w:sz w:val="24"/>
                <w:szCs w:val="24"/>
                <w:rtl/>
              </w:rPr>
              <w:t>اها</w:t>
            </w:r>
            <w:r w:rsidRPr="003823DB">
              <w:rPr>
                <w:rFonts w:hint="cs"/>
                <w:sz w:val="24"/>
                <w:szCs w:val="24"/>
                <w:rtl/>
              </w:rPr>
              <w:t>ی</w:t>
            </w:r>
            <w:r w:rsidRPr="003823DB">
              <w:rPr>
                <w:sz w:val="24"/>
                <w:szCs w:val="24"/>
                <w:rtl/>
              </w:rPr>
              <w:t xml:space="preserve"> آموزش</w:t>
            </w:r>
            <w:r w:rsidRPr="003823DB">
              <w:rPr>
                <w:rFonts w:hint="cs"/>
                <w:sz w:val="24"/>
                <w:szCs w:val="24"/>
                <w:rtl/>
              </w:rPr>
              <w:t>ی</w:t>
            </w:r>
            <w:r w:rsidRPr="003823DB">
              <w:rPr>
                <w:sz w:val="24"/>
                <w:szCs w:val="24"/>
                <w:rtl/>
              </w:rPr>
              <w:t xml:space="preserve"> در خصوص آشنا</w:t>
            </w:r>
            <w:r w:rsidRPr="003823DB">
              <w:rPr>
                <w:rFonts w:hint="cs"/>
                <w:sz w:val="24"/>
                <w:szCs w:val="24"/>
                <w:rtl/>
              </w:rPr>
              <w:t>یی</w:t>
            </w:r>
            <w:r w:rsidRPr="003823DB">
              <w:rPr>
                <w:sz w:val="24"/>
                <w:szCs w:val="24"/>
                <w:rtl/>
              </w:rPr>
              <w:t xml:space="preserve"> با اختلالات روانپزشک</w:t>
            </w:r>
            <w:r w:rsidRPr="003823DB">
              <w:rPr>
                <w:rFonts w:hint="cs"/>
                <w:sz w:val="24"/>
                <w:szCs w:val="24"/>
                <w:rtl/>
              </w:rPr>
              <w:t>ی</w:t>
            </w:r>
            <w:r w:rsidRPr="003823DB">
              <w:rPr>
                <w:sz w:val="24"/>
                <w:szCs w:val="24"/>
                <w:rtl/>
              </w:rPr>
              <w:t xml:space="preserve"> مرتبط با خودکش</w:t>
            </w:r>
            <w:r w:rsidRPr="003823DB">
              <w:rPr>
                <w:rFonts w:hint="cs"/>
                <w:sz w:val="24"/>
                <w:szCs w:val="24"/>
                <w:rtl/>
              </w:rPr>
              <w:t>ی</w:t>
            </w:r>
            <w:r w:rsidRPr="003823DB">
              <w:rPr>
                <w:sz w:val="24"/>
                <w:szCs w:val="24"/>
                <w:rtl/>
              </w:rPr>
              <w:t xml:space="preserve"> و انتشار در فضا</w:t>
            </w:r>
            <w:r w:rsidRPr="003823DB">
              <w:rPr>
                <w:rFonts w:hint="cs"/>
                <w:sz w:val="24"/>
                <w:szCs w:val="24"/>
                <w:rtl/>
              </w:rPr>
              <w:t>ی</w:t>
            </w:r>
            <w:r w:rsidRPr="003823DB">
              <w:rPr>
                <w:sz w:val="24"/>
                <w:szCs w:val="24"/>
                <w:rtl/>
              </w:rPr>
              <w:t xml:space="preserve"> مجاز</w:t>
            </w:r>
            <w:r w:rsidRPr="003823DB">
              <w:rPr>
                <w:rFonts w:hint="cs"/>
                <w:sz w:val="24"/>
                <w:szCs w:val="24"/>
                <w:rtl/>
              </w:rPr>
              <w:t>ی</w:t>
            </w:r>
          </w:p>
          <w:p w14:paraId="1CD8F5DD" w14:textId="77777777" w:rsidR="00E929F6" w:rsidRPr="003823DB" w:rsidRDefault="00E929F6" w:rsidP="00B17CB4">
            <w:pPr>
              <w:bidi/>
              <w:spacing w:line="240" w:lineRule="auto"/>
              <w:ind w:right="53"/>
              <w:contextualSpacing/>
              <w:jc w:val="both"/>
              <w:rPr>
                <w:sz w:val="24"/>
                <w:szCs w:val="24"/>
              </w:rPr>
            </w:pPr>
            <w:r>
              <w:rPr>
                <w:rFonts w:hint="cs"/>
                <w:sz w:val="24"/>
                <w:szCs w:val="24"/>
                <w:rtl/>
              </w:rPr>
              <w:lastRenderedPageBreak/>
              <w:t>11-</w:t>
            </w:r>
            <w:r w:rsidRPr="003823DB">
              <w:rPr>
                <w:sz w:val="24"/>
                <w:szCs w:val="24"/>
                <w:rtl/>
              </w:rPr>
              <w:t>برگزار</w:t>
            </w:r>
            <w:r w:rsidRPr="003823DB">
              <w:rPr>
                <w:rFonts w:hint="cs"/>
                <w:sz w:val="24"/>
                <w:szCs w:val="24"/>
                <w:rtl/>
              </w:rPr>
              <w:t>ی</w:t>
            </w:r>
            <w:r w:rsidRPr="003823DB">
              <w:rPr>
                <w:sz w:val="24"/>
                <w:szCs w:val="24"/>
                <w:rtl/>
              </w:rPr>
              <w:t xml:space="preserve"> آزمون الکترون</w:t>
            </w:r>
            <w:r w:rsidRPr="003823DB">
              <w:rPr>
                <w:rFonts w:hint="cs"/>
                <w:sz w:val="24"/>
                <w:szCs w:val="24"/>
                <w:rtl/>
              </w:rPr>
              <w:t>ی</w:t>
            </w:r>
            <w:r w:rsidRPr="003823DB">
              <w:rPr>
                <w:rFonts w:hint="eastAsia"/>
                <w:sz w:val="24"/>
                <w:szCs w:val="24"/>
                <w:rtl/>
              </w:rPr>
              <w:t>ک</w:t>
            </w:r>
            <w:r w:rsidRPr="003823DB">
              <w:rPr>
                <w:sz w:val="24"/>
                <w:szCs w:val="24"/>
                <w:rtl/>
              </w:rPr>
              <w:t xml:space="preserve"> در خصوص پ</w:t>
            </w:r>
            <w:r w:rsidRPr="003823DB">
              <w:rPr>
                <w:rFonts w:hint="cs"/>
                <w:sz w:val="24"/>
                <w:szCs w:val="24"/>
                <w:rtl/>
              </w:rPr>
              <w:t>ی</w:t>
            </w:r>
            <w:r w:rsidRPr="003823DB">
              <w:rPr>
                <w:rFonts w:hint="eastAsia"/>
                <w:sz w:val="24"/>
                <w:szCs w:val="24"/>
                <w:rtl/>
              </w:rPr>
              <w:t>شگ</w:t>
            </w:r>
            <w:r w:rsidRPr="003823DB">
              <w:rPr>
                <w:rFonts w:hint="cs"/>
                <w:sz w:val="24"/>
                <w:szCs w:val="24"/>
                <w:rtl/>
              </w:rPr>
              <w:t>ی</w:t>
            </w:r>
            <w:r w:rsidRPr="003823DB">
              <w:rPr>
                <w:rFonts w:hint="eastAsia"/>
                <w:sz w:val="24"/>
                <w:szCs w:val="24"/>
                <w:rtl/>
              </w:rPr>
              <w:t>ر</w:t>
            </w:r>
            <w:r w:rsidRPr="003823DB">
              <w:rPr>
                <w:rFonts w:hint="cs"/>
                <w:sz w:val="24"/>
                <w:szCs w:val="24"/>
                <w:rtl/>
              </w:rPr>
              <w:t>ی</w:t>
            </w:r>
            <w:r w:rsidRPr="003823DB">
              <w:rPr>
                <w:sz w:val="24"/>
                <w:szCs w:val="24"/>
                <w:rtl/>
              </w:rPr>
              <w:t xml:space="preserve"> از خودکش</w:t>
            </w:r>
            <w:r w:rsidRPr="003823DB">
              <w:rPr>
                <w:rFonts w:hint="cs"/>
                <w:sz w:val="24"/>
                <w:szCs w:val="24"/>
                <w:rtl/>
              </w:rPr>
              <w:t>ی</w:t>
            </w:r>
            <w:r w:rsidRPr="003823DB">
              <w:rPr>
                <w:sz w:val="24"/>
                <w:szCs w:val="24"/>
                <w:rtl/>
              </w:rPr>
              <w:t xml:space="preserve"> و غربالگر</w:t>
            </w:r>
            <w:r w:rsidRPr="003823DB">
              <w:rPr>
                <w:rFonts w:hint="cs"/>
                <w:sz w:val="24"/>
                <w:szCs w:val="24"/>
                <w:rtl/>
              </w:rPr>
              <w:t>ی</w:t>
            </w:r>
            <w:r w:rsidRPr="003823DB">
              <w:rPr>
                <w:sz w:val="24"/>
                <w:szCs w:val="24"/>
                <w:rtl/>
              </w:rPr>
              <w:t xml:space="preserve"> اول</w:t>
            </w:r>
            <w:r w:rsidRPr="003823DB">
              <w:rPr>
                <w:rFonts w:hint="cs"/>
                <w:sz w:val="24"/>
                <w:szCs w:val="24"/>
                <w:rtl/>
              </w:rPr>
              <w:t>ی</w:t>
            </w:r>
            <w:r w:rsidRPr="003823DB">
              <w:rPr>
                <w:rFonts w:hint="eastAsia"/>
                <w:sz w:val="24"/>
                <w:szCs w:val="24"/>
                <w:rtl/>
              </w:rPr>
              <w:t>ه</w:t>
            </w:r>
            <w:r w:rsidRPr="003823DB">
              <w:rPr>
                <w:sz w:val="24"/>
                <w:szCs w:val="24"/>
                <w:rtl/>
              </w:rPr>
              <w:t xml:space="preserve"> و</w:t>
            </w:r>
            <w:r w:rsidRPr="003823DB">
              <w:rPr>
                <w:rFonts w:hint="cs"/>
                <w:sz w:val="24"/>
                <w:szCs w:val="24"/>
                <w:rtl/>
              </w:rPr>
              <w:t>ی</w:t>
            </w:r>
            <w:r w:rsidRPr="003823DB">
              <w:rPr>
                <w:rFonts w:hint="eastAsia"/>
                <w:sz w:val="24"/>
                <w:szCs w:val="24"/>
                <w:rtl/>
              </w:rPr>
              <w:t>ژه</w:t>
            </w:r>
            <w:r w:rsidRPr="003823DB">
              <w:rPr>
                <w:sz w:val="24"/>
                <w:szCs w:val="24"/>
                <w:rtl/>
              </w:rPr>
              <w:t xml:space="preserve"> مراقب</w:t>
            </w:r>
            <w:r w:rsidRPr="003823DB">
              <w:rPr>
                <w:rFonts w:hint="cs"/>
                <w:sz w:val="24"/>
                <w:szCs w:val="24"/>
                <w:rtl/>
              </w:rPr>
              <w:t>ی</w:t>
            </w:r>
            <w:r w:rsidRPr="003823DB">
              <w:rPr>
                <w:rFonts w:hint="eastAsia"/>
                <w:sz w:val="24"/>
                <w:szCs w:val="24"/>
                <w:rtl/>
              </w:rPr>
              <w:t>ن</w:t>
            </w:r>
            <w:r w:rsidRPr="003823DB">
              <w:rPr>
                <w:sz w:val="24"/>
                <w:szCs w:val="24"/>
                <w:rtl/>
              </w:rPr>
              <w:t xml:space="preserve"> سلامت و بهورزان</w:t>
            </w:r>
          </w:p>
          <w:p w14:paraId="4A5CE6FE" w14:textId="77777777" w:rsidR="00E929F6" w:rsidRPr="003823DB" w:rsidRDefault="00E929F6" w:rsidP="00B17CB4">
            <w:pPr>
              <w:bidi/>
              <w:spacing w:line="240" w:lineRule="auto"/>
              <w:ind w:right="53"/>
              <w:contextualSpacing/>
              <w:jc w:val="both"/>
              <w:rPr>
                <w:sz w:val="24"/>
                <w:szCs w:val="24"/>
              </w:rPr>
            </w:pPr>
            <w:r>
              <w:rPr>
                <w:rFonts w:hint="cs"/>
                <w:sz w:val="24"/>
                <w:szCs w:val="24"/>
                <w:rtl/>
              </w:rPr>
              <w:t>12-</w:t>
            </w:r>
            <w:r w:rsidRPr="003823DB">
              <w:rPr>
                <w:rFonts w:hint="cs"/>
                <w:sz w:val="24"/>
                <w:szCs w:val="24"/>
                <w:rtl/>
              </w:rPr>
              <w:t>غربالگری جمعیت بالای 15 سال</w:t>
            </w:r>
          </w:p>
          <w:p w14:paraId="69167197" w14:textId="77777777" w:rsidR="00E929F6" w:rsidRPr="003823DB" w:rsidRDefault="00E929F6" w:rsidP="00B17CB4">
            <w:pPr>
              <w:bidi/>
              <w:spacing w:line="240" w:lineRule="auto"/>
              <w:ind w:right="53"/>
              <w:contextualSpacing/>
              <w:jc w:val="both"/>
              <w:rPr>
                <w:sz w:val="24"/>
                <w:szCs w:val="24"/>
                <w:rtl/>
              </w:rPr>
            </w:pPr>
            <w:r>
              <w:rPr>
                <w:rFonts w:hint="cs"/>
                <w:sz w:val="24"/>
                <w:szCs w:val="24"/>
                <w:rtl/>
              </w:rPr>
              <w:t>13-</w:t>
            </w:r>
            <w:r w:rsidRPr="003823DB">
              <w:rPr>
                <w:rFonts w:hint="cs"/>
                <w:sz w:val="24"/>
                <w:szCs w:val="24"/>
                <w:rtl/>
              </w:rPr>
              <w:t>شناسایی، ارجاع و پیگیری موارد اورژانس روانپزشکی</w:t>
            </w:r>
          </w:p>
        </w:tc>
        <w:tc>
          <w:tcPr>
            <w:tcW w:w="3118" w:type="dxa"/>
            <w:tcMar>
              <w:left w:w="57" w:type="dxa"/>
              <w:right w:w="57" w:type="dxa"/>
            </w:tcMar>
            <w:vAlign w:val="center"/>
          </w:tcPr>
          <w:p w14:paraId="1D10AD76" w14:textId="77777777" w:rsidR="00E929F6" w:rsidRPr="003823DB" w:rsidRDefault="00E929F6" w:rsidP="00B17CB4">
            <w:pPr>
              <w:bidi/>
              <w:spacing w:line="240" w:lineRule="auto"/>
              <w:ind w:right="53"/>
              <w:contextualSpacing/>
              <w:jc w:val="center"/>
              <w:rPr>
                <w:sz w:val="24"/>
                <w:szCs w:val="24"/>
                <w:rtl/>
              </w:rPr>
            </w:pPr>
            <w:r w:rsidRPr="003823DB">
              <w:rPr>
                <w:rFonts w:hint="cs"/>
                <w:sz w:val="24"/>
                <w:szCs w:val="24"/>
                <w:rtl/>
              </w:rPr>
              <w:lastRenderedPageBreak/>
              <w:t>70 درصد</w:t>
            </w:r>
          </w:p>
        </w:tc>
        <w:tc>
          <w:tcPr>
            <w:tcW w:w="3255" w:type="dxa"/>
            <w:tcMar>
              <w:left w:w="57" w:type="dxa"/>
              <w:right w:w="57" w:type="dxa"/>
            </w:tcMar>
            <w:vAlign w:val="center"/>
          </w:tcPr>
          <w:p w14:paraId="23DB4828" w14:textId="77777777" w:rsidR="00E929F6" w:rsidRPr="003823DB" w:rsidRDefault="00E929F6" w:rsidP="00B17CB4">
            <w:pPr>
              <w:bidi/>
              <w:spacing w:line="240" w:lineRule="auto"/>
              <w:ind w:right="53"/>
              <w:contextualSpacing/>
              <w:jc w:val="center"/>
              <w:rPr>
                <w:sz w:val="24"/>
                <w:szCs w:val="24"/>
                <w:rtl/>
              </w:rPr>
            </w:pPr>
            <w:r w:rsidRPr="003823DB">
              <w:rPr>
                <w:rFonts w:hint="cs"/>
                <w:sz w:val="24"/>
                <w:szCs w:val="24"/>
                <w:rtl/>
              </w:rPr>
              <w:t>1-ارتقاء سطح آگاهی با آموزش و اطلاع رسانی</w:t>
            </w:r>
          </w:p>
          <w:p w14:paraId="2E6BFA87" w14:textId="77777777" w:rsidR="00E929F6" w:rsidRPr="003823DB" w:rsidRDefault="00E929F6" w:rsidP="00B17CB4">
            <w:pPr>
              <w:bidi/>
              <w:spacing w:line="240" w:lineRule="auto"/>
              <w:ind w:right="53"/>
              <w:contextualSpacing/>
              <w:jc w:val="center"/>
              <w:rPr>
                <w:sz w:val="24"/>
                <w:szCs w:val="24"/>
                <w:rtl/>
              </w:rPr>
            </w:pPr>
            <w:r w:rsidRPr="003823DB">
              <w:rPr>
                <w:rFonts w:hint="cs"/>
                <w:sz w:val="24"/>
                <w:szCs w:val="24"/>
                <w:rtl/>
              </w:rPr>
              <w:t>2-غربالگری و پیگیری موارد دارای افکار یا سابقه اقدام به خودکشی</w:t>
            </w:r>
          </w:p>
          <w:p w14:paraId="7F76D844" w14:textId="77777777" w:rsidR="00E929F6" w:rsidRPr="003823DB" w:rsidRDefault="00E929F6" w:rsidP="00B17CB4">
            <w:pPr>
              <w:bidi/>
              <w:spacing w:line="240" w:lineRule="auto"/>
              <w:ind w:right="53"/>
              <w:contextualSpacing/>
              <w:jc w:val="center"/>
              <w:rPr>
                <w:sz w:val="24"/>
                <w:szCs w:val="24"/>
                <w:rtl/>
              </w:rPr>
            </w:pPr>
            <w:r w:rsidRPr="003823DB">
              <w:rPr>
                <w:rFonts w:hint="cs"/>
                <w:sz w:val="24"/>
                <w:szCs w:val="24"/>
                <w:rtl/>
              </w:rPr>
              <w:t>3-پیگیری موارد پرخطر بعد از ترخیص از بیمارستان</w:t>
            </w:r>
          </w:p>
          <w:p w14:paraId="0D53B6FF" w14:textId="77777777" w:rsidR="00E929F6" w:rsidRPr="003823DB" w:rsidRDefault="00E929F6" w:rsidP="00B17CB4">
            <w:pPr>
              <w:bidi/>
              <w:spacing w:line="240" w:lineRule="auto"/>
              <w:ind w:right="53"/>
              <w:contextualSpacing/>
              <w:jc w:val="center"/>
              <w:rPr>
                <w:sz w:val="24"/>
                <w:szCs w:val="24"/>
                <w:rtl/>
              </w:rPr>
            </w:pPr>
            <w:r w:rsidRPr="003823DB">
              <w:rPr>
                <w:rFonts w:hint="cs"/>
                <w:sz w:val="24"/>
                <w:szCs w:val="24"/>
                <w:rtl/>
              </w:rPr>
              <w:t>4-آموزش خانواده ها</w:t>
            </w:r>
          </w:p>
          <w:p w14:paraId="5FA005B7" w14:textId="77777777" w:rsidR="00E929F6" w:rsidRPr="003823DB" w:rsidRDefault="00E929F6" w:rsidP="00B17CB4">
            <w:pPr>
              <w:bidi/>
              <w:spacing w:line="240" w:lineRule="auto"/>
              <w:ind w:right="53"/>
              <w:contextualSpacing/>
              <w:jc w:val="center"/>
              <w:rPr>
                <w:sz w:val="24"/>
                <w:szCs w:val="24"/>
                <w:rtl/>
              </w:rPr>
            </w:pPr>
            <w:r w:rsidRPr="003823DB">
              <w:rPr>
                <w:rFonts w:hint="cs"/>
                <w:sz w:val="24"/>
                <w:szCs w:val="24"/>
                <w:rtl/>
              </w:rPr>
              <w:t>و.....</w:t>
            </w:r>
          </w:p>
        </w:tc>
      </w:tr>
    </w:tbl>
    <w:p w14:paraId="17755FF6" w14:textId="77777777" w:rsidR="009E1E8B" w:rsidRDefault="009E1E8B" w:rsidP="009E1E8B">
      <w:pPr>
        <w:bidi/>
        <w:jc w:val="both"/>
        <w:rPr>
          <w:rtl/>
          <w:lang w:bidi="fa-IR"/>
        </w:rPr>
      </w:pPr>
    </w:p>
    <w:p w14:paraId="3F188092" w14:textId="77777777" w:rsidR="00D603DE" w:rsidRDefault="00D603DE" w:rsidP="00F50E22">
      <w:pPr>
        <w:bidi/>
        <w:spacing w:after="0" w:line="240" w:lineRule="auto"/>
        <w:jc w:val="left"/>
        <w:rPr>
          <w:rtl/>
          <w:lang w:bidi="fa-IR"/>
        </w:rPr>
      </w:pPr>
    </w:p>
    <w:p w14:paraId="6B168D3E" w14:textId="77777777" w:rsidR="00D603DE" w:rsidRDefault="00D603DE" w:rsidP="00D603DE">
      <w:pPr>
        <w:bidi/>
        <w:spacing w:after="0" w:line="240" w:lineRule="auto"/>
        <w:jc w:val="left"/>
        <w:rPr>
          <w:rtl/>
          <w:lang w:bidi="fa-IR"/>
        </w:rPr>
      </w:pPr>
    </w:p>
    <w:p w14:paraId="51DE6EEA" w14:textId="77777777" w:rsidR="00986649" w:rsidRDefault="00986649" w:rsidP="00986649">
      <w:pPr>
        <w:bidi/>
        <w:spacing w:after="0" w:line="240" w:lineRule="auto"/>
        <w:jc w:val="left"/>
        <w:rPr>
          <w:rtl/>
          <w:lang w:bidi="fa-IR"/>
        </w:rPr>
      </w:pPr>
    </w:p>
    <w:p w14:paraId="5D51DADA" w14:textId="77777777" w:rsidR="00986649" w:rsidRDefault="00986649" w:rsidP="00986649">
      <w:pPr>
        <w:bidi/>
        <w:spacing w:after="0" w:line="240" w:lineRule="auto"/>
        <w:jc w:val="left"/>
        <w:rPr>
          <w:rtl/>
          <w:lang w:bidi="fa-IR"/>
        </w:rPr>
      </w:pPr>
    </w:p>
    <w:p w14:paraId="2845C0DA" w14:textId="77777777" w:rsidR="00986649" w:rsidRDefault="00986649" w:rsidP="00986649">
      <w:pPr>
        <w:bidi/>
        <w:spacing w:after="0" w:line="240" w:lineRule="auto"/>
        <w:jc w:val="left"/>
        <w:rPr>
          <w:rtl/>
          <w:lang w:bidi="fa-IR"/>
        </w:rPr>
      </w:pPr>
    </w:p>
    <w:p w14:paraId="17043501" w14:textId="77777777" w:rsidR="00986649" w:rsidRDefault="00986649" w:rsidP="00986649">
      <w:pPr>
        <w:bidi/>
        <w:spacing w:after="0" w:line="240" w:lineRule="auto"/>
        <w:jc w:val="left"/>
        <w:rPr>
          <w:rtl/>
          <w:lang w:bidi="fa-IR"/>
        </w:rPr>
      </w:pPr>
    </w:p>
    <w:p w14:paraId="1772179F" w14:textId="77777777" w:rsidR="00986649" w:rsidRDefault="00986649" w:rsidP="00986649">
      <w:pPr>
        <w:bidi/>
        <w:spacing w:after="0" w:line="240" w:lineRule="auto"/>
        <w:jc w:val="left"/>
        <w:rPr>
          <w:rtl/>
          <w:lang w:bidi="fa-IR"/>
        </w:rPr>
      </w:pPr>
    </w:p>
    <w:p w14:paraId="0F00E157" w14:textId="77777777" w:rsidR="00986649" w:rsidRDefault="00986649" w:rsidP="00986649">
      <w:pPr>
        <w:bidi/>
        <w:spacing w:after="0" w:line="240" w:lineRule="auto"/>
        <w:jc w:val="left"/>
        <w:rPr>
          <w:rtl/>
          <w:lang w:bidi="fa-IR"/>
        </w:rPr>
      </w:pPr>
    </w:p>
    <w:p w14:paraId="2FD19163" w14:textId="77777777" w:rsidR="00986649" w:rsidRDefault="00986649" w:rsidP="00986649">
      <w:pPr>
        <w:bidi/>
        <w:spacing w:after="0" w:line="240" w:lineRule="auto"/>
        <w:jc w:val="left"/>
        <w:rPr>
          <w:rtl/>
          <w:lang w:bidi="fa-IR"/>
        </w:rPr>
      </w:pPr>
    </w:p>
    <w:p w14:paraId="15C34115" w14:textId="77777777" w:rsidR="00986649" w:rsidRDefault="00986649" w:rsidP="00986649">
      <w:pPr>
        <w:bidi/>
        <w:spacing w:after="0" w:line="240" w:lineRule="auto"/>
        <w:jc w:val="left"/>
        <w:rPr>
          <w:rtl/>
          <w:lang w:bidi="fa-IR"/>
        </w:rPr>
      </w:pPr>
    </w:p>
    <w:p w14:paraId="7EA48C5B" w14:textId="77777777" w:rsidR="00986649" w:rsidRDefault="00986649" w:rsidP="00986649">
      <w:pPr>
        <w:bidi/>
        <w:spacing w:after="0" w:line="240" w:lineRule="auto"/>
        <w:jc w:val="left"/>
        <w:rPr>
          <w:rtl/>
          <w:lang w:bidi="fa-IR"/>
        </w:rPr>
      </w:pPr>
    </w:p>
    <w:p w14:paraId="09A97513" w14:textId="77777777" w:rsidR="00986649" w:rsidRDefault="00986649" w:rsidP="00986649">
      <w:pPr>
        <w:bidi/>
        <w:spacing w:after="0" w:line="240" w:lineRule="auto"/>
        <w:jc w:val="left"/>
        <w:rPr>
          <w:rtl/>
          <w:lang w:bidi="fa-IR"/>
        </w:rPr>
      </w:pPr>
    </w:p>
    <w:p w14:paraId="44FD10AD" w14:textId="77777777" w:rsidR="00986649" w:rsidRDefault="00986649" w:rsidP="00986649">
      <w:pPr>
        <w:bidi/>
        <w:spacing w:after="0" w:line="240" w:lineRule="auto"/>
        <w:jc w:val="left"/>
        <w:rPr>
          <w:rtl/>
          <w:lang w:bidi="fa-IR"/>
        </w:rPr>
      </w:pPr>
    </w:p>
    <w:p w14:paraId="3B758E38" w14:textId="77777777" w:rsidR="00986649" w:rsidRDefault="00986649" w:rsidP="00986649">
      <w:pPr>
        <w:bidi/>
        <w:spacing w:after="0" w:line="240" w:lineRule="auto"/>
        <w:jc w:val="left"/>
        <w:rPr>
          <w:rtl/>
          <w:lang w:bidi="fa-IR"/>
        </w:rPr>
      </w:pPr>
    </w:p>
    <w:p w14:paraId="27DDDE3A" w14:textId="77777777" w:rsidR="00986649" w:rsidRDefault="00986649" w:rsidP="00986649">
      <w:pPr>
        <w:bidi/>
        <w:spacing w:after="0" w:line="240" w:lineRule="auto"/>
        <w:jc w:val="left"/>
        <w:rPr>
          <w:rtl/>
          <w:lang w:bidi="fa-IR"/>
        </w:rPr>
      </w:pPr>
    </w:p>
    <w:p w14:paraId="5B357D6E" w14:textId="77777777" w:rsidR="00D603DE" w:rsidRDefault="00D603DE" w:rsidP="00D603DE">
      <w:pPr>
        <w:bidi/>
        <w:spacing w:after="0" w:line="240" w:lineRule="auto"/>
        <w:jc w:val="left"/>
        <w:rPr>
          <w:rtl/>
          <w:lang w:bidi="fa-IR"/>
        </w:rPr>
      </w:pPr>
    </w:p>
    <w:p w14:paraId="2E19D32F" w14:textId="77777777" w:rsidR="00D603DE" w:rsidRDefault="00D603DE" w:rsidP="00D603DE">
      <w:pPr>
        <w:bidi/>
        <w:spacing w:after="0" w:line="240" w:lineRule="auto"/>
        <w:jc w:val="left"/>
        <w:rPr>
          <w:rtl/>
          <w:lang w:bidi="fa-IR"/>
        </w:rPr>
      </w:pPr>
    </w:p>
    <w:p w14:paraId="5322E879" w14:textId="77777777" w:rsidR="00D25338" w:rsidRDefault="00D25338" w:rsidP="00986649">
      <w:pPr>
        <w:bidi/>
        <w:spacing w:after="0" w:line="240" w:lineRule="auto"/>
        <w:jc w:val="center"/>
        <w:rPr>
          <w:rtl/>
          <w:lang w:bidi="fa-IR"/>
        </w:rPr>
      </w:pPr>
    </w:p>
    <w:p w14:paraId="7D3D3DA6" w14:textId="77777777" w:rsidR="00D25338" w:rsidRDefault="00D25338" w:rsidP="00D25338">
      <w:pPr>
        <w:bidi/>
        <w:spacing w:after="0" w:line="240" w:lineRule="auto"/>
        <w:jc w:val="center"/>
        <w:rPr>
          <w:rtl/>
          <w:lang w:bidi="fa-IR"/>
        </w:rPr>
      </w:pPr>
    </w:p>
    <w:p w14:paraId="31730563" w14:textId="77777777" w:rsidR="00D25338" w:rsidRDefault="00D25338" w:rsidP="00D25338">
      <w:pPr>
        <w:bidi/>
        <w:spacing w:after="0" w:line="240" w:lineRule="auto"/>
        <w:jc w:val="center"/>
        <w:rPr>
          <w:rtl/>
          <w:lang w:bidi="fa-IR"/>
        </w:rPr>
      </w:pPr>
    </w:p>
    <w:p w14:paraId="24A27903" w14:textId="77777777" w:rsidR="00D25338" w:rsidRDefault="00D25338" w:rsidP="00D25338">
      <w:pPr>
        <w:bidi/>
        <w:spacing w:after="0" w:line="240" w:lineRule="auto"/>
        <w:jc w:val="center"/>
        <w:rPr>
          <w:rtl/>
          <w:lang w:bidi="fa-IR"/>
        </w:rPr>
      </w:pPr>
    </w:p>
    <w:p w14:paraId="08093DF6" w14:textId="77777777" w:rsidR="00D25338" w:rsidRDefault="00D25338" w:rsidP="00D25338">
      <w:pPr>
        <w:bidi/>
        <w:spacing w:after="0" w:line="240" w:lineRule="auto"/>
        <w:jc w:val="center"/>
        <w:rPr>
          <w:rtl/>
          <w:lang w:bidi="fa-IR"/>
        </w:rPr>
      </w:pPr>
    </w:p>
    <w:p w14:paraId="659ABFFC" w14:textId="77777777" w:rsidR="00D25338" w:rsidRDefault="00D25338" w:rsidP="00D25338">
      <w:pPr>
        <w:bidi/>
        <w:spacing w:after="0" w:line="240" w:lineRule="auto"/>
        <w:jc w:val="center"/>
        <w:rPr>
          <w:rtl/>
          <w:lang w:bidi="fa-IR"/>
        </w:rPr>
      </w:pPr>
    </w:p>
    <w:p w14:paraId="14C2B394" w14:textId="05A30F6C" w:rsidR="00F50E22" w:rsidRPr="00126CA4" w:rsidRDefault="00F50E22" w:rsidP="00D25338">
      <w:pPr>
        <w:bidi/>
        <w:spacing w:after="0" w:line="240" w:lineRule="auto"/>
        <w:jc w:val="center"/>
        <w:rPr>
          <w:rFonts w:cs="B Titr"/>
          <w:b/>
          <w:bCs/>
          <w:sz w:val="32"/>
          <w:szCs w:val="32"/>
          <w:rtl/>
          <w:lang w:bidi="fa-IR"/>
        </w:rPr>
      </w:pPr>
      <w:r w:rsidRPr="00126CA4">
        <w:rPr>
          <w:rFonts w:cs="B Titr" w:hint="cs"/>
          <w:sz w:val="32"/>
          <w:szCs w:val="32"/>
          <w:rtl/>
          <w:lang w:bidi="fa-IR"/>
        </w:rPr>
        <w:t xml:space="preserve">مستندات </w:t>
      </w:r>
      <w:r w:rsidRPr="00126CA4">
        <w:rPr>
          <w:rFonts w:cs="B Titr" w:hint="cs"/>
          <w:b/>
          <w:bCs/>
          <w:sz w:val="32"/>
          <w:szCs w:val="32"/>
          <w:rtl/>
          <w:lang w:bidi="fa-IR"/>
        </w:rPr>
        <w:t>اقدامات انجام شده در زمینه کاهش رشد جمعیت دانشگاه علوم پزشکی اصفهان:</w:t>
      </w:r>
    </w:p>
    <w:p w14:paraId="39D42596" w14:textId="77777777" w:rsidR="00F50E22" w:rsidRDefault="00F50E22" w:rsidP="00F50E22">
      <w:pPr>
        <w:bidi/>
        <w:spacing w:after="0" w:line="240" w:lineRule="auto"/>
        <w:jc w:val="left"/>
        <w:rPr>
          <w:b/>
          <w:bCs/>
          <w:sz w:val="24"/>
          <w:szCs w:val="24"/>
          <w:rtl/>
          <w:lang w:bidi="fa-IR"/>
        </w:rPr>
      </w:pPr>
    </w:p>
    <w:p w14:paraId="088BD011" w14:textId="6BC822B7" w:rsidR="009E1E8B" w:rsidRDefault="00184F57" w:rsidP="009E1E8B">
      <w:pPr>
        <w:bidi/>
        <w:jc w:val="both"/>
        <w:rPr>
          <w:rtl/>
          <w:lang w:bidi="fa-IR"/>
        </w:rPr>
      </w:pPr>
      <w:r w:rsidRPr="001240D8">
        <w:rPr>
          <w:noProof/>
          <w:lang w:bidi="fa-IR"/>
        </w:rPr>
        <w:lastRenderedPageBreak/>
        <w:drawing>
          <wp:inline distT="0" distB="0" distL="0" distR="0" wp14:anchorId="2BD40FAA" wp14:editId="3E0678B7">
            <wp:extent cx="1584177" cy="2952328"/>
            <wp:effectExtent l="190500" t="190500" r="187960" b="191135"/>
            <wp:docPr id="18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88"/>
                    <a:stretch>
                      <a:fillRect/>
                    </a:stretch>
                  </pic:blipFill>
                  <pic:spPr>
                    <a:xfrm>
                      <a:off x="0" y="0"/>
                      <a:ext cx="1584177" cy="2952328"/>
                    </a:xfrm>
                    <a:prstGeom prst="rect">
                      <a:avLst/>
                    </a:prstGeom>
                    <a:ln>
                      <a:noFill/>
                    </a:ln>
                    <a:effectLst>
                      <a:outerShdw blurRad="190500" algn="tl" rotWithShape="0">
                        <a:srgbClr val="000000">
                          <a:alpha val="70000"/>
                        </a:srgbClr>
                      </a:outerShdw>
                    </a:effectLst>
                  </pic:spPr>
                </pic:pic>
              </a:graphicData>
            </a:graphic>
          </wp:inline>
        </w:drawing>
      </w:r>
      <w:r w:rsidRPr="00691D9B">
        <w:rPr>
          <w:noProof/>
          <w:lang w:bidi="fa-IR"/>
        </w:rPr>
        <w:drawing>
          <wp:inline distT="0" distB="0" distL="0" distR="0" wp14:anchorId="2AF5973E" wp14:editId="2AB7EDFB">
            <wp:extent cx="1222080" cy="1425758"/>
            <wp:effectExtent l="190500" t="190500" r="187960" b="193675"/>
            <wp:docPr id="6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189">
                      <a:extLst>
                        <a:ext uri="{28A0092B-C50C-407E-A947-70E740481C1C}">
                          <a14:useLocalDpi xmlns:a14="http://schemas.microsoft.com/office/drawing/2010/main" val="0"/>
                        </a:ext>
                      </a:extLst>
                    </a:blip>
                    <a:stretch>
                      <a:fillRect/>
                    </a:stretch>
                  </pic:blipFill>
                  <pic:spPr>
                    <a:xfrm>
                      <a:off x="0" y="0"/>
                      <a:ext cx="1222080" cy="1425758"/>
                    </a:xfrm>
                    <a:prstGeom prst="rect">
                      <a:avLst/>
                    </a:prstGeom>
                    <a:ln>
                      <a:noFill/>
                    </a:ln>
                    <a:effectLst>
                      <a:outerShdw blurRad="190500" algn="tl" rotWithShape="0">
                        <a:srgbClr val="000000">
                          <a:alpha val="70000"/>
                        </a:srgbClr>
                      </a:outerShdw>
                    </a:effectLst>
                  </pic:spPr>
                </pic:pic>
              </a:graphicData>
            </a:graphic>
          </wp:inline>
        </w:drawing>
      </w:r>
      <w:r w:rsidRPr="00691D9B">
        <w:rPr>
          <w:noProof/>
          <w:lang w:bidi="fa-IR"/>
        </w:rPr>
        <w:drawing>
          <wp:inline distT="0" distB="0" distL="0" distR="0" wp14:anchorId="1D760024" wp14:editId="52F0394C">
            <wp:extent cx="1657350" cy="2887663"/>
            <wp:effectExtent l="57150" t="57150" r="114300" b="122555"/>
            <wp:docPr id="17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90"/>
                    <a:stretch>
                      <a:fillRect/>
                    </a:stretch>
                  </pic:blipFill>
                  <pic:spPr>
                    <a:xfrm>
                      <a:off x="0" y="0"/>
                      <a:ext cx="1657350" cy="2887663"/>
                    </a:xfrm>
                    <a:prstGeom prst="rect">
                      <a:avLst/>
                    </a:prstGeom>
                    <a:ln w="19050" cap="sq">
                      <a:solidFill>
                        <a:schemeClr val="bg1">
                          <a:lumMod val="50000"/>
                        </a:schemeClr>
                      </a:solidFill>
                      <a:prstDash val="solid"/>
                      <a:miter lim="800000"/>
                    </a:ln>
                    <a:effectLst>
                      <a:outerShdw blurRad="50800" dist="38100" dir="2700000" algn="tl" rotWithShape="0">
                        <a:srgbClr val="000000">
                          <a:alpha val="43000"/>
                        </a:srgbClr>
                      </a:outerShdw>
                    </a:effectLst>
                  </pic:spPr>
                </pic:pic>
              </a:graphicData>
            </a:graphic>
          </wp:inline>
        </w:drawing>
      </w:r>
      <w:r w:rsidRPr="00691D9B">
        <w:rPr>
          <w:noProof/>
          <w:lang w:bidi="fa-IR"/>
        </w:rPr>
        <w:drawing>
          <wp:inline distT="0" distB="0" distL="0" distR="0" wp14:anchorId="5D6AD19C" wp14:editId="65F83273">
            <wp:extent cx="1535112" cy="2438400"/>
            <wp:effectExtent l="57150" t="57150" r="122555" b="114300"/>
            <wp:docPr id="18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91"/>
                    <a:stretch>
                      <a:fillRect/>
                    </a:stretch>
                  </pic:blipFill>
                  <pic:spPr>
                    <a:xfrm>
                      <a:off x="0" y="0"/>
                      <a:ext cx="1535112" cy="2438400"/>
                    </a:xfrm>
                    <a:prstGeom prst="rect">
                      <a:avLst/>
                    </a:prstGeom>
                    <a:ln w="12700" cap="sq">
                      <a:solidFill>
                        <a:schemeClr val="bg1">
                          <a:lumMod val="50000"/>
                        </a:schemeClr>
                      </a:solidFill>
                      <a:prstDash val="solid"/>
                      <a:miter lim="800000"/>
                    </a:ln>
                    <a:effectLst>
                      <a:outerShdw blurRad="50800" dist="38100" dir="2700000" algn="tl" rotWithShape="0">
                        <a:srgbClr val="000000">
                          <a:alpha val="43000"/>
                        </a:srgbClr>
                      </a:outerShdw>
                    </a:effectLst>
                  </pic:spPr>
                </pic:pic>
              </a:graphicData>
            </a:graphic>
          </wp:inline>
        </w:drawing>
      </w:r>
      <w:r w:rsidR="007607F0" w:rsidRPr="001240D8">
        <w:rPr>
          <w:noProof/>
          <w:lang w:bidi="fa-IR"/>
        </w:rPr>
        <w:lastRenderedPageBreak/>
        <w:drawing>
          <wp:inline distT="0" distB="0" distL="0" distR="0" wp14:anchorId="75409C28" wp14:editId="4AB39AC6">
            <wp:extent cx="2520950" cy="3716337"/>
            <wp:effectExtent l="0" t="0" r="0" b="0"/>
            <wp:docPr id="5325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52" name="Picture 3"/>
                    <pic:cNvPicPr>
                      <a:picLocks noChangeAspect="1"/>
                    </pic:cNvPicPr>
                  </pic:nvPicPr>
                  <pic:blipFill>
                    <a:blip r:embed="rId192">
                      <a:extLst>
                        <a:ext uri="{28A0092B-C50C-407E-A947-70E740481C1C}">
                          <a14:useLocalDpi xmlns:a14="http://schemas.microsoft.com/office/drawing/2010/main" val="0"/>
                        </a:ext>
                      </a:extLst>
                    </a:blip>
                    <a:srcRect l="18266" t="3432" b="8000"/>
                    <a:stretch>
                      <a:fillRect/>
                    </a:stretch>
                  </pic:blipFill>
                  <pic:spPr bwMode="auto">
                    <a:xfrm>
                      <a:off x="0" y="0"/>
                      <a:ext cx="2520950" cy="37163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r w:rsidR="007607F0" w:rsidRPr="001240D8">
        <w:rPr>
          <w:noProof/>
          <w:lang w:bidi="fa-IR"/>
        </w:rPr>
        <w:drawing>
          <wp:inline distT="0" distB="0" distL="0" distR="0" wp14:anchorId="06D604A3" wp14:editId="0C92836A">
            <wp:extent cx="2592387" cy="4392613"/>
            <wp:effectExtent l="190500" t="190500" r="189230" b="198755"/>
            <wp:docPr id="18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rotWithShape="1">
                    <a:blip r:embed="rId193"/>
                    <a:srcRect t="3119" b="8000"/>
                    <a:stretch/>
                  </pic:blipFill>
                  <pic:spPr>
                    <a:xfrm>
                      <a:off x="0" y="0"/>
                      <a:ext cx="2592387" cy="4392613"/>
                    </a:xfrm>
                    <a:prstGeom prst="rect">
                      <a:avLst/>
                    </a:prstGeom>
                    <a:ln>
                      <a:noFill/>
                    </a:ln>
                    <a:effectLst>
                      <a:outerShdw blurRad="190500" algn="tl" rotWithShape="0">
                        <a:srgbClr val="000000">
                          <a:alpha val="70000"/>
                        </a:srgbClr>
                      </a:outerShdw>
                    </a:effectLst>
                  </pic:spPr>
                </pic:pic>
              </a:graphicData>
            </a:graphic>
          </wp:inline>
        </w:drawing>
      </w:r>
      <w:r w:rsidR="007607F0" w:rsidRPr="00691D9B">
        <w:rPr>
          <w:noProof/>
          <w:lang w:bidi="fa-IR"/>
        </w:rPr>
        <w:drawing>
          <wp:inline distT="0" distB="0" distL="0" distR="0" wp14:anchorId="77E8C2EF" wp14:editId="378B3FCA">
            <wp:extent cx="1368425" cy="2239963"/>
            <wp:effectExtent l="190500" t="190500" r="193675" b="198755"/>
            <wp:docPr id="18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rotWithShape="1">
                    <a:blip r:embed="rId194"/>
                    <a:srcRect b="11711"/>
                    <a:stretch/>
                  </pic:blipFill>
                  <pic:spPr>
                    <a:xfrm>
                      <a:off x="0" y="0"/>
                      <a:ext cx="1368425" cy="2239963"/>
                    </a:xfrm>
                    <a:prstGeom prst="rect">
                      <a:avLst/>
                    </a:prstGeom>
                    <a:ln>
                      <a:noFill/>
                    </a:ln>
                    <a:effectLst>
                      <a:outerShdw blurRad="190500" algn="tl" rotWithShape="0">
                        <a:srgbClr val="000000">
                          <a:alpha val="70000"/>
                        </a:srgbClr>
                      </a:outerShdw>
                    </a:effectLst>
                  </pic:spPr>
                </pic:pic>
              </a:graphicData>
            </a:graphic>
          </wp:inline>
        </w:drawing>
      </w:r>
    </w:p>
    <w:p w14:paraId="76B9BF50" w14:textId="77777777" w:rsidR="009E1E8B" w:rsidRDefault="009E1E8B" w:rsidP="009E1E8B">
      <w:pPr>
        <w:bidi/>
        <w:jc w:val="both"/>
        <w:rPr>
          <w:rtl/>
          <w:lang w:bidi="fa-IR"/>
        </w:rPr>
      </w:pPr>
    </w:p>
    <w:p w14:paraId="4EED6788" w14:textId="77777777" w:rsidR="009E1E8B" w:rsidRDefault="009E1E8B" w:rsidP="009E1E8B">
      <w:pPr>
        <w:bidi/>
        <w:jc w:val="both"/>
        <w:rPr>
          <w:rtl/>
          <w:lang w:bidi="fa-IR"/>
        </w:rPr>
      </w:pPr>
    </w:p>
    <w:p w14:paraId="04A9B5D6" w14:textId="77777777" w:rsidR="009E1E8B" w:rsidRDefault="009E1E8B" w:rsidP="009E1E8B">
      <w:pPr>
        <w:bidi/>
        <w:jc w:val="both"/>
        <w:rPr>
          <w:rtl/>
          <w:lang w:bidi="fa-IR"/>
        </w:rPr>
      </w:pPr>
    </w:p>
    <w:p w14:paraId="0E5AE4BB" w14:textId="567F241F" w:rsidR="009E1E8B" w:rsidRDefault="00184F57" w:rsidP="009E1E8B">
      <w:pPr>
        <w:bidi/>
        <w:jc w:val="both"/>
        <w:rPr>
          <w:rtl/>
          <w:lang w:bidi="fa-IR"/>
        </w:rPr>
      </w:pPr>
      <w:r w:rsidRPr="0027555B">
        <w:rPr>
          <w:noProof/>
          <w:lang w:bidi="fa-IR"/>
        </w:rPr>
        <w:drawing>
          <wp:inline distT="0" distB="0" distL="0" distR="0" wp14:anchorId="78E90C69" wp14:editId="1F8E1DF8">
            <wp:extent cx="3096344" cy="5112568"/>
            <wp:effectExtent l="0" t="0" r="8890" b="0"/>
            <wp:docPr id="18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95" cstate="print">
                      <a:extLst>
                        <a:ext uri="{28A0092B-C50C-407E-A947-70E740481C1C}">
                          <a14:useLocalDpi xmlns:a14="http://schemas.microsoft.com/office/drawing/2010/main" val="0"/>
                        </a:ext>
                      </a:extLst>
                    </a:blip>
                    <a:stretch>
                      <a:fillRect/>
                    </a:stretch>
                  </pic:blipFill>
                  <pic:spPr>
                    <a:xfrm>
                      <a:off x="0" y="0"/>
                      <a:ext cx="3096344" cy="5112568"/>
                    </a:xfrm>
                    <a:prstGeom prst="rect">
                      <a:avLst/>
                    </a:prstGeom>
                    <a:ln>
                      <a:noFill/>
                    </a:ln>
                    <a:effectLst>
                      <a:softEdge rad="112500"/>
                    </a:effectLst>
                  </pic:spPr>
                </pic:pic>
              </a:graphicData>
            </a:graphic>
          </wp:inline>
        </w:drawing>
      </w:r>
      <w:r w:rsidRPr="00E84F9D">
        <w:rPr>
          <w:noProof/>
          <w:lang w:bidi="fa-IR"/>
        </w:rPr>
        <w:drawing>
          <wp:inline distT="0" distB="0" distL="0" distR="0" wp14:anchorId="66998A55" wp14:editId="7D1560D6">
            <wp:extent cx="2520279" cy="2537767"/>
            <wp:effectExtent l="323850" t="323850" r="318770" b="320040"/>
            <wp:docPr id="18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96"/>
                    <a:stretch>
                      <a:fillRect/>
                    </a:stretch>
                  </pic:blipFill>
                  <pic:spPr>
                    <a:xfrm>
                      <a:off x="0" y="0"/>
                      <a:ext cx="2520279" cy="2537767"/>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p w14:paraId="500598F3" w14:textId="5C7E54E8" w:rsidR="009E1E8B" w:rsidRPr="00126CA4" w:rsidRDefault="00FA3FAE" w:rsidP="00EB562D">
      <w:pPr>
        <w:bidi/>
        <w:jc w:val="center"/>
        <w:rPr>
          <w:rFonts w:cs="B Titr"/>
          <w:sz w:val="32"/>
          <w:szCs w:val="32"/>
          <w:rtl/>
        </w:rPr>
      </w:pPr>
      <w:r w:rsidRPr="00126CA4">
        <w:rPr>
          <w:rFonts w:cs="B Titr" w:hint="cs"/>
          <w:sz w:val="32"/>
          <w:szCs w:val="32"/>
          <w:rtl/>
        </w:rPr>
        <w:lastRenderedPageBreak/>
        <w:t xml:space="preserve">مستندات </w:t>
      </w:r>
      <w:r w:rsidR="00D603DE" w:rsidRPr="00126CA4">
        <w:rPr>
          <w:rFonts w:cs="B Titr" w:hint="cs"/>
          <w:sz w:val="32"/>
          <w:szCs w:val="32"/>
          <w:rtl/>
        </w:rPr>
        <w:t xml:space="preserve">مرگ و میر کودکان 59-1 ماهه </w:t>
      </w:r>
      <w:r w:rsidRPr="00126CA4">
        <w:rPr>
          <w:rFonts w:cs="B Titr" w:hint="cs"/>
          <w:sz w:val="32"/>
          <w:szCs w:val="32"/>
          <w:rtl/>
        </w:rPr>
        <w:t>دانشگاه علوم پزشکی کاشان:</w:t>
      </w:r>
    </w:p>
    <w:p w14:paraId="7627DCFE" w14:textId="77777777" w:rsidR="00FA3FAE" w:rsidRDefault="00FA3FAE" w:rsidP="00FA3FAE">
      <w:pPr>
        <w:jc w:val="center"/>
        <w:rPr>
          <w:rFonts w:cs="B Titr"/>
          <w:sz w:val="26"/>
          <w:szCs w:val="26"/>
          <w:rtl/>
        </w:rPr>
      </w:pPr>
      <w:r w:rsidRPr="005F75F9">
        <w:rPr>
          <w:rFonts w:cs="B Titr" w:hint="cs"/>
          <w:sz w:val="26"/>
          <w:szCs w:val="26"/>
          <w:rtl/>
        </w:rPr>
        <w:t>گزارش  برگزاری کمیته مرگ و میر خارج بیمارستانی کودکان 59-1 ماهه</w:t>
      </w:r>
    </w:p>
    <w:p w14:paraId="7255E206" w14:textId="77777777" w:rsidR="00FA3FAE" w:rsidRDefault="00FA3FAE" w:rsidP="00FA3FAE">
      <w:pPr>
        <w:pStyle w:val="ListParagraph"/>
        <w:numPr>
          <w:ilvl w:val="0"/>
          <w:numId w:val="15"/>
        </w:numPr>
        <w:bidi/>
        <w:spacing w:after="160" w:line="259" w:lineRule="auto"/>
        <w:jc w:val="left"/>
        <w:rPr>
          <w:rFonts w:cs="B Titr"/>
          <w:sz w:val="26"/>
          <w:szCs w:val="26"/>
        </w:rPr>
      </w:pPr>
      <w:r>
        <w:rPr>
          <w:rFonts w:cs="B Titr" w:hint="cs"/>
          <w:sz w:val="26"/>
          <w:szCs w:val="26"/>
          <w:rtl/>
        </w:rPr>
        <w:t>دعوت از ادارات و سازمان ها جهت کمیته مرگ و میر کودکان (طبق روال سال های گذشته)</w:t>
      </w:r>
    </w:p>
    <w:p w14:paraId="1E729558" w14:textId="3AFA323F" w:rsidR="00FA3FAE" w:rsidRDefault="00FA3FAE" w:rsidP="002929A9">
      <w:pPr>
        <w:tabs>
          <w:tab w:val="left" w:pos="6292"/>
        </w:tabs>
        <w:rPr>
          <w:rFonts w:cs="B Titr"/>
          <w:sz w:val="26"/>
          <w:szCs w:val="26"/>
          <w:rtl/>
        </w:rPr>
      </w:pPr>
      <w:r>
        <w:rPr>
          <w:rFonts w:cs="B Titr" w:hint="cs"/>
          <w:sz w:val="26"/>
          <w:szCs w:val="26"/>
          <w:rtl/>
        </w:rPr>
        <w:t>در این دانشگاه حدود 10 سال است که کمیته های مرگ و میر خارج بیمارستانی کودکان 59-1 ماهه با حضور فرمانداری و ادارات و سازمان های مرتبط برگزار</w:t>
      </w:r>
      <w:r w:rsidR="002929A9">
        <w:rPr>
          <w:rFonts w:cs="B Titr" w:hint="cs"/>
          <w:sz w:val="26"/>
          <w:szCs w:val="26"/>
          <w:rtl/>
        </w:rPr>
        <w:t xml:space="preserve"> </w:t>
      </w:r>
      <w:r>
        <w:rPr>
          <w:rFonts w:cs="B Titr" w:hint="cs"/>
          <w:sz w:val="26"/>
          <w:szCs w:val="26"/>
          <w:rtl/>
        </w:rPr>
        <w:t>می گردد.  در این کمیته بطور معمول از سازمان های ذیل دعوت به عمل می آید:</w:t>
      </w:r>
    </w:p>
    <w:p w14:paraId="2CD806EB" w14:textId="77777777" w:rsidR="00FA3FAE" w:rsidRDefault="00FA3FAE" w:rsidP="00FA3FAE">
      <w:pPr>
        <w:pStyle w:val="ListParagraph"/>
        <w:numPr>
          <w:ilvl w:val="0"/>
          <w:numId w:val="18"/>
        </w:numPr>
        <w:tabs>
          <w:tab w:val="left" w:pos="6292"/>
        </w:tabs>
        <w:bidi/>
        <w:spacing w:after="160" w:line="259" w:lineRule="auto"/>
        <w:jc w:val="left"/>
        <w:rPr>
          <w:rFonts w:cs="B Titr"/>
          <w:sz w:val="26"/>
          <w:szCs w:val="26"/>
        </w:rPr>
      </w:pPr>
      <w:r w:rsidRPr="003C71EE">
        <w:rPr>
          <w:rFonts w:cs="B Titr" w:hint="cs"/>
          <w:sz w:val="26"/>
          <w:szCs w:val="26"/>
          <w:rtl/>
        </w:rPr>
        <w:t xml:space="preserve">فرمانداری شهرستان ها، </w:t>
      </w:r>
      <w:r>
        <w:rPr>
          <w:rFonts w:cs="B Titr" w:hint="cs"/>
          <w:sz w:val="26"/>
          <w:szCs w:val="26"/>
          <w:rtl/>
        </w:rPr>
        <w:t xml:space="preserve">(در سال جاری از رییس کارگروه اجتماعی و فرهنگی بانوان و خانواده نیز دعوت به عمل آمد. </w:t>
      </w:r>
    </w:p>
    <w:p w14:paraId="768E36D1" w14:textId="77777777" w:rsidR="00FA3FAE" w:rsidRDefault="00FA3FAE" w:rsidP="00FA3FAE">
      <w:pPr>
        <w:pStyle w:val="ListParagraph"/>
        <w:numPr>
          <w:ilvl w:val="0"/>
          <w:numId w:val="18"/>
        </w:numPr>
        <w:tabs>
          <w:tab w:val="left" w:pos="6292"/>
        </w:tabs>
        <w:bidi/>
        <w:spacing w:after="160" w:line="259" w:lineRule="auto"/>
        <w:jc w:val="left"/>
        <w:rPr>
          <w:rFonts w:cs="B Titr"/>
          <w:sz w:val="26"/>
          <w:szCs w:val="26"/>
        </w:rPr>
      </w:pPr>
      <w:r w:rsidRPr="003C71EE">
        <w:rPr>
          <w:rFonts w:cs="B Titr" w:hint="cs"/>
          <w:sz w:val="26"/>
          <w:szCs w:val="26"/>
          <w:rtl/>
        </w:rPr>
        <w:t>اد</w:t>
      </w:r>
      <w:r>
        <w:rPr>
          <w:rFonts w:cs="B Titr" w:hint="cs"/>
          <w:sz w:val="26"/>
          <w:szCs w:val="26"/>
          <w:rtl/>
        </w:rPr>
        <w:t>ا</w:t>
      </w:r>
      <w:r w:rsidRPr="003C71EE">
        <w:rPr>
          <w:rFonts w:cs="B Titr" w:hint="cs"/>
          <w:sz w:val="26"/>
          <w:szCs w:val="26"/>
          <w:rtl/>
        </w:rPr>
        <w:t>رات آتش نشانی، بهزیستی</w:t>
      </w:r>
      <w:r>
        <w:rPr>
          <w:rFonts w:cs="B Titr" w:hint="cs"/>
          <w:sz w:val="26"/>
          <w:szCs w:val="26"/>
          <w:rtl/>
        </w:rPr>
        <w:t xml:space="preserve"> و آموزش و پرورش شهرستان ها</w:t>
      </w:r>
    </w:p>
    <w:p w14:paraId="48D9DAC6" w14:textId="77777777" w:rsidR="00FA3FAE" w:rsidRPr="003C71EE" w:rsidRDefault="00FA3FAE" w:rsidP="00FA3FAE">
      <w:pPr>
        <w:pStyle w:val="ListParagraph"/>
        <w:numPr>
          <w:ilvl w:val="0"/>
          <w:numId w:val="18"/>
        </w:numPr>
        <w:tabs>
          <w:tab w:val="left" w:pos="6292"/>
        </w:tabs>
        <w:bidi/>
        <w:spacing w:after="160" w:line="259" w:lineRule="auto"/>
        <w:jc w:val="left"/>
        <w:rPr>
          <w:rFonts w:cs="B Titr"/>
          <w:sz w:val="26"/>
          <w:szCs w:val="26"/>
          <w:rtl/>
        </w:rPr>
      </w:pPr>
      <w:r>
        <w:rPr>
          <w:rFonts w:cs="B Titr" w:hint="cs"/>
          <w:sz w:val="26"/>
          <w:szCs w:val="26"/>
          <w:rtl/>
        </w:rPr>
        <w:t xml:space="preserve">فرماندهی نیروی انتظامی بویژه پلیس راهور شهرستان ها </w:t>
      </w:r>
    </w:p>
    <w:p w14:paraId="68AAB8AA" w14:textId="77777777" w:rsidR="00FA3FAE" w:rsidRDefault="00FA3FAE" w:rsidP="00FA3FAE">
      <w:pPr>
        <w:pStyle w:val="ListParagraph"/>
        <w:numPr>
          <w:ilvl w:val="0"/>
          <w:numId w:val="18"/>
        </w:numPr>
        <w:tabs>
          <w:tab w:val="left" w:pos="6292"/>
        </w:tabs>
        <w:bidi/>
        <w:spacing w:after="160" w:line="259" w:lineRule="auto"/>
        <w:jc w:val="left"/>
        <w:rPr>
          <w:rFonts w:cs="B Titr"/>
          <w:sz w:val="26"/>
          <w:szCs w:val="26"/>
        </w:rPr>
      </w:pPr>
      <w:r w:rsidRPr="003C71EE">
        <w:rPr>
          <w:rFonts w:cs="B Titr" w:hint="cs"/>
          <w:sz w:val="26"/>
          <w:szCs w:val="26"/>
          <w:rtl/>
        </w:rPr>
        <w:t xml:space="preserve"> دادگستری(در صورت داشتن موارد کودک آزاری</w:t>
      </w:r>
      <w:r>
        <w:rPr>
          <w:rFonts w:cs="B Titr" w:hint="cs"/>
          <w:sz w:val="26"/>
          <w:szCs w:val="26"/>
          <w:rtl/>
        </w:rPr>
        <w:t>)</w:t>
      </w:r>
    </w:p>
    <w:p w14:paraId="787B50AF" w14:textId="77777777" w:rsidR="00FA3FAE" w:rsidRDefault="00FA3FAE" w:rsidP="00FA3FAE">
      <w:pPr>
        <w:pStyle w:val="ListParagraph"/>
        <w:numPr>
          <w:ilvl w:val="0"/>
          <w:numId w:val="18"/>
        </w:numPr>
        <w:tabs>
          <w:tab w:val="left" w:pos="6292"/>
        </w:tabs>
        <w:bidi/>
        <w:spacing w:after="160" w:line="259" w:lineRule="auto"/>
        <w:jc w:val="left"/>
        <w:rPr>
          <w:rFonts w:cs="B Titr"/>
          <w:sz w:val="26"/>
          <w:szCs w:val="26"/>
        </w:rPr>
      </w:pPr>
      <w:r>
        <w:rPr>
          <w:rFonts w:cs="B Titr" w:hint="cs"/>
          <w:sz w:val="26"/>
          <w:szCs w:val="26"/>
          <w:rtl/>
        </w:rPr>
        <w:t>اداره جهاد کشاورزی (به منظور ایمن سازی استخرها و منابع آب در روستاها)</w:t>
      </w:r>
    </w:p>
    <w:p w14:paraId="2DD33E3D" w14:textId="77777777" w:rsidR="00FA3FAE" w:rsidRDefault="00FA3FAE" w:rsidP="00FA3FAE">
      <w:pPr>
        <w:pStyle w:val="ListParagraph"/>
        <w:numPr>
          <w:ilvl w:val="0"/>
          <w:numId w:val="18"/>
        </w:numPr>
        <w:tabs>
          <w:tab w:val="left" w:pos="6292"/>
        </w:tabs>
        <w:bidi/>
        <w:spacing w:after="160" w:line="259" w:lineRule="auto"/>
        <w:jc w:val="left"/>
        <w:rPr>
          <w:rFonts w:cs="B Titr"/>
          <w:sz w:val="26"/>
          <w:szCs w:val="26"/>
        </w:rPr>
      </w:pPr>
      <w:r>
        <w:rPr>
          <w:rFonts w:cs="B Titr" w:hint="cs"/>
          <w:sz w:val="26"/>
          <w:szCs w:val="26"/>
          <w:rtl/>
        </w:rPr>
        <w:t>شهرداری ها (در صورت مشکلات سطح شهر)</w:t>
      </w:r>
    </w:p>
    <w:p w14:paraId="1C077CF5" w14:textId="77777777" w:rsidR="00FA3FAE" w:rsidRDefault="00FA3FAE" w:rsidP="00FA3FAE">
      <w:pPr>
        <w:pStyle w:val="ListParagraph"/>
        <w:numPr>
          <w:ilvl w:val="0"/>
          <w:numId w:val="18"/>
        </w:numPr>
        <w:tabs>
          <w:tab w:val="left" w:pos="6292"/>
        </w:tabs>
        <w:bidi/>
        <w:spacing w:after="160" w:line="259" w:lineRule="auto"/>
        <w:jc w:val="left"/>
        <w:rPr>
          <w:rFonts w:cs="B Titr"/>
          <w:sz w:val="26"/>
          <w:szCs w:val="26"/>
        </w:rPr>
      </w:pPr>
      <w:r>
        <w:rPr>
          <w:rFonts w:cs="B Titr" w:hint="cs"/>
          <w:sz w:val="26"/>
          <w:szCs w:val="26"/>
          <w:rtl/>
        </w:rPr>
        <w:t xml:space="preserve">سایر ادارات با توجه به مرگ های اتفاق افتاده </w:t>
      </w:r>
    </w:p>
    <w:p w14:paraId="665191D4" w14:textId="77777777" w:rsidR="00FA3FAE" w:rsidRDefault="00FA3FAE" w:rsidP="00FA3FAE">
      <w:pPr>
        <w:rPr>
          <w:rFonts w:cs="B Titr"/>
          <w:sz w:val="26"/>
          <w:szCs w:val="26"/>
          <w:rtl/>
        </w:rPr>
      </w:pPr>
    </w:p>
    <w:p w14:paraId="62544F26" w14:textId="77777777" w:rsidR="00FA3FAE" w:rsidRDefault="00FA3FAE" w:rsidP="00FA3FAE">
      <w:pPr>
        <w:pBdr>
          <w:top w:val="single" w:sz="4" w:space="1" w:color="auto"/>
          <w:left w:val="single" w:sz="4" w:space="4" w:color="auto"/>
          <w:bottom w:val="single" w:sz="4" w:space="1" w:color="auto"/>
          <w:right w:val="single" w:sz="4" w:space="4" w:color="auto"/>
        </w:pBdr>
        <w:shd w:val="clear" w:color="auto" w:fill="FFFF00"/>
        <w:rPr>
          <w:rFonts w:cs="B Titr"/>
          <w:sz w:val="26"/>
          <w:szCs w:val="26"/>
          <w:rtl/>
        </w:rPr>
      </w:pPr>
      <w:r>
        <w:rPr>
          <w:rFonts w:cs="B Titr" w:hint="cs"/>
          <w:sz w:val="26"/>
          <w:szCs w:val="26"/>
          <w:rtl/>
        </w:rPr>
        <w:lastRenderedPageBreak/>
        <w:t xml:space="preserve">      </w:t>
      </w:r>
      <w:r w:rsidRPr="006B0A2C">
        <w:rPr>
          <w:rFonts w:cs="B Titr" w:hint="cs"/>
          <w:sz w:val="26"/>
          <w:szCs w:val="26"/>
          <w:highlight w:val="yellow"/>
          <w:rtl/>
        </w:rPr>
        <w:t>لازم به ذکر است در سال جاری از رییس کارگروه اجتماعی فرهنگی بانوان و خانواده دعوت به عمل آمد و در جلسه مقرر گردید مرگ و میر کودکان و علل آن در کارگروه مذکور بصورت مستمر مطرح گردد. همچنین مقرر شد معاونت بهداشتی مرگ و میر ها را این کارگروه اعلام نمایند. (بند 1 و 2 )</w:t>
      </w:r>
    </w:p>
    <w:p w14:paraId="576D5C8A" w14:textId="77777777" w:rsidR="00FA3FAE" w:rsidRDefault="00FA3FAE" w:rsidP="00FA3FAE">
      <w:pPr>
        <w:rPr>
          <w:rFonts w:cs="B Titr"/>
          <w:sz w:val="26"/>
          <w:szCs w:val="26"/>
          <w:rtl/>
        </w:rPr>
      </w:pPr>
    </w:p>
    <w:p w14:paraId="1983FE04" w14:textId="77777777" w:rsidR="00FA3FAE" w:rsidRPr="00001DA7" w:rsidRDefault="00FA3FAE" w:rsidP="00FA3FAE">
      <w:pPr>
        <w:rPr>
          <w:rFonts w:cs="B Titr"/>
          <w:sz w:val="26"/>
          <w:szCs w:val="26"/>
        </w:rPr>
      </w:pPr>
    </w:p>
    <w:p w14:paraId="77B497CC" w14:textId="77777777" w:rsidR="00FA3FAE" w:rsidRDefault="00FA3FAE" w:rsidP="00FA3FAE">
      <w:pPr>
        <w:ind w:left="360"/>
        <w:jc w:val="center"/>
        <w:rPr>
          <w:rFonts w:cs="B Titr"/>
          <w:sz w:val="26"/>
          <w:szCs w:val="26"/>
          <w:rtl/>
        </w:rPr>
      </w:pPr>
      <w:r w:rsidRPr="005F75F9">
        <w:rPr>
          <w:rFonts w:cs="B Titr"/>
          <w:sz w:val="26"/>
          <w:szCs w:val="26"/>
        </w:rPr>
        <w:object w:dxaOrig="8925" w:dyaOrig="12631" w14:anchorId="7CE940F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0.5pt;height:369pt" o:ole="">
            <v:imagedata r:id="rId197" o:title=""/>
          </v:shape>
          <o:OLEObject Type="Embed" ProgID="AcroExch.Document.11" ShapeID="_x0000_i1025" DrawAspect="Content" ObjectID="_1739698769" r:id="rId198"/>
        </w:object>
      </w:r>
    </w:p>
    <w:p w14:paraId="66305DB9" w14:textId="77777777" w:rsidR="00FA3FAE" w:rsidRDefault="00FA3FAE" w:rsidP="00FA3FAE">
      <w:pPr>
        <w:tabs>
          <w:tab w:val="left" w:pos="6292"/>
        </w:tabs>
        <w:rPr>
          <w:rFonts w:cs="B Titr"/>
          <w:sz w:val="26"/>
          <w:szCs w:val="26"/>
          <w:rtl/>
        </w:rPr>
      </w:pPr>
      <w:r>
        <w:rPr>
          <w:rFonts w:cs="B Titr"/>
          <w:sz w:val="26"/>
          <w:szCs w:val="26"/>
          <w:rtl/>
        </w:rPr>
        <w:tab/>
      </w:r>
    </w:p>
    <w:p w14:paraId="688882B5" w14:textId="77777777" w:rsidR="00FA3FAE" w:rsidRDefault="00FA3FAE" w:rsidP="00FA3FAE">
      <w:pPr>
        <w:tabs>
          <w:tab w:val="left" w:pos="6292"/>
        </w:tabs>
        <w:rPr>
          <w:rFonts w:cs="B Titr"/>
          <w:sz w:val="26"/>
          <w:szCs w:val="26"/>
          <w:rtl/>
        </w:rPr>
      </w:pPr>
    </w:p>
    <w:tbl>
      <w:tblPr>
        <w:tblStyle w:val="TableGrid"/>
        <w:tblpPr w:leftFromText="180" w:rightFromText="180" w:vertAnchor="page" w:horzAnchor="margin" w:tblpXSpec="center" w:tblpY="3053"/>
        <w:bidiVisual/>
        <w:tblW w:w="11208" w:type="dxa"/>
        <w:tblBorders>
          <w:top w:val="thinThickSmallGap" w:sz="24" w:space="0" w:color="auto"/>
          <w:left w:val="thickThinSmallGap" w:sz="24" w:space="0" w:color="auto"/>
          <w:bottom w:val="thickThinSmallGap" w:sz="24" w:space="0" w:color="auto"/>
          <w:right w:val="thinThickSmallGap" w:sz="24" w:space="0" w:color="auto"/>
        </w:tblBorders>
        <w:tblLook w:val="04A0" w:firstRow="1" w:lastRow="0" w:firstColumn="1" w:lastColumn="0" w:noHBand="0" w:noVBand="1"/>
      </w:tblPr>
      <w:tblGrid>
        <w:gridCol w:w="7361"/>
        <w:gridCol w:w="2495"/>
        <w:gridCol w:w="1352"/>
      </w:tblGrid>
      <w:tr w:rsidR="00F63410" w:rsidRPr="007B0D63" w14:paraId="632F8F89" w14:textId="77777777" w:rsidTr="00B17CB4">
        <w:trPr>
          <w:trHeight w:val="897"/>
        </w:trPr>
        <w:tc>
          <w:tcPr>
            <w:tcW w:w="11208" w:type="dxa"/>
            <w:gridSpan w:val="3"/>
            <w:shd w:val="clear" w:color="auto" w:fill="C2D69B" w:themeFill="accent3" w:themeFillTint="99"/>
          </w:tcPr>
          <w:p w14:paraId="5A5155E7" w14:textId="77777777" w:rsidR="00F63410" w:rsidRPr="007B0D63" w:rsidRDefault="00F63410" w:rsidP="00B17CB4">
            <w:pPr>
              <w:spacing w:line="168" w:lineRule="auto"/>
              <w:ind w:left="752" w:hanging="752"/>
              <w:jc w:val="center"/>
              <w:rPr>
                <w:rFonts w:ascii="IranNastaliq" w:hAnsi="IranNastaliq" w:cs="IranNastaliq"/>
                <w:b/>
                <w:bCs/>
                <w:sz w:val="32"/>
                <w:szCs w:val="32"/>
                <w:rtl/>
              </w:rPr>
            </w:pPr>
            <w:r w:rsidRPr="007B0D63">
              <w:rPr>
                <w:rFonts w:ascii="IranNastaliq" w:hAnsi="IranNastaliq" w:cs="IranNastaliq"/>
                <w:b/>
                <w:bCs/>
                <w:sz w:val="32"/>
                <w:szCs w:val="32"/>
                <w:rtl/>
              </w:rPr>
              <w:lastRenderedPageBreak/>
              <w:t>بسمه تعالی</w:t>
            </w:r>
          </w:p>
          <w:p w14:paraId="7D596797" w14:textId="77777777" w:rsidR="00F63410" w:rsidRPr="007B0D63" w:rsidRDefault="00F63410" w:rsidP="00B17CB4">
            <w:pPr>
              <w:jc w:val="center"/>
              <w:rPr>
                <w:rFonts w:cs="B Titr"/>
                <w:sz w:val="28"/>
                <w:rtl/>
              </w:rPr>
            </w:pPr>
            <w:r w:rsidRPr="007B0D63">
              <w:rPr>
                <w:rFonts w:cs="B Titr" w:hint="cs"/>
                <w:sz w:val="28"/>
                <w:rtl/>
              </w:rPr>
              <w:t>کمیته مرگ و میر خارج بیمارستانی کودکان</w:t>
            </w:r>
            <w:r>
              <w:rPr>
                <w:rFonts w:cs="B Titr" w:hint="cs"/>
                <w:sz w:val="28"/>
                <w:rtl/>
              </w:rPr>
              <w:t xml:space="preserve"> 1 تا 59 ماهه </w:t>
            </w:r>
          </w:p>
          <w:p w14:paraId="69E8028A" w14:textId="77777777" w:rsidR="00F63410" w:rsidRPr="007B0D63" w:rsidRDefault="00F63410" w:rsidP="00B17CB4">
            <w:pPr>
              <w:jc w:val="center"/>
              <w:rPr>
                <w:rFonts w:cs="B Titr"/>
                <w:sz w:val="28"/>
                <w:rtl/>
              </w:rPr>
            </w:pPr>
            <w:r w:rsidRPr="007B0D63">
              <w:rPr>
                <w:rFonts w:cs="B Titr" w:hint="cs"/>
                <w:sz w:val="28"/>
                <w:rtl/>
              </w:rPr>
              <w:t>زیرگروه کمیته جامعه ایمن</w:t>
            </w:r>
          </w:p>
          <w:p w14:paraId="04B65D8D" w14:textId="77777777" w:rsidR="00F63410" w:rsidRPr="007B0D63" w:rsidRDefault="00F63410" w:rsidP="00B17CB4">
            <w:pPr>
              <w:jc w:val="center"/>
            </w:pPr>
          </w:p>
        </w:tc>
      </w:tr>
      <w:tr w:rsidR="00F63410" w:rsidRPr="007B0D63" w14:paraId="1B355816" w14:textId="77777777" w:rsidTr="00B17CB4">
        <w:trPr>
          <w:trHeight w:val="197"/>
        </w:trPr>
        <w:tc>
          <w:tcPr>
            <w:tcW w:w="11208" w:type="dxa"/>
            <w:gridSpan w:val="3"/>
            <w:shd w:val="clear" w:color="auto" w:fill="D6E3BC" w:themeFill="accent3" w:themeFillTint="66"/>
          </w:tcPr>
          <w:p w14:paraId="32A26625" w14:textId="77777777" w:rsidR="00F63410" w:rsidRPr="007B0D63" w:rsidRDefault="00F63410" w:rsidP="00B17CB4">
            <w:pPr>
              <w:rPr>
                <w:rFonts w:cs="B Titr"/>
                <w:sz w:val="24"/>
                <w:szCs w:val="24"/>
                <w:rtl/>
              </w:rPr>
            </w:pPr>
            <w:r w:rsidRPr="007B0D63">
              <w:rPr>
                <w:rFonts w:cs="B Titr" w:hint="cs"/>
                <w:sz w:val="24"/>
                <w:szCs w:val="24"/>
                <w:rtl/>
              </w:rPr>
              <w:t>موارد مطروحه و گزارشات</w:t>
            </w:r>
            <w:r>
              <w:rPr>
                <w:rFonts w:cs="B Titr" w:hint="cs"/>
                <w:sz w:val="24"/>
                <w:szCs w:val="24"/>
                <w:rtl/>
              </w:rPr>
              <w:t xml:space="preserve">                           دفتر معاون بهداشتی دانشگاه                             29/11/99</w:t>
            </w:r>
          </w:p>
        </w:tc>
      </w:tr>
      <w:tr w:rsidR="00F63410" w:rsidRPr="007B0D63" w14:paraId="50ABA73A" w14:textId="77777777" w:rsidTr="00B17CB4">
        <w:trPr>
          <w:trHeight w:val="911"/>
        </w:trPr>
        <w:tc>
          <w:tcPr>
            <w:tcW w:w="11208" w:type="dxa"/>
            <w:gridSpan w:val="3"/>
          </w:tcPr>
          <w:p w14:paraId="6880F1C5" w14:textId="77777777" w:rsidR="00F63410" w:rsidRPr="007B0D63" w:rsidRDefault="00F63410" w:rsidP="000B72A6">
            <w:pPr>
              <w:bidi/>
              <w:jc w:val="lowKashida"/>
              <w:rPr>
                <w:b/>
                <w:bCs/>
                <w:sz w:val="24"/>
                <w:szCs w:val="24"/>
                <w:rtl/>
              </w:rPr>
            </w:pPr>
            <w:r w:rsidRPr="007B0D63">
              <w:rPr>
                <w:rFonts w:hint="cs"/>
                <w:b/>
                <w:bCs/>
                <w:sz w:val="24"/>
                <w:szCs w:val="24"/>
                <w:rtl/>
              </w:rPr>
              <w:t xml:space="preserve">      پس از تلاوت آیاتی از کلام الله مجید، اهداف کمیته</w:t>
            </w:r>
            <w:r>
              <w:rPr>
                <w:rFonts w:hint="cs"/>
                <w:b/>
                <w:bCs/>
                <w:sz w:val="24"/>
                <w:szCs w:val="24"/>
                <w:rtl/>
              </w:rPr>
              <w:t>،</w:t>
            </w:r>
            <w:r w:rsidRPr="007B0D63">
              <w:rPr>
                <w:rFonts w:hint="cs"/>
                <w:b/>
                <w:bCs/>
                <w:sz w:val="24"/>
                <w:szCs w:val="24"/>
                <w:rtl/>
              </w:rPr>
              <w:t xml:space="preserve"> اهمیت سلامت کودکان و پیشگیری از مرگ و میر</w:t>
            </w:r>
            <w:r>
              <w:rPr>
                <w:rFonts w:hint="cs"/>
                <w:b/>
                <w:bCs/>
                <w:sz w:val="24"/>
                <w:szCs w:val="24"/>
                <w:rtl/>
              </w:rPr>
              <w:t xml:space="preserve"> آنها </w:t>
            </w:r>
            <w:r w:rsidRPr="007B0D63">
              <w:rPr>
                <w:rFonts w:hint="cs"/>
                <w:b/>
                <w:bCs/>
                <w:sz w:val="24"/>
                <w:szCs w:val="24"/>
                <w:rtl/>
              </w:rPr>
              <w:t>در دانشگاه  و مصوبات جلسه قبل توسط خانم دکتر زهرا نخی مدیر گروه سلامت  خانواده مطرح شد و در ادامه پس از بحث و تبادل نظر، پیشنهادات و موارد  ذیل مطرح گردید:</w:t>
            </w:r>
          </w:p>
          <w:p w14:paraId="35C81218" w14:textId="77777777" w:rsidR="00F63410" w:rsidRPr="007B0D63" w:rsidRDefault="00F63410" w:rsidP="00F63410">
            <w:pPr>
              <w:pStyle w:val="ListParagraph"/>
              <w:numPr>
                <w:ilvl w:val="0"/>
                <w:numId w:val="16"/>
              </w:numPr>
              <w:bidi/>
              <w:spacing w:line="240" w:lineRule="auto"/>
              <w:jc w:val="lowKashida"/>
              <w:rPr>
                <w:b/>
                <w:bCs/>
                <w:sz w:val="24"/>
                <w:szCs w:val="24"/>
              </w:rPr>
            </w:pPr>
            <w:r w:rsidRPr="007B0D63">
              <w:rPr>
                <w:rFonts w:hint="cs"/>
                <w:b/>
                <w:bCs/>
                <w:sz w:val="24"/>
                <w:szCs w:val="24"/>
                <w:rtl/>
              </w:rPr>
              <w:t>علل مرگ و میر کودکان زیر 5 سال</w:t>
            </w:r>
            <w:r>
              <w:rPr>
                <w:rFonts w:hint="cs"/>
                <w:b/>
                <w:bCs/>
                <w:sz w:val="24"/>
                <w:szCs w:val="24"/>
                <w:rtl/>
              </w:rPr>
              <w:t>،</w:t>
            </w:r>
            <w:r w:rsidRPr="007B0D63">
              <w:rPr>
                <w:rFonts w:hint="cs"/>
                <w:b/>
                <w:bCs/>
                <w:sz w:val="24"/>
                <w:szCs w:val="24"/>
                <w:rtl/>
              </w:rPr>
              <w:t xml:space="preserve"> </w:t>
            </w:r>
            <w:r>
              <w:rPr>
                <w:rFonts w:hint="cs"/>
                <w:b/>
                <w:bCs/>
                <w:sz w:val="24"/>
                <w:szCs w:val="24"/>
                <w:rtl/>
              </w:rPr>
              <w:t xml:space="preserve">به منظور انجام مداخلات مورد نیاز </w:t>
            </w:r>
            <w:r w:rsidRPr="007B0D63">
              <w:rPr>
                <w:rFonts w:hint="cs"/>
                <w:b/>
                <w:bCs/>
                <w:sz w:val="24"/>
                <w:szCs w:val="24"/>
                <w:rtl/>
              </w:rPr>
              <w:t xml:space="preserve">در کارگروه اجتماعی فرهنگی زنان و خانواده فرمانداری مطرح گردد. </w:t>
            </w:r>
          </w:p>
          <w:p w14:paraId="576B0267" w14:textId="77777777" w:rsidR="00F63410" w:rsidRPr="007B0D63" w:rsidRDefault="00F63410" w:rsidP="005507F2">
            <w:pPr>
              <w:pStyle w:val="ListParagraph"/>
              <w:numPr>
                <w:ilvl w:val="0"/>
                <w:numId w:val="16"/>
              </w:numPr>
              <w:bidi/>
              <w:spacing w:line="240" w:lineRule="auto"/>
              <w:jc w:val="lowKashida"/>
              <w:rPr>
                <w:b/>
                <w:bCs/>
                <w:sz w:val="24"/>
                <w:szCs w:val="24"/>
              </w:rPr>
            </w:pPr>
            <w:r w:rsidRPr="007B0D63">
              <w:rPr>
                <w:rFonts w:hint="cs"/>
                <w:b/>
                <w:bCs/>
                <w:sz w:val="24"/>
                <w:szCs w:val="24"/>
                <w:rtl/>
              </w:rPr>
              <w:t>با توجه به عدم حضور  رئیس پلیس محترم راهور  هردو شهرستان در جلسه حاضر،  بند</w:t>
            </w:r>
            <w:r>
              <w:rPr>
                <w:rFonts w:hint="cs"/>
                <w:b/>
                <w:bCs/>
                <w:sz w:val="24"/>
                <w:szCs w:val="24"/>
                <w:rtl/>
              </w:rPr>
              <w:t>الف و ب مصوبه اول</w:t>
            </w:r>
            <w:r w:rsidRPr="007B0D63">
              <w:rPr>
                <w:rFonts w:hint="cs"/>
                <w:b/>
                <w:bCs/>
                <w:sz w:val="24"/>
                <w:szCs w:val="24"/>
                <w:rtl/>
              </w:rPr>
              <w:t xml:space="preserve">  </w:t>
            </w:r>
            <w:r>
              <w:rPr>
                <w:rFonts w:hint="cs"/>
                <w:b/>
                <w:bCs/>
                <w:sz w:val="24"/>
                <w:szCs w:val="24"/>
                <w:rtl/>
              </w:rPr>
              <w:t xml:space="preserve">توسط فرمانداری </w:t>
            </w:r>
            <w:r w:rsidRPr="007B0D63">
              <w:rPr>
                <w:rFonts w:hint="cs"/>
                <w:b/>
                <w:bCs/>
                <w:sz w:val="24"/>
                <w:szCs w:val="24"/>
                <w:rtl/>
              </w:rPr>
              <w:t xml:space="preserve">پیگیری </w:t>
            </w:r>
            <w:r>
              <w:rPr>
                <w:rFonts w:hint="cs"/>
                <w:b/>
                <w:bCs/>
                <w:sz w:val="24"/>
                <w:szCs w:val="24"/>
                <w:rtl/>
              </w:rPr>
              <w:t xml:space="preserve">گردد تا در شورای ترافیک مورد بحث قرار گیرد. </w:t>
            </w:r>
          </w:p>
          <w:p w14:paraId="3F480189" w14:textId="77777777" w:rsidR="00F63410" w:rsidRDefault="00F63410" w:rsidP="00F63410">
            <w:pPr>
              <w:pStyle w:val="ListParagraph"/>
              <w:numPr>
                <w:ilvl w:val="0"/>
                <w:numId w:val="16"/>
              </w:numPr>
              <w:bidi/>
              <w:spacing w:line="240" w:lineRule="auto"/>
              <w:jc w:val="left"/>
              <w:rPr>
                <w:b/>
                <w:bCs/>
                <w:sz w:val="24"/>
                <w:szCs w:val="24"/>
              </w:rPr>
            </w:pPr>
            <w:r w:rsidRPr="007B0D63">
              <w:rPr>
                <w:rFonts w:hint="cs"/>
                <w:b/>
                <w:bCs/>
                <w:sz w:val="24"/>
                <w:szCs w:val="24"/>
                <w:rtl/>
              </w:rPr>
              <w:t xml:space="preserve">کارگاه احیاء پایه </w:t>
            </w:r>
            <w:r>
              <w:rPr>
                <w:rFonts w:hint="cs"/>
                <w:b/>
                <w:bCs/>
                <w:sz w:val="24"/>
                <w:szCs w:val="24"/>
                <w:rtl/>
              </w:rPr>
              <w:t xml:space="preserve">برای رابطین سلامت ادارات </w:t>
            </w:r>
            <w:r w:rsidRPr="007B0D63">
              <w:rPr>
                <w:rFonts w:hint="cs"/>
                <w:b/>
                <w:bCs/>
                <w:sz w:val="24"/>
                <w:szCs w:val="24"/>
                <w:rtl/>
              </w:rPr>
              <w:t>و سازمان</w:t>
            </w:r>
            <w:r>
              <w:rPr>
                <w:rFonts w:hint="cs"/>
                <w:b/>
                <w:bCs/>
                <w:sz w:val="24"/>
                <w:szCs w:val="24"/>
                <w:rtl/>
              </w:rPr>
              <w:t xml:space="preserve"> </w:t>
            </w:r>
            <w:r w:rsidRPr="007B0D63">
              <w:rPr>
                <w:rFonts w:hint="cs"/>
                <w:b/>
                <w:bCs/>
                <w:sz w:val="24"/>
                <w:szCs w:val="24"/>
                <w:rtl/>
              </w:rPr>
              <w:t xml:space="preserve">ها با همکاری معاونت بهداشتی </w:t>
            </w:r>
            <w:r>
              <w:rPr>
                <w:rFonts w:hint="cs"/>
                <w:b/>
                <w:bCs/>
                <w:sz w:val="24"/>
                <w:szCs w:val="24"/>
                <w:rtl/>
              </w:rPr>
              <w:t>برگزار گردد.</w:t>
            </w:r>
          </w:p>
          <w:p w14:paraId="486FAF9F" w14:textId="77777777" w:rsidR="00F63410" w:rsidRDefault="00F63410" w:rsidP="00B17CB4">
            <w:pPr>
              <w:ind w:left="360"/>
              <w:rPr>
                <w:b/>
                <w:bCs/>
                <w:sz w:val="24"/>
                <w:szCs w:val="24"/>
                <w:rtl/>
              </w:rPr>
            </w:pPr>
          </w:p>
          <w:p w14:paraId="7FB15235" w14:textId="77777777" w:rsidR="00F63410" w:rsidRPr="007B0D63" w:rsidRDefault="00F63410" w:rsidP="00B17CB4">
            <w:pPr>
              <w:ind w:left="360"/>
              <w:rPr>
                <w:b/>
                <w:bCs/>
                <w:sz w:val="24"/>
                <w:szCs w:val="24"/>
                <w:rtl/>
              </w:rPr>
            </w:pPr>
            <w:r w:rsidRPr="007B0D63">
              <w:rPr>
                <w:rFonts w:hint="cs"/>
                <w:b/>
                <w:bCs/>
                <w:sz w:val="24"/>
                <w:szCs w:val="24"/>
                <w:rtl/>
              </w:rPr>
              <w:lastRenderedPageBreak/>
              <w:t>پس از بحث و تبادل نظر موارد ذیل مصوب گردید:</w:t>
            </w:r>
          </w:p>
        </w:tc>
      </w:tr>
      <w:tr w:rsidR="00F63410" w:rsidRPr="007B0D63" w14:paraId="4D1A4E21" w14:textId="77777777" w:rsidTr="00B17CB4">
        <w:trPr>
          <w:trHeight w:val="262"/>
        </w:trPr>
        <w:tc>
          <w:tcPr>
            <w:tcW w:w="11208" w:type="dxa"/>
            <w:gridSpan w:val="3"/>
            <w:shd w:val="clear" w:color="auto" w:fill="D6E3BC" w:themeFill="accent3" w:themeFillTint="66"/>
          </w:tcPr>
          <w:p w14:paraId="643B2C2B" w14:textId="77777777" w:rsidR="00F63410" w:rsidRPr="007B0D63" w:rsidRDefault="00F63410" w:rsidP="00B17CB4">
            <w:pPr>
              <w:jc w:val="center"/>
              <w:rPr>
                <w:sz w:val="24"/>
                <w:szCs w:val="24"/>
                <w:rtl/>
              </w:rPr>
            </w:pPr>
            <w:r w:rsidRPr="007B0D63">
              <w:rPr>
                <w:rFonts w:cs="B Titr" w:hint="cs"/>
                <w:sz w:val="24"/>
                <w:szCs w:val="24"/>
                <w:rtl/>
              </w:rPr>
              <w:lastRenderedPageBreak/>
              <w:t>مصوبات</w:t>
            </w:r>
          </w:p>
        </w:tc>
      </w:tr>
      <w:tr w:rsidR="00F63410" w:rsidRPr="007B0D63" w14:paraId="2D33FFE0" w14:textId="77777777" w:rsidTr="00B17CB4">
        <w:trPr>
          <w:trHeight w:val="112"/>
        </w:trPr>
        <w:tc>
          <w:tcPr>
            <w:tcW w:w="7361" w:type="dxa"/>
            <w:shd w:val="clear" w:color="auto" w:fill="EAF1DD" w:themeFill="accent3" w:themeFillTint="33"/>
          </w:tcPr>
          <w:p w14:paraId="05342008" w14:textId="77777777" w:rsidR="00F63410" w:rsidRPr="007B0D63" w:rsidRDefault="00F63410" w:rsidP="00B17CB4">
            <w:pPr>
              <w:jc w:val="center"/>
              <w:rPr>
                <w:b/>
                <w:bCs/>
                <w:sz w:val="18"/>
                <w:szCs w:val="18"/>
                <w:rtl/>
              </w:rPr>
            </w:pPr>
            <w:r w:rsidRPr="007B0D63">
              <w:rPr>
                <w:rFonts w:hint="cs"/>
                <w:b/>
                <w:bCs/>
                <w:sz w:val="18"/>
                <w:szCs w:val="18"/>
                <w:rtl/>
              </w:rPr>
              <w:t>مشروح مصوبات</w:t>
            </w:r>
          </w:p>
        </w:tc>
        <w:tc>
          <w:tcPr>
            <w:tcW w:w="2495" w:type="dxa"/>
            <w:shd w:val="clear" w:color="auto" w:fill="EAF1DD" w:themeFill="accent3" w:themeFillTint="33"/>
          </w:tcPr>
          <w:p w14:paraId="3BBD96CB" w14:textId="77777777" w:rsidR="00F63410" w:rsidRPr="007B0D63" w:rsidRDefault="00F63410" w:rsidP="00B17CB4">
            <w:pPr>
              <w:tabs>
                <w:tab w:val="left" w:pos="1038"/>
                <w:tab w:val="center" w:pos="4156"/>
              </w:tabs>
              <w:jc w:val="center"/>
              <w:rPr>
                <w:b/>
                <w:bCs/>
                <w:sz w:val="18"/>
                <w:szCs w:val="18"/>
                <w:rtl/>
              </w:rPr>
            </w:pPr>
            <w:r w:rsidRPr="007B0D63">
              <w:rPr>
                <w:rFonts w:hint="cs"/>
                <w:b/>
                <w:bCs/>
                <w:sz w:val="18"/>
                <w:szCs w:val="18"/>
                <w:rtl/>
              </w:rPr>
              <w:t>مسئولیت اجرا</w:t>
            </w:r>
          </w:p>
        </w:tc>
        <w:tc>
          <w:tcPr>
            <w:tcW w:w="1352" w:type="dxa"/>
            <w:shd w:val="clear" w:color="auto" w:fill="EAF1DD" w:themeFill="accent3" w:themeFillTint="33"/>
          </w:tcPr>
          <w:p w14:paraId="734EB2F3" w14:textId="77777777" w:rsidR="00F63410" w:rsidRPr="007B0D63" w:rsidRDefault="00F63410" w:rsidP="00B17CB4">
            <w:pPr>
              <w:tabs>
                <w:tab w:val="left" w:pos="1038"/>
                <w:tab w:val="center" w:pos="4156"/>
              </w:tabs>
              <w:jc w:val="center"/>
              <w:rPr>
                <w:b/>
                <w:bCs/>
                <w:sz w:val="18"/>
                <w:szCs w:val="18"/>
                <w:rtl/>
              </w:rPr>
            </w:pPr>
            <w:r w:rsidRPr="007B0D63">
              <w:rPr>
                <w:rFonts w:hint="cs"/>
                <w:b/>
                <w:bCs/>
                <w:sz w:val="18"/>
                <w:szCs w:val="18"/>
                <w:rtl/>
              </w:rPr>
              <w:t>زمان اجرا</w:t>
            </w:r>
          </w:p>
        </w:tc>
      </w:tr>
      <w:tr w:rsidR="00F63410" w:rsidRPr="007B0D63" w14:paraId="050C2728" w14:textId="77777777" w:rsidTr="00B17CB4">
        <w:trPr>
          <w:trHeight w:val="713"/>
        </w:trPr>
        <w:tc>
          <w:tcPr>
            <w:tcW w:w="7361" w:type="dxa"/>
            <w:shd w:val="clear" w:color="auto" w:fill="auto"/>
            <w:vAlign w:val="center"/>
          </w:tcPr>
          <w:p w14:paraId="3EEC07EC" w14:textId="77777777" w:rsidR="00F63410" w:rsidRPr="007B0D63" w:rsidRDefault="00F63410" w:rsidP="00F63410">
            <w:pPr>
              <w:pStyle w:val="ListParagraph"/>
              <w:numPr>
                <w:ilvl w:val="0"/>
                <w:numId w:val="17"/>
              </w:numPr>
              <w:bidi/>
              <w:spacing w:line="216" w:lineRule="auto"/>
              <w:jc w:val="both"/>
              <w:rPr>
                <w:b/>
                <w:bCs/>
                <w:sz w:val="24"/>
                <w:szCs w:val="24"/>
              </w:rPr>
            </w:pPr>
            <w:r w:rsidRPr="007B0D63">
              <w:rPr>
                <w:rFonts w:hint="cs"/>
                <w:b/>
                <w:bCs/>
                <w:sz w:val="24"/>
                <w:szCs w:val="24"/>
                <w:rtl/>
              </w:rPr>
              <w:t>فرمانداری ها دستور اجرای موارد ذیل را صادر نمایند:</w:t>
            </w:r>
          </w:p>
          <w:p w14:paraId="7FF8B083" w14:textId="77777777" w:rsidR="00F63410" w:rsidRPr="007B0D63" w:rsidRDefault="00F63410" w:rsidP="00A011B2">
            <w:pPr>
              <w:bidi/>
              <w:spacing w:line="216" w:lineRule="auto"/>
              <w:ind w:left="360"/>
              <w:jc w:val="lowKashida"/>
              <w:rPr>
                <w:b/>
                <w:bCs/>
                <w:sz w:val="24"/>
                <w:szCs w:val="24"/>
                <w:rtl/>
              </w:rPr>
            </w:pPr>
            <w:r w:rsidRPr="007B0D63">
              <w:rPr>
                <w:rFonts w:hint="cs"/>
                <w:b/>
                <w:bCs/>
                <w:sz w:val="24"/>
                <w:szCs w:val="24"/>
                <w:rtl/>
              </w:rPr>
              <w:t>الف) ایمنی سرنشینان اتومبیل بخصوص ایمنی کودکان (نشستن در عقب اتومبیل و بستن کمربند ایمنی) و قانون مربوط به آن  همچنین  قانون استفاده از کلاه ایمنی  در موتورسواران  در سطح شهرستان ها  در شورای ترافیک مطرح گردد.</w:t>
            </w:r>
          </w:p>
          <w:p w14:paraId="0298923F" w14:textId="77777777" w:rsidR="00F63410" w:rsidRPr="007B0D63" w:rsidRDefault="00F63410" w:rsidP="00A011B2">
            <w:pPr>
              <w:bidi/>
              <w:spacing w:line="216" w:lineRule="auto"/>
              <w:ind w:left="360"/>
              <w:jc w:val="lowKashida"/>
              <w:rPr>
                <w:b/>
                <w:bCs/>
                <w:sz w:val="24"/>
                <w:szCs w:val="24"/>
                <w:rtl/>
              </w:rPr>
            </w:pPr>
            <w:r w:rsidRPr="007B0D63">
              <w:rPr>
                <w:rFonts w:hint="cs"/>
                <w:b/>
                <w:bCs/>
                <w:sz w:val="24"/>
                <w:szCs w:val="24"/>
                <w:rtl/>
              </w:rPr>
              <w:t>ب) اعمال قانون توسط نیروی انتظامی و پیگیری فرمانداری در خصوص موارد فوق با جدیت بیشتری انجام شود.</w:t>
            </w:r>
          </w:p>
          <w:p w14:paraId="322F29B8" w14:textId="77777777" w:rsidR="00F63410" w:rsidRPr="007B0D63" w:rsidRDefault="00F63410" w:rsidP="00A011B2">
            <w:pPr>
              <w:bidi/>
              <w:spacing w:line="216" w:lineRule="auto"/>
              <w:ind w:left="360"/>
              <w:jc w:val="lowKashida"/>
              <w:rPr>
                <w:b/>
                <w:bCs/>
                <w:sz w:val="24"/>
                <w:szCs w:val="24"/>
                <w:rtl/>
              </w:rPr>
            </w:pPr>
            <w:r w:rsidRPr="006B0A2C">
              <w:rPr>
                <w:rFonts w:hint="cs"/>
                <w:b/>
                <w:bCs/>
                <w:sz w:val="24"/>
                <w:szCs w:val="24"/>
                <w:shd w:val="clear" w:color="auto" w:fill="FFFF00"/>
                <w:rtl/>
              </w:rPr>
              <w:t>ج) بررسی علل مرگ و میر کودکان در جلسات کارگروه بهداشت، اجتماعی و فرهنگی زنان و خانواده مطرح و راهکارهای مناسب اتخاذ گردد.</w:t>
            </w:r>
            <w:r w:rsidRPr="007B0D63">
              <w:rPr>
                <w:rFonts w:hint="cs"/>
                <w:b/>
                <w:bCs/>
                <w:sz w:val="24"/>
                <w:szCs w:val="24"/>
                <w:rtl/>
              </w:rPr>
              <w:t xml:space="preserve">   </w:t>
            </w:r>
          </w:p>
        </w:tc>
        <w:tc>
          <w:tcPr>
            <w:tcW w:w="2495" w:type="dxa"/>
            <w:shd w:val="clear" w:color="auto" w:fill="auto"/>
            <w:vAlign w:val="center"/>
          </w:tcPr>
          <w:p w14:paraId="56603F7A" w14:textId="77777777" w:rsidR="00F63410" w:rsidRPr="007B0D63" w:rsidRDefault="00F63410" w:rsidP="00B17CB4">
            <w:pPr>
              <w:tabs>
                <w:tab w:val="left" w:pos="1038"/>
                <w:tab w:val="center" w:pos="4156"/>
              </w:tabs>
              <w:jc w:val="center"/>
              <w:rPr>
                <w:b/>
                <w:bCs/>
                <w:sz w:val="24"/>
                <w:szCs w:val="24"/>
                <w:rtl/>
              </w:rPr>
            </w:pPr>
          </w:p>
          <w:p w14:paraId="45700EAD" w14:textId="77777777" w:rsidR="00F63410" w:rsidRPr="007B0D63" w:rsidRDefault="00F63410" w:rsidP="00B17CB4">
            <w:pPr>
              <w:tabs>
                <w:tab w:val="left" w:pos="1038"/>
                <w:tab w:val="center" w:pos="4156"/>
              </w:tabs>
              <w:jc w:val="center"/>
              <w:rPr>
                <w:b/>
                <w:bCs/>
                <w:sz w:val="24"/>
                <w:szCs w:val="24"/>
                <w:rtl/>
              </w:rPr>
            </w:pPr>
            <w:r w:rsidRPr="007B0D63">
              <w:rPr>
                <w:rFonts w:hint="cs"/>
                <w:b/>
                <w:bCs/>
                <w:sz w:val="24"/>
                <w:szCs w:val="24"/>
                <w:rtl/>
              </w:rPr>
              <w:t>فرمانداری ها</w:t>
            </w:r>
          </w:p>
          <w:p w14:paraId="76EFD724" w14:textId="77777777" w:rsidR="00F63410" w:rsidRPr="007B0D63" w:rsidRDefault="00F63410" w:rsidP="00B17CB4">
            <w:pPr>
              <w:tabs>
                <w:tab w:val="left" w:pos="1038"/>
                <w:tab w:val="center" w:pos="4156"/>
              </w:tabs>
              <w:jc w:val="center"/>
              <w:rPr>
                <w:b/>
                <w:bCs/>
                <w:sz w:val="24"/>
                <w:szCs w:val="24"/>
                <w:rtl/>
              </w:rPr>
            </w:pPr>
            <w:r w:rsidRPr="007B0D63">
              <w:rPr>
                <w:rFonts w:hint="cs"/>
                <w:b/>
                <w:bCs/>
                <w:sz w:val="24"/>
                <w:szCs w:val="24"/>
                <w:rtl/>
              </w:rPr>
              <w:t>و</w:t>
            </w:r>
            <w:r w:rsidRPr="007B0D63">
              <w:rPr>
                <w:b/>
                <w:bCs/>
                <w:sz w:val="24"/>
                <w:szCs w:val="24"/>
                <w:rtl/>
              </w:rPr>
              <w:t xml:space="preserve"> ن</w:t>
            </w:r>
            <w:r w:rsidRPr="007B0D63">
              <w:rPr>
                <w:rFonts w:hint="cs"/>
                <w:b/>
                <w:bCs/>
                <w:sz w:val="24"/>
                <w:szCs w:val="24"/>
                <w:rtl/>
              </w:rPr>
              <w:t>ی</w:t>
            </w:r>
            <w:r w:rsidRPr="007B0D63">
              <w:rPr>
                <w:rFonts w:hint="eastAsia"/>
                <w:b/>
                <w:bCs/>
                <w:sz w:val="24"/>
                <w:szCs w:val="24"/>
                <w:rtl/>
              </w:rPr>
              <w:t>رو</w:t>
            </w:r>
            <w:r w:rsidRPr="007B0D63">
              <w:rPr>
                <w:rFonts w:hint="cs"/>
                <w:b/>
                <w:bCs/>
                <w:sz w:val="24"/>
                <w:szCs w:val="24"/>
                <w:rtl/>
              </w:rPr>
              <w:t>ی</w:t>
            </w:r>
            <w:r w:rsidRPr="007B0D63">
              <w:rPr>
                <w:b/>
                <w:bCs/>
                <w:sz w:val="24"/>
                <w:szCs w:val="24"/>
                <w:rtl/>
              </w:rPr>
              <w:t xml:space="preserve"> انتظام</w:t>
            </w:r>
            <w:r w:rsidRPr="007B0D63">
              <w:rPr>
                <w:rFonts w:hint="cs"/>
                <w:b/>
                <w:bCs/>
                <w:sz w:val="24"/>
                <w:szCs w:val="24"/>
                <w:rtl/>
              </w:rPr>
              <w:t>ی</w:t>
            </w:r>
          </w:p>
        </w:tc>
        <w:tc>
          <w:tcPr>
            <w:tcW w:w="1352" w:type="dxa"/>
            <w:shd w:val="clear" w:color="auto" w:fill="auto"/>
            <w:vAlign w:val="center"/>
          </w:tcPr>
          <w:p w14:paraId="6A1D672D" w14:textId="77777777" w:rsidR="00F63410" w:rsidRPr="007B0D63" w:rsidRDefault="00F63410" w:rsidP="00B17CB4">
            <w:pPr>
              <w:tabs>
                <w:tab w:val="left" w:pos="1038"/>
                <w:tab w:val="center" w:pos="4156"/>
              </w:tabs>
              <w:jc w:val="center"/>
              <w:rPr>
                <w:b/>
                <w:bCs/>
                <w:sz w:val="24"/>
                <w:szCs w:val="24"/>
                <w:rtl/>
              </w:rPr>
            </w:pPr>
            <w:r w:rsidRPr="007B0D63">
              <w:rPr>
                <w:rFonts w:hint="cs"/>
                <w:b/>
                <w:bCs/>
                <w:sz w:val="24"/>
                <w:szCs w:val="24"/>
                <w:rtl/>
              </w:rPr>
              <w:t>در اولین فرصت</w:t>
            </w:r>
          </w:p>
        </w:tc>
      </w:tr>
      <w:tr w:rsidR="00F63410" w:rsidRPr="007B0D63" w14:paraId="7FFF0A00" w14:textId="77777777" w:rsidTr="00B17CB4">
        <w:trPr>
          <w:trHeight w:val="621"/>
        </w:trPr>
        <w:tc>
          <w:tcPr>
            <w:tcW w:w="7361" w:type="dxa"/>
            <w:tcBorders>
              <w:bottom w:val="single" w:sz="4" w:space="0" w:color="auto"/>
            </w:tcBorders>
            <w:shd w:val="clear" w:color="auto" w:fill="FFFF00"/>
            <w:vAlign w:val="center"/>
          </w:tcPr>
          <w:p w14:paraId="3E46DC09" w14:textId="77777777" w:rsidR="00F63410" w:rsidRPr="007B0D63" w:rsidRDefault="00F63410" w:rsidP="00F63410">
            <w:pPr>
              <w:pStyle w:val="ListParagraph"/>
              <w:numPr>
                <w:ilvl w:val="0"/>
                <w:numId w:val="17"/>
              </w:numPr>
              <w:bidi/>
              <w:spacing w:line="216" w:lineRule="auto"/>
              <w:jc w:val="both"/>
              <w:rPr>
                <w:b/>
                <w:bCs/>
                <w:sz w:val="24"/>
                <w:szCs w:val="24"/>
                <w:rtl/>
              </w:rPr>
            </w:pPr>
            <w:r w:rsidRPr="007B0D63">
              <w:rPr>
                <w:rFonts w:hint="cs"/>
                <w:b/>
                <w:bCs/>
                <w:sz w:val="24"/>
                <w:szCs w:val="24"/>
                <w:rtl/>
              </w:rPr>
              <w:t xml:space="preserve">نسبت به ارسال آمار مرگ و میر </w:t>
            </w:r>
            <w:r>
              <w:rPr>
                <w:rFonts w:hint="cs"/>
                <w:b/>
                <w:bCs/>
                <w:sz w:val="24"/>
                <w:szCs w:val="24"/>
                <w:rtl/>
              </w:rPr>
              <w:t xml:space="preserve">کودکان </w:t>
            </w:r>
            <w:r w:rsidRPr="007B0D63">
              <w:rPr>
                <w:rFonts w:hint="cs"/>
                <w:b/>
                <w:bCs/>
                <w:sz w:val="24"/>
                <w:szCs w:val="24"/>
                <w:rtl/>
              </w:rPr>
              <w:t>و علل آن به کارگ</w:t>
            </w:r>
            <w:r>
              <w:rPr>
                <w:rFonts w:hint="cs"/>
                <w:b/>
                <w:bCs/>
                <w:sz w:val="24"/>
                <w:szCs w:val="24"/>
                <w:rtl/>
              </w:rPr>
              <w:t>ر</w:t>
            </w:r>
            <w:r w:rsidRPr="007B0D63">
              <w:rPr>
                <w:rFonts w:hint="cs"/>
                <w:b/>
                <w:bCs/>
                <w:sz w:val="24"/>
                <w:szCs w:val="24"/>
                <w:rtl/>
              </w:rPr>
              <w:t>وه بهداشت</w:t>
            </w:r>
            <w:r>
              <w:rPr>
                <w:rFonts w:hint="cs"/>
                <w:b/>
                <w:bCs/>
                <w:sz w:val="24"/>
                <w:szCs w:val="24"/>
                <w:rtl/>
              </w:rPr>
              <w:t>ی،</w:t>
            </w:r>
            <w:r w:rsidRPr="007B0D63">
              <w:rPr>
                <w:rFonts w:hint="cs"/>
                <w:b/>
                <w:bCs/>
                <w:sz w:val="24"/>
                <w:szCs w:val="24"/>
                <w:rtl/>
              </w:rPr>
              <w:t xml:space="preserve"> اجتماعی </w:t>
            </w:r>
            <w:r>
              <w:rPr>
                <w:rFonts w:hint="cs"/>
                <w:b/>
                <w:bCs/>
                <w:sz w:val="24"/>
                <w:szCs w:val="24"/>
                <w:rtl/>
              </w:rPr>
              <w:t xml:space="preserve">و </w:t>
            </w:r>
            <w:r w:rsidRPr="007B0D63">
              <w:rPr>
                <w:rFonts w:hint="cs"/>
                <w:b/>
                <w:bCs/>
                <w:sz w:val="24"/>
                <w:szCs w:val="24"/>
                <w:rtl/>
              </w:rPr>
              <w:t>فرهنگی بانوان و خانواده اقدام گردد.</w:t>
            </w:r>
          </w:p>
        </w:tc>
        <w:tc>
          <w:tcPr>
            <w:tcW w:w="2495" w:type="dxa"/>
            <w:shd w:val="clear" w:color="auto" w:fill="FFFF00"/>
          </w:tcPr>
          <w:p w14:paraId="3F740914" w14:textId="77777777" w:rsidR="00F63410" w:rsidRPr="007B0D63" w:rsidRDefault="00F63410" w:rsidP="00B17CB4">
            <w:pPr>
              <w:tabs>
                <w:tab w:val="left" w:pos="1038"/>
                <w:tab w:val="center" w:pos="4156"/>
              </w:tabs>
              <w:jc w:val="center"/>
              <w:rPr>
                <w:b/>
                <w:bCs/>
                <w:sz w:val="24"/>
                <w:szCs w:val="24"/>
                <w:rtl/>
              </w:rPr>
            </w:pPr>
            <w:r w:rsidRPr="007B0D63">
              <w:rPr>
                <w:rFonts w:hint="cs"/>
                <w:b/>
                <w:bCs/>
                <w:sz w:val="24"/>
                <w:szCs w:val="24"/>
                <w:rtl/>
              </w:rPr>
              <w:t>واحد سلامت خانواده معاونت بهداشتی</w:t>
            </w:r>
          </w:p>
        </w:tc>
        <w:tc>
          <w:tcPr>
            <w:tcW w:w="1352" w:type="dxa"/>
            <w:shd w:val="clear" w:color="auto" w:fill="FFFF00"/>
            <w:vAlign w:val="center"/>
          </w:tcPr>
          <w:p w14:paraId="618D2CDD" w14:textId="77777777" w:rsidR="00F63410" w:rsidRPr="007B0D63" w:rsidRDefault="00F63410" w:rsidP="00B17CB4">
            <w:pPr>
              <w:tabs>
                <w:tab w:val="left" w:pos="1038"/>
                <w:tab w:val="center" w:pos="4156"/>
              </w:tabs>
              <w:jc w:val="center"/>
              <w:rPr>
                <w:b/>
                <w:bCs/>
                <w:sz w:val="24"/>
                <w:szCs w:val="24"/>
                <w:rtl/>
              </w:rPr>
            </w:pPr>
            <w:r w:rsidRPr="007B0D63">
              <w:rPr>
                <w:rFonts w:hint="cs"/>
                <w:b/>
                <w:bCs/>
                <w:sz w:val="24"/>
                <w:szCs w:val="24"/>
                <w:rtl/>
              </w:rPr>
              <w:t>هر 6 ماه یکبار</w:t>
            </w:r>
          </w:p>
        </w:tc>
      </w:tr>
      <w:tr w:rsidR="00F63410" w:rsidRPr="007B0D63" w14:paraId="33B7D839" w14:textId="77777777" w:rsidTr="00B17CB4">
        <w:trPr>
          <w:trHeight w:val="699"/>
        </w:trPr>
        <w:tc>
          <w:tcPr>
            <w:tcW w:w="7361" w:type="dxa"/>
            <w:tcBorders>
              <w:top w:val="single" w:sz="4" w:space="0" w:color="auto"/>
              <w:left w:val="thickThinSmallGap" w:sz="24" w:space="0" w:color="auto"/>
              <w:bottom w:val="single" w:sz="4" w:space="0" w:color="auto"/>
              <w:right w:val="single" w:sz="4" w:space="0" w:color="auto"/>
            </w:tcBorders>
            <w:shd w:val="clear" w:color="auto" w:fill="auto"/>
            <w:vAlign w:val="center"/>
          </w:tcPr>
          <w:p w14:paraId="762F9B88" w14:textId="77777777" w:rsidR="00F63410" w:rsidRPr="007B0D63" w:rsidRDefault="00F63410" w:rsidP="00F63410">
            <w:pPr>
              <w:pStyle w:val="ListParagraph"/>
              <w:numPr>
                <w:ilvl w:val="0"/>
                <w:numId w:val="17"/>
              </w:numPr>
              <w:bidi/>
              <w:spacing w:line="216" w:lineRule="auto"/>
              <w:jc w:val="both"/>
              <w:rPr>
                <w:b/>
                <w:bCs/>
                <w:sz w:val="24"/>
                <w:szCs w:val="24"/>
                <w:rtl/>
              </w:rPr>
            </w:pPr>
            <w:r w:rsidRPr="007B0D63">
              <w:rPr>
                <w:rFonts w:hint="cs"/>
                <w:b/>
                <w:bCs/>
                <w:sz w:val="24"/>
                <w:szCs w:val="24"/>
                <w:rtl/>
              </w:rPr>
              <w:t xml:space="preserve">بر اساس پیشنهاد نماینده محترم فرمانداری شهرستان آران و بیدگل، کارگاه های احیاءپایه کودک برای رابطین سلامت ادارات با همکاری معاونت بهداشتی برگزار گردد تا نسبت به انتقال آن به پرسنل ادارات اقدام شود. </w:t>
            </w:r>
          </w:p>
        </w:tc>
        <w:tc>
          <w:tcPr>
            <w:tcW w:w="2495" w:type="dxa"/>
            <w:tcBorders>
              <w:left w:val="single" w:sz="4" w:space="0" w:color="auto"/>
            </w:tcBorders>
            <w:shd w:val="clear" w:color="auto" w:fill="auto"/>
          </w:tcPr>
          <w:p w14:paraId="1B6EA23A" w14:textId="77777777" w:rsidR="00F63410" w:rsidRPr="007B0D63" w:rsidRDefault="00F63410" w:rsidP="00B17CB4">
            <w:pPr>
              <w:tabs>
                <w:tab w:val="left" w:pos="1038"/>
                <w:tab w:val="center" w:pos="4156"/>
              </w:tabs>
              <w:jc w:val="center"/>
              <w:rPr>
                <w:b/>
                <w:bCs/>
                <w:sz w:val="24"/>
                <w:szCs w:val="24"/>
                <w:rtl/>
              </w:rPr>
            </w:pPr>
            <w:r w:rsidRPr="007B0D63">
              <w:rPr>
                <w:rFonts w:hint="cs"/>
                <w:b/>
                <w:bCs/>
                <w:sz w:val="24"/>
                <w:szCs w:val="24"/>
                <w:rtl/>
              </w:rPr>
              <w:t>فرمانداری ها با هماهنگی معاونت بهداشتی</w:t>
            </w:r>
          </w:p>
        </w:tc>
        <w:tc>
          <w:tcPr>
            <w:tcW w:w="1352" w:type="dxa"/>
            <w:shd w:val="clear" w:color="auto" w:fill="auto"/>
            <w:vAlign w:val="center"/>
          </w:tcPr>
          <w:p w14:paraId="7E523B3F" w14:textId="77777777" w:rsidR="00F63410" w:rsidRPr="007B0D63" w:rsidRDefault="00F63410" w:rsidP="00B17CB4">
            <w:pPr>
              <w:tabs>
                <w:tab w:val="left" w:pos="1038"/>
                <w:tab w:val="center" w:pos="4156"/>
              </w:tabs>
              <w:jc w:val="center"/>
              <w:rPr>
                <w:b/>
                <w:bCs/>
                <w:sz w:val="24"/>
                <w:szCs w:val="24"/>
                <w:rtl/>
              </w:rPr>
            </w:pPr>
            <w:r w:rsidRPr="007B0D63">
              <w:rPr>
                <w:rFonts w:hint="cs"/>
                <w:b/>
                <w:bCs/>
                <w:sz w:val="24"/>
                <w:szCs w:val="24"/>
                <w:rtl/>
              </w:rPr>
              <w:t>در اولین فرصت</w:t>
            </w:r>
          </w:p>
        </w:tc>
      </w:tr>
      <w:tr w:rsidR="00F63410" w:rsidRPr="007B0D63" w14:paraId="74175015" w14:textId="77777777" w:rsidTr="00B17CB4">
        <w:trPr>
          <w:trHeight w:val="1006"/>
        </w:trPr>
        <w:tc>
          <w:tcPr>
            <w:tcW w:w="7361" w:type="dxa"/>
            <w:tcBorders>
              <w:top w:val="single" w:sz="4" w:space="0" w:color="auto"/>
            </w:tcBorders>
            <w:shd w:val="clear" w:color="auto" w:fill="auto"/>
            <w:vAlign w:val="center"/>
          </w:tcPr>
          <w:p w14:paraId="2EEED1C2" w14:textId="77777777" w:rsidR="00F63410" w:rsidRPr="007B0D63" w:rsidRDefault="00F63410" w:rsidP="00F63410">
            <w:pPr>
              <w:pStyle w:val="ListParagraph"/>
              <w:numPr>
                <w:ilvl w:val="0"/>
                <w:numId w:val="17"/>
              </w:numPr>
              <w:bidi/>
              <w:spacing w:line="216" w:lineRule="auto"/>
              <w:jc w:val="both"/>
              <w:rPr>
                <w:b/>
                <w:bCs/>
                <w:sz w:val="24"/>
                <w:szCs w:val="24"/>
              </w:rPr>
            </w:pPr>
            <w:r w:rsidRPr="007B0D63">
              <w:rPr>
                <w:rFonts w:hint="cs"/>
                <w:b/>
                <w:bCs/>
                <w:sz w:val="24"/>
                <w:szCs w:val="24"/>
                <w:rtl/>
              </w:rPr>
              <w:t>شهرداری ها نسبت به مصوبات ذیل دستور صادر نمایند:</w:t>
            </w:r>
          </w:p>
          <w:p w14:paraId="1AF1CB28" w14:textId="77777777" w:rsidR="00F63410" w:rsidRPr="007B0D63" w:rsidRDefault="00F63410" w:rsidP="00B17CB4">
            <w:pPr>
              <w:spacing w:line="216" w:lineRule="auto"/>
              <w:ind w:left="360"/>
              <w:jc w:val="both"/>
              <w:rPr>
                <w:b/>
                <w:bCs/>
                <w:sz w:val="24"/>
                <w:szCs w:val="24"/>
                <w:rtl/>
              </w:rPr>
            </w:pPr>
            <w:r w:rsidRPr="007B0D63">
              <w:rPr>
                <w:rFonts w:hint="cs"/>
                <w:b/>
                <w:bCs/>
                <w:sz w:val="24"/>
                <w:szCs w:val="24"/>
                <w:rtl/>
              </w:rPr>
              <w:t>الف)قبل از صدور مجوز برای خانه های بازی کودکان و همچنین مهد کودک ها، در خصوص امنیت محل و تجهیزات، با اتاق اصناف، بهزیستی، معاونت بهداشتی(بهداشت محیط و حرفه ای) و اداره استاندارد هماهنگی انجام شود.</w:t>
            </w:r>
          </w:p>
          <w:p w14:paraId="490B828A" w14:textId="77777777" w:rsidR="00F63410" w:rsidRPr="007B0D63" w:rsidRDefault="00F63410" w:rsidP="00654863">
            <w:pPr>
              <w:bidi/>
              <w:spacing w:line="216" w:lineRule="auto"/>
              <w:ind w:left="360"/>
              <w:jc w:val="lowKashida"/>
              <w:rPr>
                <w:b/>
                <w:bCs/>
                <w:sz w:val="24"/>
                <w:szCs w:val="24"/>
                <w:rtl/>
              </w:rPr>
            </w:pPr>
            <w:r w:rsidRPr="007B0D63">
              <w:rPr>
                <w:rFonts w:hint="cs"/>
                <w:b/>
                <w:bCs/>
                <w:sz w:val="24"/>
                <w:szCs w:val="24"/>
                <w:rtl/>
              </w:rPr>
              <w:lastRenderedPageBreak/>
              <w:t>ب) محل بازی کودکان در پارک ها باید کاملا امن باشد. در صورت دوچرخه سواری و موتورسواری کودکان در این محل ها باید از تجهیزات لازم مثل کلاه ایمنی، کفش مناسب و ...... استفاده شود.</w:t>
            </w:r>
          </w:p>
        </w:tc>
        <w:tc>
          <w:tcPr>
            <w:tcW w:w="2495" w:type="dxa"/>
            <w:shd w:val="clear" w:color="auto" w:fill="auto"/>
            <w:vAlign w:val="center"/>
          </w:tcPr>
          <w:p w14:paraId="599BCD23" w14:textId="77777777" w:rsidR="00F63410" w:rsidRPr="007B0D63" w:rsidRDefault="00F63410" w:rsidP="00B17CB4">
            <w:pPr>
              <w:jc w:val="center"/>
              <w:rPr>
                <w:b/>
                <w:bCs/>
                <w:sz w:val="24"/>
                <w:szCs w:val="24"/>
              </w:rPr>
            </w:pPr>
            <w:r w:rsidRPr="007B0D63">
              <w:rPr>
                <w:rFonts w:hint="cs"/>
                <w:b/>
                <w:bCs/>
                <w:sz w:val="24"/>
                <w:szCs w:val="24"/>
                <w:rtl/>
              </w:rPr>
              <w:lastRenderedPageBreak/>
              <w:t>شهرداری ها و ادارات  بهزیستی و معاونت بهداشتی</w:t>
            </w:r>
          </w:p>
        </w:tc>
        <w:tc>
          <w:tcPr>
            <w:tcW w:w="1352" w:type="dxa"/>
            <w:shd w:val="clear" w:color="auto" w:fill="auto"/>
            <w:vAlign w:val="center"/>
          </w:tcPr>
          <w:p w14:paraId="49198BDC" w14:textId="77777777" w:rsidR="00F63410" w:rsidRPr="007B0D63" w:rsidRDefault="00F63410" w:rsidP="00B17CB4">
            <w:pPr>
              <w:jc w:val="center"/>
              <w:rPr>
                <w:b/>
                <w:bCs/>
                <w:sz w:val="24"/>
                <w:szCs w:val="24"/>
              </w:rPr>
            </w:pPr>
            <w:r w:rsidRPr="007B0D63">
              <w:rPr>
                <w:rFonts w:hint="cs"/>
                <w:b/>
                <w:bCs/>
                <w:sz w:val="24"/>
                <w:szCs w:val="24"/>
                <w:rtl/>
              </w:rPr>
              <w:t>در اولین فرصت</w:t>
            </w:r>
          </w:p>
        </w:tc>
      </w:tr>
      <w:tr w:rsidR="00F63410" w:rsidRPr="007B0D63" w14:paraId="7FED7144" w14:textId="77777777" w:rsidTr="00B17CB4">
        <w:trPr>
          <w:trHeight w:val="4803"/>
        </w:trPr>
        <w:tc>
          <w:tcPr>
            <w:tcW w:w="7361" w:type="dxa"/>
            <w:tcBorders>
              <w:top w:val="single" w:sz="4" w:space="0" w:color="auto"/>
            </w:tcBorders>
            <w:shd w:val="clear" w:color="auto" w:fill="auto"/>
            <w:vAlign w:val="center"/>
          </w:tcPr>
          <w:p w14:paraId="3D683BAD" w14:textId="77777777" w:rsidR="00F63410" w:rsidRPr="007B0D63" w:rsidRDefault="00F63410" w:rsidP="00B6401C">
            <w:pPr>
              <w:pStyle w:val="ListParagraph"/>
              <w:numPr>
                <w:ilvl w:val="0"/>
                <w:numId w:val="17"/>
              </w:numPr>
              <w:bidi/>
              <w:spacing w:line="216" w:lineRule="auto"/>
              <w:jc w:val="left"/>
              <w:rPr>
                <w:b/>
                <w:bCs/>
                <w:sz w:val="24"/>
                <w:szCs w:val="24"/>
              </w:rPr>
            </w:pPr>
            <w:r w:rsidRPr="007B0D63">
              <w:rPr>
                <w:rFonts w:hint="cs"/>
                <w:b/>
                <w:bCs/>
                <w:sz w:val="24"/>
                <w:szCs w:val="24"/>
                <w:rtl/>
              </w:rPr>
              <w:lastRenderedPageBreak/>
              <w:t>معاونت درمان دستور اجرای مصوبات ذیل را صادر نمایند:</w:t>
            </w:r>
          </w:p>
          <w:p w14:paraId="62C63409" w14:textId="77777777" w:rsidR="00F63410" w:rsidRPr="007B0D63" w:rsidRDefault="00F63410" w:rsidP="00B6401C">
            <w:pPr>
              <w:bidi/>
              <w:spacing w:line="216" w:lineRule="auto"/>
              <w:ind w:left="360"/>
              <w:jc w:val="lowKashida"/>
              <w:rPr>
                <w:b/>
                <w:bCs/>
                <w:sz w:val="24"/>
                <w:szCs w:val="24"/>
                <w:rtl/>
              </w:rPr>
            </w:pPr>
            <w:r w:rsidRPr="007B0D63">
              <w:rPr>
                <w:rFonts w:hint="cs"/>
                <w:b/>
                <w:bCs/>
                <w:sz w:val="24"/>
                <w:szCs w:val="24"/>
                <w:rtl/>
              </w:rPr>
              <w:t>الف)به کلیه مراکز ترک اعتیاد</w:t>
            </w:r>
            <w:r>
              <w:rPr>
                <w:rFonts w:hint="cs"/>
                <w:b/>
                <w:bCs/>
                <w:sz w:val="24"/>
                <w:szCs w:val="24"/>
                <w:rtl/>
              </w:rPr>
              <w:t xml:space="preserve"> </w:t>
            </w:r>
            <w:r w:rsidRPr="007B0D63">
              <w:rPr>
                <w:rFonts w:hint="cs"/>
                <w:b/>
                <w:bCs/>
                <w:sz w:val="24"/>
                <w:szCs w:val="24"/>
                <w:rtl/>
              </w:rPr>
              <w:t>ابلاغ گردد تا در ه</w:t>
            </w:r>
            <w:r>
              <w:rPr>
                <w:rFonts w:hint="cs"/>
                <w:b/>
                <w:bCs/>
                <w:sz w:val="24"/>
                <w:szCs w:val="24"/>
                <w:rtl/>
              </w:rPr>
              <w:t>ن</w:t>
            </w:r>
            <w:r w:rsidRPr="007B0D63">
              <w:rPr>
                <w:rFonts w:hint="cs"/>
                <w:b/>
                <w:bCs/>
                <w:sz w:val="24"/>
                <w:szCs w:val="24"/>
                <w:rtl/>
              </w:rPr>
              <w:t>گام  تحویل شربت متادون به خانواده های دارای کودک زیر پنج سال، آموزش خطرات ناشی از مصرف شربت متادون در کودکان  به فرد تحویل گیرنده داده شود.</w:t>
            </w:r>
          </w:p>
          <w:p w14:paraId="68C73574" w14:textId="77777777" w:rsidR="00F63410" w:rsidRPr="007B0D63" w:rsidRDefault="00F63410" w:rsidP="00B6401C">
            <w:pPr>
              <w:bidi/>
              <w:spacing w:line="216" w:lineRule="auto"/>
              <w:ind w:left="360"/>
              <w:jc w:val="left"/>
              <w:rPr>
                <w:b/>
                <w:bCs/>
                <w:sz w:val="24"/>
                <w:szCs w:val="24"/>
                <w:rtl/>
              </w:rPr>
            </w:pPr>
            <w:r w:rsidRPr="00FD57D1">
              <w:rPr>
                <w:rFonts w:hint="cs"/>
                <w:b/>
                <w:bCs/>
                <w:sz w:val="24"/>
                <w:szCs w:val="24"/>
                <w:rtl/>
              </w:rPr>
              <w:t>ب) در مراکز ترک اعتیاد در هر بار مراجعه</w:t>
            </w:r>
            <w:r>
              <w:rPr>
                <w:rFonts w:hint="cs"/>
                <w:b/>
                <w:bCs/>
                <w:sz w:val="24"/>
                <w:szCs w:val="24"/>
                <w:rtl/>
              </w:rPr>
              <w:t xml:space="preserve">، </w:t>
            </w:r>
            <w:r w:rsidRPr="00FD57D1">
              <w:rPr>
                <w:rFonts w:hint="cs"/>
                <w:b/>
                <w:bCs/>
                <w:sz w:val="24"/>
                <w:szCs w:val="24"/>
                <w:rtl/>
              </w:rPr>
              <w:t>حداقل شربت متادون مورد نیاز</w:t>
            </w:r>
            <w:r>
              <w:rPr>
                <w:rFonts w:hint="cs"/>
                <w:b/>
                <w:bCs/>
                <w:sz w:val="24"/>
                <w:szCs w:val="24"/>
                <w:rtl/>
              </w:rPr>
              <w:t xml:space="preserve"> (بر اساس دستورالعمل ها) </w:t>
            </w:r>
            <w:r w:rsidRPr="00FD57D1">
              <w:rPr>
                <w:rFonts w:hint="cs"/>
                <w:b/>
                <w:bCs/>
                <w:sz w:val="24"/>
                <w:szCs w:val="24"/>
                <w:rtl/>
              </w:rPr>
              <w:t xml:space="preserve">به </w:t>
            </w:r>
            <w:r>
              <w:rPr>
                <w:rFonts w:hint="cs"/>
                <w:b/>
                <w:bCs/>
                <w:sz w:val="24"/>
                <w:szCs w:val="24"/>
                <w:rtl/>
              </w:rPr>
              <w:t xml:space="preserve">افراد </w:t>
            </w:r>
            <w:r w:rsidRPr="00FD57D1">
              <w:rPr>
                <w:rFonts w:hint="cs"/>
                <w:b/>
                <w:bCs/>
                <w:sz w:val="24"/>
                <w:szCs w:val="24"/>
                <w:rtl/>
              </w:rPr>
              <w:t xml:space="preserve">تحویل </w:t>
            </w:r>
            <w:r>
              <w:rPr>
                <w:rFonts w:hint="cs"/>
                <w:b/>
                <w:bCs/>
                <w:sz w:val="24"/>
                <w:szCs w:val="24"/>
                <w:rtl/>
              </w:rPr>
              <w:t xml:space="preserve">گردد. </w:t>
            </w:r>
          </w:p>
        </w:tc>
        <w:tc>
          <w:tcPr>
            <w:tcW w:w="2495" w:type="dxa"/>
            <w:shd w:val="clear" w:color="auto" w:fill="auto"/>
            <w:vAlign w:val="center"/>
          </w:tcPr>
          <w:p w14:paraId="3D5A8A78" w14:textId="77777777" w:rsidR="00F63410" w:rsidRPr="007B0D63" w:rsidRDefault="00F63410" w:rsidP="00B17CB4">
            <w:pPr>
              <w:jc w:val="center"/>
              <w:rPr>
                <w:b/>
                <w:bCs/>
                <w:sz w:val="24"/>
                <w:szCs w:val="24"/>
                <w:rtl/>
              </w:rPr>
            </w:pPr>
            <w:r w:rsidRPr="007B0D63">
              <w:rPr>
                <w:rFonts w:hint="cs"/>
                <w:b/>
                <w:bCs/>
                <w:sz w:val="24"/>
                <w:szCs w:val="24"/>
                <w:rtl/>
              </w:rPr>
              <w:t>معاونت درمان با هماهنگی آموزش سلامت</w:t>
            </w:r>
          </w:p>
        </w:tc>
        <w:tc>
          <w:tcPr>
            <w:tcW w:w="1352" w:type="dxa"/>
            <w:shd w:val="clear" w:color="auto" w:fill="auto"/>
            <w:vAlign w:val="center"/>
          </w:tcPr>
          <w:p w14:paraId="557EE393" w14:textId="77777777" w:rsidR="00F63410" w:rsidRPr="007B0D63" w:rsidRDefault="00F63410" w:rsidP="00B17CB4">
            <w:pPr>
              <w:jc w:val="center"/>
              <w:rPr>
                <w:b/>
                <w:bCs/>
                <w:sz w:val="24"/>
                <w:szCs w:val="24"/>
                <w:rtl/>
              </w:rPr>
            </w:pPr>
            <w:r w:rsidRPr="007B0D63">
              <w:rPr>
                <w:rFonts w:hint="cs"/>
                <w:b/>
                <w:bCs/>
                <w:sz w:val="24"/>
                <w:szCs w:val="24"/>
                <w:rtl/>
              </w:rPr>
              <w:t>تا 1 ماه</w:t>
            </w:r>
          </w:p>
        </w:tc>
      </w:tr>
      <w:tr w:rsidR="00F63410" w:rsidRPr="007B0D63" w14:paraId="2C3348B6" w14:textId="77777777" w:rsidTr="00B17CB4">
        <w:trPr>
          <w:trHeight w:val="565"/>
        </w:trPr>
        <w:tc>
          <w:tcPr>
            <w:tcW w:w="7361" w:type="dxa"/>
            <w:tcBorders>
              <w:top w:val="single" w:sz="4" w:space="0" w:color="auto"/>
            </w:tcBorders>
            <w:shd w:val="clear" w:color="auto" w:fill="auto"/>
            <w:vAlign w:val="center"/>
          </w:tcPr>
          <w:p w14:paraId="531F2900" w14:textId="77777777" w:rsidR="00F63410" w:rsidRPr="007B0D63" w:rsidRDefault="00F63410" w:rsidP="00F63410">
            <w:pPr>
              <w:pStyle w:val="ListParagraph"/>
              <w:numPr>
                <w:ilvl w:val="0"/>
                <w:numId w:val="17"/>
              </w:numPr>
              <w:bidi/>
              <w:spacing w:line="216" w:lineRule="auto"/>
              <w:jc w:val="both"/>
              <w:rPr>
                <w:b/>
                <w:bCs/>
                <w:sz w:val="24"/>
                <w:szCs w:val="24"/>
                <w:rtl/>
              </w:rPr>
            </w:pPr>
            <w:r w:rsidRPr="007B0D63">
              <w:rPr>
                <w:rFonts w:hint="cs"/>
                <w:b/>
                <w:bCs/>
                <w:sz w:val="24"/>
                <w:szCs w:val="24"/>
                <w:rtl/>
              </w:rPr>
              <w:t xml:space="preserve">با توجه به وجود استخرهای کشاورزی بدون حفاظ و بدون مجوز به بخش داری ها و دهیاری ها  ابلاغ گردد تا نسبت به ایمن سازی این استخرها اقدام </w:t>
            </w:r>
            <w:r>
              <w:rPr>
                <w:rFonts w:hint="cs"/>
                <w:b/>
                <w:bCs/>
                <w:sz w:val="24"/>
                <w:szCs w:val="24"/>
                <w:rtl/>
              </w:rPr>
              <w:t>نمایند</w:t>
            </w:r>
            <w:r w:rsidRPr="007B0D63">
              <w:rPr>
                <w:rFonts w:hint="cs"/>
                <w:b/>
                <w:bCs/>
                <w:sz w:val="24"/>
                <w:szCs w:val="24"/>
                <w:rtl/>
              </w:rPr>
              <w:t>.</w:t>
            </w:r>
          </w:p>
        </w:tc>
        <w:tc>
          <w:tcPr>
            <w:tcW w:w="2495" w:type="dxa"/>
            <w:shd w:val="clear" w:color="auto" w:fill="auto"/>
            <w:vAlign w:val="center"/>
          </w:tcPr>
          <w:p w14:paraId="6D74C308" w14:textId="77777777" w:rsidR="00F63410" w:rsidRPr="007B0D63" w:rsidRDefault="00F63410" w:rsidP="00B17CB4">
            <w:pPr>
              <w:jc w:val="center"/>
              <w:rPr>
                <w:b/>
                <w:bCs/>
                <w:sz w:val="24"/>
                <w:szCs w:val="24"/>
                <w:rtl/>
              </w:rPr>
            </w:pPr>
            <w:r w:rsidRPr="007B0D63">
              <w:rPr>
                <w:rFonts w:hint="cs"/>
                <w:b/>
                <w:bCs/>
                <w:sz w:val="24"/>
                <w:szCs w:val="24"/>
                <w:rtl/>
              </w:rPr>
              <w:t xml:space="preserve">اداره جهاد کشاورزی با هماهنگی </w:t>
            </w:r>
            <w:r>
              <w:rPr>
                <w:rFonts w:hint="cs"/>
                <w:b/>
                <w:bCs/>
                <w:sz w:val="24"/>
                <w:szCs w:val="24"/>
                <w:rtl/>
              </w:rPr>
              <w:t xml:space="preserve">و </w:t>
            </w:r>
            <w:r w:rsidRPr="007B0D63">
              <w:rPr>
                <w:rFonts w:hint="cs"/>
                <w:b/>
                <w:bCs/>
                <w:sz w:val="24"/>
                <w:szCs w:val="24"/>
                <w:rtl/>
              </w:rPr>
              <w:t>پیگیری فرمانداری ها</w:t>
            </w:r>
          </w:p>
        </w:tc>
        <w:tc>
          <w:tcPr>
            <w:tcW w:w="1352" w:type="dxa"/>
            <w:shd w:val="clear" w:color="auto" w:fill="auto"/>
            <w:vAlign w:val="center"/>
          </w:tcPr>
          <w:p w14:paraId="336B0889" w14:textId="77777777" w:rsidR="00F63410" w:rsidRPr="007B0D63" w:rsidRDefault="00F63410" w:rsidP="00B17CB4">
            <w:pPr>
              <w:jc w:val="center"/>
              <w:rPr>
                <w:b/>
                <w:bCs/>
                <w:sz w:val="24"/>
                <w:szCs w:val="24"/>
              </w:rPr>
            </w:pPr>
            <w:r w:rsidRPr="007B0D63">
              <w:rPr>
                <w:rFonts w:hint="cs"/>
                <w:b/>
                <w:bCs/>
                <w:sz w:val="24"/>
                <w:szCs w:val="24"/>
                <w:rtl/>
              </w:rPr>
              <w:t>در اولین فرصت</w:t>
            </w:r>
          </w:p>
        </w:tc>
      </w:tr>
      <w:tr w:rsidR="00F63410" w:rsidRPr="007B0D63" w14:paraId="2AC712A2" w14:textId="77777777" w:rsidTr="00B17CB4">
        <w:trPr>
          <w:trHeight w:val="565"/>
        </w:trPr>
        <w:tc>
          <w:tcPr>
            <w:tcW w:w="7361" w:type="dxa"/>
            <w:tcBorders>
              <w:top w:val="single" w:sz="4" w:space="0" w:color="auto"/>
            </w:tcBorders>
            <w:shd w:val="clear" w:color="auto" w:fill="auto"/>
            <w:vAlign w:val="center"/>
          </w:tcPr>
          <w:p w14:paraId="467938E5" w14:textId="77777777" w:rsidR="00F63410" w:rsidRPr="007B0D63" w:rsidRDefault="00F63410" w:rsidP="00F63410">
            <w:pPr>
              <w:pStyle w:val="ListParagraph"/>
              <w:numPr>
                <w:ilvl w:val="0"/>
                <w:numId w:val="17"/>
              </w:numPr>
              <w:bidi/>
              <w:spacing w:line="216" w:lineRule="auto"/>
              <w:jc w:val="both"/>
              <w:rPr>
                <w:b/>
                <w:bCs/>
                <w:sz w:val="24"/>
                <w:szCs w:val="24"/>
                <w:rtl/>
              </w:rPr>
            </w:pPr>
            <w:r>
              <w:rPr>
                <w:rFonts w:hint="cs"/>
                <w:b/>
                <w:bCs/>
                <w:sz w:val="24"/>
                <w:szCs w:val="24"/>
                <w:rtl/>
              </w:rPr>
              <w:t>مراکز خدمات جامع سلامت روستایی و خانه های بهداشت نسبت به اعلام استخرهای بی حفاظ به بخشداری ها و دهیاری ها اقدام نمایند.</w:t>
            </w:r>
          </w:p>
        </w:tc>
        <w:tc>
          <w:tcPr>
            <w:tcW w:w="2495" w:type="dxa"/>
            <w:shd w:val="clear" w:color="auto" w:fill="auto"/>
            <w:vAlign w:val="center"/>
          </w:tcPr>
          <w:p w14:paraId="33888DAC" w14:textId="77777777" w:rsidR="00F63410" w:rsidRPr="007B0D63" w:rsidRDefault="00F63410" w:rsidP="00B17CB4">
            <w:pPr>
              <w:jc w:val="center"/>
              <w:rPr>
                <w:b/>
                <w:bCs/>
                <w:sz w:val="24"/>
                <w:szCs w:val="24"/>
                <w:rtl/>
              </w:rPr>
            </w:pPr>
            <w:r>
              <w:rPr>
                <w:rFonts w:hint="cs"/>
                <w:b/>
                <w:bCs/>
                <w:sz w:val="24"/>
                <w:szCs w:val="24"/>
                <w:rtl/>
              </w:rPr>
              <w:t>معاونت بهداشتی</w:t>
            </w:r>
          </w:p>
        </w:tc>
        <w:tc>
          <w:tcPr>
            <w:tcW w:w="1352" w:type="dxa"/>
            <w:shd w:val="clear" w:color="auto" w:fill="auto"/>
          </w:tcPr>
          <w:p w14:paraId="18AFC937" w14:textId="77777777" w:rsidR="00F63410" w:rsidRPr="007B0D63" w:rsidRDefault="00F63410" w:rsidP="00B17CB4">
            <w:pPr>
              <w:jc w:val="center"/>
              <w:rPr>
                <w:b/>
                <w:bCs/>
                <w:sz w:val="24"/>
                <w:szCs w:val="24"/>
                <w:rtl/>
              </w:rPr>
            </w:pPr>
            <w:r>
              <w:rPr>
                <w:rFonts w:hint="cs"/>
                <w:b/>
                <w:bCs/>
                <w:sz w:val="24"/>
                <w:szCs w:val="24"/>
                <w:rtl/>
              </w:rPr>
              <w:t>در اولین فرصت</w:t>
            </w:r>
          </w:p>
        </w:tc>
      </w:tr>
    </w:tbl>
    <w:p w14:paraId="580B474C" w14:textId="77777777" w:rsidR="00FA3FAE" w:rsidRDefault="00FA3FAE" w:rsidP="00FA3FAE">
      <w:pPr>
        <w:rPr>
          <w:rFonts w:cs="B Titr"/>
          <w:sz w:val="26"/>
          <w:szCs w:val="26"/>
          <w:rtl/>
        </w:rPr>
      </w:pPr>
    </w:p>
    <w:p w14:paraId="54CFB8DD" w14:textId="77777777" w:rsidR="00FA3FAE" w:rsidRDefault="00FA3FAE" w:rsidP="00FA3FAE">
      <w:r>
        <w:br w:type="page"/>
      </w:r>
    </w:p>
    <w:p w14:paraId="35379951" w14:textId="77777777" w:rsidR="00FA3FAE" w:rsidRDefault="00FA3FAE" w:rsidP="00FA3FAE">
      <w:pPr>
        <w:tabs>
          <w:tab w:val="left" w:pos="6292"/>
        </w:tabs>
        <w:jc w:val="center"/>
        <w:rPr>
          <w:rFonts w:cs="B Titr"/>
          <w:sz w:val="26"/>
          <w:szCs w:val="26"/>
          <w:rtl/>
        </w:rPr>
      </w:pPr>
    </w:p>
    <w:p w14:paraId="31018A53" w14:textId="77777777" w:rsidR="00FA3FAE" w:rsidRPr="005F75F9" w:rsidRDefault="00FA3FAE" w:rsidP="00FA3FAE">
      <w:pPr>
        <w:rPr>
          <w:rFonts w:cs="B Titr"/>
          <w:sz w:val="26"/>
          <w:szCs w:val="26"/>
          <w:rtl/>
        </w:rPr>
      </w:pPr>
    </w:p>
    <w:p w14:paraId="23245A16" w14:textId="77777777" w:rsidR="00FA3FAE" w:rsidRPr="005F75F9" w:rsidRDefault="00FA3FAE" w:rsidP="00FA3FAE">
      <w:pPr>
        <w:rPr>
          <w:rFonts w:cs="B Titr"/>
          <w:sz w:val="26"/>
          <w:szCs w:val="26"/>
          <w:rtl/>
        </w:rPr>
      </w:pPr>
    </w:p>
    <w:p w14:paraId="44A0BFDB" w14:textId="77777777" w:rsidR="00FA3FAE" w:rsidRPr="005F75F9" w:rsidRDefault="00FA3FAE" w:rsidP="00FA3FAE">
      <w:pPr>
        <w:rPr>
          <w:rFonts w:cs="B Titr"/>
          <w:sz w:val="26"/>
          <w:szCs w:val="26"/>
          <w:rtl/>
        </w:rPr>
      </w:pPr>
    </w:p>
    <w:p w14:paraId="65ED016F" w14:textId="77777777" w:rsidR="00FA3FAE" w:rsidRPr="005F75F9" w:rsidRDefault="00FA3FAE" w:rsidP="00FA3FAE">
      <w:pPr>
        <w:rPr>
          <w:rFonts w:cs="B Titr"/>
          <w:sz w:val="26"/>
          <w:szCs w:val="26"/>
          <w:rtl/>
        </w:rPr>
      </w:pPr>
    </w:p>
    <w:p w14:paraId="505CE719" w14:textId="77777777" w:rsidR="00FA3FAE" w:rsidRPr="005F75F9" w:rsidRDefault="00FA3FAE" w:rsidP="00FA3FAE">
      <w:pPr>
        <w:rPr>
          <w:rFonts w:cs="B Titr"/>
          <w:sz w:val="26"/>
          <w:szCs w:val="26"/>
          <w:rtl/>
        </w:rPr>
      </w:pPr>
    </w:p>
    <w:p w14:paraId="171A99E1" w14:textId="77777777" w:rsidR="00FA3FAE" w:rsidRPr="005F75F9" w:rsidRDefault="00FA3FAE" w:rsidP="00FA3FAE">
      <w:pPr>
        <w:rPr>
          <w:rFonts w:cs="B Titr"/>
          <w:sz w:val="26"/>
          <w:szCs w:val="26"/>
          <w:rtl/>
        </w:rPr>
      </w:pPr>
    </w:p>
    <w:p w14:paraId="728E0083" w14:textId="77777777" w:rsidR="00FA3FAE" w:rsidRDefault="00FA3FAE" w:rsidP="00FA3FAE">
      <w:pPr>
        <w:rPr>
          <w:rFonts w:cs="B Titr"/>
          <w:sz w:val="26"/>
          <w:szCs w:val="26"/>
          <w:rtl/>
        </w:rPr>
      </w:pPr>
    </w:p>
    <w:p w14:paraId="4CB68F22" w14:textId="77777777" w:rsidR="00FA3FAE" w:rsidRDefault="00FA3FAE" w:rsidP="00FA3FAE">
      <w:pPr>
        <w:tabs>
          <w:tab w:val="left" w:pos="4582"/>
        </w:tabs>
        <w:rPr>
          <w:rFonts w:cs="B Titr"/>
          <w:sz w:val="26"/>
          <w:szCs w:val="26"/>
          <w:rtl/>
        </w:rPr>
      </w:pPr>
    </w:p>
    <w:p w14:paraId="129DFAC6" w14:textId="77777777" w:rsidR="00FA3FAE" w:rsidRDefault="00FA3FAE" w:rsidP="00FA3FAE">
      <w:pPr>
        <w:tabs>
          <w:tab w:val="left" w:pos="4582"/>
        </w:tabs>
        <w:rPr>
          <w:rFonts w:cs="B Titr"/>
          <w:sz w:val="26"/>
          <w:szCs w:val="26"/>
          <w:rtl/>
        </w:rPr>
      </w:pPr>
    </w:p>
    <w:p w14:paraId="51AA353A" w14:textId="77777777" w:rsidR="00FA3FAE" w:rsidRDefault="00FA3FAE" w:rsidP="00FA3FAE">
      <w:pPr>
        <w:tabs>
          <w:tab w:val="left" w:pos="4582"/>
        </w:tabs>
        <w:rPr>
          <w:rFonts w:cs="B Titr"/>
          <w:sz w:val="26"/>
          <w:szCs w:val="26"/>
          <w:rtl/>
        </w:rPr>
      </w:pPr>
    </w:p>
    <w:p w14:paraId="09C8CDDC" w14:textId="77777777" w:rsidR="00FA3FAE" w:rsidRDefault="00FA3FAE" w:rsidP="00FA3FAE">
      <w:pPr>
        <w:tabs>
          <w:tab w:val="left" w:pos="4582"/>
        </w:tabs>
        <w:rPr>
          <w:rFonts w:cs="B Titr"/>
          <w:sz w:val="26"/>
          <w:szCs w:val="26"/>
          <w:rtl/>
        </w:rPr>
      </w:pPr>
      <w:r>
        <w:rPr>
          <w:rFonts w:cs="B Titr"/>
          <w:sz w:val="26"/>
          <w:szCs w:val="26"/>
          <w:rtl/>
        </w:rPr>
        <w:lastRenderedPageBreak/>
        <w:tab/>
      </w:r>
    </w:p>
    <w:p w14:paraId="778E37F3" w14:textId="77777777" w:rsidR="00FA3FAE" w:rsidRDefault="00FA3FAE" w:rsidP="00FA3FAE">
      <w:pPr>
        <w:pStyle w:val="ListParagraph"/>
        <w:numPr>
          <w:ilvl w:val="0"/>
          <w:numId w:val="15"/>
        </w:numPr>
        <w:tabs>
          <w:tab w:val="left" w:pos="4582"/>
        </w:tabs>
        <w:bidi/>
        <w:spacing w:after="160" w:line="259" w:lineRule="auto"/>
        <w:jc w:val="left"/>
        <w:rPr>
          <w:rFonts w:cs="B Titr"/>
          <w:sz w:val="26"/>
          <w:szCs w:val="26"/>
        </w:rPr>
      </w:pPr>
      <w:r>
        <w:rPr>
          <w:rFonts w:cs="B Titr" w:hint="cs"/>
          <w:sz w:val="26"/>
          <w:szCs w:val="26"/>
          <w:rtl/>
        </w:rPr>
        <w:t xml:space="preserve">ارسال صورتجلسه مرگ و میر  کودکان </w:t>
      </w:r>
    </w:p>
    <w:p w14:paraId="26056CF9" w14:textId="77777777" w:rsidR="00FA3FAE" w:rsidRDefault="00FA3FAE" w:rsidP="00FA3FAE">
      <w:pPr>
        <w:tabs>
          <w:tab w:val="left" w:pos="4582"/>
        </w:tabs>
        <w:ind w:left="360"/>
        <w:jc w:val="center"/>
        <w:rPr>
          <w:rFonts w:cs="B Titr"/>
          <w:sz w:val="26"/>
          <w:szCs w:val="26"/>
          <w:rtl/>
        </w:rPr>
      </w:pPr>
      <w:r w:rsidRPr="005F75F9">
        <w:rPr>
          <w:rFonts w:cs="B Titr"/>
          <w:sz w:val="26"/>
          <w:szCs w:val="26"/>
        </w:rPr>
        <w:object w:dxaOrig="8925" w:dyaOrig="12631" w14:anchorId="1B6E5FF5">
          <v:shape id="_x0000_i1026" type="#_x0000_t75" style="width:386.25pt;height:405.75pt" o:ole="">
            <v:imagedata r:id="rId199" o:title=""/>
          </v:shape>
          <o:OLEObject Type="Embed" ProgID="AcroExch.Document.11" ShapeID="_x0000_i1026" DrawAspect="Content" ObjectID="_1739698770" r:id="rId200"/>
        </w:object>
      </w:r>
    </w:p>
    <w:p w14:paraId="39326480" w14:textId="77777777" w:rsidR="00FA3FAE" w:rsidRDefault="00FA3FAE" w:rsidP="00FA3FAE">
      <w:pPr>
        <w:rPr>
          <w:rFonts w:cs="B Titr"/>
          <w:sz w:val="26"/>
          <w:szCs w:val="26"/>
          <w:rtl/>
        </w:rPr>
      </w:pPr>
    </w:p>
    <w:p w14:paraId="65911637" w14:textId="52DA13A0" w:rsidR="00FA3FAE" w:rsidRDefault="00FA3FAE" w:rsidP="00FA3FAE">
      <w:pPr>
        <w:jc w:val="center"/>
        <w:rPr>
          <w:rFonts w:cs="B Titr"/>
          <w:sz w:val="26"/>
          <w:szCs w:val="26"/>
          <w:rtl/>
        </w:rPr>
      </w:pPr>
      <w:r w:rsidRPr="005F75F9">
        <w:rPr>
          <w:rFonts w:cs="B Titr"/>
          <w:sz w:val="26"/>
          <w:szCs w:val="26"/>
        </w:rPr>
        <w:object w:dxaOrig="8925" w:dyaOrig="12631" w14:anchorId="74640933">
          <v:shape id="_x0000_i1027" type="#_x0000_t75" style="width:486pt;height:505.5pt" o:ole="">
            <v:imagedata r:id="rId201" o:title=""/>
          </v:shape>
          <o:OLEObject Type="Embed" ProgID="AcroExch.Document.11" ShapeID="_x0000_i1027" DrawAspect="Content" ObjectID="_1739698771" r:id="rId202"/>
        </w:object>
      </w:r>
    </w:p>
    <w:p w14:paraId="2849CC7B" w14:textId="0A0E35E4" w:rsidR="009E1E8B" w:rsidRDefault="00FA3FAE" w:rsidP="00FA3FAE">
      <w:pPr>
        <w:bidi/>
        <w:jc w:val="both"/>
        <w:rPr>
          <w:rtl/>
          <w:lang w:bidi="fa-IR"/>
        </w:rPr>
      </w:pPr>
      <w:r w:rsidRPr="005F75F9">
        <w:rPr>
          <w:rFonts w:cs="B Titr"/>
          <w:sz w:val="26"/>
          <w:szCs w:val="26"/>
          <w:rtl/>
        </w:rPr>
        <w:object w:dxaOrig="8925" w:dyaOrig="12631" w14:anchorId="3CC1E981">
          <v:shape id="_x0000_i1028" type="#_x0000_t75" style="width:447pt;height:631.5pt" o:ole="">
            <v:imagedata r:id="rId203" o:title=""/>
          </v:shape>
          <o:OLEObject Type="Embed" ProgID="AcroExch.Document.11" ShapeID="_x0000_i1028" DrawAspect="Content" ObjectID="_1739698772" r:id="rId204"/>
        </w:object>
      </w:r>
    </w:p>
    <w:p w14:paraId="6723A63F" w14:textId="13976BCB" w:rsidR="009E1E8B" w:rsidRDefault="008D6210" w:rsidP="009E1E8B">
      <w:pPr>
        <w:bidi/>
        <w:jc w:val="both"/>
        <w:rPr>
          <w:rtl/>
          <w:lang w:bidi="fa-IR"/>
        </w:rPr>
      </w:pPr>
      <w:r w:rsidRPr="005F75F9">
        <w:rPr>
          <w:rFonts w:cs="B Titr"/>
          <w:sz w:val="26"/>
          <w:szCs w:val="26"/>
        </w:rPr>
        <w:object w:dxaOrig="8925" w:dyaOrig="12631" w14:anchorId="7F58FAB8">
          <v:shape id="_x0000_i1029" type="#_x0000_t75" style="width:492.75pt;height:439.5pt" o:ole="">
            <v:imagedata r:id="rId205" o:title=""/>
          </v:shape>
          <o:OLEObject Type="Embed" ProgID="AcroExch.Document.11" ShapeID="_x0000_i1029" DrawAspect="Content" ObjectID="_1739698773" r:id="rId206"/>
        </w:object>
      </w:r>
    </w:p>
    <w:p w14:paraId="3B6E6B63" w14:textId="77777777" w:rsidR="00752E73" w:rsidRDefault="00752E73" w:rsidP="00752E73">
      <w:pPr>
        <w:bidi/>
        <w:jc w:val="center"/>
        <w:rPr>
          <w:rFonts w:cs="B Titr"/>
          <w:sz w:val="32"/>
          <w:szCs w:val="32"/>
          <w:rtl/>
        </w:rPr>
      </w:pPr>
    </w:p>
    <w:p w14:paraId="161A76FB" w14:textId="77777777" w:rsidR="00752E73" w:rsidRDefault="00752E73" w:rsidP="00752E73">
      <w:pPr>
        <w:bidi/>
        <w:jc w:val="center"/>
        <w:rPr>
          <w:rFonts w:cs="B Titr"/>
          <w:sz w:val="32"/>
          <w:szCs w:val="32"/>
          <w:rtl/>
        </w:rPr>
      </w:pPr>
    </w:p>
    <w:p w14:paraId="10532FA3" w14:textId="77777777" w:rsidR="00752E73" w:rsidRDefault="00752E73" w:rsidP="00752E73">
      <w:pPr>
        <w:bidi/>
        <w:jc w:val="center"/>
        <w:rPr>
          <w:rFonts w:cs="B Titr"/>
          <w:sz w:val="32"/>
          <w:szCs w:val="32"/>
          <w:rtl/>
        </w:rPr>
      </w:pPr>
    </w:p>
    <w:p w14:paraId="218C9F53" w14:textId="52D473E1" w:rsidR="00752E73" w:rsidRDefault="00752E73" w:rsidP="00752E73">
      <w:pPr>
        <w:bidi/>
        <w:jc w:val="center"/>
        <w:rPr>
          <w:rFonts w:cs="B Titr"/>
          <w:sz w:val="32"/>
          <w:szCs w:val="32"/>
          <w:rtl/>
        </w:rPr>
        <w:sectPr w:rsidR="00752E73" w:rsidSect="009E1E8B">
          <w:pgSz w:w="15840" w:h="12240" w:orient="landscape"/>
          <w:pgMar w:top="1440" w:right="1440" w:bottom="1440" w:left="1440" w:header="720" w:footer="720" w:gutter="0"/>
          <w:cols w:space="720"/>
          <w:docGrid w:linePitch="360"/>
        </w:sectPr>
      </w:pPr>
      <w:r>
        <w:rPr>
          <w:rFonts w:cs="B Titr" w:hint="cs"/>
          <w:sz w:val="32"/>
          <w:szCs w:val="32"/>
          <w:rtl/>
        </w:rPr>
        <w:t xml:space="preserve">مستندات </w:t>
      </w:r>
      <w:r w:rsidRPr="00DD5EFF">
        <w:rPr>
          <w:rFonts w:cs="B Titr" w:hint="cs"/>
          <w:sz w:val="32"/>
          <w:szCs w:val="32"/>
          <w:rtl/>
        </w:rPr>
        <w:t>اقدامات برنامه سلامت مادران درراستای کاهش مرگ ومیر مادران</w:t>
      </w:r>
      <w:r>
        <w:rPr>
          <w:rFonts w:cs="B Titr" w:hint="cs"/>
          <w:sz w:val="32"/>
          <w:szCs w:val="32"/>
          <w:rtl/>
        </w:rPr>
        <w:t xml:space="preserve"> دانشگاه علوم پزشکی کاشان</w:t>
      </w:r>
    </w:p>
    <w:p w14:paraId="5DADB319" w14:textId="7930C4B7" w:rsidR="009E1E8B" w:rsidRDefault="00752E73" w:rsidP="00752E73">
      <w:pPr>
        <w:bidi/>
        <w:jc w:val="both"/>
        <w:rPr>
          <w:rtl/>
          <w:lang w:bidi="fa-IR"/>
        </w:rPr>
      </w:pPr>
      <w:r w:rsidRPr="00967921">
        <w:rPr>
          <w:rFonts w:cs="Arial"/>
          <w:rtl/>
        </w:rPr>
        <w:object w:dxaOrig="8925" w:dyaOrig="12631" w14:anchorId="46F3A835">
          <v:shape id="_x0000_i1030" type="#_x0000_t75" style="width:447pt;height:631.5pt" o:ole="">
            <v:imagedata r:id="rId207" o:title=""/>
          </v:shape>
          <o:OLEObject Type="Embed" ProgID="AcroExch.Document.11" ShapeID="_x0000_i1030" DrawAspect="Content" ObjectID="_1739698774" r:id="rId208"/>
        </w:object>
      </w:r>
    </w:p>
    <w:p w14:paraId="4458FE4D" w14:textId="77777777" w:rsidR="008E6AF3" w:rsidRDefault="008E6AF3" w:rsidP="008E6AF3">
      <w:pPr>
        <w:rPr>
          <w:rtl/>
        </w:rPr>
      </w:pPr>
      <w:r w:rsidRPr="002A14EC">
        <w:rPr>
          <w:rFonts w:cs="Arial"/>
          <w:rtl/>
        </w:rPr>
        <w:object w:dxaOrig="8925" w:dyaOrig="12631" w14:anchorId="438E4BF2">
          <v:shape id="_x0000_i1031" type="#_x0000_t75" style="width:447pt;height:631.5pt" o:ole="">
            <v:imagedata r:id="rId209" o:title=""/>
          </v:shape>
          <o:OLEObject Type="Embed" ProgID="AcroExch.Document.11" ShapeID="_x0000_i1031" DrawAspect="Content" ObjectID="_1739698775" r:id="rId210"/>
        </w:object>
      </w:r>
    </w:p>
    <w:p w14:paraId="542FC570" w14:textId="77777777" w:rsidR="008E6AF3" w:rsidRDefault="008E6AF3" w:rsidP="008E6AF3">
      <w:pPr>
        <w:rPr>
          <w:rtl/>
        </w:rPr>
      </w:pPr>
      <w:r w:rsidRPr="002A14EC">
        <w:rPr>
          <w:rFonts w:cs="Arial"/>
          <w:rtl/>
        </w:rPr>
        <w:object w:dxaOrig="8925" w:dyaOrig="12631" w14:anchorId="45045AE1">
          <v:shape id="_x0000_i1032" type="#_x0000_t75" style="width:447pt;height:631.5pt" o:ole="">
            <v:imagedata r:id="rId211" o:title=""/>
          </v:shape>
          <o:OLEObject Type="Embed" ProgID="AcroExch.Document.11" ShapeID="_x0000_i1032" DrawAspect="Content" ObjectID="_1739698776" r:id="rId212"/>
        </w:object>
      </w:r>
    </w:p>
    <w:p w14:paraId="2A71D19B" w14:textId="77777777" w:rsidR="008E6AF3" w:rsidRDefault="008E6AF3" w:rsidP="008E6AF3">
      <w:pPr>
        <w:rPr>
          <w:rtl/>
        </w:rPr>
      </w:pPr>
      <w:r w:rsidRPr="002A14EC">
        <w:rPr>
          <w:rFonts w:cs="Arial"/>
          <w:rtl/>
        </w:rPr>
        <w:object w:dxaOrig="8925" w:dyaOrig="12631" w14:anchorId="531F4D04">
          <v:shape id="_x0000_i1033" type="#_x0000_t75" style="width:447pt;height:631.5pt" o:ole="">
            <v:imagedata r:id="rId213" o:title=""/>
          </v:shape>
          <o:OLEObject Type="Embed" ProgID="AcroExch.Document.11" ShapeID="_x0000_i1033" DrawAspect="Content" ObjectID="_1739698777" r:id="rId214"/>
        </w:object>
      </w:r>
    </w:p>
    <w:p w14:paraId="3B0824A9" w14:textId="77777777" w:rsidR="008E6AF3" w:rsidRPr="002A14EC" w:rsidRDefault="008E6AF3" w:rsidP="008E6AF3">
      <w:pPr>
        <w:shd w:val="clear" w:color="auto" w:fill="FFFFFF" w:themeFill="background1"/>
        <w:rPr>
          <w:rFonts w:cs="B Titr"/>
          <w:color w:val="FF0000"/>
          <w:sz w:val="24"/>
          <w:szCs w:val="24"/>
          <w:rtl/>
        </w:rPr>
      </w:pPr>
      <w:r w:rsidRPr="002A14EC">
        <w:rPr>
          <w:rFonts w:cs="B Titr" w:hint="cs"/>
          <w:color w:val="FF0000"/>
          <w:sz w:val="24"/>
          <w:szCs w:val="24"/>
          <w:rtl/>
        </w:rPr>
        <w:lastRenderedPageBreak/>
        <w:t xml:space="preserve">گزارش جلسه هم اندیشی و هماهنگی ماماهای مراکزخدمات جامع سلامت شهری و روستایی </w:t>
      </w:r>
    </w:p>
    <w:p w14:paraId="42733FE3" w14:textId="77777777" w:rsidR="008E6AF3" w:rsidRPr="002A14EC" w:rsidRDefault="008E6AF3" w:rsidP="008E6AF3">
      <w:pPr>
        <w:rPr>
          <w:b/>
          <w:bCs/>
          <w:sz w:val="28"/>
          <w:rtl/>
        </w:rPr>
      </w:pPr>
      <w:r w:rsidRPr="002A14EC">
        <w:rPr>
          <w:rFonts w:hint="cs"/>
          <w:b/>
          <w:bCs/>
          <w:sz w:val="28"/>
          <w:rtl/>
        </w:rPr>
        <w:t>با هدف سلامت زنان و مادران باردار و بیماری کووید19</w:t>
      </w:r>
    </w:p>
    <w:p w14:paraId="5A66AECC" w14:textId="77777777" w:rsidR="008E6AF3" w:rsidRPr="002A14EC" w:rsidRDefault="008E6AF3" w:rsidP="007C581F">
      <w:pPr>
        <w:shd w:val="clear" w:color="auto" w:fill="FFFFFF" w:themeFill="background1"/>
        <w:bidi/>
        <w:jc w:val="lowKashida"/>
        <w:rPr>
          <w:b/>
          <w:bCs/>
          <w:color w:val="FF0000"/>
          <w:sz w:val="24"/>
          <w:szCs w:val="24"/>
          <w:rtl/>
        </w:rPr>
      </w:pPr>
      <w:r w:rsidRPr="002A14EC">
        <w:rPr>
          <w:rFonts w:hint="cs"/>
          <w:b/>
          <w:bCs/>
          <w:sz w:val="24"/>
          <w:szCs w:val="24"/>
          <w:rtl/>
        </w:rPr>
        <w:t xml:space="preserve">جلسه هم اندیشی ماماهای مراکزخدمات جامع سلامت شهری و روستایی با رعایت پروتکل های بهداشتی در سه روز به تاریخ های 29 و 30/10/99 و 1/11/99 با تعداد روزانه 20 نفر برگزار شد. در ابتدای جلسه معاون محترم فنی مرکزبهداشت جناب آقای دکتر سرافرازی در زمینه </w:t>
      </w:r>
      <w:r w:rsidRPr="002A14EC">
        <w:rPr>
          <w:rFonts w:hint="cs"/>
          <w:b/>
          <w:bCs/>
          <w:color w:val="FF0000"/>
          <w:sz w:val="24"/>
          <w:szCs w:val="24"/>
          <w:rtl/>
        </w:rPr>
        <w:t xml:space="preserve">اهمیت سلامت مادران باردار و حساسیت برنامه مادران صحبت نمودند. در ادامه جلسه کارشناس مسئول واحد سلامت خانواده اهمیت پیگیری و شناسایی به موقع مادران باردار پرخطر و مرگ و میر نوزادان را بیان نموده و کارشناس برنامه مادران دستورالعمل راهنمای تشخیص و درمان بیماری کووید19 در بارداری ، نسخه آبان ماه را </w:t>
      </w:r>
      <w:r w:rsidRPr="005A7E30">
        <w:rPr>
          <w:rFonts w:hint="cs"/>
          <w:b/>
          <w:bCs/>
          <w:color w:val="FF0000"/>
          <w:sz w:val="24"/>
          <w:szCs w:val="24"/>
          <w:rtl/>
        </w:rPr>
        <w:t>ت</w:t>
      </w:r>
      <w:r w:rsidRPr="002A14EC">
        <w:rPr>
          <w:rFonts w:hint="cs"/>
          <w:b/>
          <w:bCs/>
          <w:color w:val="FF0000"/>
          <w:sz w:val="24"/>
          <w:szCs w:val="24"/>
          <w:rtl/>
        </w:rPr>
        <w:t>وضیح دادند.</w:t>
      </w:r>
    </w:p>
    <w:p w14:paraId="304C9EF4" w14:textId="77777777" w:rsidR="008E6AF3" w:rsidRPr="002A14EC" w:rsidRDefault="008E6AF3" w:rsidP="007C581F">
      <w:pPr>
        <w:bidi/>
        <w:jc w:val="lowKashida"/>
        <w:rPr>
          <w:b/>
          <w:bCs/>
          <w:sz w:val="24"/>
          <w:szCs w:val="24"/>
          <w:rtl/>
        </w:rPr>
      </w:pPr>
      <w:r w:rsidRPr="002A14EC">
        <w:rPr>
          <w:rFonts w:hint="cs"/>
          <w:b/>
          <w:bCs/>
          <w:sz w:val="24"/>
          <w:szCs w:val="24"/>
          <w:rtl/>
        </w:rPr>
        <w:t>در پایان جلسه پیرامون برنامه های مادران باردار و مراقبت های مامایی زنان تحت پوشش و مشکلات همکاران بحث و موارد ذیل مطرح گردید :</w:t>
      </w:r>
    </w:p>
    <w:p w14:paraId="067ABE20" w14:textId="77777777" w:rsidR="008E6AF3" w:rsidRPr="002A14EC" w:rsidRDefault="008E6AF3" w:rsidP="007C581F">
      <w:pPr>
        <w:bidi/>
        <w:jc w:val="lowKashida"/>
        <w:rPr>
          <w:b/>
          <w:bCs/>
          <w:sz w:val="24"/>
          <w:szCs w:val="24"/>
          <w:rtl/>
        </w:rPr>
      </w:pPr>
      <w:r w:rsidRPr="002A14EC">
        <w:rPr>
          <w:rFonts w:hint="cs"/>
          <w:b/>
          <w:bCs/>
          <w:sz w:val="24"/>
          <w:szCs w:val="24"/>
          <w:rtl/>
        </w:rPr>
        <w:t>- با توجه به اهمیت معاینات مامایی زنان تحت پوشش و حساسیت معاینه برست پیگیری موارد ارجاع شده به سطح بالاتر توسط ماما در 9 ماهه اول امسال انجام و گزارش  آن به مرکزبهداشت ارسال شود.</w:t>
      </w:r>
    </w:p>
    <w:p w14:paraId="2DDC900B" w14:textId="77777777" w:rsidR="008E6AF3" w:rsidRPr="002A14EC" w:rsidRDefault="008E6AF3" w:rsidP="007C581F">
      <w:pPr>
        <w:bidi/>
        <w:jc w:val="lowKashida"/>
        <w:rPr>
          <w:b/>
          <w:bCs/>
          <w:sz w:val="24"/>
          <w:szCs w:val="24"/>
          <w:rtl/>
        </w:rPr>
      </w:pPr>
      <w:r w:rsidRPr="002A14EC">
        <w:rPr>
          <w:rFonts w:hint="cs"/>
          <w:b/>
          <w:bCs/>
          <w:sz w:val="24"/>
          <w:szCs w:val="24"/>
          <w:rtl/>
        </w:rPr>
        <w:t>- با توجه به افزایش مرگ و میر نوزادی در بعضی از مراکز اهمیت پیگیری مداوم مادران بادرار و مراقبت پیش از بارداری گوشزد شد.</w:t>
      </w:r>
    </w:p>
    <w:p w14:paraId="018EB53D" w14:textId="77777777" w:rsidR="008E6AF3" w:rsidRPr="002A14EC" w:rsidRDefault="008E6AF3" w:rsidP="007C581F">
      <w:pPr>
        <w:shd w:val="clear" w:color="auto" w:fill="FFFFFF" w:themeFill="background1"/>
        <w:bidi/>
        <w:jc w:val="lowKashida"/>
        <w:rPr>
          <w:b/>
          <w:bCs/>
          <w:color w:val="FF0000"/>
          <w:sz w:val="24"/>
          <w:szCs w:val="24"/>
          <w:rtl/>
        </w:rPr>
      </w:pPr>
      <w:r w:rsidRPr="002A14EC">
        <w:rPr>
          <w:rFonts w:hint="cs"/>
          <w:b/>
          <w:bCs/>
          <w:color w:val="FF0000"/>
          <w:sz w:val="24"/>
          <w:szCs w:val="24"/>
          <w:rtl/>
        </w:rPr>
        <w:t xml:space="preserve">- انجام آموزش مجازی مادران باردار پس از هماهنگی با واحد </w:t>
      </w:r>
      <w:r w:rsidRPr="002A14EC">
        <w:rPr>
          <w:b/>
          <w:bCs/>
          <w:color w:val="FF0000"/>
          <w:sz w:val="24"/>
          <w:szCs w:val="24"/>
        </w:rPr>
        <w:t>IT</w:t>
      </w:r>
      <w:r w:rsidRPr="002A14EC">
        <w:rPr>
          <w:rFonts w:hint="cs"/>
          <w:b/>
          <w:bCs/>
          <w:color w:val="FF0000"/>
          <w:sz w:val="24"/>
          <w:szCs w:val="24"/>
          <w:rtl/>
        </w:rPr>
        <w:t xml:space="preserve"> وایجاد فضای ایتا در سیستم ماماهای مراکز و یا در نظر گرفتن حجم اینترنت صورت گیرد. </w:t>
      </w:r>
    </w:p>
    <w:p w14:paraId="5ACBA453" w14:textId="77777777" w:rsidR="008E6AF3" w:rsidRPr="002A14EC" w:rsidRDefault="008E6AF3" w:rsidP="007C581F">
      <w:pPr>
        <w:bidi/>
        <w:jc w:val="lowKashida"/>
        <w:rPr>
          <w:b/>
          <w:bCs/>
          <w:sz w:val="24"/>
          <w:szCs w:val="24"/>
          <w:rtl/>
        </w:rPr>
      </w:pPr>
      <w:r w:rsidRPr="002A14EC">
        <w:rPr>
          <w:rFonts w:hint="cs"/>
          <w:b/>
          <w:bCs/>
          <w:sz w:val="24"/>
          <w:szCs w:val="24"/>
          <w:rtl/>
        </w:rPr>
        <w:t xml:space="preserve">-تجهیزات مستعمل و غیر قابل استفاده واحد مامایی جهت تعمیر یا تعویض پیگیری شود . </w:t>
      </w:r>
    </w:p>
    <w:p w14:paraId="516BE2B6" w14:textId="77777777" w:rsidR="008E6AF3" w:rsidRPr="002A14EC" w:rsidRDefault="008E6AF3" w:rsidP="007C581F">
      <w:pPr>
        <w:bidi/>
        <w:jc w:val="lowKashida"/>
        <w:rPr>
          <w:b/>
          <w:bCs/>
          <w:sz w:val="24"/>
          <w:szCs w:val="24"/>
          <w:rtl/>
        </w:rPr>
      </w:pPr>
      <w:r w:rsidRPr="002A14EC">
        <w:rPr>
          <w:rFonts w:hint="cs"/>
          <w:b/>
          <w:bCs/>
          <w:sz w:val="24"/>
          <w:szCs w:val="24"/>
          <w:rtl/>
        </w:rPr>
        <w:t>- با توجه به حساسیت مراقبت مادران در دوران بادرای و پس از زایمان و زمانبر بودن خدمات آن ها و دستورالعمل موجود، ماماهای مراکز درخواست کاهش خانوارهای تحت پوشش خود داشتند.</w:t>
      </w:r>
    </w:p>
    <w:p w14:paraId="32E54E43" w14:textId="77777777" w:rsidR="008E6AF3" w:rsidRPr="002A14EC" w:rsidRDefault="008E6AF3" w:rsidP="008E6AF3">
      <w:pPr>
        <w:rPr>
          <w:b/>
          <w:bCs/>
          <w:sz w:val="24"/>
          <w:szCs w:val="24"/>
          <w:rtl/>
        </w:rPr>
      </w:pPr>
      <w:r w:rsidRPr="002A14EC">
        <w:rPr>
          <w:rFonts w:hint="cs"/>
          <w:b/>
          <w:bCs/>
          <w:sz w:val="24"/>
          <w:szCs w:val="24"/>
          <w:rtl/>
        </w:rPr>
        <w:lastRenderedPageBreak/>
        <w:t>- با در نظر گرفتن چند پیشه بودن ماماها و مراقبین سلامت در مقایسه با اختصاصی تر بودن  برنامه های کارشناسان تغذیه وروان، نسبت به یکسان بودن ضریب پرداخت پاداش کرونا اعتراض داشتند.</w:t>
      </w:r>
    </w:p>
    <w:p w14:paraId="21F83AA1" w14:textId="77777777" w:rsidR="008E6AF3" w:rsidRPr="002A14EC" w:rsidRDefault="008E6AF3" w:rsidP="008E6AF3">
      <w:pPr>
        <w:rPr>
          <w:b/>
          <w:bCs/>
          <w:sz w:val="24"/>
          <w:szCs w:val="24"/>
          <w:rtl/>
        </w:rPr>
      </w:pPr>
      <w:r w:rsidRPr="002A14EC">
        <w:rPr>
          <w:rFonts w:hint="cs"/>
          <w:b/>
          <w:bCs/>
          <w:sz w:val="24"/>
          <w:szCs w:val="24"/>
          <w:rtl/>
        </w:rPr>
        <w:t>-باتوجه به حساسیت برنامه مادران باردار و زمان بر بودن فعالیتهای مامایی مسئولیت انجام واکسیناسیون اطفال از عهده ماما برداشته شود .</w:t>
      </w:r>
    </w:p>
    <w:p w14:paraId="4AEE079B" w14:textId="5B6D09F6" w:rsidR="008E6AF3" w:rsidRDefault="00215D63" w:rsidP="008E6AF3">
      <w:r w:rsidRPr="00BC719A">
        <w:rPr>
          <w:rFonts w:cs="Arial"/>
          <w:noProof/>
          <w:rtl/>
          <w:lang w:bidi="fa-IR"/>
        </w:rPr>
        <w:drawing>
          <wp:inline distT="0" distB="0" distL="0" distR="0" wp14:anchorId="012409EC" wp14:editId="5E9D5742">
            <wp:extent cx="5221605" cy="3309561"/>
            <wp:effectExtent l="76200" t="76200" r="74295" b="81915"/>
            <wp:docPr id="190" name="Picture 190" descr="C:\Users\masoudifard-ma\Downloads\۲۰۲۰۱۲۳۰_۱۱۲۵۱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soudifard-ma\Downloads\۲۰۲۰۱۲۳۰_۱۱۲۵۱۹.jpg"/>
                    <pic:cNvPicPr>
                      <a:picLocks noChangeAspect="1" noChangeArrowheads="1"/>
                    </pic:cNvPicPr>
                  </pic:nvPicPr>
                  <pic:blipFill>
                    <a:blip r:embed="rId215" cstate="print">
                      <a:extLst>
                        <a:ext uri="{28A0092B-C50C-407E-A947-70E740481C1C}">
                          <a14:useLocalDpi xmlns:a14="http://schemas.microsoft.com/office/drawing/2010/main" val="0"/>
                        </a:ext>
                      </a:extLst>
                    </a:blip>
                    <a:srcRect/>
                    <a:stretch>
                      <a:fillRect/>
                    </a:stretch>
                  </pic:blipFill>
                  <pic:spPr bwMode="auto">
                    <a:xfrm>
                      <a:off x="0" y="0"/>
                      <a:ext cx="5285866" cy="3350291"/>
                    </a:xfrm>
                    <a:prstGeom prst="rect">
                      <a:avLst/>
                    </a:prstGeom>
                    <a:noFill/>
                    <a:ln w="66675">
                      <a:solidFill>
                        <a:srgbClr val="5B9BD5">
                          <a:lumMod val="50000"/>
                        </a:srgbClr>
                      </a:solidFill>
                    </a:ln>
                  </pic:spPr>
                </pic:pic>
              </a:graphicData>
            </a:graphic>
          </wp:inline>
        </w:drawing>
      </w:r>
    </w:p>
    <w:p w14:paraId="28A6AC56" w14:textId="77777777" w:rsidR="008E6AF3" w:rsidRDefault="008E6AF3" w:rsidP="008E6AF3">
      <w:pPr>
        <w:rPr>
          <w:rtl/>
        </w:rPr>
      </w:pPr>
    </w:p>
    <w:p w14:paraId="1D2E2FB8" w14:textId="4CA5A639" w:rsidR="008E6AF3" w:rsidRDefault="00215D63" w:rsidP="008E6AF3">
      <w:pPr>
        <w:rPr>
          <w:rtl/>
        </w:rPr>
      </w:pPr>
      <w:r w:rsidRPr="00FA6240">
        <w:rPr>
          <w:noProof/>
          <w:lang w:bidi="fa-IR"/>
        </w:rPr>
        <w:lastRenderedPageBreak/>
        <w:drawing>
          <wp:inline distT="0" distB="0" distL="0" distR="0" wp14:anchorId="09E6C5F5" wp14:editId="7544F508">
            <wp:extent cx="5176861" cy="3245585"/>
            <wp:effectExtent l="57150" t="57150" r="62230" b="50165"/>
            <wp:docPr id="189" name="Picture 189" descr="C:\Users\masoudifard-ma\Downloads\20210118_1205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soudifard-ma\Downloads\20210118_120558.jpg"/>
                    <pic:cNvPicPr>
                      <a:picLocks noChangeAspect="1" noChangeArrowheads="1"/>
                    </pic:cNvPicPr>
                  </pic:nvPicPr>
                  <pic:blipFill>
                    <a:blip r:embed="rId216" cstate="print">
                      <a:extLst>
                        <a:ext uri="{28A0092B-C50C-407E-A947-70E740481C1C}">
                          <a14:useLocalDpi xmlns:a14="http://schemas.microsoft.com/office/drawing/2010/main" val="0"/>
                        </a:ext>
                      </a:extLst>
                    </a:blip>
                    <a:srcRect/>
                    <a:stretch>
                      <a:fillRect/>
                    </a:stretch>
                  </pic:blipFill>
                  <pic:spPr bwMode="auto">
                    <a:xfrm>
                      <a:off x="0" y="0"/>
                      <a:ext cx="5245389" cy="3288548"/>
                    </a:xfrm>
                    <a:prstGeom prst="rect">
                      <a:avLst/>
                    </a:prstGeom>
                    <a:noFill/>
                    <a:ln w="53975" cmpd="sng">
                      <a:solidFill>
                        <a:srgbClr val="5B9BD5">
                          <a:lumMod val="50000"/>
                        </a:srgbClr>
                      </a:solidFill>
                    </a:ln>
                  </pic:spPr>
                </pic:pic>
              </a:graphicData>
            </a:graphic>
          </wp:inline>
        </w:drawing>
      </w:r>
    </w:p>
    <w:p w14:paraId="0FE95C78" w14:textId="77777777" w:rsidR="008E6AF3" w:rsidRDefault="008E6AF3" w:rsidP="008E6AF3">
      <w:pPr>
        <w:rPr>
          <w:rtl/>
        </w:rPr>
      </w:pPr>
    </w:p>
    <w:p w14:paraId="068D2B08" w14:textId="77777777" w:rsidR="008E6AF3" w:rsidRDefault="008E6AF3" w:rsidP="008E6AF3">
      <w:pPr>
        <w:rPr>
          <w:rtl/>
        </w:rPr>
      </w:pPr>
    </w:p>
    <w:p w14:paraId="70B897A9" w14:textId="77777777" w:rsidR="008E6AF3" w:rsidRDefault="008E6AF3" w:rsidP="008E6AF3">
      <w:pPr>
        <w:rPr>
          <w:rtl/>
        </w:rPr>
      </w:pPr>
    </w:p>
    <w:p w14:paraId="3D3C04B6" w14:textId="77777777" w:rsidR="00215D63" w:rsidRDefault="00215D63" w:rsidP="00215D63">
      <w:pPr>
        <w:rPr>
          <w:rtl/>
        </w:rPr>
      </w:pPr>
      <w:r w:rsidRPr="00444CA7">
        <w:rPr>
          <w:rFonts w:cs="Arial"/>
          <w:rtl/>
        </w:rPr>
        <w:object w:dxaOrig="8925" w:dyaOrig="12631" w14:anchorId="63187B38">
          <v:shape id="_x0000_i1034" type="#_x0000_t75" style="width:447pt;height:631.5pt" o:ole="">
            <v:imagedata r:id="rId217" o:title=""/>
          </v:shape>
          <o:OLEObject Type="Embed" ProgID="AcroExch.Document.11" ShapeID="_x0000_i1034" DrawAspect="Content" ObjectID="_1739698778" r:id="rId218"/>
        </w:object>
      </w:r>
    </w:p>
    <w:p w14:paraId="015704F0" w14:textId="77777777" w:rsidR="00215D63" w:rsidRDefault="00215D63" w:rsidP="00215D63">
      <w:pPr>
        <w:rPr>
          <w:rtl/>
        </w:rPr>
      </w:pPr>
      <w:r w:rsidRPr="00444CA7">
        <w:rPr>
          <w:rFonts w:cs="Arial"/>
          <w:rtl/>
        </w:rPr>
        <w:object w:dxaOrig="8925" w:dyaOrig="12631" w14:anchorId="16FCF531">
          <v:shape id="_x0000_i1035" type="#_x0000_t75" style="width:447pt;height:631.5pt" o:ole="">
            <v:imagedata r:id="rId219" o:title=""/>
          </v:shape>
          <o:OLEObject Type="Embed" ProgID="AcroExch.Document.11" ShapeID="_x0000_i1035" DrawAspect="Content" ObjectID="_1739698779" r:id="rId220"/>
        </w:object>
      </w:r>
    </w:p>
    <w:p w14:paraId="0ADC98C3" w14:textId="77777777" w:rsidR="00215D63" w:rsidRDefault="00215D63" w:rsidP="00215D63">
      <w:pPr>
        <w:rPr>
          <w:rtl/>
        </w:rPr>
      </w:pPr>
      <w:r w:rsidRPr="00444CA7">
        <w:rPr>
          <w:rFonts w:cs="Arial"/>
          <w:rtl/>
        </w:rPr>
        <w:object w:dxaOrig="8925" w:dyaOrig="12631" w14:anchorId="0DC6489E">
          <v:shape id="_x0000_i1036" type="#_x0000_t75" style="width:447pt;height:631.5pt" o:ole="">
            <v:imagedata r:id="rId221" o:title=""/>
          </v:shape>
          <o:OLEObject Type="Embed" ProgID="AcroExch.Document.11" ShapeID="_x0000_i1036" DrawAspect="Content" ObjectID="_1739698780" r:id="rId222"/>
        </w:object>
      </w:r>
    </w:p>
    <w:p w14:paraId="42A487CD" w14:textId="77777777" w:rsidR="00215D63" w:rsidRDefault="00215D63" w:rsidP="00215D63">
      <w:pPr>
        <w:rPr>
          <w:rtl/>
        </w:rPr>
      </w:pPr>
      <w:r w:rsidRPr="00444CA7">
        <w:rPr>
          <w:rFonts w:cs="Arial"/>
          <w:rtl/>
        </w:rPr>
        <w:object w:dxaOrig="8925" w:dyaOrig="12631" w14:anchorId="633D52F6">
          <v:shape id="_x0000_i1037" type="#_x0000_t75" style="width:447pt;height:631.5pt" o:ole="">
            <v:imagedata r:id="rId223" o:title=""/>
          </v:shape>
          <o:OLEObject Type="Embed" ProgID="AcroExch.Document.11" ShapeID="_x0000_i1037" DrawAspect="Content" ObjectID="_1739698781" r:id="rId224"/>
        </w:object>
      </w:r>
    </w:p>
    <w:p w14:paraId="39082671" w14:textId="77777777" w:rsidR="00215D63" w:rsidRDefault="00215D63" w:rsidP="00215D63">
      <w:r w:rsidRPr="00B57FA3">
        <w:rPr>
          <w:rFonts w:cs="Arial"/>
          <w:rtl/>
        </w:rPr>
        <w:object w:dxaOrig="8925" w:dyaOrig="12631" w14:anchorId="453FBB7B">
          <v:shape id="_x0000_i1038" type="#_x0000_t75" style="width:447pt;height:631.5pt" o:ole="">
            <v:imagedata r:id="rId225" o:title=""/>
          </v:shape>
          <o:OLEObject Type="Embed" ProgID="AcroExch.Document.11" ShapeID="_x0000_i1038" DrawAspect="Content" ObjectID="_1739698782" r:id="rId226"/>
        </w:object>
      </w:r>
    </w:p>
    <w:sectPr w:rsidR="00215D63" w:rsidSect="00752E73">
      <w:pgSz w:w="12240" w:h="15840"/>
      <w:pgMar w:top="1440" w:right="1440" w:bottom="1440" w:left="1440" w:header="720" w:footer="720" w:gutter="0"/>
      <w:cols w:space="720"/>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EDB470" w16cex:dateUtc="2021-03-06T04:27:00Z"/>
  <w16cex:commentExtensible w16cex:durableId="23EDB48C" w16cex:dateUtc="2021-03-06T04:28:00Z"/>
  <w16cex:commentExtensible w16cex:durableId="23EDB4F9" w16cex:dateUtc="2021-03-06T04:29:00Z"/>
  <w16cex:commentExtensible w16cex:durableId="23EDB559" w16cex:dateUtc="2021-03-06T04:31:00Z"/>
  <w16cex:commentExtensible w16cex:durableId="23EDB630" w16cex:dateUtc="2021-03-06T04:35:00Z"/>
  <w16cex:commentExtensible w16cex:durableId="23EDB6F9" w16cex:dateUtc="2021-03-06T04:38:00Z"/>
  <w16cex:commentExtensible w16cex:durableId="23EDB7E0" w16cex:dateUtc="2021-03-06T04:42:00Z"/>
  <w16cex:commentExtensible w16cex:durableId="23EDB844" w16cex:dateUtc="2021-03-06T04:43:00Z"/>
  <w16cex:commentExtensible w16cex:durableId="23EDB8C5" w16cex:dateUtc="2021-03-06T04:46:00Z"/>
  <w16cex:commentExtensible w16cex:durableId="23EDB94E" w16cex:dateUtc="2021-03-06T04:48:00Z"/>
  <w16cex:commentExtensible w16cex:durableId="23EDB9CA" w16cex:dateUtc="2021-03-06T04:50:00Z"/>
  <w16cex:commentExtensible w16cex:durableId="23EDBA1A" w16cex:dateUtc="2021-03-06T04:51:00Z"/>
  <w16cex:commentExtensible w16cex:durableId="23EDBA4D" w16cex:dateUtc="2021-03-06T04:52:00Z"/>
  <w16cex:commentExtensible w16cex:durableId="23EDBB0D" w16cex:dateUtc="2021-03-06T04:55:00Z"/>
  <w16cex:commentExtensible w16cex:durableId="23EDBB4F" w16cex:dateUtc="2021-03-06T04:56:00Z"/>
  <w16cex:commentExtensible w16cex:durableId="23EDBB8C" w16cex:dateUtc="2021-03-06T04:57:00Z"/>
  <w16cex:commentExtensible w16cex:durableId="23EDBC6F" w16cex:dateUtc="2021-03-06T05:01:00Z"/>
  <w16cex:commentExtensible w16cex:durableId="23EDBCE3" w16cex:dateUtc="2021-03-06T05:03:00Z"/>
  <w16cex:commentExtensible w16cex:durableId="23EDBD40" w16cex:dateUtc="2021-03-06T05:05:00Z"/>
  <w16cex:commentExtensible w16cex:durableId="23EDBD3D" w16cex:dateUtc="2021-03-06T05:05:00Z"/>
  <w16cex:commentExtensible w16cex:durableId="23EDBDD1" w16cex:dateUtc="2021-03-06T05:07:00Z"/>
  <w16cex:commentExtensible w16cex:durableId="23EDBD8B" w16cex:dateUtc="2021-03-06T05:06:00Z"/>
  <w16cex:commentExtensible w16cex:durableId="23EDBE10" w16cex:dateUtc="2021-03-06T05:08:00Z"/>
  <w16cex:commentExtensible w16cex:durableId="23EDBECD" w16cex:dateUtc="2021-03-06T05:11:00Z"/>
  <w16cex:commentExtensible w16cex:durableId="23E9F1A1" w16cex:dateUtc="2021-03-03T07:59:00Z"/>
  <w16cex:commentExtensible w16cex:durableId="23EDBF1D" w16cex:dateUtc="2021-03-06T05:13:00Z"/>
  <w16cex:commentExtensible w16cex:durableId="23EA0296" w16cex:dateUtc="2021-03-03T09:11:00Z"/>
  <w16cex:commentExtensible w16cex:durableId="23EA0218" w16cex:dateUtc="2021-03-03T09:09:00Z"/>
  <w16cex:commentExtensible w16cex:durableId="23EA02E3" w16cex:dateUtc="2021-03-03T09:13:00Z"/>
  <w16cex:commentExtensible w16cex:durableId="23EA0262" w16cex:dateUtc="2021-03-03T09:11:00Z"/>
  <w16cex:commentExtensible w16cex:durableId="23EA0379" w16cex:dateUtc="2021-03-03T09:15:00Z"/>
  <w16cex:commentExtensible w16cex:durableId="23EA046E" w16cex:dateUtc="2021-03-03T09:19:00Z"/>
  <w16cex:commentExtensible w16cex:durableId="23EDC063" w16cex:dateUtc="2021-03-06T05:18:00Z"/>
  <w16cex:commentExtensible w16cex:durableId="23EA05D6" w16cex:dateUtc="2021-03-03T09:25:00Z"/>
  <w16cex:commentExtensible w16cex:durableId="23EDC46B" w16cex:dateUtc="2021-03-06T05:35:00Z"/>
  <w16cex:commentExtensible w16cex:durableId="23EA06E5" w16cex:dateUtc="2021-03-03T09:30:00Z"/>
  <w16cex:commentExtensible w16cex:durableId="23EDC4B5" w16cex:dateUtc="2021-03-06T05:37:00Z"/>
  <w16cex:commentExtensible w16cex:durableId="23EA0774" w16cex:dateUtc="2021-03-03T09:32:00Z"/>
  <w16cex:commentExtensible w16cex:durableId="23EA07D2" w16cex:dateUtc="2021-03-03T09:34:00Z"/>
  <w16cex:commentExtensible w16cex:durableId="23EA07E4" w16cex:dateUtc="2021-03-03T09:34:00Z"/>
  <w16cex:commentExtensible w16cex:durableId="23EA093A" w16cex:dateUtc="2021-03-03T09:40:00Z"/>
  <w16cex:commentExtensible w16cex:durableId="23EDC9BE" w16cex:dateUtc="2021-03-06T05:58:00Z"/>
  <w16cex:commentExtensible w16cex:durableId="23EDC9E9" w16cex:dateUtc="2021-03-06T05:59:00Z"/>
  <w16cex:commentExtensible w16cex:durableId="23EDCA0A" w16cex:dateUtc="2021-03-06T05:59:00Z"/>
  <w16cex:commentExtensible w16cex:durableId="23EDCA1F" w16cex:dateUtc="2021-03-06T06:00:00Z"/>
  <w16cex:commentExtensible w16cex:durableId="23EDCA26" w16cex:dateUtc="2021-03-06T06:00:00Z"/>
  <w16cex:commentExtensible w16cex:durableId="23EDCA5A" w16cex:dateUtc="2021-03-06T06:01:00Z"/>
  <w16cex:commentExtensible w16cex:durableId="23EDCA9F" w16cex:dateUtc="2021-03-06T06:02:00Z"/>
  <w16cex:commentExtensible w16cex:durableId="23EDCA68" w16cex:dateUtc="2021-03-06T06:01:00Z"/>
  <w16cex:commentExtensible w16cex:durableId="23EDCAB5" w16cex:dateUtc="2021-03-06T06:02:00Z"/>
  <w16cex:commentExtensible w16cex:durableId="23EDCAC7" w16cex:dateUtc="2021-03-06T06:02:00Z"/>
  <w16cex:commentExtensible w16cex:durableId="23EDCACD" w16cex:dateUtc="2021-03-06T06:03:00Z"/>
  <w16cex:commentExtensible w16cex:durableId="23EDCB12" w16cex:dateUtc="2021-03-06T06:04:00Z"/>
  <w16cex:commentExtensible w16cex:durableId="23EDCCF1" w16cex:dateUtc="2021-03-06T06:12:00Z"/>
  <w16cex:commentExtensible w16cex:durableId="23EDCD28" w16cex:dateUtc="2021-03-06T06:13:00Z"/>
  <w16cex:commentExtensible w16cex:durableId="23EDCD32" w16cex:dateUtc="2021-03-06T06:13:00Z"/>
  <w16cex:commentExtensible w16cex:durableId="23EDCD8B" w16cex:dateUtc="2021-03-06T06:14:00Z"/>
  <w16cex:commentExtensible w16cex:durableId="23EDCE19" w16cex:dateUtc="2021-03-06T06:17:00Z"/>
  <w16cex:commentExtensible w16cex:durableId="23EDCEA5" w16cex:dateUtc="2021-03-06T06:19:00Z"/>
  <w16cex:commentExtensible w16cex:durableId="23EDCECA" w16cex:dateUtc="2021-03-06T06:20:00Z"/>
  <w16cex:commentExtensible w16cex:durableId="23EDCF8B" w16cex:dateUtc="2021-03-06T06:23:00Z"/>
  <w16cex:commentExtensible w16cex:durableId="23EDD0EA" w16cex:dateUtc="2021-03-06T06:29:00Z"/>
  <w16cex:commentExtensible w16cex:durableId="23EDD116" w16cex:dateUtc="2021-03-06T06:29:00Z"/>
  <w16cex:commentExtensible w16cex:durableId="23EDD245" w16cex:dateUtc="2021-03-06T06:34:00Z"/>
  <w16cex:commentExtensible w16cex:durableId="23EDD2AE" w16cex:dateUtc="2021-03-06T06:36:00Z"/>
  <w16cex:commentExtensible w16cex:durableId="23EDD312" w16cex:dateUtc="2021-03-06T06:38:00Z"/>
  <w16cex:commentExtensible w16cex:durableId="23EDD36D" w16cex:dateUtc="2021-03-06T06:39:00Z"/>
  <w16cex:commentExtensible w16cex:durableId="23EDD72F" w16cex:dateUtc="2021-03-06T06:55:00Z"/>
  <w16cex:commentExtensible w16cex:durableId="23EDD7BF" w16cex:dateUtc="2021-03-06T06:58:00Z"/>
  <w16cex:commentExtensible w16cex:durableId="23EDD892" w16cex:dateUtc="2021-03-06T07:01:00Z"/>
  <w16cex:commentExtensible w16cex:durableId="23EDDA75" w16cex:dateUtc="2021-03-06T07:09:00Z"/>
  <w16cex:commentExtensible w16cex:durableId="23EDDA89" w16cex:dateUtc="2021-03-06T07:10:00Z"/>
  <w16cex:commentExtensible w16cex:durableId="23EDDA9E" w16cex:dateUtc="2021-03-06T07:10:00Z"/>
  <w16cex:commentExtensible w16cex:durableId="23EDDAB9" w16cex:dateUtc="2021-03-06T07:10:00Z"/>
  <w16cex:commentExtensible w16cex:durableId="23EDDB3D" w16cex:dateUtc="2021-03-06T07:13:00Z"/>
  <w16cex:commentExtensible w16cex:durableId="23EDDB8E" w16cex:dateUtc="2021-03-06T07:14:00Z"/>
  <w16cex:commentExtensible w16cex:durableId="23EDDC5D" w16cex:dateUtc="2021-03-06T07:17:00Z"/>
  <w16cex:commentExtensible w16cex:durableId="23EDDC8D" w16cex:dateUtc="2021-03-06T07:18:00Z"/>
  <w16cex:commentExtensible w16cex:durableId="23EDDCF6" w16cex:dateUtc="2021-03-06T07:20:00Z"/>
  <w16cex:commentExtensible w16cex:durableId="23EDDE30" w16cex:dateUtc="2021-03-06T07:25:00Z"/>
  <w16cex:commentExtensible w16cex:durableId="23EDDE79" w16cex:dateUtc="2021-03-06T07:26:00Z"/>
  <w16cex:commentExtensible w16cex:durableId="23EDDF09" w16cex:dateUtc="2021-03-06T07:29:00Z"/>
  <w16cex:commentExtensible w16cex:durableId="23EDDFEA" w16cex:dateUtc="2021-03-06T07:33:00Z"/>
  <w16cex:commentExtensible w16cex:durableId="23EDE0A3" w16cex:dateUtc="2021-03-06T07:36:00Z"/>
  <w16cex:commentExtensible w16cex:durableId="23EDE249" w16cex:dateUtc="2021-03-06T07:43:00Z"/>
  <w16cex:commentExtensible w16cex:durableId="23EDE289" w16cex:dateUtc="2021-03-06T07:44:00Z"/>
  <w16cex:commentExtensible w16cex:durableId="23EDE2E9" w16cex:dateUtc="2021-03-06T07:45:00Z"/>
  <w16cex:commentExtensible w16cex:durableId="23EDE617" w16cex:dateUtc="2021-03-06T07:5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47BF61FE" w16cid:durableId="23EDB470"/>
  <w16cid:commentId w16cid:paraId="05C21153" w16cid:durableId="23EDB48C"/>
  <w16cid:commentId w16cid:paraId="26EA66EA" w16cid:durableId="23EDB4F9"/>
  <w16cid:commentId w16cid:paraId="79BCC822" w16cid:durableId="23EDB559"/>
  <w16cid:commentId w16cid:paraId="04E40110" w16cid:durableId="23EDB630"/>
  <w16cid:commentId w16cid:paraId="2B8B1CED" w16cid:durableId="23EDB6F9"/>
  <w16cid:commentId w16cid:paraId="568EDA1F" w16cid:durableId="23EDB7E0"/>
  <w16cid:commentId w16cid:paraId="0AB0D9C3" w16cid:durableId="23EDB844"/>
  <w16cid:commentId w16cid:paraId="236A1306" w16cid:durableId="23EDB8C5"/>
  <w16cid:commentId w16cid:paraId="5BAA9180" w16cid:durableId="23EDB94E"/>
  <w16cid:commentId w16cid:paraId="6414C14F" w16cid:durableId="23EDB9CA"/>
  <w16cid:commentId w16cid:paraId="4651922D" w16cid:durableId="23EDBA1A"/>
  <w16cid:commentId w16cid:paraId="675D50A9" w16cid:durableId="23EDBA4D"/>
  <w16cid:commentId w16cid:paraId="73EBC284" w16cid:durableId="23EDBB0D"/>
  <w16cid:commentId w16cid:paraId="1123CC7B" w16cid:durableId="23EDBB4F"/>
  <w16cid:commentId w16cid:paraId="12E7E110" w16cid:durableId="23EDBB8C"/>
  <w16cid:commentId w16cid:paraId="3273AEC1" w16cid:durableId="23EDBC6F"/>
  <w16cid:commentId w16cid:paraId="35C352A9" w16cid:durableId="23EDBCE3"/>
  <w16cid:commentId w16cid:paraId="140ECBEE" w16cid:durableId="23EDBD40"/>
  <w16cid:commentId w16cid:paraId="454E15DF" w16cid:durableId="23EDBD3D"/>
  <w16cid:commentId w16cid:paraId="55029D2B" w16cid:durableId="23EDBDD1"/>
  <w16cid:commentId w16cid:paraId="73A5FD5E" w16cid:durableId="23EDBD8B"/>
  <w16cid:commentId w16cid:paraId="70B2DF96" w16cid:durableId="23EDBE10"/>
  <w16cid:commentId w16cid:paraId="4F9BA669" w16cid:durableId="23EDBECD"/>
  <w16cid:commentId w16cid:paraId="66C52B45" w16cid:durableId="23E9F1A1"/>
  <w16cid:commentId w16cid:paraId="79145C42" w16cid:durableId="23EDBF1D"/>
  <w16cid:commentId w16cid:paraId="52372D09" w16cid:durableId="23EA0296"/>
  <w16cid:commentId w16cid:paraId="14183EFC" w16cid:durableId="23EA0218"/>
  <w16cid:commentId w16cid:paraId="0B4694D2" w16cid:durableId="23EA02E3"/>
  <w16cid:commentId w16cid:paraId="052FEA57" w16cid:durableId="23EA0262"/>
  <w16cid:commentId w16cid:paraId="5A9F7684" w16cid:durableId="23EA0379"/>
  <w16cid:commentId w16cid:paraId="63BAE0DF" w16cid:durableId="23EA046E"/>
  <w16cid:commentId w16cid:paraId="27862AC1" w16cid:durableId="23EDC063"/>
  <w16cid:commentId w16cid:paraId="19850CDE" w16cid:durableId="23EA05D6"/>
  <w16cid:commentId w16cid:paraId="334A785C" w16cid:durableId="23EDC46B"/>
  <w16cid:commentId w16cid:paraId="6988062F" w16cid:durableId="23EA06E5"/>
  <w16cid:commentId w16cid:paraId="7EFA627A" w16cid:durableId="23EDC4B5"/>
  <w16cid:commentId w16cid:paraId="622665F9" w16cid:durableId="23EA0774"/>
  <w16cid:commentId w16cid:paraId="4FA1F717" w16cid:durableId="23EA07D2"/>
  <w16cid:commentId w16cid:paraId="1D2E2A54" w16cid:durableId="23EA07E4"/>
  <w16cid:commentId w16cid:paraId="63434131" w16cid:durableId="23EA093A"/>
  <w16cid:commentId w16cid:paraId="1E8442A9" w16cid:durableId="23EDC9BE"/>
  <w16cid:commentId w16cid:paraId="4D5FE8AA" w16cid:durableId="23EDC9E9"/>
  <w16cid:commentId w16cid:paraId="0FE6D291" w16cid:durableId="23EDCA0A"/>
  <w16cid:commentId w16cid:paraId="3827B48A" w16cid:durableId="23EDCA1F"/>
  <w16cid:commentId w16cid:paraId="4E92B250" w16cid:durableId="23EDCA26"/>
  <w16cid:commentId w16cid:paraId="7F7A212C" w16cid:durableId="23EDCA5A"/>
  <w16cid:commentId w16cid:paraId="0D7C3A10" w16cid:durableId="23EDCA9F"/>
  <w16cid:commentId w16cid:paraId="620951E4" w16cid:durableId="23EDCA68"/>
  <w16cid:commentId w16cid:paraId="03AE45F1" w16cid:durableId="23EDCAB5"/>
  <w16cid:commentId w16cid:paraId="40CFCB90" w16cid:durableId="23EDCAC7"/>
  <w16cid:commentId w16cid:paraId="690A41E6" w16cid:durableId="23EDCACD"/>
  <w16cid:commentId w16cid:paraId="3DDFA064" w16cid:durableId="23EDCB12"/>
  <w16cid:commentId w16cid:paraId="782B0627" w16cid:durableId="23EDCCF1"/>
  <w16cid:commentId w16cid:paraId="495F7114" w16cid:durableId="23EDCD28"/>
  <w16cid:commentId w16cid:paraId="018365DD" w16cid:durableId="23EDCD32"/>
  <w16cid:commentId w16cid:paraId="5C36B4FA" w16cid:durableId="23EDCD8B"/>
  <w16cid:commentId w16cid:paraId="0F0C6AEC" w16cid:durableId="23EDCE19"/>
  <w16cid:commentId w16cid:paraId="06611D72" w16cid:durableId="23EDCEA5"/>
  <w16cid:commentId w16cid:paraId="4AD527A4" w16cid:durableId="23EDCECA"/>
  <w16cid:commentId w16cid:paraId="40B6E367" w16cid:durableId="23EDCF8B"/>
  <w16cid:commentId w16cid:paraId="5FCBE1A5" w16cid:durableId="23EDD0EA"/>
  <w16cid:commentId w16cid:paraId="4E775DA6" w16cid:durableId="23EDD116"/>
  <w16cid:commentId w16cid:paraId="6685D92B" w16cid:durableId="23EDD245"/>
  <w16cid:commentId w16cid:paraId="0E0D371B" w16cid:durableId="23EDD2AE"/>
  <w16cid:commentId w16cid:paraId="56A8AF2A" w16cid:durableId="23EDD312"/>
  <w16cid:commentId w16cid:paraId="7D50C911" w16cid:durableId="23EDD36D"/>
  <w16cid:commentId w16cid:paraId="7A33343D" w16cid:durableId="23EDD72F"/>
  <w16cid:commentId w16cid:paraId="6CE165FE" w16cid:durableId="23EDD7BF"/>
  <w16cid:commentId w16cid:paraId="2D69AB6A" w16cid:durableId="23EDD892"/>
  <w16cid:commentId w16cid:paraId="6CA5660D" w16cid:durableId="23EDDA75"/>
  <w16cid:commentId w16cid:paraId="21989AE0" w16cid:durableId="23EDDA89"/>
  <w16cid:commentId w16cid:paraId="52572EAD" w16cid:durableId="23EDDA9E"/>
  <w16cid:commentId w16cid:paraId="5E5DA612" w16cid:durableId="23EDDAB9"/>
  <w16cid:commentId w16cid:paraId="24BF4323" w16cid:durableId="23EDDB3D"/>
  <w16cid:commentId w16cid:paraId="392F5D35" w16cid:durableId="23EDDB8E"/>
  <w16cid:commentId w16cid:paraId="362AC795" w16cid:durableId="23EDDC5D"/>
  <w16cid:commentId w16cid:paraId="0FB8410D" w16cid:durableId="23EDDC8D"/>
  <w16cid:commentId w16cid:paraId="7EFA98D9" w16cid:durableId="23EDDCF6"/>
  <w16cid:commentId w16cid:paraId="596AF682" w16cid:durableId="23EDDE30"/>
  <w16cid:commentId w16cid:paraId="309BE978" w16cid:durableId="23EDDE79"/>
  <w16cid:commentId w16cid:paraId="4361F70E" w16cid:durableId="23EDDF09"/>
  <w16cid:commentId w16cid:paraId="24AAE1F1" w16cid:durableId="23EDDFEA"/>
  <w16cid:commentId w16cid:paraId="656CBB1F" w16cid:durableId="23EDE0A3"/>
  <w16cid:commentId w16cid:paraId="7B4D7407" w16cid:durableId="23EDE249"/>
  <w16cid:commentId w16cid:paraId="64BE00B9" w16cid:durableId="23EDE289"/>
  <w16cid:commentId w16cid:paraId="23361F9B" w16cid:durableId="23EDE2E9"/>
  <w16cid:commentId w16cid:paraId="54FC7A84" w16cid:durableId="23EDE617"/>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4D893D4" w14:textId="77777777" w:rsidR="004004D9" w:rsidRDefault="004004D9" w:rsidP="00310F79">
      <w:pPr>
        <w:spacing w:after="0" w:line="240" w:lineRule="auto"/>
      </w:pPr>
      <w:r>
        <w:separator/>
      </w:r>
    </w:p>
  </w:endnote>
  <w:endnote w:type="continuationSeparator" w:id="0">
    <w:p w14:paraId="39D98F30" w14:textId="77777777" w:rsidR="004004D9" w:rsidRDefault="004004D9" w:rsidP="00310F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 Zar">
    <w:panose1 w:val="00000400000000000000"/>
    <w:charset w:val="B2"/>
    <w:family w:val="auto"/>
    <w:pitch w:val="variable"/>
    <w:sig w:usb0="00002001" w:usb1="80000000" w:usb2="00000008" w:usb3="00000000" w:csb0="0000004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B Nazanin">
    <w:panose1 w:val="00000400000000000000"/>
    <w:charset w:val="B2"/>
    <w:family w:val="auto"/>
    <w:pitch w:val="variable"/>
    <w:sig w:usb0="00002001" w:usb1="8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B Titr">
    <w:panose1 w:val="00000700000000000000"/>
    <w:charset w:val="B2"/>
    <w:family w:val="auto"/>
    <w:pitch w:val="variable"/>
    <w:sig w:usb0="00002001" w:usb1="80000000" w:usb2="00000008" w:usb3="00000000" w:csb0="00000040" w:csb1="00000000"/>
  </w:font>
  <w:font w:name="B Mitra">
    <w:panose1 w:val="00000400000000000000"/>
    <w:charset w:val="B2"/>
    <w:family w:val="auto"/>
    <w:pitch w:val="variable"/>
    <w:sig w:usb0="00002001" w:usb1="80000000" w:usb2="00000008" w:usb3="00000000" w:csb0="00000040" w:csb1="00000000"/>
  </w:font>
  <w:font w:name="BNazanin">
    <w:altName w:val="Times New Roman"/>
    <w:panose1 w:val="00000000000000000000"/>
    <w:charset w:val="B2"/>
    <w:family w:val="auto"/>
    <w:notTrueType/>
    <w:pitch w:val="default"/>
    <w:sig w:usb0="00002000" w:usb1="00000000" w:usb2="00000000" w:usb3="00000000" w:csb0="00000040" w:csb1="00000000"/>
  </w:font>
  <w:font w:name="IranNastaliq">
    <w:panose1 w:val="02020505000000020003"/>
    <w:charset w:val="00"/>
    <w:family w:val="roman"/>
    <w:pitch w:val="variable"/>
    <w:sig w:usb0="61002A87" w:usb1="80000000" w:usb2="00000008"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tl/>
      </w:rPr>
      <w:id w:val="-477848720"/>
      <w:docPartObj>
        <w:docPartGallery w:val="Page Numbers (Bottom of Page)"/>
        <w:docPartUnique/>
      </w:docPartObj>
    </w:sdtPr>
    <w:sdtEndPr/>
    <w:sdtContent>
      <w:p w14:paraId="742D0C0D" w14:textId="177F7653" w:rsidR="00986740" w:rsidRDefault="00986740" w:rsidP="006C16AE">
        <w:pPr>
          <w:pStyle w:val="Footer"/>
          <w:bidi/>
          <w:jc w:val="center"/>
        </w:pPr>
        <w:r>
          <w:fldChar w:fldCharType="begin"/>
        </w:r>
        <w:r>
          <w:instrText xml:space="preserve"> PAGE   \* MERGEFORMAT </w:instrText>
        </w:r>
        <w:r>
          <w:fldChar w:fldCharType="separate"/>
        </w:r>
        <w:r w:rsidR="00E26B0B">
          <w:rPr>
            <w:noProof/>
            <w:rtl/>
          </w:rPr>
          <w:t>50</w:t>
        </w:r>
        <w:r>
          <w:rPr>
            <w:noProof/>
          </w:rPr>
          <w:fldChar w:fldCharType="end"/>
        </w:r>
      </w:p>
    </w:sdtContent>
  </w:sdt>
  <w:p w14:paraId="7F34487A" w14:textId="77777777" w:rsidR="00986740" w:rsidRDefault="00986740">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8051FD6" w14:textId="77777777" w:rsidR="004004D9" w:rsidRDefault="004004D9" w:rsidP="00310F79">
      <w:pPr>
        <w:spacing w:after="0" w:line="240" w:lineRule="auto"/>
      </w:pPr>
      <w:r>
        <w:separator/>
      </w:r>
    </w:p>
  </w:footnote>
  <w:footnote w:type="continuationSeparator" w:id="0">
    <w:p w14:paraId="0B896CEF" w14:textId="77777777" w:rsidR="004004D9" w:rsidRDefault="004004D9" w:rsidP="00310F7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94572"/>
    <w:multiLevelType w:val="hybridMultilevel"/>
    <w:tmpl w:val="9064B7B8"/>
    <w:lvl w:ilvl="0" w:tplc="7286F07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0E04B01"/>
    <w:multiLevelType w:val="hybridMultilevel"/>
    <w:tmpl w:val="E0A227D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F0233A"/>
    <w:multiLevelType w:val="hybridMultilevel"/>
    <w:tmpl w:val="5A864124"/>
    <w:lvl w:ilvl="0" w:tplc="E0DA984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D6B1063"/>
    <w:multiLevelType w:val="hybridMultilevel"/>
    <w:tmpl w:val="DCBCD95E"/>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3D0937BB"/>
    <w:multiLevelType w:val="hybridMultilevel"/>
    <w:tmpl w:val="B380EBC8"/>
    <w:lvl w:ilvl="0" w:tplc="46D0F84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DF5276A"/>
    <w:multiLevelType w:val="multilevel"/>
    <w:tmpl w:val="0BC84026"/>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6" w15:restartNumberingAfterBreak="0">
    <w:nsid w:val="3EFF0640"/>
    <w:multiLevelType w:val="hybridMultilevel"/>
    <w:tmpl w:val="146EFD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469352C"/>
    <w:multiLevelType w:val="hybridMultilevel"/>
    <w:tmpl w:val="530EC5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9CA1473"/>
    <w:multiLevelType w:val="hybridMultilevel"/>
    <w:tmpl w:val="1334F35A"/>
    <w:lvl w:ilvl="0" w:tplc="4BD22A6A">
      <w:start w:val="1"/>
      <w:numFmt w:val="decimal"/>
      <w:lvlText w:val="%1."/>
      <w:lvlJc w:val="left"/>
      <w:pPr>
        <w:tabs>
          <w:tab w:val="num" w:pos="261"/>
        </w:tabs>
        <w:ind w:left="261" w:hanging="360"/>
      </w:pPr>
      <w:rPr>
        <w:lang w:bidi="fa-IR"/>
      </w:rPr>
    </w:lvl>
    <w:lvl w:ilvl="1" w:tplc="04090019" w:tentative="1">
      <w:start w:val="1"/>
      <w:numFmt w:val="lowerLetter"/>
      <w:lvlText w:val="%2."/>
      <w:lvlJc w:val="left"/>
      <w:pPr>
        <w:tabs>
          <w:tab w:val="num" w:pos="981"/>
        </w:tabs>
        <w:ind w:left="981" w:hanging="360"/>
      </w:pPr>
    </w:lvl>
    <w:lvl w:ilvl="2" w:tplc="0409001B" w:tentative="1">
      <w:start w:val="1"/>
      <w:numFmt w:val="lowerRoman"/>
      <w:lvlText w:val="%3."/>
      <w:lvlJc w:val="right"/>
      <w:pPr>
        <w:tabs>
          <w:tab w:val="num" w:pos="1701"/>
        </w:tabs>
        <w:ind w:left="1701" w:hanging="180"/>
      </w:pPr>
    </w:lvl>
    <w:lvl w:ilvl="3" w:tplc="0409000F" w:tentative="1">
      <w:start w:val="1"/>
      <w:numFmt w:val="decimal"/>
      <w:lvlText w:val="%4."/>
      <w:lvlJc w:val="left"/>
      <w:pPr>
        <w:tabs>
          <w:tab w:val="num" w:pos="2421"/>
        </w:tabs>
        <w:ind w:left="2421" w:hanging="360"/>
      </w:pPr>
    </w:lvl>
    <w:lvl w:ilvl="4" w:tplc="04090019" w:tentative="1">
      <w:start w:val="1"/>
      <w:numFmt w:val="lowerLetter"/>
      <w:lvlText w:val="%5."/>
      <w:lvlJc w:val="left"/>
      <w:pPr>
        <w:tabs>
          <w:tab w:val="num" w:pos="3141"/>
        </w:tabs>
        <w:ind w:left="3141" w:hanging="360"/>
      </w:pPr>
    </w:lvl>
    <w:lvl w:ilvl="5" w:tplc="0409001B" w:tentative="1">
      <w:start w:val="1"/>
      <w:numFmt w:val="lowerRoman"/>
      <w:lvlText w:val="%6."/>
      <w:lvlJc w:val="right"/>
      <w:pPr>
        <w:tabs>
          <w:tab w:val="num" w:pos="3861"/>
        </w:tabs>
        <w:ind w:left="3861" w:hanging="180"/>
      </w:pPr>
    </w:lvl>
    <w:lvl w:ilvl="6" w:tplc="0409000F" w:tentative="1">
      <w:start w:val="1"/>
      <w:numFmt w:val="decimal"/>
      <w:lvlText w:val="%7."/>
      <w:lvlJc w:val="left"/>
      <w:pPr>
        <w:tabs>
          <w:tab w:val="num" w:pos="4581"/>
        </w:tabs>
        <w:ind w:left="4581" w:hanging="360"/>
      </w:pPr>
    </w:lvl>
    <w:lvl w:ilvl="7" w:tplc="04090019" w:tentative="1">
      <w:start w:val="1"/>
      <w:numFmt w:val="lowerLetter"/>
      <w:lvlText w:val="%8."/>
      <w:lvlJc w:val="left"/>
      <w:pPr>
        <w:tabs>
          <w:tab w:val="num" w:pos="5301"/>
        </w:tabs>
        <w:ind w:left="5301" w:hanging="360"/>
      </w:pPr>
    </w:lvl>
    <w:lvl w:ilvl="8" w:tplc="0409001B" w:tentative="1">
      <w:start w:val="1"/>
      <w:numFmt w:val="lowerRoman"/>
      <w:lvlText w:val="%9."/>
      <w:lvlJc w:val="right"/>
      <w:pPr>
        <w:tabs>
          <w:tab w:val="num" w:pos="6021"/>
        </w:tabs>
        <w:ind w:left="6021" w:hanging="180"/>
      </w:pPr>
    </w:lvl>
  </w:abstractNum>
  <w:abstractNum w:abstractNumId="9" w15:restartNumberingAfterBreak="0">
    <w:nsid w:val="4A09092C"/>
    <w:multiLevelType w:val="hybridMultilevel"/>
    <w:tmpl w:val="E1C4AC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B275936"/>
    <w:multiLevelType w:val="hybridMultilevel"/>
    <w:tmpl w:val="55DC59D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CB91062"/>
    <w:multiLevelType w:val="hybridMultilevel"/>
    <w:tmpl w:val="75C8D7BC"/>
    <w:lvl w:ilvl="0" w:tplc="1436E0A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DD81378"/>
    <w:multiLevelType w:val="hybridMultilevel"/>
    <w:tmpl w:val="4FBC53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2746D56"/>
    <w:multiLevelType w:val="hybridMultilevel"/>
    <w:tmpl w:val="74160C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D623EF2"/>
    <w:multiLevelType w:val="hybridMultilevel"/>
    <w:tmpl w:val="22DE13D8"/>
    <w:lvl w:ilvl="0" w:tplc="39CCDAF2">
      <w:numFmt w:val="bullet"/>
      <w:lvlText w:val="-"/>
      <w:lvlJc w:val="left"/>
      <w:pPr>
        <w:ind w:left="720" w:hanging="360"/>
      </w:pPr>
      <w:rPr>
        <w:rFonts w:asciiTheme="minorHAnsi" w:eastAsiaTheme="minorHAnsi" w:hAnsiTheme="minorHAnsi" w:cs="B Za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5E26D01"/>
    <w:multiLevelType w:val="hybridMultilevel"/>
    <w:tmpl w:val="A1B0559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6CD86789"/>
    <w:multiLevelType w:val="hybridMultilevel"/>
    <w:tmpl w:val="4044D0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8687041"/>
    <w:multiLevelType w:val="hybridMultilevel"/>
    <w:tmpl w:val="5CDE1A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10"/>
  </w:num>
  <w:num w:numId="3">
    <w:abstractNumId w:val="16"/>
  </w:num>
  <w:num w:numId="4">
    <w:abstractNumId w:val="11"/>
  </w:num>
  <w:num w:numId="5">
    <w:abstractNumId w:val="7"/>
  </w:num>
  <w:num w:numId="6">
    <w:abstractNumId w:val="8"/>
  </w:num>
  <w:num w:numId="7">
    <w:abstractNumId w:val="2"/>
  </w:num>
  <w:num w:numId="8">
    <w:abstractNumId w:val="12"/>
  </w:num>
  <w:num w:numId="9">
    <w:abstractNumId w:val="17"/>
  </w:num>
  <w:num w:numId="10">
    <w:abstractNumId w:val="13"/>
  </w:num>
  <w:num w:numId="11">
    <w:abstractNumId w:val="15"/>
  </w:num>
  <w:num w:numId="12">
    <w:abstractNumId w:val="6"/>
  </w:num>
  <w:num w:numId="13">
    <w:abstractNumId w:val="9"/>
  </w:num>
  <w:num w:numId="14">
    <w:abstractNumId w:val="5"/>
  </w:num>
  <w:num w:numId="15">
    <w:abstractNumId w:val="4"/>
  </w:num>
  <w:num w:numId="16">
    <w:abstractNumId w:val="14"/>
  </w:num>
  <w:num w:numId="17">
    <w:abstractNumId w:val="3"/>
  </w:num>
  <w:num w:numId="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7D62"/>
    <w:rsid w:val="00000C6B"/>
    <w:rsid w:val="000025AE"/>
    <w:rsid w:val="00005728"/>
    <w:rsid w:val="00007DE5"/>
    <w:rsid w:val="00010695"/>
    <w:rsid w:val="00010AA6"/>
    <w:rsid w:val="00013CD2"/>
    <w:rsid w:val="00014D8B"/>
    <w:rsid w:val="000167F9"/>
    <w:rsid w:val="0001780E"/>
    <w:rsid w:val="00022031"/>
    <w:rsid w:val="00024EFA"/>
    <w:rsid w:val="00025F97"/>
    <w:rsid w:val="0002655F"/>
    <w:rsid w:val="00027834"/>
    <w:rsid w:val="0002789E"/>
    <w:rsid w:val="00031752"/>
    <w:rsid w:val="00034682"/>
    <w:rsid w:val="0003474D"/>
    <w:rsid w:val="0003565A"/>
    <w:rsid w:val="00036743"/>
    <w:rsid w:val="00040170"/>
    <w:rsid w:val="00040DE4"/>
    <w:rsid w:val="0004602B"/>
    <w:rsid w:val="000518A4"/>
    <w:rsid w:val="00051B39"/>
    <w:rsid w:val="000520D2"/>
    <w:rsid w:val="0005264C"/>
    <w:rsid w:val="0005580D"/>
    <w:rsid w:val="00057022"/>
    <w:rsid w:val="00060B09"/>
    <w:rsid w:val="00062922"/>
    <w:rsid w:val="00062A49"/>
    <w:rsid w:val="00063529"/>
    <w:rsid w:val="00063A9F"/>
    <w:rsid w:val="000650AD"/>
    <w:rsid w:val="000655DA"/>
    <w:rsid w:val="00066D4C"/>
    <w:rsid w:val="00067EA8"/>
    <w:rsid w:val="00071B03"/>
    <w:rsid w:val="00073DEB"/>
    <w:rsid w:val="00076226"/>
    <w:rsid w:val="00077D18"/>
    <w:rsid w:val="000837C8"/>
    <w:rsid w:val="0008404B"/>
    <w:rsid w:val="0008417C"/>
    <w:rsid w:val="00084C62"/>
    <w:rsid w:val="0008517E"/>
    <w:rsid w:val="00086B2C"/>
    <w:rsid w:val="00093BD7"/>
    <w:rsid w:val="000949CB"/>
    <w:rsid w:val="000951CC"/>
    <w:rsid w:val="00097768"/>
    <w:rsid w:val="00097A37"/>
    <w:rsid w:val="000A4489"/>
    <w:rsid w:val="000A6F96"/>
    <w:rsid w:val="000B0112"/>
    <w:rsid w:val="000B1178"/>
    <w:rsid w:val="000B4D63"/>
    <w:rsid w:val="000B5039"/>
    <w:rsid w:val="000B564A"/>
    <w:rsid w:val="000B72A6"/>
    <w:rsid w:val="000C1B53"/>
    <w:rsid w:val="000C3F4A"/>
    <w:rsid w:val="000C6ECA"/>
    <w:rsid w:val="000C716D"/>
    <w:rsid w:val="000C76DC"/>
    <w:rsid w:val="000D0FDB"/>
    <w:rsid w:val="000D10A4"/>
    <w:rsid w:val="000D1A52"/>
    <w:rsid w:val="000D2EFD"/>
    <w:rsid w:val="000D407F"/>
    <w:rsid w:val="000D53E6"/>
    <w:rsid w:val="000D56EC"/>
    <w:rsid w:val="000D5997"/>
    <w:rsid w:val="000D6B3F"/>
    <w:rsid w:val="000E10F9"/>
    <w:rsid w:val="000E4BD8"/>
    <w:rsid w:val="000E5A06"/>
    <w:rsid w:val="000E6570"/>
    <w:rsid w:val="000E6907"/>
    <w:rsid w:val="000E6FFD"/>
    <w:rsid w:val="000F6B94"/>
    <w:rsid w:val="000F6DEB"/>
    <w:rsid w:val="000F7D95"/>
    <w:rsid w:val="00105D27"/>
    <w:rsid w:val="001135BE"/>
    <w:rsid w:val="0012309D"/>
    <w:rsid w:val="00126CA4"/>
    <w:rsid w:val="00126EFB"/>
    <w:rsid w:val="0013408C"/>
    <w:rsid w:val="001344C8"/>
    <w:rsid w:val="00134E6E"/>
    <w:rsid w:val="001358D6"/>
    <w:rsid w:val="00140EC7"/>
    <w:rsid w:val="001416C6"/>
    <w:rsid w:val="0014464E"/>
    <w:rsid w:val="00145117"/>
    <w:rsid w:val="00145BB7"/>
    <w:rsid w:val="00146EF6"/>
    <w:rsid w:val="00154DB1"/>
    <w:rsid w:val="00155157"/>
    <w:rsid w:val="001557CD"/>
    <w:rsid w:val="00156C93"/>
    <w:rsid w:val="00156F06"/>
    <w:rsid w:val="00161487"/>
    <w:rsid w:val="00161CD3"/>
    <w:rsid w:val="00164E31"/>
    <w:rsid w:val="00173690"/>
    <w:rsid w:val="00176A86"/>
    <w:rsid w:val="001821C0"/>
    <w:rsid w:val="001836CC"/>
    <w:rsid w:val="00184F57"/>
    <w:rsid w:val="0019246A"/>
    <w:rsid w:val="001941E7"/>
    <w:rsid w:val="00196A5A"/>
    <w:rsid w:val="00197B41"/>
    <w:rsid w:val="001A29C8"/>
    <w:rsid w:val="001B1962"/>
    <w:rsid w:val="001B19D9"/>
    <w:rsid w:val="001B1A5D"/>
    <w:rsid w:val="001B3189"/>
    <w:rsid w:val="001B3731"/>
    <w:rsid w:val="001B48B9"/>
    <w:rsid w:val="001C336C"/>
    <w:rsid w:val="001C3437"/>
    <w:rsid w:val="001C3DC1"/>
    <w:rsid w:val="001C58DB"/>
    <w:rsid w:val="001C73A9"/>
    <w:rsid w:val="001D0D90"/>
    <w:rsid w:val="001D1290"/>
    <w:rsid w:val="001D2DA5"/>
    <w:rsid w:val="001D634B"/>
    <w:rsid w:val="001E0F86"/>
    <w:rsid w:val="001E1ACF"/>
    <w:rsid w:val="001E30BC"/>
    <w:rsid w:val="001E33E0"/>
    <w:rsid w:val="001E74D5"/>
    <w:rsid w:val="001E7FCC"/>
    <w:rsid w:val="001F1E72"/>
    <w:rsid w:val="001F2F01"/>
    <w:rsid w:val="001F42B3"/>
    <w:rsid w:val="001F48F1"/>
    <w:rsid w:val="001F5647"/>
    <w:rsid w:val="001F5747"/>
    <w:rsid w:val="001F6CD4"/>
    <w:rsid w:val="001F71D2"/>
    <w:rsid w:val="0020400F"/>
    <w:rsid w:val="00204B56"/>
    <w:rsid w:val="00204E22"/>
    <w:rsid w:val="00205986"/>
    <w:rsid w:val="00207FBE"/>
    <w:rsid w:val="00211D02"/>
    <w:rsid w:val="002133AF"/>
    <w:rsid w:val="00213B29"/>
    <w:rsid w:val="00215D63"/>
    <w:rsid w:val="00216489"/>
    <w:rsid w:val="00216E74"/>
    <w:rsid w:val="00217BA9"/>
    <w:rsid w:val="00221F6D"/>
    <w:rsid w:val="0022305F"/>
    <w:rsid w:val="002258C8"/>
    <w:rsid w:val="00231D1F"/>
    <w:rsid w:val="002337A2"/>
    <w:rsid w:val="002364E3"/>
    <w:rsid w:val="002366FE"/>
    <w:rsid w:val="0023745B"/>
    <w:rsid w:val="0024054E"/>
    <w:rsid w:val="002415FC"/>
    <w:rsid w:val="00243C83"/>
    <w:rsid w:val="0024485B"/>
    <w:rsid w:val="00244DEB"/>
    <w:rsid w:val="00246886"/>
    <w:rsid w:val="002506E3"/>
    <w:rsid w:val="00250F44"/>
    <w:rsid w:val="002522BE"/>
    <w:rsid w:val="002523BB"/>
    <w:rsid w:val="0025267F"/>
    <w:rsid w:val="00252DA7"/>
    <w:rsid w:val="00252F0A"/>
    <w:rsid w:val="00254051"/>
    <w:rsid w:val="002566D3"/>
    <w:rsid w:val="00256AD0"/>
    <w:rsid w:val="00260346"/>
    <w:rsid w:val="002614CC"/>
    <w:rsid w:val="00262CCD"/>
    <w:rsid w:val="00271859"/>
    <w:rsid w:val="0027744F"/>
    <w:rsid w:val="00280BF4"/>
    <w:rsid w:val="00281FB6"/>
    <w:rsid w:val="00286786"/>
    <w:rsid w:val="00287D79"/>
    <w:rsid w:val="002929A9"/>
    <w:rsid w:val="00292D83"/>
    <w:rsid w:val="00293454"/>
    <w:rsid w:val="002948A8"/>
    <w:rsid w:val="00295F5E"/>
    <w:rsid w:val="002A57D5"/>
    <w:rsid w:val="002A6648"/>
    <w:rsid w:val="002A6B7E"/>
    <w:rsid w:val="002B2458"/>
    <w:rsid w:val="002B5815"/>
    <w:rsid w:val="002C0402"/>
    <w:rsid w:val="002C3CDC"/>
    <w:rsid w:val="002C63CA"/>
    <w:rsid w:val="002C7101"/>
    <w:rsid w:val="002D268C"/>
    <w:rsid w:val="002D2AF4"/>
    <w:rsid w:val="002D3B36"/>
    <w:rsid w:val="002D4DEF"/>
    <w:rsid w:val="002D5716"/>
    <w:rsid w:val="002D5B60"/>
    <w:rsid w:val="002D7461"/>
    <w:rsid w:val="002D768B"/>
    <w:rsid w:val="002E2DB9"/>
    <w:rsid w:val="002E3018"/>
    <w:rsid w:val="002E4C54"/>
    <w:rsid w:val="002F09C4"/>
    <w:rsid w:val="002F0C80"/>
    <w:rsid w:val="002F25E9"/>
    <w:rsid w:val="002F2DE1"/>
    <w:rsid w:val="002F3E51"/>
    <w:rsid w:val="002F5E99"/>
    <w:rsid w:val="002F638E"/>
    <w:rsid w:val="00302CDD"/>
    <w:rsid w:val="00310318"/>
    <w:rsid w:val="0031085F"/>
    <w:rsid w:val="00310F79"/>
    <w:rsid w:val="00314515"/>
    <w:rsid w:val="00323B91"/>
    <w:rsid w:val="00325B8C"/>
    <w:rsid w:val="00327F68"/>
    <w:rsid w:val="00331405"/>
    <w:rsid w:val="003328EB"/>
    <w:rsid w:val="00336FAF"/>
    <w:rsid w:val="00343B56"/>
    <w:rsid w:val="00350EFB"/>
    <w:rsid w:val="003515E7"/>
    <w:rsid w:val="00354B02"/>
    <w:rsid w:val="00355883"/>
    <w:rsid w:val="00357276"/>
    <w:rsid w:val="00360F4B"/>
    <w:rsid w:val="00363C0F"/>
    <w:rsid w:val="0036624D"/>
    <w:rsid w:val="00371801"/>
    <w:rsid w:val="00373C3C"/>
    <w:rsid w:val="00376A80"/>
    <w:rsid w:val="0038178A"/>
    <w:rsid w:val="00382661"/>
    <w:rsid w:val="00387215"/>
    <w:rsid w:val="00393DD5"/>
    <w:rsid w:val="00393EDF"/>
    <w:rsid w:val="003949F9"/>
    <w:rsid w:val="003A222B"/>
    <w:rsid w:val="003B2D5B"/>
    <w:rsid w:val="003C0E25"/>
    <w:rsid w:val="003C624E"/>
    <w:rsid w:val="003C62EF"/>
    <w:rsid w:val="003C66CB"/>
    <w:rsid w:val="003C7FC8"/>
    <w:rsid w:val="003D0570"/>
    <w:rsid w:val="003D2EF0"/>
    <w:rsid w:val="003D30FF"/>
    <w:rsid w:val="003D5B05"/>
    <w:rsid w:val="003D63E6"/>
    <w:rsid w:val="003E081C"/>
    <w:rsid w:val="003E20C5"/>
    <w:rsid w:val="003E499D"/>
    <w:rsid w:val="003E523B"/>
    <w:rsid w:val="003E5CC3"/>
    <w:rsid w:val="003E6599"/>
    <w:rsid w:val="003E6FAE"/>
    <w:rsid w:val="003F036A"/>
    <w:rsid w:val="003F414A"/>
    <w:rsid w:val="003F4782"/>
    <w:rsid w:val="003F6970"/>
    <w:rsid w:val="004004D9"/>
    <w:rsid w:val="00400584"/>
    <w:rsid w:val="004013B9"/>
    <w:rsid w:val="00402941"/>
    <w:rsid w:val="00405485"/>
    <w:rsid w:val="00407567"/>
    <w:rsid w:val="00407B90"/>
    <w:rsid w:val="004120F2"/>
    <w:rsid w:val="004135A6"/>
    <w:rsid w:val="004140E5"/>
    <w:rsid w:val="004159F1"/>
    <w:rsid w:val="004211D5"/>
    <w:rsid w:val="004275CC"/>
    <w:rsid w:val="00432219"/>
    <w:rsid w:val="00432299"/>
    <w:rsid w:val="00432D7F"/>
    <w:rsid w:val="004352EF"/>
    <w:rsid w:val="004360C7"/>
    <w:rsid w:val="00436D43"/>
    <w:rsid w:val="00436E47"/>
    <w:rsid w:val="00437ECE"/>
    <w:rsid w:val="00441D5B"/>
    <w:rsid w:val="004422DA"/>
    <w:rsid w:val="004423CB"/>
    <w:rsid w:val="004440A3"/>
    <w:rsid w:val="004456B6"/>
    <w:rsid w:val="00445973"/>
    <w:rsid w:val="00447B3E"/>
    <w:rsid w:val="004519F3"/>
    <w:rsid w:val="00452D55"/>
    <w:rsid w:val="00453C44"/>
    <w:rsid w:val="004567CC"/>
    <w:rsid w:val="00457B45"/>
    <w:rsid w:val="00461D02"/>
    <w:rsid w:val="0046362B"/>
    <w:rsid w:val="00464F92"/>
    <w:rsid w:val="00466DC6"/>
    <w:rsid w:val="0047037F"/>
    <w:rsid w:val="00470C03"/>
    <w:rsid w:val="00473366"/>
    <w:rsid w:val="00474436"/>
    <w:rsid w:val="004805D7"/>
    <w:rsid w:val="00480BDF"/>
    <w:rsid w:val="00480E2B"/>
    <w:rsid w:val="00481F5B"/>
    <w:rsid w:val="00482A1D"/>
    <w:rsid w:val="00485D16"/>
    <w:rsid w:val="004865B4"/>
    <w:rsid w:val="00486FEA"/>
    <w:rsid w:val="004879D6"/>
    <w:rsid w:val="00490B41"/>
    <w:rsid w:val="004949DD"/>
    <w:rsid w:val="0049601F"/>
    <w:rsid w:val="004A1A03"/>
    <w:rsid w:val="004A3425"/>
    <w:rsid w:val="004A3D6B"/>
    <w:rsid w:val="004A47D6"/>
    <w:rsid w:val="004A6072"/>
    <w:rsid w:val="004A6B89"/>
    <w:rsid w:val="004B24FA"/>
    <w:rsid w:val="004B2CBB"/>
    <w:rsid w:val="004B5310"/>
    <w:rsid w:val="004B6459"/>
    <w:rsid w:val="004B6B69"/>
    <w:rsid w:val="004C1BB5"/>
    <w:rsid w:val="004C2E15"/>
    <w:rsid w:val="004D108D"/>
    <w:rsid w:val="004D1B91"/>
    <w:rsid w:val="004D3C1C"/>
    <w:rsid w:val="004D3E22"/>
    <w:rsid w:val="004D5D40"/>
    <w:rsid w:val="004D6725"/>
    <w:rsid w:val="004E770B"/>
    <w:rsid w:val="004F282E"/>
    <w:rsid w:val="004F3625"/>
    <w:rsid w:val="0050078F"/>
    <w:rsid w:val="0050162D"/>
    <w:rsid w:val="005055AF"/>
    <w:rsid w:val="005063A1"/>
    <w:rsid w:val="0050654A"/>
    <w:rsid w:val="00512470"/>
    <w:rsid w:val="0051426F"/>
    <w:rsid w:val="00515493"/>
    <w:rsid w:val="0051630A"/>
    <w:rsid w:val="005252AB"/>
    <w:rsid w:val="0052566B"/>
    <w:rsid w:val="005265E4"/>
    <w:rsid w:val="00526BA2"/>
    <w:rsid w:val="00530DCB"/>
    <w:rsid w:val="0053587C"/>
    <w:rsid w:val="00545C1D"/>
    <w:rsid w:val="005504EE"/>
    <w:rsid w:val="005507F2"/>
    <w:rsid w:val="00550F8A"/>
    <w:rsid w:val="005577D7"/>
    <w:rsid w:val="005629B6"/>
    <w:rsid w:val="0056388D"/>
    <w:rsid w:val="00563B89"/>
    <w:rsid w:val="00563E3B"/>
    <w:rsid w:val="00567FA9"/>
    <w:rsid w:val="00570347"/>
    <w:rsid w:val="00571661"/>
    <w:rsid w:val="0057324C"/>
    <w:rsid w:val="005733D2"/>
    <w:rsid w:val="005742B7"/>
    <w:rsid w:val="00574D97"/>
    <w:rsid w:val="005771AA"/>
    <w:rsid w:val="00577B06"/>
    <w:rsid w:val="005827EC"/>
    <w:rsid w:val="00583056"/>
    <w:rsid w:val="0058471E"/>
    <w:rsid w:val="0058562F"/>
    <w:rsid w:val="0059276F"/>
    <w:rsid w:val="005939C1"/>
    <w:rsid w:val="005942BF"/>
    <w:rsid w:val="005965B8"/>
    <w:rsid w:val="00597004"/>
    <w:rsid w:val="005A3B48"/>
    <w:rsid w:val="005A4DD1"/>
    <w:rsid w:val="005A63DD"/>
    <w:rsid w:val="005A6808"/>
    <w:rsid w:val="005B0337"/>
    <w:rsid w:val="005B7938"/>
    <w:rsid w:val="005C0CDC"/>
    <w:rsid w:val="005C1689"/>
    <w:rsid w:val="005C28E6"/>
    <w:rsid w:val="005C3B65"/>
    <w:rsid w:val="005C457B"/>
    <w:rsid w:val="005C47DA"/>
    <w:rsid w:val="005C55CA"/>
    <w:rsid w:val="005C77B7"/>
    <w:rsid w:val="005D41EB"/>
    <w:rsid w:val="005D4211"/>
    <w:rsid w:val="005D4752"/>
    <w:rsid w:val="005D6135"/>
    <w:rsid w:val="005E0AB7"/>
    <w:rsid w:val="005E0FF7"/>
    <w:rsid w:val="005E4BC1"/>
    <w:rsid w:val="005E6CF9"/>
    <w:rsid w:val="005F0A22"/>
    <w:rsid w:val="005F4303"/>
    <w:rsid w:val="005F48A7"/>
    <w:rsid w:val="005F5DB9"/>
    <w:rsid w:val="005F7CA5"/>
    <w:rsid w:val="00600985"/>
    <w:rsid w:val="00602E81"/>
    <w:rsid w:val="00603945"/>
    <w:rsid w:val="006039EC"/>
    <w:rsid w:val="00606905"/>
    <w:rsid w:val="006070D9"/>
    <w:rsid w:val="00607C73"/>
    <w:rsid w:val="00611B77"/>
    <w:rsid w:val="006202A9"/>
    <w:rsid w:val="006221C8"/>
    <w:rsid w:val="006223EA"/>
    <w:rsid w:val="00624B27"/>
    <w:rsid w:val="006271B1"/>
    <w:rsid w:val="00627DC5"/>
    <w:rsid w:val="00633573"/>
    <w:rsid w:val="00633D43"/>
    <w:rsid w:val="00637A03"/>
    <w:rsid w:val="00642EA2"/>
    <w:rsid w:val="00647187"/>
    <w:rsid w:val="00651125"/>
    <w:rsid w:val="00652C8A"/>
    <w:rsid w:val="00653355"/>
    <w:rsid w:val="00654863"/>
    <w:rsid w:val="00654A4B"/>
    <w:rsid w:val="006556A5"/>
    <w:rsid w:val="00655A3D"/>
    <w:rsid w:val="00657323"/>
    <w:rsid w:val="00657D02"/>
    <w:rsid w:val="006608D2"/>
    <w:rsid w:val="00660F43"/>
    <w:rsid w:val="0066366A"/>
    <w:rsid w:val="00666068"/>
    <w:rsid w:val="00674C5B"/>
    <w:rsid w:val="006760A5"/>
    <w:rsid w:val="00676AC5"/>
    <w:rsid w:val="00677685"/>
    <w:rsid w:val="006779D3"/>
    <w:rsid w:val="00682F7C"/>
    <w:rsid w:val="00684E08"/>
    <w:rsid w:val="0068675E"/>
    <w:rsid w:val="00687EAB"/>
    <w:rsid w:val="006905B6"/>
    <w:rsid w:val="00690B44"/>
    <w:rsid w:val="006914A1"/>
    <w:rsid w:val="006935EF"/>
    <w:rsid w:val="00694302"/>
    <w:rsid w:val="0069606D"/>
    <w:rsid w:val="00697387"/>
    <w:rsid w:val="006A2493"/>
    <w:rsid w:val="006A30FF"/>
    <w:rsid w:val="006A32A6"/>
    <w:rsid w:val="006A3F99"/>
    <w:rsid w:val="006A49B3"/>
    <w:rsid w:val="006B29C8"/>
    <w:rsid w:val="006B307F"/>
    <w:rsid w:val="006C0658"/>
    <w:rsid w:val="006C16AE"/>
    <w:rsid w:val="006C1F49"/>
    <w:rsid w:val="006C384B"/>
    <w:rsid w:val="006C6858"/>
    <w:rsid w:val="006C7031"/>
    <w:rsid w:val="006D0821"/>
    <w:rsid w:val="006D2CA8"/>
    <w:rsid w:val="006D6EA0"/>
    <w:rsid w:val="006E1719"/>
    <w:rsid w:val="006E1BF7"/>
    <w:rsid w:val="006E2A12"/>
    <w:rsid w:val="006E2BB9"/>
    <w:rsid w:val="006E71F5"/>
    <w:rsid w:val="006E79A6"/>
    <w:rsid w:val="006F098A"/>
    <w:rsid w:val="006F1F08"/>
    <w:rsid w:val="006F675D"/>
    <w:rsid w:val="00700819"/>
    <w:rsid w:val="00700DC1"/>
    <w:rsid w:val="00702DE1"/>
    <w:rsid w:val="007133BB"/>
    <w:rsid w:val="00713C7C"/>
    <w:rsid w:val="00715450"/>
    <w:rsid w:val="007160A5"/>
    <w:rsid w:val="0072259D"/>
    <w:rsid w:val="00722BFE"/>
    <w:rsid w:val="00727323"/>
    <w:rsid w:val="00727AD5"/>
    <w:rsid w:val="00727BB6"/>
    <w:rsid w:val="00730B04"/>
    <w:rsid w:val="007311C8"/>
    <w:rsid w:val="007312FD"/>
    <w:rsid w:val="00734806"/>
    <w:rsid w:val="00740407"/>
    <w:rsid w:val="00747B3A"/>
    <w:rsid w:val="00750814"/>
    <w:rsid w:val="00752E73"/>
    <w:rsid w:val="007554CB"/>
    <w:rsid w:val="00755B5D"/>
    <w:rsid w:val="0076003D"/>
    <w:rsid w:val="007607F0"/>
    <w:rsid w:val="0076143A"/>
    <w:rsid w:val="00762B0C"/>
    <w:rsid w:val="00763699"/>
    <w:rsid w:val="00765DA2"/>
    <w:rsid w:val="00770A72"/>
    <w:rsid w:val="0077397B"/>
    <w:rsid w:val="00774F96"/>
    <w:rsid w:val="00777239"/>
    <w:rsid w:val="007802F7"/>
    <w:rsid w:val="00782854"/>
    <w:rsid w:val="00783574"/>
    <w:rsid w:val="00784981"/>
    <w:rsid w:val="007851BC"/>
    <w:rsid w:val="00791351"/>
    <w:rsid w:val="00795F79"/>
    <w:rsid w:val="007A0128"/>
    <w:rsid w:val="007A187E"/>
    <w:rsid w:val="007A3BB6"/>
    <w:rsid w:val="007A4105"/>
    <w:rsid w:val="007A51AC"/>
    <w:rsid w:val="007A52E0"/>
    <w:rsid w:val="007A57C2"/>
    <w:rsid w:val="007A5DC9"/>
    <w:rsid w:val="007A62F0"/>
    <w:rsid w:val="007B04A4"/>
    <w:rsid w:val="007B3304"/>
    <w:rsid w:val="007B3685"/>
    <w:rsid w:val="007B36BE"/>
    <w:rsid w:val="007B4124"/>
    <w:rsid w:val="007B4C69"/>
    <w:rsid w:val="007B55A4"/>
    <w:rsid w:val="007B5ED3"/>
    <w:rsid w:val="007C581F"/>
    <w:rsid w:val="007D18B5"/>
    <w:rsid w:val="007D246F"/>
    <w:rsid w:val="007D6BA5"/>
    <w:rsid w:val="007D7F84"/>
    <w:rsid w:val="007E741C"/>
    <w:rsid w:val="007E7DB5"/>
    <w:rsid w:val="007F0BBB"/>
    <w:rsid w:val="0080046F"/>
    <w:rsid w:val="00801649"/>
    <w:rsid w:val="008021ED"/>
    <w:rsid w:val="0080406D"/>
    <w:rsid w:val="008048F4"/>
    <w:rsid w:val="00805765"/>
    <w:rsid w:val="00811F5B"/>
    <w:rsid w:val="008127D3"/>
    <w:rsid w:val="00816108"/>
    <w:rsid w:val="00822CE8"/>
    <w:rsid w:val="00823D76"/>
    <w:rsid w:val="00824EF6"/>
    <w:rsid w:val="00825CD5"/>
    <w:rsid w:val="00826E0B"/>
    <w:rsid w:val="008277A7"/>
    <w:rsid w:val="00830889"/>
    <w:rsid w:val="008332F8"/>
    <w:rsid w:val="00834056"/>
    <w:rsid w:val="0084014B"/>
    <w:rsid w:val="00840DD1"/>
    <w:rsid w:val="0084352E"/>
    <w:rsid w:val="008472A2"/>
    <w:rsid w:val="00847B98"/>
    <w:rsid w:val="0085081E"/>
    <w:rsid w:val="00852ACD"/>
    <w:rsid w:val="00852F66"/>
    <w:rsid w:val="00856EEA"/>
    <w:rsid w:val="008570EA"/>
    <w:rsid w:val="008573CD"/>
    <w:rsid w:val="008605F8"/>
    <w:rsid w:val="00861BF9"/>
    <w:rsid w:val="00862CC3"/>
    <w:rsid w:val="008635AA"/>
    <w:rsid w:val="00863889"/>
    <w:rsid w:val="00866754"/>
    <w:rsid w:val="00867066"/>
    <w:rsid w:val="0087115C"/>
    <w:rsid w:val="008762C4"/>
    <w:rsid w:val="00880BE6"/>
    <w:rsid w:val="00887632"/>
    <w:rsid w:val="0088775A"/>
    <w:rsid w:val="008901F0"/>
    <w:rsid w:val="00891C87"/>
    <w:rsid w:val="008940CE"/>
    <w:rsid w:val="008B09D2"/>
    <w:rsid w:val="008B0E52"/>
    <w:rsid w:val="008B339E"/>
    <w:rsid w:val="008B428E"/>
    <w:rsid w:val="008B47DE"/>
    <w:rsid w:val="008B48E5"/>
    <w:rsid w:val="008B502C"/>
    <w:rsid w:val="008B6B7F"/>
    <w:rsid w:val="008C07AB"/>
    <w:rsid w:val="008C0DD6"/>
    <w:rsid w:val="008C32D0"/>
    <w:rsid w:val="008C6ECF"/>
    <w:rsid w:val="008D398C"/>
    <w:rsid w:val="008D402A"/>
    <w:rsid w:val="008D6210"/>
    <w:rsid w:val="008D63A0"/>
    <w:rsid w:val="008D67A5"/>
    <w:rsid w:val="008D7157"/>
    <w:rsid w:val="008D7195"/>
    <w:rsid w:val="008E1786"/>
    <w:rsid w:val="008E494C"/>
    <w:rsid w:val="008E6723"/>
    <w:rsid w:val="008E6AF3"/>
    <w:rsid w:val="008F33F2"/>
    <w:rsid w:val="008F4172"/>
    <w:rsid w:val="008F6D4C"/>
    <w:rsid w:val="009007C0"/>
    <w:rsid w:val="00900C96"/>
    <w:rsid w:val="0090103E"/>
    <w:rsid w:val="009026A1"/>
    <w:rsid w:val="00903B7A"/>
    <w:rsid w:val="0091705E"/>
    <w:rsid w:val="00917D8B"/>
    <w:rsid w:val="00921211"/>
    <w:rsid w:val="00922F59"/>
    <w:rsid w:val="00926DAB"/>
    <w:rsid w:val="00927B53"/>
    <w:rsid w:val="0093145A"/>
    <w:rsid w:val="00931489"/>
    <w:rsid w:val="00935F22"/>
    <w:rsid w:val="0093607E"/>
    <w:rsid w:val="00940E87"/>
    <w:rsid w:val="00941164"/>
    <w:rsid w:val="00941A02"/>
    <w:rsid w:val="00950323"/>
    <w:rsid w:val="00950E77"/>
    <w:rsid w:val="00952215"/>
    <w:rsid w:val="00953AFE"/>
    <w:rsid w:val="00954240"/>
    <w:rsid w:val="00955D97"/>
    <w:rsid w:val="00962115"/>
    <w:rsid w:val="009624B9"/>
    <w:rsid w:val="00962C68"/>
    <w:rsid w:val="00964FE7"/>
    <w:rsid w:val="00965FF6"/>
    <w:rsid w:val="00971DC0"/>
    <w:rsid w:val="009779ED"/>
    <w:rsid w:val="00985597"/>
    <w:rsid w:val="00986649"/>
    <w:rsid w:val="00986740"/>
    <w:rsid w:val="009909AE"/>
    <w:rsid w:val="009924B9"/>
    <w:rsid w:val="00992A70"/>
    <w:rsid w:val="009A4AA3"/>
    <w:rsid w:val="009A582F"/>
    <w:rsid w:val="009A5971"/>
    <w:rsid w:val="009B346F"/>
    <w:rsid w:val="009C08E2"/>
    <w:rsid w:val="009C13C7"/>
    <w:rsid w:val="009C184A"/>
    <w:rsid w:val="009C2EDC"/>
    <w:rsid w:val="009C33F3"/>
    <w:rsid w:val="009C3D9E"/>
    <w:rsid w:val="009C3F3A"/>
    <w:rsid w:val="009C4E98"/>
    <w:rsid w:val="009D008C"/>
    <w:rsid w:val="009D035F"/>
    <w:rsid w:val="009D162E"/>
    <w:rsid w:val="009D1D57"/>
    <w:rsid w:val="009D71D1"/>
    <w:rsid w:val="009E1E8B"/>
    <w:rsid w:val="009E2A10"/>
    <w:rsid w:val="009E4958"/>
    <w:rsid w:val="009E4B8B"/>
    <w:rsid w:val="009E739C"/>
    <w:rsid w:val="009F1E58"/>
    <w:rsid w:val="009F41E7"/>
    <w:rsid w:val="009F754D"/>
    <w:rsid w:val="00A011B2"/>
    <w:rsid w:val="00A02A86"/>
    <w:rsid w:val="00A050FA"/>
    <w:rsid w:val="00A10336"/>
    <w:rsid w:val="00A14195"/>
    <w:rsid w:val="00A15D28"/>
    <w:rsid w:val="00A16F29"/>
    <w:rsid w:val="00A17D4A"/>
    <w:rsid w:val="00A21ABA"/>
    <w:rsid w:val="00A24DB0"/>
    <w:rsid w:val="00A25996"/>
    <w:rsid w:val="00A25A3C"/>
    <w:rsid w:val="00A308D0"/>
    <w:rsid w:val="00A32405"/>
    <w:rsid w:val="00A32964"/>
    <w:rsid w:val="00A42687"/>
    <w:rsid w:val="00A5012D"/>
    <w:rsid w:val="00A5052E"/>
    <w:rsid w:val="00A63780"/>
    <w:rsid w:val="00A639CE"/>
    <w:rsid w:val="00A63AA4"/>
    <w:rsid w:val="00A643E0"/>
    <w:rsid w:val="00A675A6"/>
    <w:rsid w:val="00A72A86"/>
    <w:rsid w:val="00A7371B"/>
    <w:rsid w:val="00A74D4B"/>
    <w:rsid w:val="00A77449"/>
    <w:rsid w:val="00A80423"/>
    <w:rsid w:val="00A8060A"/>
    <w:rsid w:val="00A81092"/>
    <w:rsid w:val="00A82ABE"/>
    <w:rsid w:val="00A85FA1"/>
    <w:rsid w:val="00A86390"/>
    <w:rsid w:val="00A95425"/>
    <w:rsid w:val="00A959E3"/>
    <w:rsid w:val="00A96D4E"/>
    <w:rsid w:val="00A9728A"/>
    <w:rsid w:val="00AA076A"/>
    <w:rsid w:val="00AA298C"/>
    <w:rsid w:val="00AA4D33"/>
    <w:rsid w:val="00AB01BD"/>
    <w:rsid w:val="00AB118D"/>
    <w:rsid w:val="00AB1208"/>
    <w:rsid w:val="00AB7D5B"/>
    <w:rsid w:val="00AC489D"/>
    <w:rsid w:val="00AC4BC1"/>
    <w:rsid w:val="00AD0383"/>
    <w:rsid w:val="00AD09E4"/>
    <w:rsid w:val="00AD5F88"/>
    <w:rsid w:val="00AD62B1"/>
    <w:rsid w:val="00AE003D"/>
    <w:rsid w:val="00AE0AA3"/>
    <w:rsid w:val="00AE341D"/>
    <w:rsid w:val="00AE3B60"/>
    <w:rsid w:val="00AF0740"/>
    <w:rsid w:val="00AF0C75"/>
    <w:rsid w:val="00AF1647"/>
    <w:rsid w:val="00AF2375"/>
    <w:rsid w:val="00AF3806"/>
    <w:rsid w:val="00AF6C7F"/>
    <w:rsid w:val="00B017FA"/>
    <w:rsid w:val="00B0343A"/>
    <w:rsid w:val="00B137AA"/>
    <w:rsid w:val="00B14A2D"/>
    <w:rsid w:val="00B17919"/>
    <w:rsid w:val="00B17CB4"/>
    <w:rsid w:val="00B20C6E"/>
    <w:rsid w:val="00B2193F"/>
    <w:rsid w:val="00B2231D"/>
    <w:rsid w:val="00B23277"/>
    <w:rsid w:val="00B23BCE"/>
    <w:rsid w:val="00B23C26"/>
    <w:rsid w:val="00B24C3A"/>
    <w:rsid w:val="00B33180"/>
    <w:rsid w:val="00B332C6"/>
    <w:rsid w:val="00B360C8"/>
    <w:rsid w:val="00B403EB"/>
    <w:rsid w:val="00B436E5"/>
    <w:rsid w:val="00B43D0A"/>
    <w:rsid w:val="00B45E3A"/>
    <w:rsid w:val="00B52A45"/>
    <w:rsid w:val="00B54BC5"/>
    <w:rsid w:val="00B564F2"/>
    <w:rsid w:val="00B60EBC"/>
    <w:rsid w:val="00B60F32"/>
    <w:rsid w:val="00B633E5"/>
    <w:rsid w:val="00B6401C"/>
    <w:rsid w:val="00B667DF"/>
    <w:rsid w:val="00B67E57"/>
    <w:rsid w:val="00B710E2"/>
    <w:rsid w:val="00B71FA2"/>
    <w:rsid w:val="00B72051"/>
    <w:rsid w:val="00B724A6"/>
    <w:rsid w:val="00B729D3"/>
    <w:rsid w:val="00B73DC6"/>
    <w:rsid w:val="00B74298"/>
    <w:rsid w:val="00B74CE6"/>
    <w:rsid w:val="00B75359"/>
    <w:rsid w:val="00B80FE8"/>
    <w:rsid w:val="00B870CE"/>
    <w:rsid w:val="00B87E8E"/>
    <w:rsid w:val="00B94175"/>
    <w:rsid w:val="00B97603"/>
    <w:rsid w:val="00B97A1B"/>
    <w:rsid w:val="00BA05F4"/>
    <w:rsid w:val="00BA06DF"/>
    <w:rsid w:val="00BA30F5"/>
    <w:rsid w:val="00BA4C8E"/>
    <w:rsid w:val="00BA5329"/>
    <w:rsid w:val="00BA5501"/>
    <w:rsid w:val="00BA7197"/>
    <w:rsid w:val="00BB007E"/>
    <w:rsid w:val="00BB2422"/>
    <w:rsid w:val="00BB46C5"/>
    <w:rsid w:val="00BB6702"/>
    <w:rsid w:val="00BC5210"/>
    <w:rsid w:val="00BC5D4D"/>
    <w:rsid w:val="00BC7A42"/>
    <w:rsid w:val="00BC7FC5"/>
    <w:rsid w:val="00BD0B41"/>
    <w:rsid w:val="00BD2EDF"/>
    <w:rsid w:val="00BD47D2"/>
    <w:rsid w:val="00BD59F9"/>
    <w:rsid w:val="00BD6B0D"/>
    <w:rsid w:val="00BE4DC0"/>
    <w:rsid w:val="00BE765F"/>
    <w:rsid w:val="00BE7793"/>
    <w:rsid w:val="00BF1414"/>
    <w:rsid w:val="00BF1509"/>
    <w:rsid w:val="00BF6C36"/>
    <w:rsid w:val="00C00189"/>
    <w:rsid w:val="00C0406C"/>
    <w:rsid w:val="00C052E3"/>
    <w:rsid w:val="00C056E1"/>
    <w:rsid w:val="00C1528E"/>
    <w:rsid w:val="00C15CB4"/>
    <w:rsid w:val="00C16453"/>
    <w:rsid w:val="00C16857"/>
    <w:rsid w:val="00C1714C"/>
    <w:rsid w:val="00C17634"/>
    <w:rsid w:val="00C21817"/>
    <w:rsid w:val="00C21DBE"/>
    <w:rsid w:val="00C224C4"/>
    <w:rsid w:val="00C26226"/>
    <w:rsid w:val="00C266D6"/>
    <w:rsid w:val="00C27FD5"/>
    <w:rsid w:val="00C30B31"/>
    <w:rsid w:val="00C32C0B"/>
    <w:rsid w:val="00C33888"/>
    <w:rsid w:val="00C340CB"/>
    <w:rsid w:val="00C35B38"/>
    <w:rsid w:val="00C401B1"/>
    <w:rsid w:val="00C411BC"/>
    <w:rsid w:val="00C42B5C"/>
    <w:rsid w:val="00C43CCC"/>
    <w:rsid w:val="00C43CD7"/>
    <w:rsid w:val="00C4566F"/>
    <w:rsid w:val="00C46B85"/>
    <w:rsid w:val="00C51BFD"/>
    <w:rsid w:val="00C52F5C"/>
    <w:rsid w:val="00C5392B"/>
    <w:rsid w:val="00C53BAD"/>
    <w:rsid w:val="00C60C51"/>
    <w:rsid w:val="00C63D12"/>
    <w:rsid w:val="00C650D1"/>
    <w:rsid w:val="00C65A9E"/>
    <w:rsid w:val="00C707B6"/>
    <w:rsid w:val="00C82FD9"/>
    <w:rsid w:val="00C83225"/>
    <w:rsid w:val="00C87A82"/>
    <w:rsid w:val="00C916F9"/>
    <w:rsid w:val="00C91ADD"/>
    <w:rsid w:val="00C925E0"/>
    <w:rsid w:val="00C92B09"/>
    <w:rsid w:val="00C94D6D"/>
    <w:rsid w:val="00CA0777"/>
    <w:rsid w:val="00CA1B8A"/>
    <w:rsid w:val="00CA3130"/>
    <w:rsid w:val="00CA54C6"/>
    <w:rsid w:val="00CA7177"/>
    <w:rsid w:val="00CA75C4"/>
    <w:rsid w:val="00CB046D"/>
    <w:rsid w:val="00CB2938"/>
    <w:rsid w:val="00CB2F85"/>
    <w:rsid w:val="00CB470F"/>
    <w:rsid w:val="00CB77A9"/>
    <w:rsid w:val="00CC12BD"/>
    <w:rsid w:val="00CC1C04"/>
    <w:rsid w:val="00CC1E50"/>
    <w:rsid w:val="00CC55DA"/>
    <w:rsid w:val="00CC6F97"/>
    <w:rsid w:val="00CC7A00"/>
    <w:rsid w:val="00CD197F"/>
    <w:rsid w:val="00CD2C23"/>
    <w:rsid w:val="00CD3176"/>
    <w:rsid w:val="00CD53F6"/>
    <w:rsid w:val="00CD5F45"/>
    <w:rsid w:val="00CE2CF6"/>
    <w:rsid w:val="00CE5AE7"/>
    <w:rsid w:val="00CF1094"/>
    <w:rsid w:val="00CF125A"/>
    <w:rsid w:val="00CF15C5"/>
    <w:rsid w:val="00CF2EBA"/>
    <w:rsid w:val="00CF44E2"/>
    <w:rsid w:val="00CF7EAD"/>
    <w:rsid w:val="00D079FD"/>
    <w:rsid w:val="00D1367C"/>
    <w:rsid w:val="00D14EAD"/>
    <w:rsid w:val="00D16E7B"/>
    <w:rsid w:val="00D16EC4"/>
    <w:rsid w:val="00D22DFA"/>
    <w:rsid w:val="00D23303"/>
    <w:rsid w:val="00D25338"/>
    <w:rsid w:val="00D2582A"/>
    <w:rsid w:val="00D25E9E"/>
    <w:rsid w:val="00D27F5E"/>
    <w:rsid w:val="00D30749"/>
    <w:rsid w:val="00D33270"/>
    <w:rsid w:val="00D34369"/>
    <w:rsid w:val="00D436A5"/>
    <w:rsid w:val="00D43916"/>
    <w:rsid w:val="00D44BBE"/>
    <w:rsid w:val="00D4542F"/>
    <w:rsid w:val="00D528BA"/>
    <w:rsid w:val="00D52AB7"/>
    <w:rsid w:val="00D57EC7"/>
    <w:rsid w:val="00D6008D"/>
    <w:rsid w:val="00D603DE"/>
    <w:rsid w:val="00D611B2"/>
    <w:rsid w:val="00D62310"/>
    <w:rsid w:val="00D632CF"/>
    <w:rsid w:val="00D63400"/>
    <w:rsid w:val="00D6360F"/>
    <w:rsid w:val="00D63916"/>
    <w:rsid w:val="00D64FA0"/>
    <w:rsid w:val="00D726D6"/>
    <w:rsid w:val="00D743BE"/>
    <w:rsid w:val="00D74E9D"/>
    <w:rsid w:val="00D76C22"/>
    <w:rsid w:val="00D8019C"/>
    <w:rsid w:val="00D86811"/>
    <w:rsid w:val="00D86CF0"/>
    <w:rsid w:val="00D87A50"/>
    <w:rsid w:val="00D92034"/>
    <w:rsid w:val="00D9509B"/>
    <w:rsid w:val="00D950E0"/>
    <w:rsid w:val="00D9590D"/>
    <w:rsid w:val="00D97FC3"/>
    <w:rsid w:val="00DA002A"/>
    <w:rsid w:val="00DA292B"/>
    <w:rsid w:val="00DA2D0D"/>
    <w:rsid w:val="00DA45BA"/>
    <w:rsid w:val="00DA5C55"/>
    <w:rsid w:val="00DA6387"/>
    <w:rsid w:val="00DB0E15"/>
    <w:rsid w:val="00DB1A7B"/>
    <w:rsid w:val="00DB31B4"/>
    <w:rsid w:val="00DC1687"/>
    <w:rsid w:val="00DC17BB"/>
    <w:rsid w:val="00DC47BE"/>
    <w:rsid w:val="00DC7EE1"/>
    <w:rsid w:val="00DD2508"/>
    <w:rsid w:val="00DD47D6"/>
    <w:rsid w:val="00DD616F"/>
    <w:rsid w:val="00DD752D"/>
    <w:rsid w:val="00DE2786"/>
    <w:rsid w:val="00DE30BE"/>
    <w:rsid w:val="00DE65F0"/>
    <w:rsid w:val="00DF1929"/>
    <w:rsid w:val="00E01754"/>
    <w:rsid w:val="00E0380B"/>
    <w:rsid w:val="00E05657"/>
    <w:rsid w:val="00E07D62"/>
    <w:rsid w:val="00E1633F"/>
    <w:rsid w:val="00E17C52"/>
    <w:rsid w:val="00E213E2"/>
    <w:rsid w:val="00E217EA"/>
    <w:rsid w:val="00E22ED5"/>
    <w:rsid w:val="00E2436F"/>
    <w:rsid w:val="00E24686"/>
    <w:rsid w:val="00E26B0B"/>
    <w:rsid w:val="00E30B08"/>
    <w:rsid w:val="00E31DF8"/>
    <w:rsid w:val="00E3469E"/>
    <w:rsid w:val="00E37961"/>
    <w:rsid w:val="00E37B2B"/>
    <w:rsid w:val="00E37F24"/>
    <w:rsid w:val="00E40E38"/>
    <w:rsid w:val="00E413A2"/>
    <w:rsid w:val="00E43BF6"/>
    <w:rsid w:val="00E448C5"/>
    <w:rsid w:val="00E46835"/>
    <w:rsid w:val="00E47722"/>
    <w:rsid w:val="00E54266"/>
    <w:rsid w:val="00E5743F"/>
    <w:rsid w:val="00E6774C"/>
    <w:rsid w:val="00E72687"/>
    <w:rsid w:val="00E758C1"/>
    <w:rsid w:val="00E76E95"/>
    <w:rsid w:val="00E80B6C"/>
    <w:rsid w:val="00E80E19"/>
    <w:rsid w:val="00E81397"/>
    <w:rsid w:val="00E81CA6"/>
    <w:rsid w:val="00E82A08"/>
    <w:rsid w:val="00E854E1"/>
    <w:rsid w:val="00E866EB"/>
    <w:rsid w:val="00E929F6"/>
    <w:rsid w:val="00E93351"/>
    <w:rsid w:val="00E933BD"/>
    <w:rsid w:val="00E94D0E"/>
    <w:rsid w:val="00E96366"/>
    <w:rsid w:val="00E96C7C"/>
    <w:rsid w:val="00EA11CD"/>
    <w:rsid w:val="00EA15F5"/>
    <w:rsid w:val="00EA62D7"/>
    <w:rsid w:val="00EA7387"/>
    <w:rsid w:val="00EA73AE"/>
    <w:rsid w:val="00EA7CD9"/>
    <w:rsid w:val="00EB2FB7"/>
    <w:rsid w:val="00EB562D"/>
    <w:rsid w:val="00EB56F6"/>
    <w:rsid w:val="00EB6364"/>
    <w:rsid w:val="00EC05C1"/>
    <w:rsid w:val="00EC1848"/>
    <w:rsid w:val="00EC3F46"/>
    <w:rsid w:val="00EC63B5"/>
    <w:rsid w:val="00ED31CB"/>
    <w:rsid w:val="00ED3D82"/>
    <w:rsid w:val="00EE3DC6"/>
    <w:rsid w:val="00EE4821"/>
    <w:rsid w:val="00EE6D77"/>
    <w:rsid w:val="00EF297B"/>
    <w:rsid w:val="00F020FC"/>
    <w:rsid w:val="00F02727"/>
    <w:rsid w:val="00F03972"/>
    <w:rsid w:val="00F056A6"/>
    <w:rsid w:val="00F070FB"/>
    <w:rsid w:val="00F12D33"/>
    <w:rsid w:val="00F12F77"/>
    <w:rsid w:val="00F14A57"/>
    <w:rsid w:val="00F14B2F"/>
    <w:rsid w:val="00F15B69"/>
    <w:rsid w:val="00F20E01"/>
    <w:rsid w:val="00F24016"/>
    <w:rsid w:val="00F271A6"/>
    <w:rsid w:val="00F278AA"/>
    <w:rsid w:val="00F3167A"/>
    <w:rsid w:val="00F32719"/>
    <w:rsid w:val="00F456A0"/>
    <w:rsid w:val="00F45816"/>
    <w:rsid w:val="00F46068"/>
    <w:rsid w:val="00F461E9"/>
    <w:rsid w:val="00F502C7"/>
    <w:rsid w:val="00F50641"/>
    <w:rsid w:val="00F50E22"/>
    <w:rsid w:val="00F52A27"/>
    <w:rsid w:val="00F54B71"/>
    <w:rsid w:val="00F57A62"/>
    <w:rsid w:val="00F6080D"/>
    <w:rsid w:val="00F609F6"/>
    <w:rsid w:val="00F6252B"/>
    <w:rsid w:val="00F63318"/>
    <w:rsid w:val="00F63410"/>
    <w:rsid w:val="00F64254"/>
    <w:rsid w:val="00F64359"/>
    <w:rsid w:val="00F65857"/>
    <w:rsid w:val="00F65A82"/>
    <w:rsid w:val="00F7199B"/>
    <w:rsid w:val="00F723C5"/>
    <w:rsid w:val="00F7600B"/>
    <w:rsid w:val="00F77E06"/>
    <w:rsid w:val="00F81D69"/>
    <w:rsid w:val="00F83B4C"/>
    <w:rsid w:val="00F84280"/>
    <w:rsid w:val="00F85D75"/>
    <w:rsid w:val="00F901B1"/>
    <w:rsid w:val="00F92ED1"/>
    <w:rsid w:val="00F95E18"/>
    <w:rsid w:val="00F95F54"/>
    <w:rsid w:val="00FA16C7"/>
    <w:rsid w:val="00FA195D"/>
    <w:rsid w:val="00FA3FAE"/>
    <w:rsid w:val="00FA7150"/>
    <w:rsid w:val="00FA7253"/>
    <w:rsid w:val="00FA790F"/>
    <w:rsid w:val="00FB06AE"/>
    <w:rsid w:val="00FB256D"/>
    <w:rsid w:val="00FB3384"/>
    <w:rsid w:val="00FC22E8"/>
    <w:rsid w:val="00FC5060"/>
    <w:rsid w:val="00FD1261"/>
    <w:rsid w:val="00FD2DC4"/>
    <w:rsid w:val="00FD2E36"/>
    <w:rsid w:val="00FD50B4"/>
    <w:rsid w:val="00FE00D0"/>
    <w:rsid w:val="00FE01D1"/>
    <w:rsid w:val="00FE1343"/>
    <w:rsid w:val="00FE1BD2"/>
    <w:rsid w:val="00FE227A"/>
    <w:rsid w:val="00FE2534"/>
    <w:rsid w:val="00FE276F"/>
    <w:rsid w:val="00FE57D7"/>
    <w:rsid w:val="00FE5E58"/>
    <w:rsid w:val="00FE789D"/>
    <w:rsid w:val="00FE79DC"/>
    <w:rsid w:val="00FF1F45"/>
    <w:rsid w:val="00FF2AFA"/>
    <w:rsid w:val="00FF2D88"/>
    <w:rsid w:val="00FF3AB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E934E5"/>
  <w15:docId w15:val="{0C30E4B8-2E20-4606-9F05-3085B28823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B6702"/>
    <w:pPr>
      <w:spacing w:line="360" w:lineRule="auto"/>
      <w:jc w:val="right"/>
    </w:pPr>
    <w:rPr>
      <w:rFonts w:cs="B Nazanin"/>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27DC5"/>
    <w:pPr>
      <w:ind w:left="720"/>
      <w:contextualSpacing/>
    </w:pPr>
  </w:style>
  <w:style w:type="paragraph" w:styleId="BalloonText">
    <w:name w:val="Balloon Text"/>
    <w:basedOn w:val="Normal"/>
    <w:link w:val="BalloonTextChar"/>
    <w:uiPriority w:val="99"/>
    <w:semiHidden/>
    <w:unhideWhenUsed/>
    <w:rsid w:val="004F282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F282E"/>
    <w:rPr>
      <w:rFonts w:ascii="Tahoma" w:hAnsi="Tahoma" w:cs="Tahoma"/>
      <w:sz w:val="16"/>
      <w:szCs w:val="16"/>
    </w:rPr>
  </w:style>
  <w:style w:type="paragraph" w:styleId="Header">
    <w:name w:val="header"/>
    <w:basedOn w:val="Normal"/>
    <w:link w:val="HeaderChar"/>
    <w:uiPriority w:val="99"/>
    <w:unhideWhenUsed/>
    <w:rsid w:val="00310F79"/>
    <w:pPr>
      <w:tabs>
        <w:tab w:val="center" w:pos="4513"/>
        <w:tab w:val="right" w:pos="9026"/>
      </w:tabs>
      <w:spacing w:after="0" w:line="240" w:lineRule="auto"/>
    </w:pPr>
  </w:style>
  <w:style w:type="character" w:customStyle="1" w:styleId="HeaderChar">
    <w:name w:val="Header Char"/>
    <w:basedOn w:val="DefaultParagraphFont"/>
    <w:link w:val="Header"/>
    <w:uiPriority w:val="99"/>
    <w:rsid w:val="00310F79"/>
    <w:rPr>
      <w:rFonts w:cs="B Nazanin"/>
      <w:szCs w:val="28"/>
    </w:rPr>
  </w:style>
  <w:style w:type="paragraph" w:styleId="Footer">
    <w:name w:val="footer"/>
    <w:basedOn w:val="Normal"/>
    <w:link w:val="FooterChar"/>
    <w:uiPriority w:val="99"/>
    <w:unhideWhenUsed/>
    <w:rsid w:val="00310F79"/>
    <w:pPr>
      <w:tabs>
        <w:tab w:val="center" w:pos="4513"/>
        <w:tab w:val="right" w:pos="9026"/>
      </w:tabs>
      <w:spacing w:after="0" w:line="240" w:lineRule="auto"/>
    </w:pPr>
  </w:style>
  <w:style w:type="character" w:customStyle="1" w:styleId="FooterChar">
    <w:name w:val="Footer Char"/>
    <w:basedOn w:val="DefaultParagraphFont"/>
    <w:link w:val="Footer"/>
    <w:uiPriority w:val="99"/>
    <w:rsid w:val="00310F79"/>
    <w:rPr>
      <w:rFonts w:cs="B Nazanin"/>
      <w:szCs w:val="28"/>
    </w:rPr>
  </w:style>
  <w:style w:type="numbering" w:customStyle="1" w:styleId="NoList1">
    <w:name w:val="No List1"/>
    <w:next w:val="NoList"/>
    <w:uiPriority w:val="99"/>
    <w:semiHidden/>
    <w:unhideWhenUsed/>
    <w:rsid w:val="00F6252B"/>
  </w:style>
  <w:style w:type="table" w:styleId="TableGrid">
    <w:name w:val="Table Grid"/>
    <w:basedOn w:val="TableNormal"/>
    <w:uiPriority w:val="59"/>
    <w:rsid w:val="00F625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AD09E4"/>
    <w:rPr>
      <w:sz w:val="16"/>
      <w:szCs w:val="16"/>
    </w:rPr>
  </w:style>
  <w:style w:type="paragraph" w:styleId="CommentText">
    <w:name w:val="annotation text"/>
    <w:basedOn w:val="Normal"/>
    <w:link w:val="CommentTextChar"/>
    <w:uiPriority w:val="99"/>
    <w:semiHidden/>
    <w:unhideWhenUsed/>
    <w:rsid w:val="00AD09E4"/>
    <w:pPr>
      <w:spacing w:line="240" w:lineRule="auto"/>
    </w:pPr>
    <w:rPr>
      <w:sz w:val="20"/>
      <w:szCs w:val="20"/>
    </w:rPr>
  </w:style>
  <w:style w:type="character" w:customStyle="1" w:styleId="CommentTextChar">
    <w:name w:val="Comment Text Char"/>
    <w:basedOn w:val="DefaultParagraphFont"/>
    <w:link w:val="CommentText"/>
    <w:uiPriority w:val="99"/>
    <w:semiHidden/>
    <w:rsid w:val="00AD09E4"/>
    <w:rPr>
      <w:rFonts w:cs="B Nazanin"/>
      <w:sz w:val="20"/>
      <w:szCs w:val="20"/>
    </w:rPr>
  </w:style>
  <w:style w:type="paragraph" w:styleId="CommentSubject">
    <w:name w:val="annotation subject"/>
    <w:basedOn w:val="CommentText"/>
    <w:next w:val="CommentText"/>
    <w:link w:val="CommentSubjectChar"/>
    <w:uiPriority w:val="99"/>
    <w:semiHidden/>
    <w:unhideWhenUsed/>
    <w:rsid w:val="00AD09E4"/>
    <w:rPr>
      <w:b/>
      <w:bCs/>
    </w:rPr>
  </w:style>
  <w:style w:type="character" w:customStyle="1" w:styleId="CommentSubjectChar">
    <w:name w:val="Comment Subject Char"/>
    <w:basedOn w:val="CommentTextChar"/>
    <w:link w:val="CommentSubject"/>
    <w:uiPriority w:val="99"/>
    <w:semiHidden/>
    <w:rsid w:val="00AD09E4"/>
    <w:rPr>
      <w:rFonts w:cs="B Nazanin"/>
      <w:b/>
      <w:bCs/>
      <w:sz w:val="20"/>
      <w:szCs w:val="20"/>
    </w:rPr>
  </w:style>
  <w:style w:type="paragraph" w:styleId="NormalWeb">
    <w:name w:val="Normal (Web)"/>
    <w:basedOn w:val="Normal"/>
    <w:uiPriority w:val="99"/>
    <w:semiHidden/>
    <w:unhideWhenUsed/>
    <w:rsid w:val="009F754D"/>
    <w:pPr>
      <w:spacing w:before="100" w:beforeAutospacing="1" w:after="100" w:afterAutospacing="1" w:line="240" w:lineRule="auto"/>
      <w:jc w:val="left"/>
    </w:pPr>
    <w:rPr>
      <w:rFonts w:ascii="Times New Roman" w:eastAsia="Times New Roman" w:hAnsi="Times New Roman" w:cs="Times New Roman"/>
      <w:sz w:val="24"/>
      <w:szCs w:val="24"/>
      <w:lang w:bidi="fa-IR"/>
    </w:rPr>
  </w:style>
  <w:style w:type="paragraph" w:styleId="NoSpacing">
    <w:name w:val="No Spacing"/>
    <w:link w:val="NoSpacingChar"/>
    <w:uiPriority w:val="1"/>
    <w:qFormat/>
    <w:rsid w:val="00AA298C"/>
    <w:pPr>
      <w:spacing w:after="0" w:line="240" w:lineRule="auto"/>
    </w:pPr>
    <w:rPr>
      <w:rFonts w:eastAsiaTheme="minorEastAsia"/>
    </w:rPr>
  </w:style>
  <w:style w:type="character" w:customStyle="1" w:styleId="NoSpacingChar">
    <w:name w:val="No Spacing Char"/>
    <w:basedOn w:val="DefaultParagraphFont"/>
    <w:link w:val="NoSpacing"/>
    <w:uiPriority w:val="1"/>
    <w:rsid w:val="00AA298C"/>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837560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chart" Target="charts/chart109.xml"/><Relationship Id="rId21" Type="http://schemas.openxmlformats.org/officeDocument/2006/relationships/chart" Target="charts/chart13.xml"/><Relationship Id="rId42" Type="http://schemas.openxmlformats.org/officeDocument/2006/relationships/chart" Target="charts/chart34.xml"/><Relationship Id="rId63" Type="http://schemas.openxmlformats.org/officeDocument/2006/relationships/chart" Target="charts/chart55.xml"/><Relationship Id="rId84" Type="http://schemas.openxmlformats.org/officeDocument/2006/relationships/chart" Target="charts/chart76.xml"/><Relationship Id="rId138" Type="http://schemas.openxmlformats.org/officeDocument/2006/relationships/chart" Target="charts/chart130.xml"/><Relationship Id="rId159" Type="http://schemas.openxmlformats.org/officeDocument/2006/relationships/chart" Target="charts/chart151.xml"/><Relationship Id="rId170" Type="http://schemas.openxmlformats.org/officeDocument/2006/relationships/chart" Target="charts/chart162.xml"/><Relationship Id="rId191" Type="http://schemas.openxmlformats.org/officeDocument/2006/relationships/image" Target="media/image4.png"/><Relationship Id="rId205" Type="http://schemas.openxmlformats.org/officeDocument/2006/relationships/image" Target="media/image14.emf"/><Relationship Id="rId226" Type="http://schemas.openxmlformats.org/officeDocument/2006/relationships/oleObject" Target="embeddings/oleObject16.bin"/><Relationship Id="rId107" Type="http://schemas.openxmlformats.org/officeDocument/2006/relationships/chart" Target="charts/chart99.xml"/><Relationship Id="rId11" Type="http://schemas.openxmlformats.org/officeDocument/2006/relationships/chart" Target="charts/chart3.xml"/><Relationship Id="rId32" Type="http://schemas.openxmlformats.org/officeDocument/2006/relationships/chart" Target="charts/chart24.xml"/><Relationship Id="rId53" Type="http://schemas.openxmlformats.org/officeDocument/2006/relationships/chart" Target="charts/chart45.xml"/><Relationship Id="rId74" Type="http://schemas.openxmlformats.org/officeDocument/2006/relationships/chart" Target="charts/chart66.xml"/><Relationship Id="rId128" Type="http://schemas.openxmlformats.org/officeDocument/2006/relationships/chart" Target="charts/chart120.xml"/><Relationship Id="rId149" Type="http://schemas.openxmlformats.org/officeDocument/2006/relationships/chart" Target="charts/chart141.xml"/><Relationship Id="rId5" Type="http://schemas.openxmlformats.org/officeDocument/2006/relationships/webSettings" Target="webSettings.xml"/><Relationship Id="rId95" Type="http://schemas.openxmlformats.org/officeDocument/2006/relationships/chart" Target="charts/chart87.xml"/><Relationship Id="rId160" Type="http://schemas.openxmlformats.org/officeDocument/2006/relationships/chart" Target="charts/chart152.xml"/><Relationship Id="rId181" Type="http://schemas.openxmlformats.org/officeDocument/2006/relationships/chart" Target="charts/chart173.xml"/><Relationship Id="rId216" Type="http://schemas.openxmlformats.org/officeDocument/2006/relationships/image" Target="media/image20.jpeg"/><Relationship Id="rId22" Type="http://schemas.openxmlformats.org/officeDocument/2006/relationships/chart" Target="charts/chart14.xml"/><Relationship Id="rId43" Type="http://schemas.openxmlformats.org/officeDocument/2006/relationships/chart" Target="charts/chart35.xml"/><Relationship Id="rId64" Type="http://schemas.openxmlformats.org/officeDocument/2006/relationships/chart" Target="charts/chart56.xml"/><Relationship Id="rId118" Type="http://schemas.openxmlformats.org/officeDocument/2006/relationships/chart" Target="charts/chart110.xml"/><Relationship Id="rId139" Type="http://schemas.openxmlformats.org/officeDocument/2006/relationships/chart" Target="charts/chart131.xml"/><Relationship Id="rId85" Type="http://schemas.openxmlformats.org/officeDocument/2006/relationships/chart" Target="charts/chart77.xml"/><Relationship Id="rId150" Type="http://schemas.openxmlformats.org/officeDocument/2006/relationships/chart" Target="charts/chart142.xml"/><Relationship Id="rId171" Type="http://schemas.openxmlformats.org/officeDocument/2006/relationships/chart" Target="charts/chart163.xml"/><Relationship Id="rId192" Type="http://schemas.openxmlformats.org/officeDocument/2006/relationships/image" Target="media/image5.jpeg"/><Relationship Id="rId206" Type="http://schemas.openxmlformats.org/officeDocument/2006/relationships/oleObject" Target="embeddings/oleObject7.bin"/><Relationship Id="rId227" Type="http://schemas.openxmlformats.org/officeDocument/2006/relationships/fontTable" Target="fontTable.xml"/><Relationship Id="rId12" Type="http://schemas.openxmlformats.org/officeDocument/2006/relationships/chart" Target="charts/chart4.xml"/><Relationship Id="rId33" Type="http://schemas.openxmlformats.org/officeDocument/2006/relationships/chart" Target="charts/chart25.xml"/><Relationship Id="rId108" Type="http://schemas.openxmlformats.org/officeDocument/2006/relationships/chart" Target="charts/chart100.xml"/><Relationship Id="rId129" Type="http://schemas.openxmlformats.org/officeDocument/2006/relationships/chart" Target="charts/chart121.xml"/><Relationship Id="rId54" Type="http://schemas.openxmlformats.org/officeDocument/2006/relationships/chart" Target="charts/chart46.xml"/><Relationship Id="rId75" Type="http://schemas.openxmlformats.org/officeDocument/2006/relationships/chart" Target="charts/chart67.xml"/><Relationship Id="rId96" Type="http://schemas.openxmlformats.org/officeDocument/2006/relationships/chart" Target="charts/chart88.xml"/><Relationship Id="rId140" Type="http://schemas.openxmlformats.org/officeDocument/2006/relationships/chart" Target="charts/chart132.xml"/><Relationship Id="rId161" Type="http://schemas.openxmlformats.org/officeDocument/2006/relationships/chart" Target="charts/chart153.xml"/><Relationship Id="rId182" Type="http://schemas.openxmlformats.org/officeDocument/2006/relationships/chart" Target="charts/chart174.xml"/><Relationship Id="rId217" Type="http://schemas.openxmlformats.org/officeDocument/2006/relationships/image" Target="media/image21.emf"/><Relationship Id="rId6" Type="http://schemas.openxmlformats.org/officeDocument/2006/relationships/footnotes" Target="footnotes.xml"/><Relationship Id="rId23" Type="http://schemas.openxmlformats.org/officeDocument/2006/relationships/chart" Target="charts/chart15.xml"/><Relationship Id="rId119" Type="http://schemas.openxmlformats.org/officeDocument/2006/relationships/chart" Target="charts/chart111.xml"/><Relationship Id="rId44" Type="http://schemas.openxmlformats.org/officeDocument/2006/relationships/chart" Target="charts/chart36.xml"/><Relationship Id="rId65" Type="http://schemas.openxmlformats.org/officeDocument/2006/relationships/chart" Target="charts/chart57.xml"/><Relationship Id="rId86" Type="http://schemas.openxmlformats.org/officeDocument/2006/relationships/chart" Target="charts/chart78.xml"/><Relationship Id="rId130" Type="http://schemas.openxmlformats.org/officeDocument/2006/relationships/chart" Target="charts/chart122.xml"/><Relationship Id="rId151" Type="http://schemas.openxmlformats.org/officeDocument/2006/relationships/chart" Target="charts/chart143.xml"/><Relationship Id="rId172" Type="http://schemas.openxmlformats.org/officeDocument/2006/relationships/chart" Target="charts/chart164.xml"/><Relationship Id="rId193" Type="http://schemas.openxmlformats.org/officeDocument/2006/relationships/image" Target="media/image6.jpeg"/><Relationship Id="rId207" Type="http://schemas.openxmlformats.org/officeDocument/2006/relationships/image" Target="media/image15.emf"/><Relationship Id="rId228" Type="http://schemas.openxmlformats.org/officeDocument/2006/relationships/theme" Target="theme/theme1.xml"/><Relationship Id="rId13" Type="http://schemas.openxmlformats.org/officeDocument/2006/relationships/chart" Target="charts/chart5.xml"/><Relationship Id="rId109" Type="http://schemas.openxmlformats.org/officeDocument/2006/relationships/chart" Target="charts/chart101.xml"/><Relationship Id="rId34" Type="http://schemas.openxmlformats.org/officeDocument/2006/relationships/chart" Target="charts/chart26.xml"/><Relationship Id="rId55" Type="http://schemas.openxmlformats.org/officeDocument/2006/relationships/chart" Target="charts/chart47.xml"/><Relationship Id="rId76" Type="http://schemas.openxmlformats.org/officeDocument/2006/relationships/chart" Target="charts/chart68.xml"/><Relationship Id="rId97" Type="http://schemas.openxmlformats.org/officeDocument/2006/relationships/chart" Target="charts/chart89.xml"/><Relationship Id="rId120" Type="http://schemas.openxmlformats.org/officeDocument/2006/relationships/chart" Target="charts/chart112.xml"/><Relationship Id="rId141" Type="http://schemas.openxmlformats.org/officeDocument/2006/relationships/chart" Target="charts/chart133.xml"/><Relationship Id="rId7" Type="http://schemas.openxmlformats.org/officeDocument/2006/relationships/endnotes" Target="endnotes.xml"/><Relationship Id="rId162" Type="http://schemas.openxmlformats.org/officeDocument/2006/relationships/chart" Target="charts/chart154.xml"/><Relationship Id="rId183" Type="http://schemas.openxmlformats.org/officeDocument/2006/relationships/chart" Target="charts/chart175.xml"/><Relationship Id="rId218" Type="http://schemas.openxmlformats.org/officeDocument/2006/relationships/oleObject" Target="embeddings/oleObject12.bin"/><Relationship Id="rId24" Type="http://schemas.openxmlformats.org/officeDocument/2006/relationships/chart" Target="charts/chart16.xml"/><Relationship Id="rId45" Type="http://schemas.openxmlformats.org/officeDocument/2006/relationships/chart" Target="charts/chart37.xml"/><Relationship Id="rId66" Type="http://schemas.openxmlformats.org/officeDocument/2006/relationships/chart" Target="charts/chart58.xml"/><Relationship Id="rId87" Type="http://schemas.openxmlformats.org/officeDocument/2006/relationships/chart" Target="charts/chart79.xml"/><Relationship Id="rId110" Type="http://schemas.openxmlformats.org/officeDocument/2006/relationships/chart" Target="charts/chart102.xml"/><Relationship Id="rId131" Type="http://schemas.openxmlformats.org/officeDocument/2006/relationships/chart" Target="charts/chart123.xml"/><Relationship Id="rId152" Type="http://schemas.openxmlformats.org/officeDocument/2006/relationships/chart" Target="charts/chart144.xml"/><Relationship Id="rId173" Type="http://schemas.openxmlformats.org/officeDocument/2006/relationships/chart" Target="charts/chart165.xml"/><Relationship Id="rId194" Type="http://schemas.openxmlformats.org/officeDocument/2006/relationships/image" Target="media/image7.png"/><Relationship Id="rId208" Type="http://schemas.openxmlformats.org/officeDocument/2006/relationships/oleObject" Target="embeddings/oleObject8.bin"/><Relationship Id="rId229" Type="http://schemas.microsoft.com/office/2016/09/relationships/commentsIds" Target="commentsIds.xml"/><Relationship Id="rId14" Type="http://schemas.openxmlformats.org/officeDocument/2006/relationships/chart" Target="charts/chart6.xml"/><Relationship Id="rId35" Type="http://schemas.openxmlformats.org/officeDocument/2006/relationships/chart" Target="charts/chart27.xml"/><Relationship Id="rId56" Type="http://schemas.openxmlformats.org/officeDocument/2006/relationships/chart" Target="charts/chart48.xml"/><Relationship Id="rId77" Type="http://schemas.openxmlformats.org/officeDocument/2006/relationships/chart" Target="charts/chart69.xml"/><Relationship Id="rId100" Type="http://schemas.openxmlformats.org/officeDocument/2006/relationships/chart" Target="charts/chart92.xml"/><Relationship Id="rId8" Type="http://schemas.openxmlformats.org/officeDocument/2006/relationships/footer" Target="footer1.xml"/><Relationship Id="rId98" Type="http://schemas.openxmlformats.org/officeDocument/2006/relationships/chart" Target="charts/chart90.xml"/><Relationship Id="rId121" Type="http://schemas.openxmlformats.org/officeDocument/2006/relationships/chart" Target="charts/chart113.xml"/><Relationship Id="rId142" Type="http://schemas.openxmlformats.org/officeDocument/2006/relationships/chart" Target="charts/chart134.xml"/><Relationship Id="rId163" Type="http://schemas.openxmlformats.org/officeDocument/2006/relationships/chart" Target="charts/chart155.xml"/><Relationship Id="rId184" Type="http://schemas.openxmlformats.org/officeDocument/2006/relationships/chart" Target="charts/chart176.xml"/><Relationship Id="rId219" Type="http://schemas.openxmlformats.org/officeDocument/2006/relationships/image" Target="media/image22.emf"/><Relationship Id="rId230" Type="http://schemas.microsoft.com/office/2018/08/relationships/commentsExtensible" Target="commentsExtensible.xml"/><Relationship Id="rId25" Type="http://schemas.openxmlformats.org/officeDocument/2006/relationships/chart" Target="charts/chart17.xml"/><Relationship Id="rId46" Type="http://schemas.openxmlformats.org/officeDocument/2006/relationships/chart" Target="charts/chart38.xml"/><Relationship Id="rId67" Type="http://schemas.openxmlformats.org/officeDocument/2006/relationships/chart" Target="charts/chart59.xml"/><Relationship Id="rId116" Type="http://schemas.openxmlformats.org/officeDocument/2006/relationships/chart" Target="charts/chart108.xml"/><Relationship Id="rId137" Type="http://schemas.openxmlformats.org/officeDocument/2006/relationships/chart" Target="charts/chart129.xml"/><Relationship Id="rId158" Type="http://schemas.openxmlformats.org/officeDocument/2006/relationships/chart" Target="charts/chart150.xml"/><Relationship Id="rId20" Type="http://schemas.openxmlformats.org/officeDocument/2006/relationships/chart" Target="charts/chart12.xml"/><Relationship Id="rId41" Type="http://schemas.openxmlformats.org/officeDocument/2006/relationships/chart" Target="charts/chart33.xml"/><Relationship Id="rId62" Type="http://schemas.openxmlformats.org/officeDocument/2006/relationships/chart" Target="charts/chart54.xml"/><Relationship Id="rId83" Type="http://schemas.openxmlformats.org/officeDocument/2006/relationships/chart" Target="charts/chart75.xml"/><Relationship Id="rId88" Type="http://schemas.openxmlformats.org/officeDocument/2006/relationships/chart" Target="charts/chart80.xml"/><Relationship Id="rId111" Type="http://schemas.openxmlformats.org/officeDocument/2006/relationships/chart" Target="charts/chart103.xml"/><Relationship Id="rId132" Type="http://schemas.openxmlformats.org/officeDocument/2006/relationships/chart" Target="charts/chart124.xml"/><Relationship Id="rId153" Type="http://schemas.openxmlformats.org/officeDocument/2006/relationships/chart" Target="charts/chart145.xml"/><Relationship Id="rId174" Type="http://schemas.openxmlformats.org/officeDocument/2006/relationships/chart" Target="charts/chart166.xml"/><Relationship Id="rId179" Type="http://schemas.openxmlformats.org/officeDocument/2006/relationships/chart" Target="charts/chart171.xml"/><Relationship Id="rId195" Type="http://schemas.openxmlformats.org/officeDocument/2006/relationships/image" Target="media/image8.jpeg"/><Relationship Id="rId209" Type="http://schemas.openxmlformats.org/officeDocument/2006/relationships/image" Target="media/image16.emf"/><Relationship Id="rId190" Type="http://schemas.openxmlformats.org/officeDocument/2006/relationships/image" Target="media/image3.png"/><Relationship Id="rId204" Type="http://schemas.openxmlformats.org/officeDocument/2006/relationships/oleObject" Target="embeddings/oleObject6.bin"/><Relationship Id="rId220" Type="http://schemas.openxmlformats.org/officeDocument/2006/relationships/oleObject" Target="embeddings/oleObject13.bin"/><Relationship Id="rId225" Type="http://schemas.openxmlformats.org/officeDocument/2006/relationships/image" Target="media/image25.emf"/><Relationship Id="rId15" Type="http://schemas.openxmlformats.org/officeDocument/2006/relationships/chart" Target="charts/chart7.xml"/><Relationship Id="rId36" Type="http://schemas.openxmlformats.org/officeDocument/2006/relationships/chart" Target="charts/chart28.xml"/><Relationship Id="rId57" Type="http://schemas.openxmlformats.org/officeDocument/2006/relationships/chart" Target="charts/chart49.xml"/><Relationship Id="rId106" Type="http://schemas.openxmlformats.org/officeDocument/2006/relationships/chart" Target="charts/chart98.xml"/><Relationship Id="rId127" Type="http://schemas.openxmlformats.org/officeDocument/2006/relationships/chart" Target="charts/chart119.xml"/><Relationship Id="rId10" Type="http://schemas.openxmlformats.org/officeDocument/2006/relationships/chart" Target="charts/chart2.xml"/><Relationship Id="rId31" Type="http://schemas.openxmlformats.org/officeDocument/2006/relationships/chart" Target="charts/chart23.xml"/><Relationship Id="rId52" Type="http://schemas.openxmlformats.org/officeDocument/2006/relationships/chart" Target="charts/chart44.xml"/><Relationship Id="rId73" Type="http://schemas.openxmlformats.org/officeDocument/2006/relationships/chart" Target="charts/chart65.xml"/><Relationship Id="rId78" Type="http://schemas.openxmlformats.org/officeDocument/2006/relationships/chart" Target="charts/chart70.xml"/><Relationship Id="rId94" Type="http://schemas.openxmlformats.org/officeDocument/2006/relationships/chart" Target="charts/chart86.xml"/><Relationship Id="rId99" Type="http://schemas.openxmlformats.org/officeDocument/2006/relationships/chart" Target="charts/chart91.xml"/><Relationship Id="rId101" Type="http://schemas.openxmlformats.org/officeDocument/2006/relationships/chart" Target="charts/chart93.xml"/><Relationship Id="rId122" Type="http://schemas.openxmlformats.org/officeDocument/2006/relationships/chart" Target="charts/chart114.xml"/><Relationship Id="rId143" Type="http://schemas.openxmlformats.org/officeDocument/2006/relationships/chart" Target="charts/chart135.xml"/><Relationship Id="rId148" Type="http://schemas.openxmlformats.org/officeDocument/2006/relationships/chart" Target="charts/chart140.xml"/><Relationship Id="rId164" Type="http://schemas.openxmlformats.org/officeDocument/2006/relationships/chart" Target="charts/chart156.xml"/><Relationship Id="rId169" Type="http://schemas.openxmlformats.org/officeDocument/2006/relationships/chart" Target="charts/chart161.xml"/><Relationship Id="rId185" Type="http://schemas.openxmlformats.org/officeDocument/2006/relationships/chart" Target="charts/chart177.xml"/><Relationship Id="rId4" Type="http://schemas.openxmlformats.org/officeDocument/2006/relationships/settings" Target="settings.xml"/><Relationship Id="rId9" Type="http://schemas.openxmlformats.org/officeDocument/2006/relationships/chart" Target="charts/chart1.xml"/><Relationship Id="rId180" Type="http://schemas.openxmlformats.org/officeDocument/2006/relationships/chart" Target="charts/chart172.xml"/><Relationship Id="rId210" Type="http://schemas.openxmlformats.org/officeDocument/2006/relationships/oleObject" Target="embeddings/oleObject9.bin"/><Relationship Id="rId215" Type="http://schemas.openxmlformats.org/officeDocument/2006/relationships/image" Target="media/image19.jpeg"/><Relationship Id="rId26" Type="http://schemas.openxmlformats.org/officeDocument/2006/relationships/chart" Target="charts/chart18.xml"/><Relationship Id="rId47" Type="http://schemas.openxmlformats.org/officeDocument/2006/relationships/chart" Target="charts/chart39.xml"/><Relationship Id="rId68" Type="http://schemas.openxmlformats.org/officeDocument/2006/relationships/chart" Target="charts/chart60.xml"/><Relationship Id="rId89" Type="http://schemas.openxmlformats.org/officeDocument/2006/relationships/chart" Target="charts/chart81.xml"/><Relationship Id="rId112" Type="http://schemas.openxmlformats.org/officeDocument/2006/relationships/chart" Target="charts/chart104.xml"/><Relationship Id="rId133" Type="http://schemas.openxmlformats.org/officeDocument/2006/relationships/chart" Target="charts/chart125.xml"/><Relationship Id="rId154" Type="http://schemas.openxmlformats.org/officeDocument/2006/relationships/chart" Target="charts/chart146.xml"/><Relationship Id="rId175" Type="http://schemas.openxmlformats.org/officeDocument/2006/relationships/chart" Target="charts/chart167.xml"/><Relationship Id="rId196" Type="http://schemas.openxmlformats.org/officeDocument/2006/relationships/image" Target="media/image9.png"/><Relationship Id="rId200" Type="http://schemas.openxmlformats.org/officeDocument/2006/relationships/oleObject" Target="embeddings/oleObject4.bin"/><Relationship Id="rId16" Type="http://schemas.openxmlformats.org/officeDocument/2006/relationships/chart" Target="charts/chart8.xml"/><Relationship Id="rId221" Type="http://schemas.openxmlformats.org/officeDocument/2006/relationships/image" Target="media/image23.emf"/><Relationship Id="rId37" Type="http://schemas.openxmlformats.org/officeDocument/2006/relationships/chart" Target="charts/chart29.xml"/><Relationship Id="rId58" Type="http://schemas.openxmlformats.org/officeDocument/2006/relationships/chart" Target="charts/chart50.xml"/><Relationship Id="rId79" Type="http://schemas.openxmlformats.org/officeDocument/2006/relationships/chart" Target="charts/chart71.xml"/><Relationship Id="rId102" Type="http://schemas.openxmlformats.org/officeDocument/2006/relationships/chart" Target="charts/chart94.xml"/><Relationship Id="rId123" Type="http://schemas.openxmlformats.org/officeDocument/2006/relationships/chart" Target="charts/chart115.xml"/><Relationship Id="rId144" Type="http://schemas.openxmlformats.org/officeDocument/2006/relationships/chart" Target="charts/chart136.xml"/><Relationship Id="rId90" Type="http://schemas.openxmlformats.org/officeDocument/2006/relationships/chart" Target="charts/chart82.xml"/><Relationship Id="rId165" Type="http://schemas.openxmlformats.org/officeDocument/2006/relationships/chart" Target="charts/chart157.xml"/><Relationship Id="rId186" Type="http://schemas.openxmlformats.org/officeDocument/2006/relationships/chart" Target="charts/chart178.xml"/><Relationship Id="rId211" Type="http://schemas.openxmlformats.org/officeDocument/2006/relationships/image" Target="media/image17.emf"/><Relationship Id="rId27" Type="http://schemas.openxmlformats.org/officeDocument/2006/relationships/chart" Target="charts/chart19.xml"/><Relationship Id="rId48" Type="http://schemas.openxmlformats.org/officeDocument/2006/relationships/chart" Target="charts/chart40.xml"/><Relationship Id="rId69" Type="http://schemas.openxmlformats.org/officeDocument/2006/relationships/chart" Target="charts/chart61.xml"/><Relationship Id="rId113" Type="http://schemas.openxmlformats.org/officeDocument/2006/relationships/chart" Target="charts/chart105.xml"/><Relationship Id="rId134" Type="http://schemas.openxmlformats.org/officeDocument/2006/relationships/chart" Target="charts/chart126.xml"/><Relationship Id="rId80" Type="http://schemas.openxmlformats.org/officeDocument/2006/relationships/chart" Target="charts/chart72.xml"/><Relationship Id="rId155" Type="http://schemas.openxmlformats.org/officeDocument/2006/relationships/chart" Target="charts/chart147.xml"/><Relationship Id="rId176" Type="http://schemas.openxmlformats.org/officeDocument/2006/relationships/chart" Target="charts/chart168.xml"/><Relationship Id="rId197" Type="http://schemas.openxmlformats.org/officeDocument/2006/relationships/image" Target="media/image10.emf"/><Relationship Id="rId201" Type="http://schemas.openxmlformats.org/officeDocument/2006/relationships/image" Target="media/image12.emf"/><Relationship Id="rId222" Type="http://schemas.openxmlformats.org/officeDocument/2006/relationships/oleObject" Target="embeddings/oleObject14.bin"/><Relationship Id="rId17" Type="http://schemas.openxmlformats.org/officeDocument/2006/relationships/chart" Target="charts/chart9.xml"/><Relationship Id="rId38" Type="http://schemas.openxmlformats.org/officeDocument/2006/relationships/chart" Target="charts/chart30.xml"/><Relationship Id="rId59" Type="http://schemas.openxmlformats.org/officeDocument/2006/relationships/chart" Target="charts/chart51.xml"/><Relationship Id="rId103" Type="http://schemas.openxmlformats.org/officeDocument/2006/relationships/chart" Target="charts/chart95.xml"/><Relationship Id="rId124" Type="http://schemas.openxmlformats.org/officeDocument/2006/relationships/chart" Target="charts/chart116.xml"/><Relationship Id="rId70" Type="http://schemas.openxmlformats.org/officeDocument/2006/relationships/chart" Target="charts/chart62.xml"/><Relationship Id="rId91" Type="http://schemas.openxmlformats.org/officeDocument/2006/relationships/chart" Target="charts/chart83.xml"/><Relationship Id="rId145" Type="http://schemas.openxmlformats.org/officeDocument/2006/relationships/chart" Target="charts/chart137.xml"/><Relationship Id="rId166" Type="http://schemas.openxmlformats.org/officeDocument/2006/relationships/chart" Target="charts/chart158.xml"/><Relationship Id="rId187" Type="http://schemas.openxmlformats.org/officeDocument/2006/relationships/chart" Target="charts/chart179.xml"/><Relationship Id="rId1" Type="http://schemas.openxmlformats.org/officeDocument/2006/relationships/customXml" Target="../customXml/item1.xml"/><Relationship Id="rId212" Type="http://schemas.openxmlformats.org/officeDocument/2006/relationships/oleObject" Target="embeddings/oleObject10.bin"/><Relationship Id="rId28" Type="http://schemas.openxmlformats.org/officeDocument/2006/relationships/chart" Target="charts/chart20.xml"/><Relationship Id="rId49" Type="http://schemas.openxmlformats.org/officeDocument/2006/relationships/chart" Target="charts/chart41.xml"/><Relationship Id="rId114" Type="http://schemas.openxmlformats.org/officeDocument/2006/relationships/chart" Target="charts/chart106.xml"/><Relationship Id="rId60" Type="http://schemas.openxmlformats.org/officeDocument/2006/relationships/chart" Target="charts/chart52.xml"/><Relationship Id="rId81" Type="http://schemas.openxmlformats.org/officeDocument/2006/relationships/chart" Target="charts/chart73.xml"/><Relationship Id="rId135" Type="http://schemas.openxmlformats.org/officeDocument/2006/relationships/chart" Target="charts/chart127.xml"/><Relationship Id="rId156" Type="http://schemas.openxmlformats.org/officeDocument/2006/relationships/chart" Target="charts/chart148.xml"/><Relationship Id="rId177" Type="http://schemas.openxmlformats.org/officeDocument/2006/relationships/chart" Target="charts/chart169.xml"/><Relationship Id="rId198" Type="http://schemas.openxmlformats.org/officeDocument/2006/relationships/oleObject" Target="embeddings/oleObject3.bin"/><Relationship Id="rId202" Type="http://schemas.openxmlformats.org/officeDocument/2006/relationships/oleObject" Target="embeddings/oleObject5.bin"/><Relationship Id="rId223" Type="http://schemas.openxmlformats.org/officeDocument/2006/relationships/image" Target="media/image24.emf"/><Relationship Id="rId18" Type="http://schemas.openxmlformats.org/officeDocument/2006/relationships/chart" Target="charts/chart10.xml"/><Relationship Id="rId39" Type="http://schemas.openxmlformats.org/officeDocument/2006/relationships/chart" Target="charts/chart31.xml"/><Relationship Id="rId50" Type="http://schemas.openxmlformats.org/officeDocument/2006/relationships/chart" Target="charts/chart42.xml"/><Relationship Id="rId104" Type="http://schemas.openxmlformats.org/officeDocument/2006/relationships/chart" Target="charts/chart96.xml"/><Relationship Id="rId125" Type="http://schemas.openxmlformats.org/officeDocument/2006/relationships/chart" Target="charts/chart117.xml"/><Relationship Id="rId146" Type="http://schemas.openxmlformats.org/officeDocument/2006/relationships/chart" Target="charts/chart138.xml"/><Relationship Id="rId167" Type="http://schemas.openxmlformats.org/officeDocument/2006/relationships/chart" Target="charts/chart159.xml"/><Relationship Id="rId188" Type="http://schemas.openxmlformats.org/officeDocument/2006/relationships/image" Target="media/image1.jpeg"/><Relationship Id="rId71" Type="http://schemas.openxmlformats.org/officeDocument/2006/relationships/chart" Target="charts/chart63.xml"/><Relationship Id="rId92" Type="http://schemas.openxmlformats.org/officeDocument/2006/relationships/chart" Target="charts/chart84.xml"/><Relationship Id="rId213" Type="http://schemas.openxmlformats.org/officeDocument/2006/relationships/image" Target="media/image18.emf"/><Relationship Id="rId2" Type="http://schemas.openxmlformats.org/officeDocument/2006/relationships/numbering" Target="numbering.xml"/><Relationship Id="rId29" Type="http://schemas.openxmlformats.org/officeDocument/2006/relationships/chart" Target="charts/chart21.xml"/><Relationship Id="rId40" Type="http://schemas.openxmlformats.org/officeDocument/2006/relationships/chart" Target="charts/chart32.xml"/><Relationship Id="rId115" Type="http://schemas.openxmlformats.org/officeDocument/2006/relationships/chart" Target="charts/chart107.xml"/><Relationship Id="rId136" Type="http://schemas.openxmlformats.org/officeDocument/2006/relationships/chart" Target="charts/chart128.xml"/><Relationship Id="rId157" Type="http://schemas.openxmlformats.org/officeDocument/2006/relationships/chart" Target="charts/chart149.xml"/><Relationship Id="rId178" Type="http://schemas.openxmlformats.org/officeDocument/2006/relationships/chart" Target="charts/chart170.xml"/><Relationship Id="rId61" Type="http://schemas.openxmlformats.org/officeDocument/2006/relationships/chart" Target="charts/chart53.xml"/><Relationship Id="rId82" Type="http://schemas.openxmlformats.org/officeDocument/2006/relationships/chart" Target="charts/chart74.xml"/><Relationship Id="rId199" Type="http://schemas.openxmlformats.org/officeDocument/2006/relationships/image" Target="media/image11.emf"/><Relationship Id="rId203" Type="http://schemas.openxmlformats.org/officeDocument/2006/relationships/image" Target="media/image13.emf"/><Relationship Id="rId19" Type="http://schemas.openxmlformats.org/officeDocument/2006/relationships/chart" Target="charts/chart11.xml"/><Relationship Id="rId224" Type="http://schemas.openxmlformats.org/officeDocument/2006/relationships/oleObject" Target="embeddings/oleObject15.bin"/><Relationship Id="rId30" Type="http://schemas.openxmlformats.org/officeDocument/2006/relationships/chart" Target="charts/chart22.xml"/><Relationship Id="rId105" Type="http://schemas.openxmlformats.org/officeDocument/2006/relationships/chart" Target="charts/chart97.xml"/><Relationship Id="rId126" Type="http://schemas.openxmlformats.org/officeDocument/2006/relationships/chart" Target="charts/chart118.xml"/><Relationship Id="rId147" Type="http://schemas.openxmlformats.org/officeDocument/2006/relationships/chart" Target="charts/chart139.xml"/><Relationship Id="rId168" Type="http://schemas.openxmlformats.org/officeDocument/2006/relationships/chart" Target="charts/chart160.xml"/><Relationship Id="rId51" Type="http://schemas.openxmlformats.org/officeDocument/2006/relationships/chart" Target="charts/chart43.xml"/><Relationship Id="rId72" Type="http://schemas.openxmlformats.org/officeDocument/2006/relationships/chart" Target="charts/chart64.xml"/><Relationship Id="rId93" Type="http://schemas.openxmlformats.org/officeDocument/2006/relationships/chart" Target="charts/chart85.xml"/><Relationship Id="rId189" Type="http://schemas.openxmlformats.org/officeDocument/2006/relationships/image" Target="media/image2.PNG"/><Relationship Id="rId3" Type="http://schemas.openxmlformats.org/officeDocument/2006/relationships/styles" Target="styles.xml"/><Relationship Id="rId214" Type="http://schemas.openxmlformats.org/officeDocument/2006/relationships/oleObject" Target="embeddings/oleObject11.bin"/></Relationships>
</file>

<file path=word/charts/_rels/chart1.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E:\&#1570;&#1605;&#1575;&#1585;&#1607;&#1575;\&#1705;&#1605;&#1740;&#1578;&#1607;%20&#1583;&#1740;&#1583;&#1607;%20&#1576;&#1575;&#1606;&#1740;\&#1705;&#1605;&#1740;&#1578;&#1607;%20&#1583;&#1740;&#1583;&#1607;%20&#1576;&#1575;&#1606;&#1740;\&#1705;&#1605;&#1740;&#1578;&#1607;%20&#1583;&#1740;&#1583;&#1607;%20&#1576;&#1575;&#1606;&#1740;%20&#1575;&#1589;&#1601;&#1607;&#1575;&#1606;1400.xlsx" TargetMode="External"/><Relationship Id="rId2" Type="http://schemas.microsoft.com/office/2011/relationships/chartColorStyle" Target="colors10.xml"/><Relationship Id="rId1" Type="http://schemas.microsoft.com/office/2011/relationships/chartStyle" Target="style10.xml"/></Relationships>
</file>

<file path=word/charts/_rels/chart100.xml.rels><?xml version="1.0" encoding="UTF-8" standalone="yes"?>
<Relationships xmlns="http://schemas.openxmlformats.org/package/2006/relationships"><Relationship Id="rId1" Type="http://schemas.openxmlformats.org/officeDocument/2006/relationships/oleObject" Target="file:///D:\holidy\1399\&#1705;&#1605;&#1740;&#1578;&#1607;%20&#1583;&#1740;&#1583;&#1607;%20&#1576;&#1575;&#1606;&#1740;99.xlsx" TargetMode="External"/></Relationships>
</file>

<file path=word/charts/_rels/chart101.xml.rels><?xml version="1.0" encoding="UTF-8" standalone="yes"?>
<Relationships xmlns="http://schemas.openxmlformats.org/package/2006/relationships"><Relationship Id="rId1" Type="http://schemas.openxmlformats.org/officeDocument/2006/relationships/oleObject" Target="file:///D:\Work%202\MUI\Didebani\Didebani.1399\&#1705;&#1605;&#1740;&#1578;&#1607;%20&#1583;&#1740;&#1583;&#1607;%20&#1576;&#1575;&#1606;&#1740;99.xlsx" TargetMode="External"/></Relationships>
</file>

<file path=word/charts/_rels/chart102.xml.rels><?xml version="1.0" encoding="UTF-8" standalone="yes"?>
<Relationships xmlns="http://schemas.openxmlformats.org/package/2006/relationships"><Relationship Id="rId1" Type="http://schemas.openxmlformats.org/officeDocument/2006/relationships/oleObject" Target="file:///D:\holidy\1399\&#1705;&#1605;&#1740;&#1578;&#1607;%20&#1583;&#1740;&#1583;&#1607;%20&#1576;&#1575;&#1606;&#1740;99.xlsx" TargetMode="External"/></Relationships>
</file>

<file path=word/charts/_rels/chart103.xml.rels><?xml version="1.0" encoding="UTF-8" standalone="yes"?>
<Relationships xmlns="http://schemas.openxmlformats.org/package/2006/relationships"><Relationship Id="rId1" Type="http://schemas.openxmlformats.org/officeDocument/2006/relationships/oleObject" Target="file:///D:\holidy\1399\&#1705;&#1605;&#1740;&#1578;&#1607;%20&#1583;&#1740;&#1583;&#1607;%20&#1576;&#1575;&#1606;&#1740;99.xlsx" TargetMode="External"/></Relationships>
</file>

<file path=word/charts/_rels/chart104.xml.rels><?xml version="1.0" encoding="UTF-8" standalone="yes"?>
<Relationships xmlns="http://schemas.openxmlformats.org/package/2006/relationships"><Relationship Id="rId1" Type="http://schemas.openxmlformats.org/officeDocument/2006/relationships/oleObject" Target="file:///D:\Work%202\MUI\Didebani\Didebani.1399\&#1588;&#1575;&#1582;&#1589;%20&#1607;&#1575;&#1740;%20&#1578;&#1705;&#1605;&#1740;&#1604;&#1740;3-&#1575;&#1589;&#1601;&#1607;&#1575;&#1606;.xlsx" TargetMode="External"/></Relationships>
</file>

<file path=word/charts/_rels/chart105.xml.rels><?xml version="1.0" encoding="UTF-8" standalone="yes"?>
<Relationships xmlns="http://schemas.openxmlformats.org/package/2006/relationships"><Relationship Id="rId1" Type="http://schemas.openxmlformats.org/officeDocument/2006/relationships/oleObject" Target="file:///D:\Work%202\MUI\Didebani\Didebani.1399\&#1705;&#1605;&#1740;&#1578;&#1607;%20&#1583;&#1740;&#1583;&#1607;%20&#1576;&#1575;&#1606;&#1740;99%20(&#1588;&#1575;&#1582;&#1589;&#1607;&#1575;&#1740;%20&#1578;&#1705;&#1605;&#1740;&#1604;&#1740;).xlsx" TargetMode="External"/></Relationships>
</file>

<file path=word/charts/_rels/chart106.xml.rels><?xml version="1.0" encoding="UTF-8" standalone="yes"?>
<Relationships xmlns="http://schemas.openxmlformats.org/package/2006/relationships"><Relationship Id="rId1" Type="http://schemas.openxmlformats.org/officeDocument/2006/relationships/oleObject" Target="file:///D:\holidy\1399\&#1705;&#1605;&#1740;&#1578;&#1607;%20&#1583;&#1740;&#1583;&#1607;%20&#1576;&#1575;&#1606;&#1740;99.xlsx" TargetMode="External"/></Relationships>
</file>

<file path=word/charts/_rels/chart107.xml.rels><?xml version="1.0" encoding="UTF-8" standalone="yes"?>
<Relationships xmlns="http://schemas.openxmlformats.org/package/2006/relationships"><Relationship Id="rId1" Type="http://schemas.openxmlformats.org/officeDocument/2006/relationships/oleObject" Target="file:///D:\holidy\1399\&#1705;&#1605;&#1740;&#1578;&#1607;%20&#1583;&#1740;&#1583;&#1607;%20&#1576;&#1575;&#1606;&#1740;99.xlsx" TargetMode="External"/></Relationships>
</file>

<file path=word/charts/_rels/chart108.xml.rels><?xml version="1.0" encoding="UTF-8" standalone="yes"?>
<Relationships xmlns="http://schemas.openxmlformats.org/package/2006/relationships"><Relationship Id="rId1" Type="http://schemas.openxmlformats.org/officeDocument/2006/relationships/oleObject" Target="file:///D:\holidy\1399\&#1705;&#1605;&#1740;&#1578;&#1607;%20&#1583;&#1740;&#1583;&#1607;%20&#1576;&#1575;&#1606;&#1740;99.xlsx" TargetMode="External"/></Relationships>
</file>

<file path=word/charts/_rels/chart109.xml.rels><?xml version="1.0" encoding="UTF-8" standalone="yes"?>
<Relationships xmlns="http://schemas.openxmlformats.org/package/2006/relationships"><Relationship Id="rId1" Type="http://schemas.openxmlformats.org/officeDocument/2006/relationships/oleObject" Target="file:///D:\holidy\1399\&#1705;&#1605;&#1740;&#1578;&#1607;%20&#1583;&#1740;&#1583;&#1607;%20&#1576;&#1575;&#1606;&#1740;99.xlsx" TargetMode="External"/></Relationships>
</file>

<file path=word/charts/_rels/chart11.xml.rels><?xml version="1.0" encoding="UTF-8" standalone="yes"?>
<Relationships xmlns="http://schemas.openxmlformats.org/package/2006/relationships"><Relationship Id="rId3" Type="http://schemas.openxmlformats.org/officeDocument/2006/relationships/oleObject" Target="file:///E:\&#1570;&#1605;&#1575;&#1585;&#1607;&#1575;\&#1705;&#1605;&#1740;&#1578;&#1607;%20&#1583;&#1740;&#1583;&#1607;%20&#1576;&#1575;&#1606;&#1740;\&#1705;&#1605;&#1740;&#1578;&#1607;%20&#1583;&#1740;&#1583;&#1607;%20&#1576;&#1575;&#1606;&#1740;\&#1705;&#1605;&#1740;&#1578;&#1607;%20&#1583;&#1740;&#1583;&#1607;%20&#1576;&#1575;&#1606;&#1740;1400%20&#1705;&#1575;&#1588;&#1575;&#1606;.xlsx" TargetMode="External"/><Relationship Id="rId2" Type="http://schemas.microsoft.com/office/2011/relationships/chartColorStyle" Target="colors11.xml"/><Relationship Id="rId1" Type="http://schemas.microsoft.com/office/2011/relationships/chartStyle" Target="style11.xml"/></Relationships>
</file>

<file path=word/charts/_rels/chart110.xml.rels><?xml version="1.0" encoding="UTF-8" standalone="yes"?>
<Relationships xmlns="http://schemas.openxmlformats.org/package/2006/relationships"><Relationship Id="rId1" Type="http://schemas.openxmlformats.org/officeDocument/2006/relationships/oleObject" Target="file:///D:\Work%202\MUI\Didebani\Didebani.1399\&#1588;&#1575;&#1582;&#1589;%20&#1607;&#1575;&#1740;%20&#1578;&#1705;&#1605;&#1740;&#1604;&#1740;3-&#1575;&#1589;&#1601;&#1607;&#1575;&#1606;.xlsx" TargetMode="External"/></Relationships>
</file>

<file path=word/charts/_rels/chart111.xml.rels><?xml version="1.0" encoding="UTF-8" standalone="yes"?>
<Relationships xmlns="http://schemas.openxmlformats.org/package/2006/relationships"><Relationship Id="rId1" Type="http://schemas.openxmlformats.org/officeDocument/2006/relationships/oleObject" Target="file:///D:\holidy\1399\&#1705;&#1605;&#1740;&#1578;&#1607;%20&#1583;&#1740;&#1583;&#1607;%20&#1576;&#1575;&#1606;&#1740;99.xlsx" TargetMode="External"/></Relationships>
</file>

<file path=word/charts/_rels/chart112.xml.rels><?xml version="1.0" encoding="UTF-8" standalone="yes"?>
<Relationships xmlns="http://schemas.openxmlformats.org/package/2006/relationships"><Relationship Id="rId1" Type="http://schemas.openxmlformats.org/officeDocument/2006/relationships/oleObject" Target="file:///D:\holidy\1399\&#1705;&#1605;&#1740;&#1578;&#1607;%20&#1583;&#1740;&#1583;&#1607;%20&#1576;&#1575;&#1606;&#1740;99.xlsx" TargetMode="External"/></Relationships>
</file>

<file path=word/charts/_rels/chart113.xml.rels><?xml version="1.0" encoding="UTF-8" standalone="yes"?>
<Relationships xmlns="http://schemas.openxmlformats.org/package/2006/relationships"><Relationship Id="rId1" Type="http://schemas.openxmlformats.org/officeDocument/2006/relationships/oleObject" Target="file:///D:\holidy\1399\&#1705;&#1605;&#1740;&#1578;&#1607;%20&#1583;&#1740;&#1583;&#1607;%20&#1576;&#1575;&#1606;&#1740;99.xlsx" TargetMode="External"/></Relationships>
</file>

<file path=word/charts/_rels/chart114.xml.rels><?xml version="1.0" encoding="UTF-8" standalone="yes"?>
<Relationships xmlns="http://schemas.openxmlformats.org/package/2006/relationships"><Relationship Id="rId1" Type="http://schemas.openxmlformats.org/officeDocument/2006/relationships/oleObject" Target="file:///D:\Work%202\MUI\Didebani\Didebani.1399\&#1705;&#1605;&#1740;&#1578;&#1607;%20&#1583;&#1740;&#1583;&#1607;%20&#1576;&#1575;&#1606;&#1740;99%20(&#1588;&#1575;&#1582;&#1589;&#1607;&#1575;&#1740;%20&#1578;&#1705;&#1605;&#1740;&#1604;&#1740;).xlsx" TargetMode="External"/></Relationships>
</file>

<file path=word/charts/_rels/chart115.xml.rels><?xml version="1.0" encoding="UTF-8" standalone="yes"?>
<Relationships xmlns="http://schemas.openxmlformats.org/package/2006/relationships"><Relationship Id="rId1" Type="http://schemas.openxmlformats.org/officeDocument/2006/relationships/oleObject" Target="file:///D:\Didebani.1399\&#1588;&#1575;&#1582;&#1589;%20&#1607;&#1575;&#1740;%20&#1578;&#1705;&#1605;&#1740;&#1604;&#1740;2-&#1575;&#1589;&#1601;&#1607;&#1575;&#1606;.xlsx" TargetMode="External"/></Relationships>
</file>

<file path=word/charts/_rels/chart116.xml.rels><?xml version="1.0" encoding="UTF-8" standalone="yes"?>
<Relationships xmlns="http://schemas.openxmlformats.org/package/2006/relationships"><Relationship Id="rId1" Type="http://schemas.openxmlformats.org/officeDocument/2006/relationships/oleObject" Target="file:///D:\Didebani.1399\&#1588;&#1575;&#1582;&#1589;%20&#1607;&#1575;&#1740;%20&#1578;&#1705;&#1605;&#1740;&#1604;&#1740;2-&#1575;&#1589;&#1601;&#1607;&#1575;&#1606;.xlsx" TargetMode="External"/></Relationships>
</file>

<file path=word/charts/_rels/chart117.xml.rels><?xml version="1.0" encoding="UTF-8" standalone="yes"?>
<Relationships xmlns="http://schemas.openxmlformats.org/package/2006/relationships"><Relationship Id="rId1" Type="http://schemas.openxmlformats.org/officeDocument/2006/relationships/oleObject" Target="file:///D:\Didebani.1399\&#1588;&#1575;&#1582;&#1589;%20&#1607;&#1575;&#1740;%20&#1578;&#1705;&#1605;&#1740;&#1604;&#1740;2-&#1575;&#1589;&#1601;&#1607;&#1575;&#1606;.xlsx" TargetMode="External"/></Relationships>
</file>

<file path=word/charts/_rels/chart118.xml.rels><?xml version="1.0" encoding="UTF-8" standalone="yes"?>
<Relationships xmlns="http://schemas.openxmlformats.org/package/2006/relationships"><Relationship Id="rId1" Type="http://schemas.openxmlformats.org/officeDocument/2006/relationships/oleObject" Target="file:///D:\Didebani.1399\&#1588;&#1575;&#1582;&#1589;%20&#1607;&#1575;&#1740;%20&#1578;&#1705;&#1605;&#1740;&#1604;&#1740;2-&#1575;&#1589;&#1601;&#1607;&#1575;&#1606;.xlsx" TargetMode="External"/></Relationships>
</file>

<file path=word/charts/_rels/chart119.xml.rels><?xml version="1.0" encoding="UTF-8" standalone="yes"?>
<Relationships xmlns="http://schemas.openxmlformats.org/package/2006/relationships"><Relationship Id="rId1" Type="http://schemas.openxmlformats.org/officeDocument/2006/relationships/oleObject" Target="file:///D:\Didebani.1399\&#1588;&#1575;&#1582;&#1589;%20&#1607;&#1575;&#1740;%20&#1578;&#1705;&#1605;&#1740;&#1604;&#1740;2-&#1575;&#1589;&#1601;&#1607;&#1575;&#1606;.xlsx" TargetMode="External"/></Relationships>
</file>

<file path=word/charts/_rels/chart12.xml.rels><?xml version="1.0" encoding="UTF-8" standalone="yes"?>
<Relationships xmlns="http://schemas.openxmlformats.org/package/2006/relationships"><Relationship Id="rId3" Type="http://schemas.openxmlformats.org/officeDocument/2006/relationships/oleObject" Target="file:///E:\&#1570;&#1605;&#1575;&#1585;&#1607;&#1575;\&#1705;&#1605;&#1740;&#1578;&#1607;%20&#1583;&#1740;&#1583;&#1607;%20&#1576;&#1575;&#1606;&#1740;\&#1705;&#1605;&#1740;&#1578;&#1607;%20&#1583;&#1740;&#1583;&#1607;%20&#1576;&#1575;&#1606;&#1740;\&#1705;&#1605;&#1740;&#1578;&#1607;%20&#1583;&#1740;&#1583;&#1607;%20&#1576;&#1575;&#1606;&#1740;%20&#1575;&#1589;&#1601;&#1607;&#1575;&#1606;1400.xlsx" TargetMode="External"/><Relationship Id="rId2" Type="http://schemas.microsoft.com/office/2011/relationships/chartColorStyle" Target="colors12.xml"/><Relationship Id="rId1" Type="http://schemas.microsoft.com/office/2011/relationships/chartStyle" Target="style12.xml"/></Relationships>
</file>

<file path=word/charts/_rels/chart120.xml.rels><?xml version="1.0" encoding="UTF-8" standalone="yes"?>
<Relationships xmlns="http://schemas.openxmlformats.org/package/2006/relationships"><Relationship Id="rId1" Type="http://schemas.openxmlformats.org/officeDocument/2006/relationships/oleObject" Target="file:///D:\Didebani.1399\&#1705;&#1605;&#1740;&#1578;&#1607;%20&#1583;&#1740;&#1583;&#1607;%20&#1576;&#1575;&#1606;&#1740;99%20(&#1588;&#1575;&#1582;&#1589;&#1607;&#1575;&#1740;%20&#1578;&#1705;&#1605;&#1740;&#1604;&#1740;%20-&#1705;&#1575;&#1588;&#1575;&#1606;).xlsx" TargetMode="External"/></Relationships>
</file>

<file path=word/charts/_rels/chart121.xml.rels><?xml version="1.0" encoding="UTF-8" standalone="yes"?>
<Relationships xmlns="http://schemas.openxmlformats.org/package/2006/relationships"><Relationship Id="rId1" Type="http://schemas.openxmlformats.org/officeDocument/2006/relationships/oleObject" Target="file:///D:\holidy\1399\&#1705;&#1605;&#1740;&#1578;&#1607;%20&#1583;&#1740;&#1583;&#1607;%20&#1576;&#1575;&#1606;&#1740;99.xlsx" TargetMode="External"/></Relationships>
</file>

<file path=word/charts/_rels/chart122.xml.rels><?xml version="1.0" encoding="UTF-8" standalone="yes"?>
<Relationships xmlns="http://schemas.openxmlformats.org/package/2006/relationships"><Relationship Id="rId1" Type="http://schemas.openxmlformats.org/officeDocument/2006/relationships/oleObject" Target="file:///D:\Didebani.1399\&#1705;&#1605;&#1740;&#1578;&#1607;%20&#1583;&#1740;&#1583;&#1607;%20&#1576;&#1575;&#1606;&#1740;99%20&#1705;&#1575;&#1588;&#1575;&#1606;.xlsx" TargetMode="External"/></Relationships>
</file>

<file path=word/charts/_rels/chart123.xml.rels><?xml version="1.0" encoding="UTF-8" standalone="yes"?>
<Relationships xmlns="http://schemas.openxmlformats.org/package/2006/relationships"><Relationship Id="rId1" Type="http://schemas.openxmlformats.org/officeDocument/2006/relationships/oleObject" Target="file:///D:\Didebani.1399\&#1588;&#1575;&#1582;&#1589;%20&#1607;&#1575;&#1740;%20&#1578;&#1705;&#1605;&#1740;&#1604;&#1740;2-&#1575;&#1589;&#1601;&#1607;&#1575;&#1606;.xlsx" TargetMode="External"/></Relationships>
</file>

<file path=word/charts/_rels/chart124.xml.rels><?xml version="1.0" encoding="UTF-8" standalone="yes"?>
<Relationships xmlns="http://schemas.openxmlformats.org/package/2006/relationships"><Relationship Id="rId1" Type="http://schemas.openxmlformats.org/officeDocument/2006/relationships/oleObject" Target="file:///D:\Didebani.1399\&#1588;&#1575;&#1582;&#1589;%20&#1607;&#1575;&#1740;%20&#1578;&#1705;&#1605;&#1740;&#1604;&#1740;2-&#1575;&#1589;&#1601;&#1607;&#1575;&#1606;.xlsx" TargetMode="External"/></Relationships>
</file>

<file path=word/charts/_rels/chart125.xml.rels><?xml version="1.0" encoding="UTF-8" standalone="yes"?>
<Relationships xmlns="http://schemas.openxmlformats.org/package/2006/relationships"><Relationship Id="rId1" Type="http://schemas.openxmlformats.org/officeDocument/2006/relationships/oleObject" Target="file:///D:\Didebani.1399\&#1705;&#1605;&#1740;&#1578;&#1607;%20&#1583;&#1740;&#1583;&#1607;%20&#1576;&#1575;&#1606;&#1740;99%20(&#1588;&#1575;&#1582;&#1589;&#1607;&#1575;&#1740;%20&#1578;&#1705;&#1605;&#1740;&#1604;&#1740;%20-&#1705;&#1575;&#1588;&#1575;&#1606;).xlsx" TargetMode="External"/></Relationships>
</file>

<file path=word/charts/_rels/chart126.xml.rels><?xml version="1.0" encoding="UTF-8" standalone="yes"?>
<Relationships xmlns="http://schemas.openxmlformats.org/package/2006/relationships"><Relationship Id="rId1" Type="http://schemas.openxmlformats.org/officeDocument/2006/relationships/oleObject" Target="file:///D:\Didebani.1399\&#1588;&#1575;&#1582;&#1589;%20&#1607;&#1575;&#1740;%20&#1578;&#1705;&#1605;&#1740;&#1604;&#1740;2-&#1575;&#1589;&#1601;&#1607;&#1575;&#1606;.xlsx" TargetMode="External"/></Relationships>
</file>

<file path=word/charts/_rels/chart127.xml.rels><?xml version="1.0" encoding="UTF-8" standalone="yes"?>
<Relationships xmlns="http://schemas.openxmlformats.org/package/2006/relationships"><Relationship Id="rId1" Type="http://schemas.openxmlformats.org/officeDocument/2006/relationships/oleObject" Target="file:///D:\Didebani.1399\&#1705;&#1605;&#1740;&#1578;&#1607;%20&#1583;&#1740;&#1583;&#1607;%20&#1576;&#1575;&#1606;&#1740;99%20(&#1588;&#1575;&#1582;&#1589;&#1607;&#1575;&#1740;%20&#1578;&#1705;&#1605;&#1740;&#1604;&#1740;%20-&#1705;&#1575;&#1588;&#1575;&#1606;).xlsx" TargetMode="External"/></Relationships>
</file>

<file path=word/charts/_rels/chart128.xml.rels><?xml version="1.0" encoding="UTF-8" standalone="yes"?>
<Relationships xmlns="http://schemas.openxmlformats.org/package/2006/relationships"><Relationship Id="rId1" Type="http://schemas.openxmlformats.org/officeDocument/2006/relationships/oleObject" Target="file:///D:\Work%202\MUI\Didebani\Didebani.1399\&#1588;&#1575;&#1582;&#1589;%20&#1607;&#1575;&#1740;%20&#1578;&#1705;&#1605;&#1740;&#1604;&#1740;3-&#1575;&#1589;&#1601;&#1607;&#1575;&#1606;.xlsx" TargetMode="External"/></Relationships>
</file>

<file path=word/charts/_rels/chart129.xml.rels><?xml version="1.0" encoding="UTF-8" standalone="yes"?>
<Relationships xmlns="http://schemas.openxmlformats.org/package/2006/relationships"><Relationship Id="rId1" Type="http://schemas.openxmlformats.org/officeDocument/2006/relationships/oleObject" Target="file:///D:\Didebani.1399\&#1705;&#1605;&#1740;&#1578;&#1607;%20&#1583;&#1740;&#1583;&#1607;%20&#1576;&#1575;&#1606;&#1740;99%20(&#1588;&#1575;&#1582;&#1589;&#1607;&#1575;&#1740;%20&#1578;&#1705;&#1605;&#1740;&#1604;&#1740;%20-&#1705;&#1575;&#1588;&#1575;&#1606;).xlsx" TargetMode="External"/></Relationships>
</file>

<file path=word/charts/_rels/chart13.xml.rels><?xml version="1.0" encoding="UTF-8" standalone="yes"?>
<Relationships xmlns="http://schemas.openxmlformats.org/package/2006/relationships"><Relationship Id="rId3" Type="http://schemas.openxmlformats.org/officeDocument/2006/relationships/oleObject" Target="file:///E:\&#1570;&#1605;&#1575;&#1585;&#1607;&#1575;\&#1705;&#1605;&#1740;&#1578;&#1607;%20&#1583;&#1740;&#1583;&#1607;%20&#1576;&#1575;&#1606;&#1740;\&#1705;&#1605;&#1740;&#1578;&#1607;%20&#1583;&#1740;&#1583;&#1607;%20&#1576;&#1575;&#1606;&#1740;\&#1705;&#1605;&#1740;&#1578;&#1607;%20&#1583;&#1740;&#1583;&#1607;%20&#1576;&#1575;&#1606;&#1740;1400%20&#1705;&#1575;&#1588;&#1575;&#1606;.xlsx" TargetMode="External"/><Relationship Id="rId2" Type="http://schemas.microsoft.com/office/2011/relationships/chartColorStyle" Target="colors13.xml"/><Relationship Id="rId1" Type="http://schemas.microsoft.com/office/2011/relationships/chartStyle" Target="style13.xml"/></Relationships>
</file>

<file path=word/charts/_rels/chart130.xml.rels><?xml version="1.0" encoding="UTF-8" standalone="yes"?>
<Relationships xmlns="http://schemas.openxmlformats.org/package/2006/relationships"><Relationship Id="rId1" Type="http://schemas.openxmlformats.org/officeDocument/2006/relationships/oleObject" Target="file:///D:\Work%202\MUI\Didebani\Didebani.1399\&#1705;&#1605;&#1740;&#1578;&#1607;%20&#1583;&#1740;&#1583;&#1607;%20&#1576;&#1575;&#1606;&#1740;99%20(&#1588;&#1575;&#1582;&#1589;&#1607;&#1575;&#1740;%20&#1578;&#1705;&#1605;&#1740;&#1604;&#1740;).xlsx" TargetMode="External"/></Relationships>
</file>

<file path=word/charts/_rels/chart131.xml.rels><?xml version="1.0" encoding="UTF-8" standalone="yes"?>
<Relationships xmlns="http://schemas.openxmlformats.org/package/2006/relationships"><Relationship Id="rId1" Type="http://schemas.openxmlformats.org/officeDocument/2006/relationships/oleObject" Target="file:///D:\Didebani.1399\&#1705;&#1605;&#1740;&#1578;&#1607;%20&#1583;&#1740;&#1583;&#1607;%20&#1576;&#1575;&#1606;&#1740;99%20(&#1588;&#1575;&#1582;&#1589;&#1607;&#1575;&#1740;%20&#1578;&#1705;&#1605;&#1740;&#1604;&#1740;%20-&#1705;&#1575;&#1588;&#1575;&#1606;).xlsx" TargetMode="External"/></Relationships>
</file>

<file path=word/charts/_rels/chart132.xml.rels><?xml version="1.0" encoding="UTF-8" standalone="yes"?>
<Relationships xmlns="http://schemas.openxmlformats.org/package/2006/relationships"><Relationship Id="rId1" Type="http://schemas.openxmlformats.org/officeDocument/2006/relationships/oleObject" Target="file:///D:\holidy\1399\&#1705;&#1605;&#1740;&#1578;&#1607;%20&#1583;&#1740;&#1583;&#1607;%20&#1576;&#1575;&#1606;&#1740;99.xlsx" TargetMode="External"/></Relationships>
</file>

<file path=word/charts/_rels/chart133.xml.rels><?xml version="1.0" encoding="UTF-8" standalone="yes"?>
<Relationships xmlns="http://schemas.openxmlformats.org/package/2006/relationships"><Relationship Id="rId1" Type="http://schemas.openxmlformats.org/officeDocument/2006/relationships/oleObject" Target="file:///D:\Work%202\MUI\Didebani\Didebani.1399\&#1705;&#1605;&#1740;&#1578;&#1607;%20&#1583;&#1740;&#1583;&#1607;%20&#1576;&#1575;&#1606;&#1740;99%20(&#1588;&#1575;&#1582;&#1589;&#1607;&#1575;&#1740;%20&#1578;&#1705;&#1605;&#1740;&#1604;&#1740;).xlsx" TargetMode="External"/></Relationships>
</file>

<file path=word/charts/_rels/chart134.xml.rels><?xml version="1.0" encoding="UTF-8" standalone="yes"?>
<Relationships xmlns="http://schemas.openxmlformats.org/package/2006/relationships"><Relationship Id="rId1" Type="http://schemas.openxmlformats.org/officeDocument/2006/relationships/oleObject" Target="file:///D:\Didebani.1399\&#1705;&#1605;&#1740;&#1578;&#1607;%20&#1583;&#1740;&#1583;&#1607;%20&#1576;&#1575;&#1606;&#1740;99%20(&#1588;&#1575;&#1582;&#1589;&#1607;&#1575;&#1740;%20&#1578;&#1705;&#1605;&#1740;&#1604;&#1740;%20-&#1705;&#1575;&#1588;&#1575;&#1606;).xlsx" TargetMode="External"/></Relationships>
</file>

<file path=word/charts/_rels/chart135.xml.rels><?xml version="1.0" encoding="UTF-8" standalone="yes"?>
<Relationships xmlns="http://schemas.openxmlformats.org/package/2006/relationships"><Relationship Id="rId1" Type="http://schemas.openxmlformats.org/officeDocument/2006/relationships/oleObject" Target="file:///D:\holidy\1399\&#1705;&#1605;&#1740;&#1578;&#1607;%20&#1583;&#1740;&#1583;&#1607;%20&#1576;&#1575;&#1606;&#1740;99.xlsx" TargetMode="External"/></Relationships>
</file>

<file path=word/charts/_rels/chart136.xml.rels><?xml version="1.0" encoding="UTF-8" standalone="yes"?>
<Relationships xmlns="http://schemas.openxmlformats.org/package/2006/relationships"><Relationship Id="rId1" Type="http://schemas.openxmlformats.org/officeDocument/2006/relationships/oleObject" Target="file:///D:\Work%202\MUI\Didebani\Didebani.1399\&#1588;&#1575;&#1582;&#1589;%20&#1607;&#1575;&#1740;%20&#1578;&#1705;&#1605;&#1740;&#1604;&#1740;3-&#1575;&#1589;&#1601;&#1607;&#1575;&#1606;.xlsx" TargetMode="External"/></Relationships>
</file>

<file path=word/charts/_rels/chart137.xml.rels><?xml version="1.0" encoding="UTF-8" standalone="yes"?>
<Relationships xmlns="http://schemas.openxmlformats.org/package/2006/relationships"><Relationship Id="rId1" Type="http://schemas.openxmlformats.org/officeDocument/2006/relationships/oleObject" Target="file:///D:\holidy\1399\&#1705;&#1605;&#1740;&#1578;&#1607;%20&#1583;&#1740;&#1583;&#1607;%20&#1576;&#1575;&#1606;&#1740;99.xlsx" TargetMode="External"/></Relationships>
</file>

<file path=word/charts/_rels/chart138.xml.rels><?xml version="1.0" encoding="UTF-8" standalone="yes"?>
<Relationships xmlns="http://schemas.openxmlformats.org/package/2006/relationships"><Relationship Id="rId1" Type="http://schemas.openxmlformats.org/officeDocument/2006/relationships/oleObject" Target="file:///D:\Didebani.1399\&#1705;&#1605;&#1740;&#1578;&#1607;%20&#1583;&#1740;&#1583;&#1607;%20&#1576;&#1575;&#1606;&#1740;99%20&#1705;&#1575;&#1588;&#1575;&#1606;.xlsx" TargetMode="External"/></Relationships>
</file>

<file path=word/charts/_rels/chart139.xml.rels><?xml version="1.0" encoding="UTF-8" standalone="yes"?>
<Relationships xmlns="http://schemas.openxmlformats.org/package/2006/relationships"><Relationship Id="rId1" Type="http://schemas.openxmlformats.org/officeDocument/2006/relationships/oleObject" Target="file:///D:\Work%202\MUI\Didebani\Didebani.1399\&#1588;&#1575;&#1582;&#1589;%20&#1607;&#1575;&#1740;%20&#1578;&#1705;&#1605;&#1740;&#1604;&#1740;3-&#1575;&#1589;&#1601;&#1607;&#1575;&#1606;.xlsx" TargetMode="External"/></Relationships>
</file>

<file path=word/charts/_rels/chart14.xml.rels><?xml version="1.0" encoding="UTF-8" standalone="yes"?>
<Relationships xmlns="http://schemas.openxmlformats.org/package/2006/relationships"><Relationship Id="rId3" Type="http://schemas.openxmlformats.org/officeDocument/2006/relationships/oleObject" Target="file:///E:\&#1570;&#1605;&#1575;&#1585;&#1607;&#1575;\&#1705;&#1605;&#1740;&#1578;&#1607;%20&#1583;&#1740;&#1583;&#1607;%20&#1576;&#1575;&#1606;&#1740;\&#1705;&#1605;&#1740;&#1578;&#1607;%20&#1583;&#1740;&#1583;&#1607;%20&#1576;&#1575;&#1606;&#1740;\&#1705;&#1605;&#1740;&#1578;&#1607;%20&#1583;&#1740;&#1583;&#1607;%20&#1576;&#1575;&#1606;&#1740;%20&#1575;&#1589;&#1601;&#1607;&#1575;&#1606;1400.xlsx" TargetMode="External"/><Relationship Id="rId2" Type="http://schemas.microsoft.com/office/2011/relationships/chartColorStyle" Target="colors14.xml"/><Relationship Id="rId1" Type="http://schemas.microsoft.com/office/2011/relationships/chartStyle" Target="style14.xml"/></Relationships>
</file>

<file path=word/charts/_rels/chart140.xml.rels><?xml version="1.0" encoding="UTF-8" standalone="yes"?>
<Relationships xmlns="http://schemas.openxmlformats.org/package/2006/relationships"><Relationship Id="rId1" Type="http://schemas.openxmlformats.org/officeDocument/2006/relationships/oleObject" Target="file:///D:\holidy\1399\&#1705;&#1605;&#1740;&#1578;&#1607;%20&#1583;&#1740;&#1583;&#1607;%20&#1576;&#1575;&#1606;&#1740;99.xlsx" TargetMode="External"/></Relationships>
</file>

<file path=word/charts/_rels/chart141.xml.rels><?xml version="1.0" encoding="UTF-8" standalone="yes"?>
<Relationships xmlns="http://schemas.openxmlformats.org/package/2006/relationships"><Relationship Id="rId1" Type="http://schemas.openxmlformats.org/officeDocument/2006/relationships/oleObject" Target="file:///D:\holidy\1399\&#1705;&#1605;&#1740;&#1578;&#1607;%20&#1583;&#1740;&#1583;&#1607;%20&#1576;&#1575;&#1606;&#1740;99.xlsx" TargetMode="External"/></Relationships>
</file>

<file path=word/charts/_rels/chart142.xml.rels><?xml version="1.0" encoding="UTF-8" standalone="yes"?>
<Relationships xmlns="http://schemas.openxmlformats.org/package/2006/relationships"><Relationship Id="rId1" Type="http://schemas.openxmlformats.org/officeDocument/2006/relationships/oleObject" Target="file:///D:\holidy\1399\&#1705;&#1605;&#1740;&#1578;&#1607;%20&#1583;&#1740;&#1583;&#1607;%20&#1576;&#1575;&#1606;&#1740;99.xlsx" TargetMode="External"/></Relationships>
</file>

<file path=word/charts/_rels/chart143.xml.rels><?xml version="1.0" encoding="UTF-8" standalone="yes"?>
<Relationships xmlns="http://schemas.openxmlformats.org/package/2006/relationships"><Relationship Id="rId1" Type="http://schemas.openxmlformats.org/officeDocument/2006/relationships/oleObject" Target="file:///D:\holidy\1399\&#1705;&#1605;&#1740;&#1578;&#1607;%20&#1583;&#1740;&#1583;&#1607;%20&#1576;&#1575;&#1606;&#1740;99.xlsx" TargetMode="External"/></Relationships>
</file>

<file path=word/charts/_rels/chart144.xml.rels><?xml version="1.0" encoding="UTF-8" standalone="yes"?>
<Relationships xmlns="http://schemas.openxmlformats.org/package/2006/relationships"><Relationship Id="rId1" Type="http://schemas.openxmlformats.org/officeDocument/2006/relationships/oleObject" Target="file:///D:\holidy\1399\&#1705;&#1605;&#1740;&#1578;&#1607;%20&#1583;&#1740;&#1583;&#1607;%20&#1576;&#1575;&#1606;&#1740;99.xlsx" TargetMode="External"/></Relationships>
</file>

<file path=word/charts/_rels/chart145.xml.rels><?xml version="1.0" encoding="UTF-8" standalone="yes"?>
<Relationships xmlns="http://schemas.openxmlformats.org/package/2006/relationships"><Relationship Id="rId1" Type="http://schemas.openxmlformats.org/officeDocument/2006/relationships/oleObject" Target="file:///D:\holidy\1399\&#1705;&#1605;&#1740;&#1578;&#1607;%20&#1583;&#1740;&#1583;&#1607;%20&#1576;&#1575;&#1606;&#1740;99.xlsx" TargetMode="External"/></Relationships>
</file>

<file path=word/charts/_rels/chart146.xml.rels><?xml version="1.0" encoding="UTF-8" standalone="yes"?>
<Relationships xmlns="http://schemas.openxmlformats.org/package/2006/relationships"><Relationship Id="rId1" Type="http://schemas.openxmlformats.org/officeDocument/2006/relationships/oleObject" Target="file:///D:\holidy\1399\&#1705;&#1605;&#1740;&#1578;&#1607;%20&#1583;&#1740;&#1583;&#1607;%20&#1576;&#1575;&#1606;&#1740;99.xlsx" TargetMode="External"/></Relationships>
</file>

<file path=word/charts/_rels/chart147.xml.rels><?xml version="1.0" encoding="UTF-8" standalone="yes"?>
<Relationships xmlns="http://schemas.openxmlformats.org/package/2006/relationships"><Relationship Id="rId1" Type="http://schemas.openxmlformats.org/officeDocument/2006/relationships/oleObject" Target="file:///D:\holidy\1399\&#1705;&#1605;&#1740;&#1578;&#1607;%20&#1583;&#1740;&#1583;&#1607;%20&#1576;&#1575;&#1606;&#1740;99.xlsx" TargetMode="External"/></Relationships>
</file>

<file path=word/charts/_rels/chart148.xml.rels><?xml version="1.0" encoding="UTF-8" standalone="yes"?>
<Relationships xmlns="http://schemas.openxmlformats.org/package/2006/relationships"><Relationship Id="rId1" Type="http://schemas.openxmlformats.org/officeDocument/2006/relationships/oleObject" Target="file:///D:\Didebani.1399\&#1588;&#1575;&#1582;&#1589;&#1607;&#1575;&#1740;%20&#1662;&#1740;&#1588;&#1606;&#1607;&#1575;&#1583;&#1740;%20&#1575;&#1589;&#1601;&#1607;&#1575;&#1606;.xlsx" TargetMode="External"/></Relationships>
</file>

<file path=word/charts/_rels/chart149.xml.rels><?xml version="1.0" encoding="UTF-8" standalone="yes"?>
<Relationships xmlns="http://schemas.openxmlformats.org/package/2006/relationships"><Relationship Id="rId1" Type="http://schemas.openxmlformats.org/officeDocument/2006/relationships/oleObject" Target="file:///D:\Didebani.1399\&#1588;&#1575;&#1582;&#1589;&#1607;&#1575;&#1740;%20&#1662;&#1740;&#1588;&#1606;&#1607;&#1575;&#1583;&#1740;%20&#1705;&#1575;&#1588;&#1575;&#1606;.xlsx" TargetMode="External"/></Relationships>
</file>

<file path=word/charts/_rels/chart15.xml.rels><?xml version="1.0" encoding="UTF-8" standalone="yes"?>
<Relationships xmlns="http://schemas.openxmlformats.org/package/2006/relationships"><Relationship Id="rId3" Type="http://schemas.openxmlformats.org/officeDocument/2006/relationships/oleObject" Target="file:///E:\&#1570;&#1605;&#1575;&#1585;&#1607;&#1575;\&#1705;&#1605;&#1740;&#1578;&#1607;%20&#1583;&#1740;&#1583;&#1607;%20&#1576;&#1575;&#1606;&#1740;\&#1705;&#1605;&#1740;&#1578;&#1607;%20&#1583;&#1740;&#1583;&#1607;%20&#1576;&#1575;&#1606;&#1740;\&#1705;&#1605;&#1740;&#1578;&#1607;%20&#1583;&#1740;&#1583;&#1607;%20&#1576;&#1575;&#1606;&#1740;1400%20&#1705;&#1575;&#1588;&#1575;&#1606;.xlsx" TargetMode="External"/><Relationship Id="rId2" Type="http://schemas.microsoft.com/office/2011/relationships/chartColorStyle" Target="colors15.xml"/><Relationship Id="rId1" Type="http://schemas.microsoft.com/office/2011/relationships/chartStyle" Target="style15.xml"/></Relationships>
</file>

<file path=word/charts/_rels/chart150.xml.rels><?xml version="1.0" encoding="UTF-8" standalone="yes"?>
<Relationships xmlns="http://schemas.openxmlformats.org/package/2006/relationships"><Relationship Id="rId1" Type="http://schemas.openxmlformats.org/officeDocument/2006/relationships/oleObject" Target="file:///D:\Didebani.1399\&#1588;&#1575;&#1582;&#1589;&#1607;&#1575;&#1740;%20&#1662;&#1740;&#1588;&#1606;&#1607;&#1575;&#1583;&#1740;%20&#1575;&#1589;&#1601;&#1607;&#1575;&#1606;.xlsx" TargetMode="External"/></Relationships>
</file>

<file path=word/charts/_rels/chart151.xml.rels><?xml version="1.0" encoding="UTF-8" standalone="yes"?>
<Relationships xmlns="http://schemas.openxmlformats.org/package/2006/relationships"><Relationship Id="rId1" Type="http://schemas.openxmlformats.org/officeDocument/2006/relationships/oleObject" Target="file:///D:\Didebani.1399\&#1588;&#1575;&#1582;&#1589;&#1607;&#1575;&#1740;%20&#1662;&#1740;&#1588;&#1606;&#1607;&#1575;&#1583;&#1740;%20&#1705;&#1575;&#1588;&#1575;&#1606;.xlsx" TargetMode="External"/></Relationships>
</file>

<file path=word/charts/_rels/chart152.xml.rels><?xml version="1.0" encoding="UTF-8" standalone="yes"?>
<Relationships xmlns="http://schemas.openxmlformats.org/package/2006/relationships"><Relationship Id="rId1" Type="http://schemas.openxmlformats.org/officeDocument/2006/relationships/oleObject" Target="file:///D:\Didebani.1399\&#1588;&#1575;&#1582;&#1589;&#1607;&#1575;&#1740;%20&#1662;&#1740;&#1588;&#1606;&#1607;&#1575;&#1583;&#1740;%20&#1575;&#1589;&#1601;&#1607;&#1575;&#1606;.xlsx" TargetMode="External"/></Relationships>
</file>

<file path=word/charts/_rels/chart153.xml.rels><?xml version="1.0" encoding="UTF-8" standalone="yes"?>
<Relationships xmlns="http://schemas.openxmlformats.org/package/2006/relationships"><Relationship Id="rId1" Type="http://schemas.openxmlformats.org/officeDocument/2006/relationships/oleObject" Target="file:///D:\Didebani.1399\&#1588;&#1575;&#1582;&#1589;&#1607;&#1575;&#1740;%20&#1662;&#1740;&#1588;&#1606;&#1607;&#1575;&#1583;&#1740;%20&#1705;&#1575;&#1588;&#1575;&#1606;.xlsx" TargetMode="External"/></Relationships>
</file>

<file path=word/charts/_rels/chart154.xml.rels><?xml version="1.0" encoding="UTF-8" standalone="yes"?>
<Relationships xmlns="http://schemas.openxmlformats.org/package/2006/relationships"><Relationship Id="rId1" Type="http://schemas.openxmlformats.org/officeDocument/2006/relationships/oleObject" Target="file:///D:\Didebani.1399\&#1588;&#1575;&#1582;&#1589;&#1607;&#1575;&#1740;%20&#1662;&#1740;&#1588;&#1606;&#1607;&#1575;&#1583;&#1740;%20&#1575;&#1589;&#1601;&#1607;&#1575;&#1606;.xlsx" TargetMode="External"/></Relationships>
</file>

<file path=word/charts/_rels/chart155.xml.rels><?xml version="1.0" encoding="UTF-8" standalone="yes"?>
<Relationships xmlns="http://schemas.openxmlformats.org/package/2006/relationships"><Relationship Id="rId1" Type="http://schemas.openxmlformats.org/officeDocument/2006/relationships/oleObject" Target="file:///D:\Didebani.1399\&#1588;&#1575;&#1582;&#1589;&#1607;&#1575;&#1740;%20&#1662;&#1740;&#1588;&#1606;&#1607;&#1575;&#1583;&#1740;%20&#1705;&#1575;&#1588;&#1575;&#1606;.xlsx" TargetMode="External"/></Relationships>
</file>

<file path=word/charts/_rels/chart156.xml.rels><?xml version="1.0" encoding="UTF-8" standalone="yes"?>
<Relationships xmlns="http://schemas.openxmlformats.org/package/2006/relationships"><Relationship Id="rId1" Type="http://schemas.openxmlformats.org/officeDocument/2006/relationships/oleObject" Target="file:///D:\Didebani.1399\&#1588;&#1575;&#1582;&#1589;&#1607;&#1575;&#1740;%20&#1662;&#1740;&#1588;&#1606;&#1607;&#1575;&#1583;&#1740;%20&#1575;&#1589;&#1601;&#1607;&#1575;&#1606;.xlsx" TargetMode="External"/></Relationships>
</file>

<file path=word/charts/_rels/chart157.xml.rels><?xml version="1.0" encoding="UTF-8" standalone="yes"?>
<Relationships xmlns="http://schemas.openxmlformats.org/package/2006/relationships"><Relationship Id="rId1" Type="http://schemas.openxmlformats.org/officeDocument/2006/relationships/oleObject" Target="file:///D:\Didebani.1399\&#1588;&#1575;&#1582;&#1589;&#1607;&#1575;&#1740;%20&#1662;&#1740;&#1588;&#1606;&#1607;&#1575;&#1583;&#1740;%20&#1705;&#1575;&#1588;&#1575;&#1606;.xlsx" TargetMode="External"/></Relationships>
</file>

<file path=word/charts/_rels/chart158.xml.rels><?xml version="1.0" encoding="UTF-8" standalone="yes"?>
<Relationships xmlns="http://schemas.openxmlformats.org/package/2006/relationships"><Relationship Id="rId1" Type="http://schemas.openxmlformats.org/officeDocument/2006/relationships/oleObject" Target="file:///D:\Didebani.1399\&#1588;&#1575;&#1582;&#1589;&#1607;&#1575;&#1740;%20&#1662;&#1740;&#1588;&#1606;&#1607;&#1575;&#1583;&#1740;%20&#1575;&#1589;&#1601;&#1607;&#1575;&#1606;.xlsx" TargetMode="External"/></Relationships>
</file>

<file path=word/charts/_rels/chart159.xml.rels><?xml version="1.0" encoding="UTF-8" standalone="yes"?>
<Relationships xmlns="http://schemas.openxmlformats.org/package/2006/relationships"><Relationship Id="rId1" Type="http://schemas.openxmlformats.org/officeDocument/2006/relationships/oleObject" Target="file:///D:\Didebani.1399\&#1588;&#1575;&#1582;&#1589;&#1607;&#1575;&#1740;%20&#1662;&#1740;&#1588;&#1606;&#1607;&#1575;&#1583;&#1740;%20&#1705;&#1575;&#1588;&#1575;&#1606;.xlsx" TargetMode="External"/></Relationships>
</file>

<file path=word/charts/_rels/chart16.xml.rels><?xml version="1.0" encoding="UTF-8" standalone="yes"?>
<Relationships xmlns="http://schemas.openxmlformats.org/package/2006/relationships"><Relationship Id="rId3" Type="http://schemas.openxmlformats.org/officeDocument/2006/relationships/oleObject" Target="file:///E:\&#1570;&#1605;&#1575;&#1585;&#1607;&#1575;\&#1705;&#1605;&#1740;&#1578;&#1607;%20&#1583;&#1740;&#1583;&#1607;%20&#1576;&#1575;&#1606;&#1740;\&#1705;&#1605;&#1740;&#1578;&#1607;%20&#1583;&#1740;&#1583;&#1607;%20&#1576;&#1575;&#1606;&#1740;\&#1705;&#1605;&#1740;&#1578;&#1607;%20&#1583;&#1740;&#1583;&#1607;%20&#1576;&#1575;&#1606;&#1740;%20&#1575;&#1589;&#1601;&#1607;&#1575;&#1606;1400.xlsx" TargetMode="External"/><Relationship Id="rId2" Type="http://schemas.microsoft.com/office/2011/relationships/chartColorStyle" Target="colors16.xml"/><Relationship Id="rId1" Type="http://schemas.microsoft.com/office/2011/relationships/chartStyle" Target="style16.xml"/></Relationships>
</file>

<file path=word/charts/_rels/chart160.xml.rels><?xml version="1.0" encoding="UTF-8" standalone="yes"?>
<Relationships xmlns="http://schemas.openxmlformats.org/package/2006/relationships"><Relationship Id="rId1" Type="http://schemas.openxmlformats.org/officeDocument/2006/relationships/oleObject" Target="file:///D:\Didebani.1399\&#1588;&#1575;&#1582;&#1589;&#1607;&#1575;&#1740;%20&#1662;&#1740;&#1588;&#1606;&#1607;&#1575;&#1583;&#1740;%20&#1575;&#1589;&#1601;&#1607;&#1575;&#1606;.xlsx" TargetMode="External"/></Relationships>
</file>

<file path=word/charts/_rels/chart161.xml.rels><?xml version="1.0" encoding="UTF-8" standalone="yes"?>
<Relationships xmlns="http://schemas.openxmlformats.org/package/2006/relationships"><Relationship Id="rId1" Type="http://schemas.openxmlformats.org/officeDocument/2006/relationships/oleObject" Target="file:///D:\Didebani.1399\&#1588;&#1575;&#1582;&#1589;&#1607;&#1575;&#1740;%20&#1662;&#1740;&#1588;&#1606;&#1607;&#1575;&#1583;&#1740;%20&#1705;&#1575;&#1588;&#1575;&#1606;.xlsx" TargetMode="External"/></Relationships>
</file>

<file path=word/charts/_rels/chart162.xml.rels><?xml version="1.0" encoding="UTF-8" standalone="yes"?>
<Relationships xmlns="http://schemas.openxmlformats.org/package/2006/relationships"><Relationship Id="rId1" Type="http://schemas.openxmlformats.org/officeDocument/2006/relationships/oleObject" Target="file:///D:\Didebani.1399\&#1588;&#1575;&#1582;&#1589;&#1607;&#1575;&#1740;%20&#1662;&#1740;&#1588;&#1606;&#1607;&#1575;&#1583;&#1740;%20&#1575;&#1589;&#1601;&#1607;&#1575;&#1606;.xlsx" TargetMode="External"/></Relationships>
</file>

<file path=word/charts/_rels/chart163.xml.rels><?xml version="1.0" encoding="UTF-8" standalone="yes"?>
<Relationships xmlns="http://schemas.openxmlformats.org/package/2006/relationships"><Relationship Id="rId1" Type="http://schemas.openxmlformats.org/officeDocument/2006/relationships/oleObject" Target="file:///D:\Didebani.1399\&#1588;&#1575;&#1582;&#1589;&#1607;&#1575;&#1740;%20&#1662;&#1740;&#1588;&#1606;&#1607;&#1575;&#1583;&#1740;%20&#1705;&#1575;&#1588;&#1575;&#1606;.xlsx" TargetMode="External"/></Relationships>
</file>

<file path=word/charts/_rels/chart164.xml.rels><?xml version="1.0" encoding="UTF-8" standalone="yes"?>
<Relationships xmlns="http://schemas.openxmlformats.org/package/2006/relationships"><Relationship Id="rId1" Type="http://schemas.openxmlformats.org/officeDocument/2006/relationships/oleObject" Target="file:///D:\Didebani.1399\&#1588;&#1575;&#1582;&#1589;&#1607;&#1575;&#1740;%20&#1662;&#1740;&#1588;&#1606;&#1607;&#1575;&#1583;&#1740;%20&#1575;&#1589;&#1601;&#1607;&#1575;&#1606;.xlsx" TargetMode="External"/></Relationships>
</file>

<file path=word/charts/_rels/chart165.xml.rels><?xml version="1.0" encoding="UTF-8" standalone="yes"?>
<Relationships xmlns="http://schemas.openxmlformats.org/package/2006/relationships"><Relationship Id="rId1" Type="http://schemas.openxmlformats.org/officeDocument/2006/relationships/oleObject" Target="file:///D:\Didebani.1399\&#1588;&#1575;&#1582;&#1589;&#1607;&#1575;&#1740;%20&#1662;&#1740;&#1588;&#1606;&#1607;&#1575;&#1583;&#1740;%20&#1705;&#1575;&#1588;&#1575;&#1606;.xlsx" TargetMode="External"/></Relationships>
</file>

<file path=word/charts/_rels/chart166.xml.rels><?xml version="1.0" encoding="UTF-8" standalone="yes"?>
<Relationships xmlns="http://schemas.openxmlformats.org/package/2006/relationships"><Relationship Id="rId1" Type="http://schemas.openxmlformats.org/officeDocument/2006/relationships/oleObject" Target="file:///D:\Didebani.1399\&#1588;&#1575;&#1582;&#1589;&#1607;&#1575;&#1740;%20&#1662;&#1740;&#1588;&#1606;&#1607;&#1575;&#1583;&#1740;%20&#1575;&#1589;&#1601;&#1607;&#1575;&#1606;.xlsx" TargetMode="External"/></Relationships>
</file>

<file path=word/charts/_rels/chart167.xml.rels><?xml version="1.0" encoding="UTF-8" standalone="yes"?>
<Relationships xmlns="http://schemas.openxmlformats.org/package/2006/relationships"><Relationship Id="rId1" Type="http://schemas.openxmlformats.org/officeDocument/2006/relationships/oleObject" Target="file:///D:\Didebani.1399\&#1588;&#1575;&#1582;&#1589;&#1607;&#1575;&#1740;%20&#1662;&#1740;&#1588;&#1606;&#1607;&#1575;&#1583;&#1740;%20&#1705;&#1575;&#1588;&#1575;&#1606;.xlsx" TargetMode="External"/></Relationships>
</file>

<file path=word/charts/_rels/chart168.xml.rels><?xml version="1.0" encoding="UTF-8" standalone="yes"?>
<Relationships xmlns="http://schemas.openxmlformats.org/package/2006/relationships"><Relationship Id="rId1" Type="http://schemas.openxmlformats.org/officeDocument/2006/relationships/oleObject" Target="file:///D:\Didebani.1399\&#1588;&#1575;&#1582;&#1589;&#1607;&#1575;&#1740;%20&#1662;&#1740;&#1588;&#1606;&#1607;&#1575;&#1583;&#1740;%20&#1575;&#1589;&#1601;&#1607;&#1575;&#1606;.xlsx" TargetMode="External"/></Relationships>
</file>

<file path=word/charts/_rels/chart169.xml.rels><?xml version="1.0" encoding="UTF-8" standalone="yes"?>
<Relationships xmlns="http://schemas.openxmlformats.org/package/2006/relationships"><Relationship Id="rId1" Type="http://schemas.openxmlformats.org/officeDocument/2006/relationships/oleObject" Target="file:///D:\Didebani.1399\&#1588;&#1575;&#1582;&#1589;&#1607;&#1575;&#1740;%20&#1662;&#1740;&#1588;&#1606;&#1607;&#1575;&#1583;&#1740;%20&#1705;&#1575;&#1588;&#1575;&#1606;.xlsx" TargetMode="External"/></Relationships>
</file>

<file path=word/charts/_rels/chart17.xml.rels><?xml version="1.0" encoding="UTF-8" standalone="yes"?>
<Relationships xmlns="http://schemas.openxmlformats.org/package/2006/relationships"><Relationship Id="rId3" Type="http://schemas.openxmlformats.org/officeDocument/2006/relationships/oleObject" Target="file:///E:\&#1570;&#1605;&#1575;&#1585;&#1607;&#1575;\&#1705;&#1605;&#1740;&#1578;&#1607;%20&#1583;&#1740;&#1583;&#1607;%20&#1576;&#1575;&#1606;&#1740;\&#1705;&#1605;&#1740;&#1578;&#1607;%20&#1583;&#1740;&#1583;&#1607;%20&#1576;&#1575;&#1606;&#1740;\&#1705;&#1605;&#1740;&#1578;&#1607;%20&#1583;&#1740;&#1583;&#1607;%20&#1576;&#1575;&#1606;&#1740;1400%20&#1705;&#1575;&#1588;&#1575;&#1606;.xlsx" TargetMode="External"/><Relationship Id="rId2" Type="http://schemas.microsoft.com/office/2011/relationships/chartColorStyle" Target="colors17.xml"/><Relationship Id="rId1" Type="http://schemas.microsoft.com/office/2011/relationships/chartStyle" Target="style17.xml"/></Relationships>
</file>

<file path=word/charts/_rels/chart170.xml.rels><?xml version="1.0" encoding="UTF-8" standalone="yes"?>
<Relationships xmlns="http://schemas.openxmlformats.org/package/2006/relationships"><Relationship Id="rId1" Type="http://schemas.openxmlformats.org/officeDocument/2006/relationships/oleObject" Target="file:///D:\Didebani.1399\&#1588;&#1575;&#1582;&#1589;&#1607;&#1575;&#1740;%20&#1662;&#1740;&#1588;&#1606;&#1607;&#1575;&#1583;&#1740;%20&#1575;&#1589;&#1601;&#1607;&#1575;&#1606;.xlsx" TargetMode="External"/></Relationships>
</file>

<file path=word/charts/_rels/chart171.xml.rels><?xml version="1.0" encoding="UTF-8" standalone="yes"?>
<Relationships xmlns="http://schemas.openxmlformats.org/package/2006/relationships"><Relationship Id="rId1" Type="http://schemas.openxmlformats.org/officeDocument/2006/relationships/oleObject" Target="file:///D:\Didebani.1399\&#1588;&#1575;&#1582;&#1589;&#1607;&#1575;&#1740;%20&#1662;&#1740;&#1588;&#1606;&#1607;&#1575;&#1583;&#1740;%20&#1705;&#1575;&#1588;&#1575;&#1606;.xlsx" TargetMode="External"/></Relationships>
</file>

<file path=word/charts/_rels/chart172.xml.rels><?xml version="1.0" encoding="UTF-8" standalone="yes"?>
<Relationships xmlns="http://schemas.openxmlformats.org/package/2006/relationships"><Relationship Id="rId1" Type="http://schemas.openxmlformats.org/officeDocument/2006/relationships/oleObject" Target="file:///D:\Didebani.1399\&#1588;&#1575;&#1582;&#1589;&#1607;&#1575;&#1740;%20&#1662;&#1740;&#1588;&#1606;&#1607;&#1575;&#1583;&#1740;%20&#1575;&#1589;&#1601;&#1607;&#1575;&#1606;.xlsx" TargetMode="External"/></Relationships>
</file>

<file path=word/charts/_rels/chart173.xml.rels><?xml version="1.0" encoding="UTF-8" standalone="yes"?>
<Relationships xmlns="http://schemas.openxmlformats.org/package/2006/relationships"><Relationship Id="rId1" Type="http://schemas.openxmlformats.org/officeDocument/2006/relationships/oleObject" Target="file:///D:\Didebani.1399\&#1588;&#1575;&#1582;&#1589;&#1607;&#1575;&#1740;%20&#1662;&#1740;&#1588;&#1606;&#1607;&#1575;&#1583;&#1740;%20&#1705;&#1575;&#1588;&#1575;&#1606;.xlsx" TargetMode="External"/></Relationships>
</file>

<file path=word/charts/_rels/chart174.xml.rels><?xml version="1.0" encoding="UTF-8" standalone="yes"?>
<Relationships xmlns="http://schemas.openxmlformats.org/package/2006/relationships"><Relationship Id="rId1" Type="http://schemas.openxmlformats.org/officeDocument/2006/relationships/oleObject" Target="file:///D:\Didebani.1399\&#1588;&#1575;&#1582;&#1589;&#1607;&#1575;&#1740;%20&#1662;&#1740;&#1588;&#1606;&#1607;&#1575;&#1583;&#1740;%20&#1575;&#1589;&#1601;&#1607;&#1575;&#1606;.xlsx" TargetMode="External"/></Relationships>
</file>

<file path=word/charts/_rels/chart175.xml.rels><?xml version="1.0" encoding="UTF-8" standalone="yes"?>
<Relationships xmlns="http://schemas.openxmlformats.org/package/2006/relationships"><Relationship Id="rId1" Type="http://schemas.openxmlformats.org/officeDocument/2006/relationships/oleObject" Target="file:///D:\Didebani.1399\&#1588;&#1575;&#1582;&#1589;&#1607;&#1575;&#1740;%20&#1662;&#1740;&#1588;&#1606;&#1607;&#1575;&#1583;&#1740;%20&#1705;&#1575;&#1588;&#1575;&#1606;.xlsx" TargetMode="External"/></Relationships>
</file>

<file path=word/charts/_rels/chart176.xml.rels><?xml version="1.0" encoding="UTF-8" standalone="yes"?>
<Relationships xmlns="http://schemas.openxmlformats.org/package/2006/relationships"><Relationship Id="rId1" Type="http://schemas.openxmlformats.org/officeDocument/2006/relationships/oleObject" Target="file:///D:\Didebani.1399\&#1588;&#1575;&#1582;&#1589;&#1607;&#1575;&#1740;%20&#1662;&#1740;&#1588;&#1606;&#1607;&#1575;&#1583;&#1740;%20&#1575;&#1589;&#1601;&#1607;&#1575;&#1606;.xlsx" TargetMode="External"/></Relationships>
</file>

<file path=word/charts/_rels/chart177.xml.rels><?xml version="1.0" encoding="UTF-8" standalone="yes"?>
<Relationships xmlns="http://schemas.openxmlformats.org/package/2006/relationships"><Relationship Id="rId1" Type="http://schemas.openxmlformats.org/officeDocument/2006/relationships/oleObject" Target="file:///D:\Didebani.1399\&#1588;&#1575;&#1582;&#1589;&#1607;&#1575;&#1740;%20&#1662;&#1740;&#1588;&#1606;&#1607;&#1575;&#1583;&#1740;%20&#1705;&#1575;&#1588;&#1575;&#1606;.xlsx" TargetMode="External"/></Relationships>
</file>

<file path=word/charts/_rels/chart178.xml.rels><?xml version="1.0" encoding="UTF-8" standalone="yes"?>
<Relationships xmlns="http://schemas.openxmlformats.org/package/2006/relationships"><Relationship Id="rId1" Type="http://schemas.openxmlformats.org/officeDocument/2006/relationships/oleObject" Target="file:///D:\Didebani.1399\&#1588;&#1575;&#1582;&#1589;&#1607;&#1575;&#1740;%20&#1662;&#1740;&#1588;&#1606;&#1607;&#1575;&#1583;&#1740;%20&#1575;&#1589;&#1601;&#1607;&#1575;&#1606;.xlsx" TargetMode="External"/></Relationships>
</file>

<file path=word/charts/_rels/chart179.xml.rels><?xml version="1.0" encoding="UTF-8" standalone="yes"?>
<Relationships xmlns="http://schemas.openxmlformats.org/package/2006/relationships"><Relationship Id="rId1" Type="http://schemas.openxmlformats.org/officeDocument/2006/relationships/oleObject" Target="file:///D:\Didebani.1399\&#1588;&#1575;&#1582;&#1589;&#1607;&#1575;&#1740;%20&#1662;&#1740;&#1588;&#1606;&#1607;&#1575;&#1583;&#1740;%20&#1705;&#1575;&#1588;&#1575;&#1606;.xlsx" TargetMode="External"/></Relationships>
</file>

<file path=word/charts/_rels/chart18.xml.rels><?xml version="1.0" encoding="UTF-8" standalone="yes"?>
<Relationships xmlns="http://schemas.openxmlformats.org/package/2006/relationships"><Relationship Id="rId3" Type="http://schemas.openxmlformats.org/officeDocument/2006/relationships/oleObject" Target="file:///E:\&#1570;&#1605;&#1575;&#1585;&#1607;&#1575;\&#1705;&#1605;&#1740;&#1578;&#1607;%20&#1583;&#1740;&#1583;&#1607;%20&#1576;&#1575;&#1606;&#1740;\&#1705;&#1605;&#1740;&#1578;&#1607;%20&#1583;&#1740;&#1583;&#1607;%20&#1576;&#1575;&#1606;&#1740;\&#1705;&#1605;&#1740;&#1578;&#1607;%20&#1583;&#1740;&#1583;&#1607;%20&#1576;&#1575;&#1606;&#1740;%20&#1575;&#1589;&#1601;&#1607;&#1575;&#1606;1400.xlsx" TargetMode="External"/><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oleObject" Target="file:///E:\&#1570;&#1605;&#1575;&#1585;&#1607;&#1575;\&#1705;&#1605;&#1740;&#1578;&#1607;%20&#1583;&#1740;&#1583;&#1607;%20&#1576;&#1575;&#1606;&#1740;\&#1705;&#1605;&#1740;&#1578;&#1607;%20&#1583;&#1740;&#1583;&#1607;%20&#1576;&#1575;&#1606;&#1740;\&#1705;&#1605;&#1740;&#1578;&#1607;%20&#1583;&#1740;&#1583;&#1607;%20&#1576;&#1575;&#1606;&#1740;1400%20&#1705;&#1575;&#1588;&#1575;&#1606;.xlsx" TargetMode="External"/><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oleObject" Target="file:///E:\&#1570;&#1605;&#1575;&#1585;&#1607;&#1575;\&#1705;&#1605;&#1740;&#1578;&#1607;%20&#1583;&#1740;&#1583;&#1607;%20&#1576;&#1575;&#1606;&#1740;\&#1705;&#1605;&#1740;&#1578;&#1607;%20&#1583;&#1740;&#1583;&#1607;%20&#1576;&#1575;&#1606;&#1740;\&#1705;&#1605;&#1740;&#1578;&#1607;%20&#1583;&#1740;&#1583;&#1607;%20&#1576;&#1575;&#1606;&#1740;%20&#1575;&#1589;&#1601;&#1607;&#1575;&#1606;1400.xlsx"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oleObject" Target="file:///E:\&#1570;&#1605;&#1575;&#1585;&#1607;&#1575;\&#1705;&#1605;&#1740;&#1578;&#1607;%20&#1583;&#1740;&#1583;&#1607;%20&#1576;&#1575;&#1606;&#1740;\&#1705;&#1605;&#1740;&#1578;&#1607;%20&#1583;&#1740;&#1583;&#1607;%20&#1576;&#1575;&#1606;&#1740;\&#1705;&#1605;&#1740;&#1578;&#1607;%20&#1583;&#1740;&#1583;&#1607;%20&#1576;&#1575;&#1606;&#1740;%20&#1575;&#1589;&#1601;&#1607;&#1575;&#1606;1400.xlsx" TargetMode="External"/><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oleObject" Target="file:///E:\&#1570;&#1605;&#1575;&#1585;&#1607;&#1575;\&#1705;&#1605;&#1740;&#1578;&#1607;%20&#1583;&#1740;&#1583;&#1607;%20&#1576;&#1575;&#1606;&#1740;\&#1705;&#1605;&#1740;&#1578;&#1607;%20&#1583;&#1740;&#1583;&#1607;%20&#1576;&#1575;&#1606;&#1740;\&#1705;&#1605;&#1740;&#1578;&#1607;%20&#1583;&#1740;&#1583;&#1607;%20&#1576;&#1575;&#1606;&#1740;1400%20&#1705;&#1575;&#1588;&#1575;&#1606;.xlsx" TargetMode="External"/><Relationship Id="rId2" Type="http://schemas.microsoft.com/office/2011/relationships/chartColorStyle" Target="colors21.xml"/><Relationship Id="rId1" Type="http://schemas.microsoft.com/office/2011/relationships/chartStyle" Target="style21.xml"/></Relationships>
</file>

<file path=word/charts/_rels/chart22.xml.rels><?xml version="1.0" encoding="UTF-8" standalone="yes"?>
<Relationships xmlns="http://schemas.openxmlformats.org/package/2006/relationships"><Relationship Id="rId3" Type="http://schemas.openxmlformats.org/officeDocument/2006/relationships/oleObject" Target="file:///E:\&#1570;&#1605;&#1575;&#1585;&#1607;&#1575;\&#1705;&#1605;&#1740;&#1578;&#1607;%20&#1583;&#1740;&#1583;&#1607;%20&#1576;&#1575;&#1606;&#1740;\&#1705;&#1605;&#1740;&#1578;&#1607;%20&#1583;&#1740;&#1583;&#1607;%20&#1576;&#1575;&#1606;&#1740;\&#1705;&#1605;&#1740;&#1578;&#1607;%20&#1583;&#1740;&#1583;&#1607;%20&#1576;&#1575;&#1606;&#1740;%20&#1575;&#1589;&#1601;&#1607;&#1575;&#1606;1400.xlsx" TargetMode="External"/><Relationship Id="rId2" Type="http://schemas.microsoft.com/office/2011/relationships/chartColorStyle" Target="colors22.xml"/><Relationship Id="rId1" Type="http://schemas.microsoft.com/office/2011/relationships/chartStyle" Target="style22.xml"/></Relationships>
</file>

<file path=word/charts/_rels/chart23.xml.rels><?xml version="1.0" encoding="UTF-8" standalone="yes"?>
<Relationships xmlns="http://schemas.openxmlformats.org/package/2006/relationships"><Relationship Id="rId3" Type="http://schemas.openxmlformats.org/officeDocument/2006/relationships/oleObject" Target="file:///E:\&#1570;&#1605;&#1575;&#1585;&#1607;&#1575;\&#1705;&#1605;&#1740;&#1578;&#1607;%20&#1583;&#1740;&#1583;&#1607;%20&#1576;&#1575;&#1606;&#1740;\&#1705;&#1605;&#1740;&#1578;&#1607;%20&#1583;&#1740;&#1583;&#1607;%20&#1576;&#1575;&#1606;&#1740;\&#1705;&#1605;&#1740;&#1578;&#1607;%20&#1583;&#1740;&#1583;&#1607;%20&#1576;&#1575;&#1606;&#1740;1400%20&#1705;&#1575;&#1588;&#1575;&#1606;.xlsx" TargetMode="External"/><Relationship Id="rId2" Type="http://schemas.microsoft.com/office/2011/relationships/chartColorStyle" Target="colors23.xml"/><Relationship Id="rId1" Type="http://schemas.microsoft.com/office/2011/relationships/chartStyle" Target="style23.xml"/></Relationships>
</file>

<file path=word/charts/_rels/chart24.xml.rels><?xml version="1.0" encoding="UTF-8" standalone="yes"?>
<Relationships xmlns="http://schemas.openxmlformats.org/package/2006/relationships"><Relationship Id="rId3" Type="http://schemas.openxmlformats.org/officeDocument/2006/relationships/oleObject" Target="file:///E:\&#1570;&#1605;&#1575;&#1585;&#1607;&#1575;\&#1705;&#1605;&#1740;&#1578;&#1607;%20&#1583;&#1740;&#1583;&#1607;%20&#1576;&#1575;&#1606;&#1740;\&#1705;&#1605;&#1740;&#1578;&#1607;%20&#1583;&#1740;&#1583;&#1607;%20&#1576;&#1575;&#1606;&#1740;\&#1705;&#1605;&#1740;&#1578;&#1607;%20&#1583;&#1740;&#1583;&#1607;%20&#1576;&#1575;&#1606;&#1740;%20&#1575;&#1589;&#1601;&#1607;&#1575;&#1606;1400.xlsx" TargetMode="External"/><Relationship Id="rId2" Type="http://schemas.microsoft.com/office/2011/relationships/chartColorStyle" Target="colors24.xml"/><Relationship Id="rId1" Type="http://schemas.microsoft.com/office/2011/relationships/chartStyle" Target="style24.xml"/></Relationships>
</file>

<file path=word/charts/_rels/chart25.xml.rels><?xml version="1.0" encoding="UTF-8" standalone="yes"?>
<Relationships xmlns="http://schemas.openxmlformats.org/package/2006/relationships"><Relationship Id="rId3" Type="http://schemas.openxmlformats.org/officeDocument/2006/relationships/oleObject" Target="file:///E:\&#1570;&#1605;&#1575;&#1585;&#1607;&#1575;\&#1705;&#1605;&#1740;&#1578;&#1607;%20&#1583;&#1740;&#1583;&#1607;%20&#1576;&#1575;&#1606;&#1740;\&#1705;&#1605;&#1740;&#1578;&#1607;%20&#1583;&#1740;&#1583;&#1607;%20&#1576;&#1575;&#1606;&#1740;\&#1705;&#1605;&#1740;&#1578;&#1607;%20&#1583;&#1740;&#1583;&#1607;%20&#1576;&#1575;&#1606;&#1740;1400%20&#1705;&#1575;&#1588;&#1575;&#1606;.xlsx" TargetMode="External"/><Relationship Id="rId2" Type="http://schemas.microsoft.com/office/2011/relationships/chartColorStyle" Target="colors25.xml"/><Relationship Id="rId1" Type="http://schemas.microsoft.com/office/2011/relationships/chartStyle" Target="style25.xml"/></Relationships>
</file>

<file path=word/charts/_rels/chart26.xml.rels><?xml version="1.0" encoding="UTF-8" standalone="yes"?>
<Relationships xmlns="http://schemas.openxmlformats.org/package/2006/relationships"><Relationship Id="rId3" Type="http://schemas.openxmlformats.org/officeDocument/2006/relationships/oleObject" Target="file:///E:\&#1570;&#1605;&#1575;&#1585;&#1607;&#1575;\&#1705;&#1605;&#1740;&#1578;&#1607;%20&#1583;&#1740;&#1583;&#1607;%20&#1576;&#1575;&#1606;&#1740;\&#1705;&#1605;&#1740;&#1578;&#1607;%20&#1583;&#1740;&#1583;&#1607;%20&#1576;&#1575;&#1606;&#1740;\&#1705;&#1605;&#1740;&#1578;&#1607;%20&#1583;&#1740;&#1583;&#1607;%20&#1576;&#1575;&#1606;&#1740;%20&#1575;&#1589;&#1601;&#1607;&#1575;&#1606;1400.xlsx" TargetMode="External"/><Relationship Id="rId2" Type="http://schemas.microsoft.com/office/2011/relationships/chartColorStyle" Target="colors26.xml"/><Relationship Id="rId1" Type="http://schemas.microsoft.com/office/2011/relationships/chartStyle" Target="style26.xml"/></Relationships>
</file>

<file path=word/charts/_rels/chart27.xml.rels><?xml version="1.0" encoding="UTF-8" standalone="yes"?>
<Relationships xmlns="http://schemas.openxmlformats.org/package/2006/relationships"><Relationship Id="rId3" Type="http://schemas.openxmlformats.org/officeDocument/2006/relationships/oleObject" Target="file:///E:\&#1570;&#1605;&#1575;&#1585;&#1607;&#1575;\&#1705;&#1605;&#1740;&#1578;&#1607;%20&#1583;&#1740;&#1583;&#1607;%20&#1576;&#1575;&#1606;&#1740;\&#1705;&#1605;&#1740;&#1578;&#1607;%20&#1583;&#1740;&#1583;&#1607;%20&#1576;&#1575;&#1606;&#1740;\&#1705;&#1605;&#1740;&#1578;&#1607;%20&#1583;&#1740;&#1583;&#1607;%20&#1576;&#1575;&#1606;&#1740;1400%20&#1705;&#1575;&#1588;&#1575;&#1606;.xlsx" TargetMode="External"/><Relationship Id="rId2" Type="http://schemas.microsoft.com/office/2011/relationships/chartColorStyle" Target="colors27.xml"/><Relationship Id="rId1" Type="http://schemas.microsoft.com/office/2011/relationships/chartStyle" Target="style27.xml"/></Relationships>
</file>

<file path=word/charts/_rels/chart28.xml.rels><?xml version="1.0" encoding="UTF-8" standalone="yes"?>
<Relationships xmlns="http://schemas.openxmlformats.org/package/2006/relationships"><Relationship Id="rId3" Type="http://schemas.openxmlformats.org/officeDocument/2006/relationships/oleObject" Target="file:///E:\&#1570;&#1605;&#1575;&#1585;&#1607;&#1575;\&#1705;&#1605;&#1740;&#1578;&#1607;%20&#1583;&#1740;&#1583;&#1607;%20&#1576;&#1575;&#1606;&#1740;\&#1705;&#1605;&#1740;&#1578;&#1607;%20&#1583;&#1740;&#1583;&#1607;%20&#1576;&#1575;&#1606;&#1740;\&#1705;&#1605;&#1740;&#1578;&#1607;%20&#1583;&#1740;&#1583;&#1607;%20&#1576;&#1575;&#1606;&#1740;%20&#1575;&#1589;&#1601;&#1607;&#1575;&#1606;1400.xlsx" TargetMode="External"/><Relationship Id="rId2" Type="http://schemas.microsoft.com/office/2011/relationships/chartColorStyle" Target="colors28.xml"/><Relationship Id="rId1" Type="http://schemas.microsoft.com/office/2011/relationships/chartStyle" Target="style28.xml"/></Relationships>
</file>

<file path=word/charts/_rels/chart29.xml.rels><?xml version="1.0" encoding="UTF-8" standalone="yes"?>
<Relationships xmlns="http://schemas.openxmlformats.org/package/2006/relationships"><Relationship Id="rId3" Type="http://schemas.openxmlformats.org/officeDocument/2006/relationships/oleObject" Target="file:///E:\&#1570;&#1605;&#1575;&#1585;&#1607;&#1575;\&#1705;&#1605;&#1740;&#1578;&#1607;%20&#1583;&#1740;&#1583;&#1607;%20&#1576;&#1575;&#1606;&#1740;\&#1705;&#1605;&#1740;&#1578;&#1607;%20&#1583;&#1740;&#1583;&#1607;%20&#1576;&#1575;&#1606;&#1740;\&#1705;&#1605;&#1740;&#1578;&#1607;%20&#1583;&#1740;&#1583;&#1607;%20&#1576;&#1575;&#1606;&#1740;1400%20&#1705;&#1575;&#1588;&#1575;&#1606;.xlsx" TargetMode="External"/><Relationship Id="rId2" Type="http://schemas.microsoft.com/office/2011/relationships/chartColorStyle" Target="colors29.xml"/><Relationship Id="rId1" Type="http://schemas.microsoft.com/office/2011/relationships/chartStyle" Target="style29.xml"/></Relationships>
</file>

<file path=word/charts/_rels/chart3.xml.rels><?xml version="1.0" encoding="UTF-8" standalone="yes"?>
<Relationships xmlns="http://schemas.openxmlformats.org/package/2006/relationships"><Relationship Id="rId3" Type="http://schemas.openxmlformats.org/officeDocument/2006/relationships/oleObject" Target="file:///E:\&#1570;&#1605;&#1575;&#1585;&#1607;&#1575;\&#1705;&#1605;&#1740;&#1578;&#1607;%20&#1583;&#1740;&#1583;&#1607;%20&#1576;&#1575;&#1606;&#1740;\&#1705;&#1605;&#1740;&#1578;&#1607;%20&#1583;&#1740;&#1583;&#1607;%20&#1576;&#1575;&#1606;&#1740;\&#1705;&#1605;&#1740;&#1578;&#1607;%20&#1583;&#1740;&#1583;&#1607;%20&#1576;&#1575;&#1606;&#1740;%20&#1575;&#1589;&#1601;&#1607;&#1575;&#1606;1400.xlsx" TargetMode="External"/><Relationship Id="rId2" Type="http://schemas.microsoft.com/office/2011/relationships/chartColorStyle" Target="colors3.xml"/><Relationship Id="rId1" Type="http://schemas.microsoft.com/office/2011/relationships/chartStyle" Target="style3.xml"/></Relationships>
</file>

<file path=word/charts/_rels/chart30.xml.rels><?xml version="1.0" encoding="UTF-8" standalone="yes"?>
<Relationships xmlns="http://schemas.openxmlformats.org/package/2006/relationships"><Relationship Id="rId3" Type="http://schemas.openxmlformats.org/officeDocument/2006/relationships/oleObject" Target="file:///E:\&#1570;&#1605;&#1575;&#1585;&#1607;&#1575;\&#1705;&#1605;&#1740;&#1578;&#1607;%20&#1583;&#1740;&#1583;&#1607;%20&#1576;&#1575;&#1606;&#1740;\&#1705;&#1605;&#1740;&#1578;&#1607;%20&#1583;&#1740;&#1583;&#1607;%20&#1576;&#1575;&#1606;&#1740;\&#1705;&#1605;&#1740;&#1578;&#1607;%20&#1583;&#1740;&#1583;&#1607;%20&#1576;&#1575;&#1606;&#1740;%20&#1575;&#1589;&#1601;&#1607;&#1575;&#1606;1400.xlsx" TargetMode="External"/><Relationship Id="rId2" Type="http://schemas.microsoft.com/office/2011/relationships/chartColorStyle" Target="colors30.xml"/><Relationship Id="rId1" Type="http://schemas.microsoft.com/office/2011/relationships/chartStyle" Target="style30.xml"/></Relationships>
</file>

<file path=word/charts/_rels/chart31.xml.rels><?xml version="1.0" encoding="UTF-8" standalone="yes"?>
<Relationships xmlns="http://schemas.openxmlformats.org/package/2006/relationships"><Relationship Id="rId3" Type="http://schemas.openxmlformats.org/officeDocument/2006/relationships/oleObject" Target="file:///E:\&#1570;&#1605;&#1575;&#1585;&#1607;&#1575;\&#1705;&#1605;&#1740;&#1578;&#1607;%20&#1583;&#1740;&#1583;&#1607;%20&#1576;&#1575;&#1606;&#1740;\&#1705;&#1605;&#1740;&#1578;&#1607;%20&#1583;&#1740;&#1583;&#1607;%20&#1576;&#1575;&#1606;&#1740;\&#1705;&#1605;&#1740;&#1578;&#1607;%20&#1583;&#1740;&#1583;&#1607;%20&#1576;&#1575;&#1606;&#1740;1400%20&#1705;&#1575;&#1588;&#1575;&#1606;.xlsx" TargetMode="External"/><Relationship Id="rId2" Type="http://schemas.microsoft.com/office/2011/relationships/chartColorStyle" Target="colors31.xml"/><Relationship Id="rId1" Type="http://schemas.microsoft.com/office/2011/relationships/chartStyle" Target="style31.xml"/></Relationships>
</file>

<file path=word/charts/_rels/chart32.xml.rels><?xml version="1.0" encoding="UTF-8" standalone="yes"?>
<Relationships xmlns="http://schemas.openxmlformats.org/package/2006/relationships"><Relationship Id="rId3" Type="http://schemas.openxmlformats.org/officeDocument/2006/relationships/oleObject" Target="file:///E:\&#1570;&#1605;&#1575;&#1585;&#1607;&#1575;\&#1705;&#1605;&#1740;&#1578;&#1607;%20&#1583;&#1740;&#1583;&#1607;%20&#1576;&#1575;&#1606;&#1740;\&#1705;&#1605;&#1740;&#1578;&#1607;%20&#1583;&#1740;&#1583;&#1607;%20&#1576;&#1575;&#1606;&#1740;\&#1705;&#1605;&#1740;&#1578;&#1607;%20&#1583;&#1740;&#1583;&#1607;%20&#1576;&#1575;&#1606;&#1740;%20&#1575;&#1589;&#1601;&#1607;&#1575;&#1606;1400.xlsx" TargetMode="External"/><Relationship Id="rId2" Type="http://schemas.microsoft.com/office/2011/relationships/chartColorStyle" Target="colors32.xml"/><Relationship Id="rId1" Type="http://schemas.microsoft.com/office/2011/relationships/chartStyle" Target="style32.xml"/></Relationships>
</file>

<file path=word/charts/_rels/chart33.xml.rels><?xml version="1.0" encoding="UTF-8" standalone="yes"?>
<Relationships xmlns="http://schemas.openxmlformats.org/package/2006/relationships"><Relationship Id="rId3" Type="http://schemas.openxmlformats.org/officeDocument/2006/relationships/oleObject" Target="file:///E:\&#1570;&#1605;&#1575;&#1585;&#1607;&#1575;\&#1705;&#1605;&#1740;&#1578;&#1607;%20&#1583;&#1740;&#1583;&#1607;%20&#1576;&#1575;&#1606;&#1740;\&#1705;&#1605;&#1740;&#1578;&#1607;%20&#1583;&#1740;&#1583;&#1607;%20&#1576;&#1575;&#1606;&#1740;\&#1705;&#1605;&#1740;&#1578;&#1607;%20&#1583;&#1740;&#1583;&#1607;%20&#1576;&#1575;&#1606;&#1740;1400%20&#1705;&#1575;&#1588;&#1575;&#1606;.xlsx" TargetMode="External"/><Relationship Id="rId2" Type="http://schemas.microsoft.com/office/2011/relationships/chartColorStyle" Target="colors33.xml"/><Relationship Id="rId1" Type="http://schemas.microsoft.com/office/2011/relationships/chartStyle" Target="style33.xml"/></Relationships>
</file>

<file path=word/charts/_rels/chart34.xml.rels><?xml version="1.0" encoding="UTF-8" standalone="yes"?>
<Relationships xmlns="http://schemas.openxmlformats.org/package/2006/relationships"><Relationship Id="rId3" Type="http://schemas.openxmlformats.org/officeDocument/2006/relationships/oleObject" Target="file:///E:\&#1570;&#1605;&#1575;&#1585;&#1607;&#1575;\&#1705;&#1605;&#1740;&#1578;&#1607;%20&#1583;&#1740;&#1583;&#1607;%20&#1576;&#1575;&#1606;&#1740;\&#1705;&#1605;&#1740;&#1578;&#1607;%20&#1583;&#1740;&#1583;&#1607;%20&#1576;&#1575;&#1606;&#1740;\&#1705;&#1605;&#1740;&#1578;&#1607;%20&#1583;&#1740;&#1583;&#1607;%20&#1576;&#1575;&#1606;&#1740;%20&#1575;&#1589;&#1601;&#1607;&#1575;&#1606;1400.xlsx" TargetMode="External"/><Relationship Id="rId2" Type="http://schemas.microsoft.com/office/2011/relationships/chartColorStyle" Target="colors34.xml"/><Relationship Id="rId1" Type="http://schemas.microsoft.com/office/2011/relationships/chartStyle" Target="style34.xml"/></Relationships>
</file>

<file path=word/charts/_rels/chart35.xml.rels><?xml version="1.0" encoding="UTF-8" standalone="yes"?>
<Relationships xmlns="http://schemas.openxmlformats.org/package/2006/relationships"><Relationship Id="rId3" Type="http://schemas.openxmlformats.org/officeDocument/2006/relationships/oleObject" Target="file:///E:\&#1570;&#1605;&#1575;&#1585;&#1607;&#1575;\&#1705;&#1605;&#1740;&#1578;&#1607;%20&#1583;&#1740;&#1583;&#1607;%20&#1576;&#1575;&#1606;&#1740;\&#1705;&#1605;&#1740;&#1578;&#1607;%20&#1583;&#1740;&#1583;&#1607;%20&#1576;&#1575;&#1606;&#1740;\&#1705;&#1605;&#1740;&#1578;&#1607;%20&#1583;&#1740;&#1583;&#1607;%20&#1576;&#1575;&#1606;&#1740;1400%20&#1705;&#1575;&#1588;&#1575;&#1606;.xlsx" TargetMode="External"/><Relationship Id="rId2" Type="http://schemas.microsoft.com/office/2011/relationships/chartColorStyle" Target="colors35.xml"/><Relationship Id="rId1" Type="http://schemas.microsoft.com/office/2011/relationships/chartStyle" Target="style35.xml"/></Relationships>
</file>

<file path=word/charts/_rels/chart36.xml.rels><?xml version="1.0" encoding="UTF-8" standalone="yes"?>
<Relationships xmlns="http://schemas.openxmlformats.org/package/2006/relationships"><Relationship Id="rId3" Type="http://schemas.openxmlformats.org/officeDocument/2006/relationships/oleObject" Target="file:///E:\&#1570;&#1605;&#1575;&#1585;&#1607;&#1575;\&#1705;&#1605;&#1740;&#1578;&#1607;%20&#1583;&#1740;&#1583;&#1607;%20&#1576;&#1575;&#1606;&#1740;\&#1705;&#1605;&#1740;&#1578;&#1607;%20&#1583;&#1740;&#1583;&#1607;%20&#1576;&#1575;&#1606;&#1740;\&#1705;&#1605;&#1740;&#1578;&#1607;%20&#1583;&#1740;&#1583;&#1607;%20&#1576;&#1575;&#1606;&#1740;%20&#1575;&#1589;&#1601;&#1607;&#1575;&#1606;1400.xlsx" TargetMode="External"/><Relationship Id="rId2" Type="http://schemas.microsoft.com/office/2011/relationships/chartColorStyle" Target="colors36.xml"/><Relationship Id="rId1" Type="http://schemas.microsoft.com/office/2011/relationships/chartStyle" Target="style36.xml"/></Relationships>
</file>

<file path=word/charts/_rels/chart37.xml.rels><?xml version="1.0" encoding="UTF-8" standalone="yes"?>
<Relationships xmlns="http://schemas.openxmlformats.org/package/2006/relationships"><Relationship Id="rId3" Type="http://schemas.openxmlformats.org/officeDocument/2006/relationships/oleObject" Target="file:///E:\&#1570;&#1605;&#1575;&#1585;&#1607;&#1575;\&#1705;&#1605;&#1740;&#1578;&#1607;%20&#1583;&#1740;&#1583;&#1607;%20&#1576;&#1575;&#1606;&#1740;\&#1705;&#1605;&#1740;&#1578;&#1607;%20&#1583;&#1740;&#1583;&#1607;%20&#1576;&#1575;&#1606;&#1740;\&#1705;&#1605;&#1740;&#1578;&#1607;%20&#1583;&#1740;&#1583;&#1607;%20&#1576;&#1575;&#1606;&#1740;1400%20&#1705;&#1575;&#1588;&#1575;&#1606;.xlsx" TargetMode="External"/><Relationship Id="rId2" Type="http://schemas.microsoft.com/office/2011/relationships/chartColorStyle" Target="colors37.xml"/><Relationship Id="rId1" Type="http://schemas.microsoft.com/office/2011/relationships/chartStyle" Target="style37.xml"/></Relationships>
</file>

<file path=word/charts/_rels/chart38.xml.rels><?xml version="1.0" encoding="UTF-8" standalone="yes"?>
<Relationships xmlns="http://schemas.openxmlformats.org/package/2006/relationships"><Relationship Id="rId3" Type="http://schemas.openxmlformats.org/officeDocument/2006/relationships/oleObject" Target="file:///E:\&#1570;&#1605;&#1575;&#1585;&#1607;&#1575;\&#1705;&#1605;&#1740;&#1578;&#1607;%20&#1583;&#1740;&#1583;&#1607;%20&#1576;&#1575;&#1606;&#1740;\&#1705;&#1605;&#1740;&#1578;&#1607;%20&#1583;&#1740;&#1583;&#1607;%20&#1576;&#1575;&#1606;&#1740;\&#1705;&#1605;&#1740;&#1578;&#1607;%20&#1583;&#1740;&#1583;&#1607;%20&#1576;&#1575;&#1606;&#1740;%20&#1575;&#1589;&#1601;&#1607;&#1575;&#1606;1400.xlsx" TargetMode="External"/><Relationship Id="rId2" Type="http://schemas.microsoft.com/office/2011/relationships/chartColorStyle" Target="colors38.xml"/><Relationship Id="rId1" Type="http://schemas.microsoft.com/office/2011/relationships/chartStyle" Target="style38.xml"/></Relationships>
</file>

<file path=word/charts/_rels/chart39.xml.rels><?xml version="1.0" encoding="UTF-8" standalone="yes"?>
<Relationships xmlns="http://schemas.openxmlformats.org/package/2006/relationships"><Relationship Id="rId3" Type="http://schemas.openxmlformats.org/officeDocument/2006/relationships/oleObject" Target="file:///E:\&#1570;&#1605;&#1575;&#1585;&#1607;&#1575;\&#1705;&#1605;&#1740;&#1578;&#1607;%20&#1583;&#1740;&#1583;&#1607;%20&#1576;&#1575;&#1606;&#1740;\&#1705;&#1605;&#1740;&#1578;&#1607;%20&#1583;&#1740;&#1583;&#1607;%20&#1576;&#1575;&#1606;&#1740;\&#1705;&#1605;&#1740;&#1578;&#1607;%20&#1583;&#1740;&#1583;&#1607;%20&#1576;&#1575;&#1606;&#1740;1400%20&#1705;&#1575;&#1588;&#1575;&#1606;.xlsx" TargetMode="External"/><Relationship Id="rId2" Type="http://schemas.microsoft.com/office/2011/relationships/chartColorStyle" Target="colors39.xml"/><Relationship Id="rId1" Type="http://schemas.microsoft.com/office/2011/relationships/chartStyle" Target="style39.xml"/></Relationships>
</file>

<file path=word/charts/_rels/chart4.xml.rels><?xml version="1.0" encoding="UTF-8" standalone="yes"?>
<Relationships xmlns="http://schemas.openxmlformats.org/package/2006/relationships"><Relationship Id="rId3" Type="http://schemas.openxmlformats.org/officeDocument/2006/relationships/oleObject" Target="file:///E:\&#1570;&#1605;&#1575;&#1585;&#1607;&#1575;\&#1705;&#1605;&#1740;&#1578;&#1607;%20&#1583;&#1740;&#1583;&#1607;%20&#1576;&#1575;&#1606;&#1740;\&#1705;&#1605;&#1740;&#1578;&#1607;%20&#1583;&#1740;&#1583;&#1607;%20&#1576;&#1575;&#1606;&#1740;\&#1705;&#1605;&#1740;&#1578;&#1607;%20&#1583;&#1740;&#1583;&#1607;%20&#1576;&#1575;&#1606;&#1740;%20&#1575;&#1589;&#1601;&#1607;&#1575;&#1606;1400.xlsx" TargetMode="External"/><Relationship Id="rId2" Type="http://schemas.microsoft.com/office/2011/relationships/chartColorStyle" Target="colors4.xml"/><Relationship Id="rId1" Type="http://schemas.microsoft.com/office/2011/relationships/chartStyle" Target="style4.xml"/></Relationships>
</file>

<file path=word/charts/_rels/chart40.xml.rels><?xml version="1.0" encoding="UTF-8" standalone="yes"?>
<Relationships xmlns="http://schemas.openxmlformats.org/package/2006/relationships"><Relationship Id="rId3" Type="http://schemas.openxmlformats.org/officeDocument/2006/relationships/oleObject" Target="file:///E:\&#1570;&#1605;&#1575;&#1585;&#1607;&#1575;\&#1705;&#1605;&#1740;&#1578;&#1607;%20&#1583;&#1740;&#1583;&#1607;%20&#1576;&#1575;&#1606;&#1740;\&#1705;&#1605;&#1740;&#1578;&#1607;%20&#1583;&#1740;&#1583;&#1607;%20&#1576;&#1575;&#1606;&#1740;\&#1705;&#1605;&#1740;&#1578;&#1607;%20&#1583;&#1740;&#1583;&#1607;%20&#1576;&#1575;&#1606;&#1740;%20&#1575;&#1589;&#1601;&#1607;&#1575;&#1606;1400.xlsx" TargetMode="External"/><Relationship Id="rId2" Type="http://schemas.microsoft.com/office/2011/relationships/chartColorStyle" Target="colors40.xml"/><Relationship Id="rId1" Type="http://schemas.microsoft.com/office/2011/relationships/chartStyle" Target="style40.xml"/></Relationships>
</file>

<file path=word/charts/_rels/chart41.xml.rels><?xml version="1.0" encoding="UTF-8" standalone="yes"?>
<Relationships xmlns="http://schemas.openxmlformats.org/package/2006/relationships"><Relationship Id="rId3" Type="http://schemas.openxmlformats.org/officeDocument/2006/relationships/oleObject" Target="file:///E:\&#1570;&#1605;&#1575;&#1585;&#1607;&#1575;\&#1705;&#1605;&#1740;&#1578;&#1607;%20&#1583;&#1740;&#1583;&#1607;%20&#1576;&#1575;&#1606;&#1740;\&#1705;&#1605;&#1740;&#1578;&#1607;%20&#1583;&#1740;&#1583;&#1607;%20&#1576;&#1575;&#1606;&#1740;\&#1705;&#1605;&#1740;&#1578;&#1607;%20&#1583;&#1740;&#1583;&#1607;%20&#1576;&#1575;&#1606;&#1740;1400%20&#1705;&#1575;&#1588;&#1575;&#1606;.xlsx" TargetMode="External"/><Relationship Id="rId2" Type="http://schemas.microsoft.com/office/2011/relationships/chartColorStyle" Target="colors41.xml"/><Relationship Id="rId1" Type="http://schemas.microsoft.com/office/2011/relationships/chartStyle" Target="style41.xml"/></Relationships>
</file>

<file path=word/charts/_rels/chart42.xml.rels><?xml version="1.0" encoding="UTF-8" standalone="yes"?>
<Relationships xmlns="http://schemas.openxmlformats.org/package/2006/relationships"><Relationship Id="rId3" Type="http://schemas.openxmlformats.org/officeDocument/2006/relationships/oleObject" Target="file:///E:\&#1570;&#1605;&#1575;&#1585;&#1607;&#1575;\&#1705;&#1605;&#1740;&#1578;&#1607;%20&#1583;&#1740;&#1583;&#1607;%20&#1576;&#1575;&#1606;&#1740;\&#1705;&#1605;&#1740;&#1578;&#1607;%20&#1583;&#1740;&#1583;&#1607;%20&#1576;&#1575;&#1606;&#1740;\&#1705;&#1605;&#1740;&#1578;&#1607;%20&#1583;&#1740;&#1583;&#1607;%20&#1576;&#1575;&#1606;&#1740;%20&#1575;&#1589;&#1601;&#1607;&#1575;&#1606;1400.xlsx" TargetMode="External"/><Relationship Id="rId2" Type="http://schemas.microsoft.com/office/2011/relationships/chartColorStyle" Target="colors42.xml"/><Relationship Id="rId1" Type="http://schemas.microsoft.com/office/2011/relationships/chartStyle" Target="style42.xml"/></Relationships>
</file>

<file path=word/charts/_rels/chart43.xml.rels><?xml version="1.0" encoding="UTF-8" standalone="yes"?>
<Relationships xmlns="http://schemas.openxmlformats.org/package/2006/relationships"><Relationship Id="rId3" Type="http://schemas.openxmlformats.org/officeDocument/2006/relationships/oleObject" Target="file:///E:\&#1570;&#1605;&#1575;&#1585;&#1607;&#1575;\&#1705;&#1605;&#1740;&#1578;&#1607;%20&#1583;&#1740;&#1583;&#1607;%20&#1576;&#1575;&#1606;&#1740;\&#1705;&#1605;&#1740;&#1578;&#1607;%20&#1583;&#1740;&#1583;&#1607;%20&#1576;&#1575;&#1606;&#1740;\&#1705;&#1605;&#1740;&#1578;&#1607;%20&#1583;&#1740;&#1583;&#1607;%20&#1576;&#1575;&#1606;&#1740;1400%20&#1705;&#1575;&#1588;&#1575;&#1606;.xlsx" TargetMode="External"/><Relationship Id="rId2" Type="http://schemas.microsoft.com/office/2011/relationships/chartColorStyle" Target="colors43.xml"/><Relationship Id="rId1" Type="http://schemas.microsoft.com/office/2011/relationships/chartStyle" Target="style43.xml"/></Relationships>
</file>

<file path=word/charts/_rels/chart44.xml.rels><?xml version="1.0" encoding="UTF-8" standalone="yes"?>
<Relationships xmlns="http://schemas.openxmlformats.org/package/2006/relationships"><Relationship Id="rId3" Type="http://schemas.openxmlformats.org/officeDocument/2006/relationships/oleObject" Target="file:///E:\&#1570;&#1605;&#1575;&#1585;&#1607;&#1575;\&#1705;&#1605;&#1740;&#1578;&#1607;%20&#1583;&#1740;&#1583;&#1607;%20&#1576;&#1575;&#1606;&#1740;\&#1705;&#1605;&#1740;&#1578;&#1607;%20&#1583;&#1740;&#1583;&#1607;%20&#1576;&#1575;&#1606;&#1740;\&#1705;&#1605;&#1740;&#1578;&#1607;%20&#1583;&#1740;&#1583;&#1607;%20&#1576;&#1575;&#1606;&#1740;%20&#1575;&#1589;&#1601;&#1607;&#1575;&#1606;1400.xlsx" TargetMode="External"/><Relationship Id="rId2" Type="http://schemas.microsoft.com/office/2011/relationships/chartColorStyle" Target="colors44.xml"/><Relationship Id="rId1" Type="http://schemas.microsoft.com/office/2011/relationships/chartStyle" Target="style44.xml"/></Relationships>
</file>

<file path=word/charts/_rels/chart45.xml.rels><?xml version="1.0" encoding="UTF-8" standalone="yes"?>
<Relationships xmlns="http://schemas.openxmlformats.org/package/2006/relationships"><Relationship Id="rId3" Type="http://schemas.openxmlformats.org/officeDocument/2006/relationships/oleObject" Target="file:///E:\&#1570;&#1605;&#1575;&#1585;&#1607;&#1575;\&#1705;&#1605;&#1740;&#1578;&#1607;%20&#1583;&#1740;&#1583;&#1607;%20&#1576;&#1575;&#1606;&#1740;\&#1705;&#1605;&#1740;&#1578;&#1607;%20&#1583;&#1740;&#1583;&#1607;%20&#1576;&#1575;&#1606;&#1740;\&#1705;&#1605;&#1740;&#1578;&#1607;%20&#1583;&#1740;&#1583;&#1607;%20&#1576;&#1575;&#1606;&#1740;%20&#1575;&#1589;&#1601;&#1607;&#1575;&#1606;1400.xlsx" TargetMode="External"/><Relationship Id="rId2" Type="http://schemas.microsoft.com/office/2011/relationships/chartColorStyle" Target="colors45.xml"/><Relationship Id="rId1" Type="http://schemas.microsoft.com/office/2011/relationships/chartStyle" Target="style45.xml"/></Relationships>
</file>

<file path=word/charts/_rels/chart46.xml.rels><?xml version="1.0" encoding="UTF-8" standalone="yes"?>
<Relationships xmlns="http://schemas.openxmlformats.org/package/2006/relationships"><Relationship Id="rId3" Type="http://schemas.openxmlformats.org/officeDocument/2006/relationships/oleObject" Target="file:///E:\&#1570;&#1605;&#1575;&#1585;&#1607;&#1575;\&#1705;&#1605;&#1740;&#1578;&#1607;%20&#1583;&#1740;&#1583;&#1607;%20&#1576;&#1575;&#1606;&#1740;\&#1705;&#1605;&#1740;&#1578;&#1607;%20&#1583;&#1740;&#1583;&#1607;%20&#1576;&#1575;&#1606;&#1740;\&#1705;&#1605;&#1740;&#1578;&#1607;%20&#1583;&#1740;&#1583;&#1607;%20&#1576;&#1575;&#1606;&#1740;%20&#1575;&#1589;&#1601;&#1607;&#1575;&#1606;1400.xlsx" TargetMode="External"/><Relationship Id="rId2" Type="http://schemas.microsoft.com/office/2011/relationships/chartColorStyle" Target="colors46.xml"/><Relationship Id="rId1" Type="http://schemas.microsoft.com/office/2011/relationships/chartStyle" Target="style46.xml"/></Relationships>
</file>

<file path=word/charts/_rels/chart47.xml.rels><?xml version="1.0" encoding="UTF-8" standalone="yes"?>
<Relationships xmlns="http://schemas.openxmlformats.org/package/2006/relationships"><Relationship Id="rId3" Type="http://schemas.openxmlformats.org/officeDocument/2006/relationships/oleObject" Target="file:///E:\&#1570;&#1605;&#1575;&#1585;&#1607;&#1575;\&#1705;&#1605;&#1740;&#1578;&#1607;%20&#1583;&#1740;&#1583;&#1607;%20&#1576;&#1575;&#1606;&#1740;\&#1705;&#1605;&#1740;&#1578;&#1607;%20&#1583;&#1740;&#1583;&#1607;%20&#1576;&#1575;&#1606;&#1740;\&#1705;&#1605;&#1740;&#1578;&#1607;%20&#1583;&#1740;&#1583;&#1607;%20&#1576;&#1575;&#1606;&#1740;%20&#1575;&#1589;&#1601;&#1607;&#1575;&#1606;1400.xlsx" TargetMode="External"/><Relationship Id="rId2" Type="http://schemas.microsoft.com/office/2011/relationships/chartColorStyle" Target="colors47.xml"/><Relationship Id="rId1" Type="http://schemas.microsoft.com/office/2011/relationships/chartStyle" Target="style47.xml"/></Relationships>
</file>

<file path=word/charts/_rels/chart48.xml.rels><?xml version="1.0" encoding="UTF-8" standalone="yes"?>
<Relationships xmlns="http://schemas.openxmlformats.org/package/2006/relationships"><Relationship Id="rId3" Type="http://schemas.openxmlformats.org/officeDocument/2006/relationships/oleObject" Target="file:///E:\&#1570;&#1605;&#1575;&#1585;&#1607;&#1575;\&#1705;&#1605;&#1740;&#1578;&#1607;%20&#1583;&#1740;&#1583;&#1607;%20&#1576;&#1575;&#1606;&#1740;\&#1705;&#1605;&#1740;&#1578;&#1607;%20&#1583;&#1740;&#1583;&#1607;%20&#1576;&#1575;&#1606;&#1740;\&#1705;&#1605;&#1740;&#1578;&#1607;%20&#1583;&#1740;&#1583;&#1607;%20&#1576;&#1575;&#1606;&#1740;1400%20&#1705;&#1575;&#1588;&#1575;&#1606;.xlsx" TargetMode="External"/><Relationship Id="rId2" Type="http://schemas.microsoft.com/office/2011/relationships/chartColorStyle" Target="colors48.xml"/><Relationship Id="rId1" Type="http://schemas.microsoft.com/office/2011/relationships/chartStyle" Target="style48.xml"/></Relationships>
</file>

<file path=word/charts/_rels/chart49.xml.rels><?xml version="1.0" encoding="UTF-8" standalone="yes"?>
<Relationships xmlns="http://schemas.openxmlformats.org/package/2006/relationships"><Relationship Id="rId3" Type="http://schemas.openxmlformats.org/officeDocument/2006/relationships/oleObject" Target="file:///E:\&#1570;&#1605;&#1575;&#1585;&#1607;&#1575;\&#1705;&#1605;&#1740;&#1578;&#1607;%20&#1583;&#1740;&#1583;&#1607;%20&#1576;&#1575;&#1606;&#1740;\&#1705;&#1605;&#1740;&#1578;&#1607;%20&#1583;&#1740;&#1583;&#1607;%20&#1576;&#1575;&#1606;&#1740;\&#1705;&#1605;&#1740;&#1578;&#1607;%20&#1583;&#1740;&#1583;&#1607;%20&#1576;&#1575;&#1606;&#1740;%20&#1575;&#1589;&#1601;&#1607;&#1575;&#1606;1400.xlsx" TargetMode="External"/><Relationship Id="rId2" Type="http://schemas.microsoft.com/office/2011/relationships/chartColorStyle" Target="colors49.xml"/><Relationship Id="rId1" Type="http://schemas.microsoft.com/office/2011/relationships/chartStyle" Target="style49.xml"/></Relationships>
</file>

<file path=word/charts/_rels/chart5.xml.rels><?xml version="1.0" encoding="UTF-8" standalone="yes"?>
<Relationships xmlns="http://schemas.openxmlformats.org/package/2006/relationships"><Relationship Id="rId3" Type="http://schemas.openxmlformats.org/officeDocument/2006/relationships/oleObject" Target="file:///E:\&#1570;&#1605;&#1575;&#1585;&#1607;&#1575;\&#1705;&#1605;&#1740;&#1578;&#1607;%20&#1583;&#1740;&#1583;&#1607;%20&#1576;&#1575;&#1606;&#1740;\&#1705;&#1605;&#1740;&#1578;&#1607;%20&#1583;&#1740;&#1583;&#1607;%20&#1576;&#1575;&#1606;&#1740;\&#1705;&#1605;&#1740;&#1578;&#1607;%20&#1583;&#1740;&#1583;&#1607;%20&#1576;&#1575;&#1606;&#1740;1400%20&#1705;&#1575;&#1588;&#1575;&#1606;.xlsx" TargetMode="External"/><Relationship Id="rId2" Type="http://schemas.microsoft.com/office/2011/relationships/chartColorStyle" Target="colors5.xml"/><Relationship Id="rId1" Type="http://schemas.microsoft.com/office/2011/relationships/chartStyle" Target="style5.xml"/></Relationships>
</file>

<file path=word/charts/_rels/chart50.xml.rels><?xml version="1.0" encoding="UTF-8" standalone="yes"?>
<Relationships xmlns="http://schemas.openxmlformats.org/package/2006/relationships"><Relationship Id="rId3" Type="http://schemas.openxmlformats.org/officeDocument/2006/relationships/oleObject" Target="file:///E:\&#1570;&#1605;&#1575;&#1585;&#1607;&#1575;\&#1705;&#1605;&#1740;&#1578;&#1607;%20&#1583;&#1740;&#1583;&#1607;%20&#1576;&#1575;&#1606;&#1740;\&#1705;&#1605;&#1740;&#1578;&#1607;%20&#1583;&#1740;&#1583;&#1607;%20&#1576;&#1575;&#1606;&#1740;\&#1705;&#1605;&#1740;&#1578;&#1607;%20&#1583;&#1740;&#1583;&#1607;%20&#1576;&#1575;&#1606;&#1740;1400%20&#1705;&#1575;&#1588;&#1575;&#1606;.xlsx" TargetMode="External"/><Relationship Id="rId2" Type="http://schemas.microsoft.com/office/2011/relationships/chartColorStyle" Target="colors50.xml"/><Relationship Id="rId1" Type="http://schemas.microsoft.com/office/2011/relationships/chartStyle" Target="style50.xml"/></Relationships>
</file>

<file path=word/charts/_rels/chart51.xml.rels><?xml version="1.0" encoding="UTF-8" standalone="yes"?>
<Relationships xmlns="http://schemas.openxmlformats.org/package/2006/relationships"><Relationship Id="rId3" Type="http://schemas.openxmlformats.org/officeDocument/2006/relationships/oleObject" Target="file:///E:\&#1570;&#1605;&#1575;&#1585;&#1607;&#1575;\&#1705;&#1605;&#1740;&#1578;&#1607;%20&#1583;&#1740;&#1583;&#1607;%20&#1576;&#1575;&#1606;&#1740;\&#1705;&#1605;&#1740;&#1578;&#1607;%20&#1583;&#1740;&#1583;&#1607;%20&#1576;&#1575;&#1606;&#1740;\&#1705;&#1605;&#1740;&#1578;&#1607;%20&#1583;&#1740;&#1583;&#1607;%20&#1576;&#1575;&#1606;&#1740;%20&#1575;&#1589;&#1601;&#1607;&#1575;&#1606;1400.xlsx" TargetMode="External"/><Relationship Id="rId2" Type="http://schemas.microsoft.com/office/2011/relationships/chartColorStyle" Target="colors51.xml"/><Relationship Id="rId1" Type="http://schemas.microsoft.com/office/2011/relationships/chartStyle" Target="style51.xml"/></Relationships>
</file>

<file path=word/charts/_rels/chart52.xml.rels><?xml version="1.0" encoding="UTF-8" standalone="yes"?>
<Relationships xmlns="http://schemas.openxmlformats.org/package/2006/relationships"><Relationship Id="rId3" Type="http://schemas.openxmlformats.org/officeDocument/2006/relationships/oleObject" Target="file:///E:\&#1570;&#1605;&#1575;&#1585;&#1607;&#1575;\&#1705;&#1605;&#1740;&#1578;&#1607;%20&#1583;&#1740;&#1583;&#1607;%20&#1576;&#1575;&#1606;&#1740;\&#1705;&#1605;&#1740;&#1578;&#1607;%20&#1583;&#1740;&#1583;&#1607;%20&#1576;&#1575;&#1606;&#1740;\&#1705;&#1605;&#1740;&#1578;&#1607;%20&#1583;&#1740;&#1583;&#1607;%20&#1576;&#1575;&#1606;&#1740;1400%20&#1705;&#1575;&#1588;&#1575;&#1606;.xlsx" TargetMode="External"/><Relationship Id="rId2" Type="http://schemas.microsoft.com/office/2011/relationships/chartColorStyle" Target="colors52.xml"/><Relationship Id="rId1" Type="http://schemas.microsoft.com/office/2011/relationships/chartStyle" Target="style52.xml"/></Relationships>
</file>

<file path=word/charts/_rels/chart53.xml.rels><?xml version="1.0" encoding="UTF-8" standalone="yes"?>
<Relationships xmlns="http://schemas.openxmlformats.org/package/2006/relationships"><Relationship Id="rId3" Type="http://schemas.openxmlformats.org/officeDocument/2006/relationships/oleObject" Target="file:///E:\&#1570;&#1605;&#1575;&#1585;&#1607;&#1575;\&#1705;&#1605;&#1740;&#1578;&#1607;%20&#1583;&#1740;&#1583;&#1607;%20&#1576;&#1575;&#1606;&#1740;\&#1705;&#1605;&#1740;&#1578;&#1607;%20&#1583;&#1740;&#1583;&#1607;%20&#1576;&#1575;&#1606;&#1740;\&#1705;&#1605;&#1740;&#1578;&#1607;%20&#1583;&#1740;&#1583;&#1607;%20&#1576;&#1575;&#1606;&#1740;%20&#1575;&#1589;&#1601;&#1607;&#1575;&#1606;1400.xlsx" TargetMode="External"/><Relationship Id="rId2" Type="http://schemas.microsoft.com/office/2011/relationships/chartColorStyle" Target="colors53.xml"/><Relationship Id="rId1" Type="http://schemas.microsoft.com/office/2011/relationships/chartStyle" Target="style53.xml"/></Relationships>
</file>

<file path=word/charts/_rels/chart54.xml.rels><?xml version="1.0" encoding="UTF-8" standalone="yes"?>
<Relationships xmlns="http://schemas.openxmlformats.org/package/2006/relationships"><Relationship Id="rId3" Type="http://schemas.openxmlformats.org/officeDocument/2006/relationships/oleObject" Target="file:///E:\&#1570;&#1605;&#1575;&#1585;&#1607;&#1575;\&#1705;&#1605;&#1740;&#1578;&#1607;%20&#1583;&#1740;&#1583;&#1607;%20&#1576;&#1575;&#1606;&#1740;\&#1705;&#1605;&#1740;&#1578;&#1607;%20&#1583;&#1740;&#1583;&#1607;%20&#1576;&#1575;&#1606;&#1740;\&#1705;&#1605;&#1740;&#1578;&#1607;%20&#1583;&#1740;&#1583;&#1607;%20&#1576;&#1575;&#1606;&#1740;%20&#1575;&#1589;&#1601;&#1607;&#1575;&#1606;1400.xlsx" TargetMode="External"/><Relationship Id="rId2" Type="http://schemas.microsoft.com/office/2011/relationships/chartColorStyle" Target="colors54.xml"/><Relationship Id="rId1" Type="http://schemas.microsoft.com/office/2011/relationships/chartStyle" Target="style54.xml"/></Relationships>
</file>

<file path=word/charts/_rels/chart55.xml.rels><?xml version="1.0" encoding="UTF-8" standalone="yes"?>
<Relationships xmlns="http://schemas.openxmlformats.org/package/2006/relationships"><Relationship Id="rId3" Type="http://schemas.openxmlformats.org/officeDocument/2006/relationships/oleObject" Target="file:///E:\&#1570;&#1605;&#1575;&#1585;&#1607;&#1575;\&#1705;&#1605;&#1740;&#1578;&#1607;%20&#1583;&#1740;&#1583;&#1607;%20&#1576;&#1575;&#1606;&#1740;\&#1705;&#1605;&#1740;&#1578;&#1607;%20&#1583;&#1740;&#1583;&#1607;%20&#1576;&#1575;&#1606;&#1740;\&#1705;&#1605;&#1740;&#1578;&#1607;%20&#1583;&#1740;&#1583;&#1607;%20&#1576;&#1575;&#1606;&#1740;1400%20&#1705;&#1575;&#1588;&#1575;&#1606;.xlsx" TargetMode="External"/><Relationship Id="rId2" Type="http://schemas.microsoft.com/office/2011/relationships/chartColorStyle" Target="colors55.xml"/><Relationship Id="rId1" Type="http://schemas.microsoft.com/office/2011/relationships/chartStyle" Target="style55.xml"/></Relationships>
</file>

<file path=word/charts/_rels/chart56.xml.rels><?xml version="1.0" encoding="UTF-8" standalone="yes"?>
<Relationships xmlns="http://schemas.openxmlformats.org/package/2006/relationships"><Relationship Id="rId1" Type="http://schemas.openxmlformats.org/officeDocument/2006/relationships/oleObject" Target="file:///D:\Work%202\MUI\Didebani\Didebani.1399\&#1705;&#1605;&#1740;&#1578;&#1607;%20&#1583;&#1740;&#1583;&#1607;%20&#1576;&#1575;&#1606;&#1740;99%20(&#1588;&#1575;&#1582;&#1589;&#1607;&#1575;&#1740;%20&#1578;&#1705;&#1605;&#1740;&#1604;&#1740;).xlsx" TargetMode="External"/></Relationships>
</file>

<file path=word/charts/_rels/chart57.xml.rels><?xml version="1.0" encoding="UTF-8" standalone="yes"?>
<Relationships xmlns="http://schemas.openxmlformats.org/package/2006/relationships"><Relationship Id="rId1" Type="http://schemas.openxmlformats.org/officeDocument/2006/relationships/oleObject" Target="file:///D:\Work%202\MUI\Didebani\Didebani.1399\&#1705;&#1605;&#1740;&#1578;&#1607;%20&#1583;&#1740;&#1583;&#1607;%20&#1576;&#1575;&#1606;&#1740;99%20&#1705;&#1575;&#1588;&#1575;&#1606;.xlsx" TargetMode="External"/></Relationships>
</file>

<file path=word/charts/_rels/chart58.xml.rels><?xml version="1.0" encoding="UTF-8" standalone="yes"?>
<Relationships xmlns="http://schemas.openxmlformats.org/package/2006/relationships"><Relationship Id="rId1" Type="http://schemas.openxmlformats.org/officeDocument/2006/relationships/oleObject" Target="file:///D:\Work%202\MUI\Didebani\Didebani.1399\&#1705;&#1605;&#1740;&#1578;&#1607;%20&#1583;&#1740;&#1583;&#1607;%20&#1576;&#1575;&#1606;&#1740;99%20(&#1588;&#1575;&#1582;&#1589;&#1607;&#1575;&#1740;%20&#1578;&#1705;&#1605;&#1740;&#1604;&#1740;).xlsx" TargetMode="External"/></Relationships>
</file>

<file path=word/charts/_rels/chart59.xml.rels><?xml version="1.0" encoding="UTF-8" standalone="yes"?>
<Relationships xmlns="http://schemas.openxmlformats.org/package/2006/relationships"><Relationship Id="rId1" Type="http://schemas.openxmlformats.org/officeDocument/2006/relationships/oleObject" Target="file:///D:\Work%202\MUI\Didebani\Didebani.1399\&#1705;&#1605;&#1740;&#1578;&#1607;%20&#1583;&#1740;&#1583;&#1607;%20&#1576;&#1575;&#1606;&#1740;99%20&#1705;&#1575;&#1588;&#1575;&#1606;.xlsx" TargetMode="External"/></Relationships>
</file>

<file path=word/charts/_rels/chart6.xml.rels><?xml version="1.0" encoding="UTF-8" standalone="yes"?>
<Relationships xmlns="http://schemas.openxmlformats.org/package/2006/relationships"><Relationship Id="rId3" Type="http://schemas.openxmlformats.org/officeDocument/2006/relationships/oleObject" Target="file:///E:\&#1570;&#1605;&#1575;&#1585;&#1607;&#1575;\&#1705;&#1605;&#1740;&#1578;&#1607;%20&#1583;&#1740;&#1583;&#1607;%20&#1576;&#1575;&#1606;&#1740;\&#1705;&#1605;&#1740;&#1578;&#1607;%20&#1583;&#1740;&#1583;&#1607;%20&#1576;&#1575;&#1606;&#1740;\&#1705;&#1605;&#1740;&#1578;&#1607;%20&#1583;&#1740;&#1583;&#1607;%20&#1576;&#1575;&#1606;&#1740;%20&#1575;&#1589;&#1601;&#1607;&#1575;&#1606;1400.xlsx" TargetMode="External"/><Relationship Id="rId2" Type="http://schemas.microsoft.com/office/2011/relationships/chartColorStyle" Target="colors6.xml"/><Relationship Id="rId1" Type="http://schemas.microsoft.com/office/2011/relationships/chartStyle" Target="style6.xml"/></Relationships>
</file>

<file path=word/charts/_rels/chart60.xml.rels><?xml version="1.0" encoding="UTF-8" standalone="yes"?>
<Relationships xmlns="http://schemas.openxmlformats.org/package/2006/relationships"><Relationship Id="rId1" Type="http://schemas.openxmlformats.org/officeDocument/2006/relationships/oleObject" Target="file:///D:\Work%202\MUI\Didebani\Didebani.1399\&#1705;&#1605;&#1740;&#1578;&#1607;%20&#1583;&#1740;&#1583;&#1607;%20&#1576;&#1575;&#1606;&#1740;99%20(&#1588;&#1575;&#1582;&#1589;&#1607;&#1575;&#1740;%20&#1578;&#1705;&#1605;&#1740;&#1604;&#1740;).xlsx" TargetMode="External"/></Relationships>
</file>

<file path=word/charts/_rels/chart61.xml.rels><?xml version="1.0" encoding="UTF-8" standalone="yes"?>
<Relationships xmlns="http://schemas.openxmlformats.org/package/2006/relationships"><Relationship Id="rId1" Type="http://schemas.openxmlformats.org/officeDocument/2006/relationships/oleObject" Target="file:///D:\Work%202\MUI\Didebani\Didebani.1399\&#1705;&#1605;&#1740;&#1578;&#1607;%20&#1583;&#1740;&#1583;&#1607;%20&#1576;&#1575;&#1606;&#1740;99%20&#1705;&#1575;&#1588;&#1575;&#1606;.xlsx" TargetMode="External"/></Relationships>
</file>

<file path=word/charts/_rels/chart62.xml.rels><?xml version="1.0" encoding="UTF-8" standalone="yes"?>
<Relationships xmlns="http://schemas.openxmlformats.org/package/2006/relationships"><Relationship Id="rId3" Type="http://schemas.openxmlformats.org/officeDocument/2006/relationships/oleObject" Target="file:///E:\&#1570;&#1605;&#1575;&#1585;&#1607;&#1575;\&#1705;&#1605;&#1740;&#1578;&#1607;%20&#1583;&#1740;&#1583;&#1607;%20&#1576;&#1575;&#1606;&#1740;\&#1705;&#1605;&#1740;&#1578;&#1607;%20&#1583;&#1740;&#1583;&#1607;%20&#1576;&#1575;&#1606;&#1740;\&#1705;&#1605;&#1740;&#1578;&#1607;%20&#1583;&#1740;&#1583;&#1607;%20&#1576;&#1575;&#1606;&#1740;%20&#1575;&#1589;&#1601;&#1607;&#1575;&#1606;1400.xlsx" TargetMode="External"/><Relationship Id="rId2" Type="http://schemas.microsoft.com/office/2011/relationships/chartColorStyle" Target="colors56.xml"/><Relationship Id="rId1" Type="http://schemas.microsoft.com/office/2011/relationships/chartStyle" Target="style56.xml"/></Relationships>
</file>

<file path=word/charts/_rels/chart63.xml.rels><?xml version="1.0" encoding="UTF-8" standalone="yes"?>
<Relationships xmlns="http://schemas.openxmlformats.org/package/2006/relationships"><Relationship Id="rId3" Type="http://schemas.openxmlformats.org/officeDocument/2006/relationships/oleObject" Target="file:///E:\&#1570;&#1605;&#1575;&#1585;&#1607;&#1575;\&#1705;&#1605;&#1740;&#1578;&#1607;%20&#1583;&#1740;&#1583;&#1607;%20&#1576;&#1575;&#1606;&#1740;\&#1705;&#1605;&#1740;&#1578;&#1607;%20&#1583;&#1740;&#1583;&#1607;%20&#1576;&#1575;&#1606;&#1740;\&#1705;&#1605;&#1740;&#1578;&#1607;%20&#1583;&#1740;&#1583;&#1607;%20&#1576;&#1575;&#1606;&#1740;1400%20&#1705;&#1575;&#1588;&#1575;&#1606;.xlsx" TargetMode="External"/><Relationship Id="rId2" Type="http://schemas.microsoft.com/office/2011/relationships/chartColorStyle" Target="colors57.xml"/><Relationship Id="rId1" Type="http://schemas.microsoft.com/office/2011/relationships/chartStyle" Target="style57.xml"/></Relationships>
</file>

<file path=word/charts/_rels/chart64.xml.rels><?xml version="1.0" encoding="UTF-8" standalone="yes"?>
<Relationships xmlns="http://schemas.openxmlformats.org/package/2006/relationships"><Relationship Id="rId3" Type="http://schemas.openxmlformats.org/officeDocument/2006/relationships/oleObject" Target="file:///E:\&#1570;&#1605;&#1575;&#1585;&#1607;&#1575;\&#1705;&#1605;&#1740;&#1578;&#1607;%20&#1583;&#1740;&#1583;&#1607;%20&#1576;&#1575;&#1606;&#1740;\&#1705;&#1605;&#1740;&#1578;&#1607;%20&#1583;&#1740;&#1583;&#1607;%20&#1576;&#1575;&#1606;&#1740;\&#1705;&#1605;&#1740;&#1578;&#1607;%20&#1583;&#1740;&#1583;&#1607;%20&#1576;&#1575;&#1606;&#1740;%20&#1575;&#1589;&#1601;&#1607;&#1575;&#1606;1400.xlsx" TargetMode="External"/><Relationship Id="rId2" Type="http://schemas.microsoft.com/office/2011/relationships/chartColorStyle" Target="colors58.xml"/><Relationship Id="rId1" Type="http://schemas.microsoft.com/office/2011/relationships/chartStyle" Target="style58.xml"/></Relationships>
</file>

<file path=word/charts/_rels/chart65.xml.rels><?xml version="1.0" encoding="UTF-8" standalone="yes"?>
<Relationships xmlns="http://schemas.openxmlformats.org/package/2006/relationships"><Relationship Id="rId3" Type="http://schemas.openxmlformats.org/officeDocument/2006/relationships/oleObject" Target="file:///E:\&#1570;&#1605;&#1575;&#1585;&#1607;&#1575;\&#1705;&#1605;&#1740;&#1578;&#1607;%20&#1583;&#1740;&#1583;&#1607;%20&#1576;&#1575;&#1606;&#1740;\&#1705;&#1605;&#1740;&#1578;&#1607;%20&#1583;&#1740;&#1583;&#1607;%20&#1576;&#1575;&#1606;&#1740;\&#1705;&#1605;&#1740;&#1578;&#1607;%20&#1583;&#1740;&#1583;&#1607;%20&#1576;&#1575;&#1606;&#1740;1400%20&#1705;&#1575;&#1588;&#1575;&#1606;.xlsx" TargetMode="External"/><Relationship Id="rId2" Type="http://schemas.microsoft.com/office/2011/relationships/chartColorStyle" Target="colors59.xml"/><Relationship Id="rId1" Type="http://schemas.microsoft.com/office/2011/relationships/chartStyle" Target="style59.xml"/></Relationships>
</file>

<file path=word/charts/_rels/chart66.xml.rels><?xml version="1.0" encoding="UTF-8" standalone="yes"?>
<Relationships xmlns="http://schemas.openxmlformats.org/package/2006/relationships"><Relationship Id="rId3" Type="http://schemas.openxmlformats.org/officeDocument/2006/relationships/oleObject" Target="file:///E:\&#1570;&#1605;&#1575;&#1585;&#1607;&#1575;\&#1705;&#1605;&#1740;&#1578;&#1607;%20&#1583;&#1740;&#1583;&#1607;%20&#1576;&#1575;&#1606;&#1740;\&#1705;&#1605;&#1740;&#1578;&#1607;%20&#1583;&#1740;&#1583;&#1607;%20&#1576;&#1575;&#1606;&#1740;\&#1705;&#1605;&#1740;&#1578;&#1607;%20&#1583;&#1740;&#1583;&#1607;%20&#1576;&#1575;&#1606;&#1740;1400%20&#1705;&#1575;&#1588;&#1575;&#1606;.xlsx" TargetMode="External"/><Relationship Id="rId2" Type="http://schemas.microsoft.com/office/2011/relationships/chartColorStyle" Target="colors60.xml"/><Relationship Id="rId1" Type="http://schemas.microsoft.com/office/2011/relationships/chartStyle" Target="style60.xml"/></Relationships>
</file>

<file path=word/charts/_rels/chart67.xml.rels><?xml version="1.0" encoding="UTF-8" standalone="yes"?>
<Relationships xmlns="http://schemas.openxmlformats.org/package/2006/relationships"><Relationship Id="rId3" Type="http://schemas.openxmlformats.org/officeDocument/2006/relationships/oleObject" Target="file:///E:\&#1570;&#1605;&#1575;&#1585;&#1607;&#1575;\&#1705;&#1605;&#1740;&#1578;&#1607;%20&#1583;&#1740;&#1583;&#1607;%20&#1576;&#1575;&#1606;&#1740;\&#1705;&#1605;&#1740;&#1578;&#1607;%20&#1583;&#1740;&#1583;&#1607;%20&#1576;&#1575;&#1606;&#1740;\&#1705;&#1605;&#1740;&#1578;&#1607;%20&#1583;&#1740;&#1583;&#1607;%20&#1576;&#1575;&#1606;&#1740;%20&#1575;&#1589;&#1601;&#1607;&#1575;&#1606;1400.xlsx" TargetMode="External"/><Relationship Id="rId2" Type="http://schemas.microsoft.com/office/2011/relationships/chartColorStyle" Target="colors61.xml"/><Relationship Id="rId1" Type="http://schemas.microsoft.com/office/2011/relationships/chartStyle" Target="style61.xml"/></Relationships>
</file>

<file path=word/charts/_rels/chart68.xml.rels><?xml version="1.0" encoding="UTF-8" standalone="yes"?>
<Relationships xmlns="http://schemas.openxmlformats.org/package/2006/relationships"><Relationship Id="rId3" Type="http://schemas.openxmlformats.org/officeDocument/2006/relationships/oleObject" Target="file:///E:\&#1570;&#1605;&#1575;&#1585;&#1607;&#1575;\&#1705;&#1605;&#1740;&#1578;&#1607;%20&#1583;&#1740;&#1583;&#1607;%20&#1576;&#1575;&#1606;&#1740;\&#1705;&#1605;&#1740;&#1578;&#1607;%20&#1583;&#1740;&#1583;&#1607;%20&#1576;&#1575;&#1606;&#1740;\&#1705;&#1605;&#1740;&#1578;&#1607;%20&#1583;&#1740;&#1583;&#1607;%20&#1576;&#1575;&#1606;&#1740;1400%20&#1705;&#1575;&#1588;&#1575;&#1606;.xlsx" TargetMode="External"/><Relationship Id="rId2" Type="http://schemas.microsoft.com/office/2011/relationships/chartColorStyle" Target="colors62.xml"/><Relationship Id="rId1" Type="http://schemas.microsoft.com/office/2011/relationships/chartStyle" Target="style62.xml"/></Relationships>
</file>

<file path=word/charts/_rels/chart69.xml.rels><?xml version="1.0" encoding="UTF-8" standalone="yes"?>
<Relationships xmlns="http://schemas.openxmlformats.org/package/2006/relationships"><Relationship Id="rId3" Type="http://schemas.openxmlformats.org/officeDocument/2006/relationships/oleObject" Target="file:///E:\&#1570;&#1605;&#1575;&#1585;&#1607;&#1575;\&#1705;&#1605;&#1740;&#1578;&#1607;%20&#1583;&#1740;&#1583;&#1607;%20&#1576;&#1575;&#1606;&#1740;\&#1705;&#1605;&#1740;&#1578;&#1607;%20&#1583;&#1740;&#1583;&#1607;%20&#1576;&#1575;&#1606;&#1740;\&#1705;&#1605;&#1740;&#1578;&#1607;%20&#1583;&#1740;&#1583;&#1607;%20&#1576;&#1575;&#1606;&#1740;%20&#1575;&#1589;&#1601;&#1607;&#1575;&#1606;1400.xlsx" TargetMode="External"/><Relationship Id="rId2" Type="http://schemas.microsoft.com/office/2011/relationships/chartColorStyle" Target="colors63.xml"/><Relationship Id="rId1" Type="http://schemas.microsoft.com/office/2011/relationships/chartStyle" Target="style63.xml"/></Relationships>
</file>

<file path=word/charts/_rels/chart7.xml.rels><?xml version="1.0" encoding="UTF-8" standalone="yes"?>
<Relationships xmlns="http://schemas.openxmlformats.org/package/2006/relationships"><Relationship Id="rId3" Type="http://schemas.openxmlformats.org/officeDocument/2006/relationships/oleObject" Target="file:///E:\&#1570;&#1605;&#1575;&#1585;&#1607;&#1575;\&#1705;&#1605;&#1740;&#1578;&#1607;%20&#1583;&#1740;&#1583;&#1607;%20&#1576;&#1575;&#1606;&#1740;\&#1705;&#1605;&#1740;&#1578;&#1607;%20&#1583;&#1740;&#1583;&#1607;%20&#1576;&#1575;&#1606;&#1740;\&#1705;&#1605;&#1740;&#1578;&#1607;%20&#1583;&#1740;&#1583;&#1607;%20&#1576;&#1575;&#1606;&#1740;1400%20&#1705;&#1575;&#1588;&#1575;&#1606;.xlsx" TargetMode="External"/><Relationship Id="rId2" Type="http://schemas.microsoft.com/office/2011/relationships/chartColorStyle" Target="colors7.xml"/><Relationship Id="rId1" Type="http://schemas.microsoft.com/office/2011/relationships/chartStyle" Target="style7.xml"/></Relationships>
</file>

<file path=word/charts/_rels/chart70.xml.rels><?xml version="1.0" encoding="UTF-8" standalone="yes"?>
<Relationships xmlns="http://schemas.openxmlformats.org/package/2006/relationships"><Relationship Id="rId3" Type="http://schemas.openxmlformats.org/officeDocument/2006/relationships/oleObject" Target="file:///E:\&#1570;&#1605;&#1575;&#1585;&#1607;&#1575;\&#1705;&#1605;&#1740;&#1578;&#1607;%20&#1583;&#1740;&#1583;&#1607;%20&#1576;&#1575;&#1606;&#1740;\&#1705;&#1605;&#1740;&#1578;&#1607;%20&#1583;&#1740;&#1583;&#1607;%20&#1576;&#1575;&#1606;&#1740;\&#1705;&#1605;&#1740;&#1578;&#1607;%20&#1583;&#1740;&#1583;&#1607;%20&#1576;&#1575;&#1606;&#1740;1400%20&#1705;&#1575;&#1588;&#1575;&#1606;.xlsx" TargetMode="External"/><Relationship Id="rId2" Type="http://schemas.microsoft.com/office/2011/relationships/chartColorStyle" Target="colors64.xml"/><Relationship Id="rId1" Type="http://schemas.microsoft.com/office/2011/relationships/chartStyle" Target="style64.xml"/></Relationships>
</file>

<file path=word/charts/_rels/chart71.xml.rels><?xml version="1.0" encoding="UTF-8" standalone="yes"?>
<Relationships xmlns="http://schemas.openxmlformats.org/package/2006/relationships"><Relationship Id="rId3" Type="http://schemas.openxmlformats.org/officeDocument/2006/relationships/oleObject" Target="file:///E:\&#1570;&#1605;&#1575;&#1585;&#1607;&#1575;\&#1705;&#1605;&#1740;&#1578;&#1607;%20&#1583;&#1740;&#1583;&#1607;%20&#1576;&#1575;&#1606;&#1740;\&#1705;&#1605;&#1740;&#1578;&#1607;%20&#1583;&#1740;&#1583;&#1607;%20&#1576;&#1575;&#1606;&#1740;\&#1705;&#1605;&#1740;&#1578;&#1607;%20&#1583;&#1740;&#1583;&#1607;%20&#1576;&#1575;&#1606;&#1740;%20&#1575;&#1589;&#1601;&#1607;&#1575;&#1606;1400.xlsx" TargetMode="External"/><Relationship Id="rId2" Type="http://schemas.microsoft.com/office/2011/relationships/chartColorStyle" Target="colors65.xml"/><Relationship Id="rId1" Type="http://schemas.microsoft.com/office/2011/relationships/chartStyle" Target="style65.xml"/></Relationships>
</file>

<file path=word/charts/_rels/chart72.xml.rels><?xml version="1.0" encoding="UTF-8" standalone="yes"?>
<Relationships xmlns="http://schemas.openxmlformats.org/package/2006/relationships"><Relationship Id="rId3" Type="http://schemas.openxmlformats.org/officeDocument/2006/relationships/oleObject" Target="file:///E:\&#1570;&#1605;&#1575;&#1585;&#1607;&#1575;\&#1705;&#1605;&#1740;&#1578;&#1607;%20&#1583;&#1740;&#1583;&#1607;%20&#1576;&#1575;&#1606;&#1740;\&#1705;&#1605;&#1740;&#1578;&#1607;%20&#1583;&#1740;&#1583;&#1607;%20&#1576;&#1575;&#1606;&#1740;\&#1705;&#1605;&#1740;&#1578;&#1607;%20&#1583;&#1740;&#1583;&#1607;%20&#1576;&#1575;&#1606;&#1740;1400%20&#1705;&#1575;&#1588;&#1575;&#1606;.xlsx" TargetMode="External"/><Relationship Id="rId2" Type="http://schemas.microsoft.com/office/2011/relationships/chartColorStyle" Target="colors66.xml"/><Relationship Id="rId1" Type="http://schemas.microsoft.com/office/2011/relationships/chartStyle" Target="style66.xml"/></Relationships>
</file>

<file path=word/charts/_rels/chart73.xml.rels><?xml version="1.0" encoding="UTF-8" standalone="yes"?>
<Relationships xmlns="http://schemas.openxmlformats.org/package/2006/relationships"><Relationship Id="rId3" Type="http://schemas.openxmlformats.org/officeDocument/2006/relationships/oleObject" Target="file:///E:\&#1570;&#1605;&#1575;&#1585;&#1607;&#1575;\&#1705;&#1605;&#1740;&#1578;&#1607;%20&#1583;&#1740;&#1583;&#1607;%20&#1576;&#1575;&#1606;&#1740;\&#1705;&#1605;&#1740;&#1578;&#1607;%20&#1583;&#1740;&#1583;&#1607;%20&#1576;&#1575;&#1606;&#1740;\&#1705;&#1605;&#1740;&#1578;&#1607;%20&#1583;&#1740;&#1583;&#1607;%20&#1576;&#1575;&#1606;&#1740;%20&#1575;&#1589;&#1601;&#1607;&#1575;&#1606;1400.xlsx" TargetMode="External"/><Relationship Id="rId2" Type="http://schemas.microsoft.com/office/2011/relationships/chartColorStyle" Target="colors67.xml"/><Relationship Id="rId1" Type="http://schemas.microsoft.com/office/2011/relationships/chartStyle" Target="style67.xml"/></Relationships>
</file>

<file path=word/charts/_rels/chart74.xml.rels><?xml version="1.0" encoding="UTF-8" standalone="yes"?>
<Relationships xmlns="http://schemas.openxmlformats.org/package/2006/relationships"><Relationship Id="rId3" Type="http://schemas.openxmlformats.org/officeDocument/2006/relationships/oleObject" Target="file:///E:\&#1570;&#1605;&#1575;&#1585;&#1607;&#1575;\&#1705;&#1605;&#1740;&#1578;&#1607;%20&#1583;&#1740;&#1583;&#1607;%20&#1576;&#1575;&#1606;&#1740;\&#1705;&#1605;&#1740;&#1578;&#1607;%20&#1583;&#1740;&#1583;&#1607;%20&#1576;&#1575;&#1606;&#1740;\&#1705;&#1605;&#1740;&#1578;&#1607;%20&#1583;&#1740;&#1583;&#1607;%20&#1576;&#1575;&#1606;&#1740;1400%20&#1705;&#1575;&#1588;&#1575;&#1606;.xlsx" TargetMode="External"/><Relationship Id="rId2" Type="http://schemas.microsoft.com/office/2011/relationships/chartColorStyle" Target="colors68.xml"/><Relationship Id="rId1" Type="http://schemas.microsoft.com/office/2011/relationships/chartStyle" Target="style68.xml"/></Relationships>
</file>

<file path=word/charts/_rels/chart75.xml.rels><?xml version="1.0" encoding="UTF-8" standalone="yes"?>
<Relationships xmlns="http://schemas.openxmlformats.org/package/2006/relationships"><Relationship Id="rId3" Type="http://schemas.openxmlformats.org/officeDocument/2006/relationships/oleObject" Target="file:///E:\&#1570;&#1605;&#1575;&#1585;&#1607;&#1575;\&#1705;&#1605;&#1740;&#1578;&#1607;%20&#1583;&#1740;&#1583;&#1607;%20&#1576;&#1575;&#1606;&#1740;\&#1705;&#1605;&#1740;&#1578;&#1607;%20&#1583;&#1740;&#1583;&#1607;%20&#1576;&#1575;&#1606;&#1740;\&#1705;&#1605;&#1740;&#1578;&#1607;%20&#1583;&#1740;&#1583;&#1607;%20&#1576;&#1575;&#1606;&#1740;%20&#1575;&#1589;&#1601;&#1607;&#1575;&#1606;1400.xlsx" TargetMode="External"/><Relationship Id="rId2" Type="http://schemas.microsoft.com/office/2011/relationships/chartColorStyle" Target="colors69.xml"/><Relationship Id="rId1" Type="http://schemas.microsoft.com/office/2011/relationships/chartStyle" Target="style69.xml"/></Relationships>
</file>

<file path=word/charts/_rels/chart76.xml.rels><?xml version="1.0" encoding="UTF-8" standalone="yes"?>
<Relationships xmlns="http://schemas.openxmlformats.org/package/2006/relationships"><Relationship Id="rId3" Type="http://schemas.openxmlformats.org/officeDocument/2006/relationships/oleObject" Target="file:///E:\&#1570;&#1605;&#1575;&#1585;&#1607;&#1575;\&#1705;&#1605;&#1740;&#1578;&#1607;%20&#1583;&#1740;&#1583;&#1607;%20&#1576;&#1575;&#1606;&#1740;\&#1705;&#1605;&#1740;&#1578;&#1607;%20&#1583;&#1740;&#1583;&#1607;%20&#1576;&#1575;&#1606;&#1740;\&#1705;&#1605;&#1740;&#1578;&#1607;%20&#1583;&#1740;&#1583;&#1607;%20&#1576;&#1575;&#1606;&#1740;1400%20&#1705;&#1575;&#1588;&#1575;&#1606;.xlsx" TargetMode="External"/><Relationship Id="rId2" Type="http://schemas.microsoft.com/office/2011/relationships/chartColorStyle" Target="colors70.xml"/><Relationship Id="rId1" Type="http://schemas.microsoft.com/office/2011/relationships/chartStyle" Target="style70.xml"/></Relationships>
</file>

<file path=word/charts/_rels/chart77.xml.rels><?xml version="1.0" encoding="UTF-8" standalone="yes"?>
<Relationships xmlns="http://schemas.openxmlformats.org/package/2006/relationships"><Relationship Id="rId1" Type="http://schemas.openxmlformats.org/officeDocument/2006/relationships/oleObject" Target="file:///D:\Work%202\MUI\Didebani\Didebani.1399\&#1705;&#1605;&#1740;&#1578;&#1607;%20&#1583;&#1740;&#1583;&#1607;%20&#1576;&#1575;&#1606;&#1740;99%20(&#1588;&#1575;&#1582;&#1589;&#1607;&#1575;&#1740;%20&#1578;&#1705;&#1605;&#1740;&#1604;&#1740;).xlsx" TargetMode="External"/></Relationships>
</file>

<file path=word/charts/_rels/chart78.xml.rels><?xml version="1.0" encoding="UTF-8" standalone="yes"?>
<Relationships xmlns="http://schemas.openxmlformats.org/package/2006/relationships"><Relationship Id="rId1" Type="http://schemas.openxmlformats.org/officeDocument/2006/relationships/oleObject" Target="file:///D:\holidy\1399\&#1705;&#1605;&#1740;&#1578;&#1607;%20&#1583;&#1740;&#1583;&#1607;%20&#1576;&#1575;&#1606;&#1740;99.xlsx" TargetMode="External"/></Relationships>
</file>

<file path=word/charts/_rels/chart79.xml.rels><?xml version="1.0" encoding="UTF-8" standalone="yes"?>
<Relationships xmlns="http://schemas.openxmlformats.org/package/2006/relationships"><Relationship Id="rId1" Type="http://schemas.openxmlformats.org/officeDocument/2006/relationships/oleObject" Target="file:///D:\Didebani.1399\&#1705;&#1605;&#1740;&#1578;&#1607;%20&#1583;&#1740;&#1583;&#1607;%20&#1576;&#1575;&#1606;&#1740;99%20&#1705;&#1575;&#1588;&#1575;&#1606;.xlsx" TargetMode="External"/></Relationships>
</file>

<file path=word/charts/_rels/chart8.xml.rels><?xml version="1.0" encoding="UTF-8" standalone="yes"?>
<Relationships xmlns="http://schemas.openxmlformats.org/package/2006/relationships"><Relationship Id="rId3" Type="http://schemas.openxmlformats.org/officeDocument/2006/relationships/oleObject" Target="file:///E:\&#1570;&#1605;&#1575;&#1585;&#1607;&#1575;\&#1705;&#1605;&#1740;&#1578;&#1607;%20&#1583;&#1740;&#1583;&#1607;%20&#1576;&#1575;&#1606;&#1740;\&#1705;&#1605;&#1740;&#1578;&#1607;%20&#1583;&#1740;&#1583;&#1607;%20&#1576;&#1575;&#1606;&#1740;\&#1705;&#1605;&#1740;&#1578;&#1607;%20&#1583;&#1740;&#1583;&#1607;%20&#1576;&#1575;&#1606;&#1740;%20&#1575;&#1589;&#1601;&#1607;&#1575;&#1606;1400.xlsx" TargetMode="External"/><Relationship Id="rId2" Type="http://schemas.microsoft.com/office/2011/relationships/chartColorStyle" Target="colors8.xml"/><Relationship Id="rId1" Type="http://schemas.microsoft.com/office/2011/relationships/chartStyle" Target="style8.xml"/></Relationships>
</file>

<file path=word/charts/_rels/chart80.xml.rels><?xml version="1.0" encoding="UTF-8" standalone="yes"?>
<Relationships xmlns="http://schemas.openxmlformats.org/package/2006/relationships"><Relationship Id="rId1" Type="http://schemas.openxmlformats.org/officeDocument/2006/relationships/oleObject" Target="file:///D:\Work%202\MUI\Didebani\Didebani.1399\&#1588;&#1575;&#1582;&#1589;%20&#1607;&#1575;&#1740;%20&#1578;&#1705;&#1605;&#1740;&#1604;&#1740;3-&#1575;&#1589;&#1601;&#1607;&#1575;&#1606;.xlsx" TargetMode="External"/></Relationships>
</file>

<file path=word/charts/_rels/chart81.xml.rels><?xml version="1.0" encoding="UTF-8" standalone="yes"?>
<Relationships xmlns="http://schemas.openxmlformats.org/package/2006/relationships"><Relationship Id="rId3" Type="http://schemas.openxmlformats.org/officeDocument/2006/relationships/oleObject" Target="file:///E:\&#1662;&#1608;&#1588;&#1607;%20&#1705;&#1575;&#1585;\&#1583;&#1740;&#1583;&#1607;%20&#1576;&#1575;&#1606;&#1740;%20&#1587;&#1604;&#1575;&#1605;&#1578;\&#1606;&#1605;&#1608;&#1583;&#1575;&#1585;&#1607;&#1575;\&#1705;&#1605;&#1740;&#1578;&#1607;%20&#1583;&#1740;&#1583;&#1607;%20&#1576;&#1575;&#1606;&#1740;99%20&#1705;&#1575;&#1588;&#1575;&#1606;.xlsx" TargetMode="External"/><Relationship Id="rId2" Type="http://schemas.microsoft.com/office/2011/relationships/chartColorStyle" Target="colors71.xml"/><Relationship Id="rId1" Type="http://schemas.microsoft.com/office/2011/relationships/chartStyle" Target="style71.xml"/></Relationships>
</file>

<file path=word/charts/_rels/chart82.xml.rels><?xml version="1.0" encoding="UTF-8" standalone="yes"?>
<Relationships xmlns="http://schemas.openxmlformats.org/package/2006/relationships"><Relationship Id="rId1" Type="http://schemas.openxmlformats.org/officeDocument/2006/relationships/oleObject" Target="file:///D:\holidy\1399\&#1705;&#1605;&#1740;&#1578;&#1607;%20&#1583;&#1740;&#1583;&#1607;%20&#1576;&#1575;&#1606;&#1740;99.xlsx" TargetMode="External"/></Relationships>
</file>

<file path=word/charts/_rels/chart83.xml.rels><?xml version="1.0" encoding="UTF-8" standalone="yes"?>
<Relationships xmlns="http://schemas.openxmlformats.org/package/2006/relationships"><Relationship Id="rId1" Type="http://schemas.openxmlformats.org/officeDocument/2006/relationships/oleObject" Target="file:///D:\Didebani.1399\&#1705;&#1605;&#1740;&#1578;&#1607;%20&#1583;&#1740;&#1583;&#1607;%20&#1576;&#1575;&#1606;&#1740;99%20&#1705;&#1575;&#1588;&#1575;&#1606;.xlsx" TargetMode="External"/></Relationships>
</file>

<file path=word/charts/_rels/chart84.xml.rels><?xml version="1.0" encoding="UTF-8" standalone="yes"?>
<Relationships xmlns="http://schemas.openxmlformats.org/package/2006/relationships"><Relationship Id="rId1" Type="http://schemas.openxmlformats.org/officeDocument/2006/relationships/oleObject" Target="file:///D:\Work%202\MUI\Didebani\Didebani.1399\&#1588;&#1575;&#1582;&#1589;%20&#1607;&#1575;&#1740;%20&#1578;&#1705;&#1605;&#1740;&#1604;&#1740;3-&#1575;&#1589;&#1601;&#1607;&#1575;&#1606;.xlsx" TargetMode="External"/></Relationships>
</file>

<file path=word/charts/_rels/chart85.xml.rels><?xml version="1.0" encoding="UTF-8" standalone="yes"?>
<Relationships xmlns="http://schemas.openxmlformats.org/package/2006/relationships"><Relationship Id="rId1" Type="http://schemas.openxmlformats.org/officeDocument/2006/relationships/oleObject" Target="file:///D:\Didebani.1399\&#1705;&#1605;&#1740;&#1578;&#1607;%20&#1583;&#1740;&#1583;&#1607;%20&#1576;&#1575;&#1606;&#1740;99%20&#1705;&#1575;&#1588;&#1575;&#1606;.xlsx" TargetMode="External"/></Relationships>
</file>

<file path=word/charts/_rels/chart86.xml.rels><?xml version="1.0" encoding="UTF-8" standalone="yes"?>
<Relationships xmlns="http://schemas.openxmlformats.org/package/2006/relationships"><Relationship Id="rId1" Type="http://schemas.openxmlformats.org/officeDocument/2006/relationships/oleObject" Target="file:///D:\Work%202\MUI\Didebani\Didebani.1399\&#1588;&#1575;&#1582;&#1589;%20&#1607;&#1575;&#1740;%20&#1578;&#1705;&#1605;&#1740;&#1604;&#1740;3-&#1575;&#1589;&#1601;&#1607;&#1575;&#1606;.xlsx" TargetMode="External"/></Relationships>
</file>

<file path=word/charts/_rels/chart87.xml.rels><?xml version="1.0" encoding="UTF-8" standalone="yes"?>
<Relationships xmlns="http://schemas.openxmlformats.org/package/2006/relationships"><Relationship Id="rId1" Type="http://schemas.openxmlformats.org/officeDocument/2006/relationships/oleObject" Target="file:///D:\Work%202\MUI\Didebani\Didebani.1399\&#1588;&#1575;&#1582;&#1589;%20&#1607;&#1575;&#1740;%20&#1578;&#1705;&#1605;&#1740;&#1604;&#1740;3-&#1575;&#1589;&#1601;&#1607;&#1575;&#1606;.xlsx" TargetMode="External"/></Relationships>
</file>

<file path=word/charts/_rels/chart88.xml.rels><?xml version="1.0" encoding="UTF-8" standalone="yes"?>
<Relationships xmlns="http://schemas.openxmlformats.org/package/2006/relationships"><Relationship Id="rId1" Type="http://schemas.openxmlformats.org/officeDocument/2006/relationships/oleObject" Target="file:///D:\Didebani.1399\&#1705;&#1605;&#1740;&#1578;&#1607;%20&#1583;&#1740;&#1583;&#1607;%20&#1576;&#1575;&#1606;&#1740;99%20&#1705;&#1575;&#1588;&#1575;&#1606;.xlsx" TargetMode="External"/></Relationships>
</file>

<file path=word/charts/_rels/chart89.xml.rels><?xml version="1.0" encoding="UTF-8" standalone="yes"?>
<Relationships xmlns="http://schemas.openxmlformats.org/package/2006/relationships"><Relationship Id="rId3" Type="http://schemas.openxmlformats.org/officeDocument/2006/relationships/oleObject" Target="file:///E:\&#1662;&#1608;&#1588;&#1607;%20&#1705;&#1575;&#1585;\&#1583;&#1740;&#1583;&#1607;%20&#1576;&#1575;&#1606;&#1740;%20&#1587;&#1604;&#1575;&#1605;&#1578;\&#1606;&#1605;&#1608;&#1583;&#1575;&#1585;&#1607;&#1575;\&#1705;&#1605;&#1740;&#1578;&#1607;%20&#1583;&#1740;&#1583;&#1607;%20&#1576;&#1575;&#1606;&#1740;99.xlsx" TargetMode="External"/><Relationship Id="rId2" Type="http://schemas.microsoft.com/office/2011/relationships/chartColorStyle" Target="colors72.xml"/><Relationship Id="rId1" Type="http://schemas.microsoft.com/office/2011/relationships/chartStyle" Target="style72.xml"/></Relationships>
</file>

<file path=word/charts/_rels/chart9.xml.rels><?xml version="1.0" encoding="UTF-8" standalone="yes"?>
<Relationships xmlns="http://schemas.openxmlformats.org/package/2006/relationships"><Relationship Id="rId3" Type="http://schemas.openxmlformats.org/officeDocument/2006/relationships/oleObject" Target="file:///E:\&#1570;&#1605;&#1575;&#1585;&#1607;&#1575;\&#1705;&#1605;&#1740;&#1578;&#1607;%20&#1583;&#1740;&#1583;&#1607;%20&#1576;&#1575;&#1606;&#1740;\&#1705;&#1605;&#1740;&#1578;&#1607;%20&#1583;&#1740;&#1583;&#1607;%20&#1576;&#1575;&#1606;&#1740;\&#1705;&#1605;&#1740;&#1578;&#1607;%20&#1583;&#1740;&#1583;&#1607;%20&#1576;&#1575;&#1606;&#1740;1400%20&#1705;&#1575;&#1588;&#1575;&#1606;.xlsx" TargetMode="External"/><Relationship Id="rId2" Type="http://schemas.microsoft.com/office/2011/relationships/chartColorStyle" Target="colors9.xml"/><Relationship Id="rId1" Type="http://schemas.microsoft.com/office/2011/relationships/chartStyle" Target="style9.xml"/></Relationships>
</file>

<file path=word/charts/_rels/chart90.xml.rels><?xml version="1.0" encoding="UTF-8" standalone="yes"?>
<Relationships xmlns="http://schemas.openxmlformats.org/package/2006/relationships"><Relationship Id="rId1" Type="http://schemas.openxmlformats.org/officeDocument/2006/relationships/oleObject" Target="../embeddings/oleObject2.bin"/></Relationships>
</file>

<file path=word/charts/_rels/chart91.xml.rels><?xml version="1.0" encoding="UTF-8" standalone="yes"?>
<Relationships xmlns="http://schemas.openxmlformats.org/package/2006/relationships"><Relationship Id="rId1" Type="http://schemas.openxmlformats.org/officeDocument/2006/relationships/oleObject" Target="file:///D:\holidy\1399\&#1705;&#1605;&#1740;&#1578;&#1607;%20&#1583;&#1740;&#1583;&#1607;%20&#1576;&#1575;&#1606;&#1740;99.xlsx" TargetMode="External"/></Relationships>
</file>

<file path=word/charts/_rels/chart92.xml.rels><?xml version="1.0" encoding="UTF-8" standalone="yes"?>
<Relationships xmlns="http://schemas.openxmlformats.org/package/2006/relationships"><Relationship Id="rId1" Type="http://schemas.openxmlformats.org/officeDocument/2006/relationships/oleObject" Target="file:///D:\Work%202\MUI\Didebani\Didebani.1399\&#1588;&#1575;&#1582;&#1589;%20&#1607;&#1575;&#1740;%20&#1578;&#1705;&#1605;&#1740;&#1604;&#1740;3-&#1575;&#1589;&#1601;&#1607;&#1575;&#1606;.xlsx" TargetMode="External"/></Relationships>
</file>

<file path=word/charts/_rels/chart93.xml.rels><?xml version="1.0" encoding="UTF-8" standalone="yes"?>
<Relationships xmlns="http://schemas.openxmlformats.org/package/2006/relationships"><Relationship Id="rId1" Type="http://schemas.openxmlformats.org/officeDocument/2006/relationships/oleObject" Target="file:///D:\holidy\1399\&#1705;&#1605;&#1740;&#1578;&#1607;%20&#1583;&#1740;&#1583;&#1607;%20&#1576;&#1575;&#1606;&#1740;99.xlsx" TargetMode="External"/></Relationships>
</file>

<file path=word/charts/_rels/chart94.xml.rels><?xml version="1.0" encoding="UTF-8" standalone="yes"?>
<Relationships xmlns="http://schemas.openxmlformats.org/package/2006/relationships"><Relationship Id="rId1" Type="http://schemas.openxmlformats.org/officeDocument/2006/relationships/oleObject" Target="file:///D:\Didebani.1399\&#1588;&#1575;&#1582;&#1589;%20&#1607;&#1575;&#1740;%20&#1578;&#1705;&#1605;&#1740;&#1604;&#1740;2-&#1575;&#1589;&#1601;&#1607;&#1575;&#1606;.xlsx" TargetMode="External"/></Relationships>
</file>

<file path=word/charts/_rels/chart95.xml.rels><?xml version="1.0" encoding="UTF-8" standalone="yes"?>
<Relationships xmlns="http://schemas.openxmlformats.org/package/2006/relationships"><Relationship Id="rId1" Type="http://schemas.openxmlformats.org/officeDocument/2006/relationships/oleObject" Target="file:///D:\Work%202\MUI\Didebani\Didebani.1399\&#1705;&#1605;&#1740;&#1578;&#1607;%20&#1583;&#1740;&#1583;&#1607;%20&#1576;&#1575;&#1606;&#1740;99%20(&#1588;&#1575;&#1582;&#1589;&#1607;&#1575;&#1740;%20&#1578;&#1705;&#1605;&#1740;&#1604;&#1740;).xlsx" TargetMode="External"/></Relationships>
</file>

<file path=word/charts/_rels/chart96.xml.rels><?xml version="1.0" encoding="UTF-8" standalone="yes"?>
<Relationships xmlns="http://schemas.openxmlformats.org/package/2006/relationships"><Relationship Id="rId1" Type="http://schemas.openxmlformats.org/officeDocument/2006/relationships/oleObject" Target="file:///D:\Work%202\MUI\Didebani\Didebani.1399\&#1705;&#1605;&#1740;&#1578;&#1607;%20&#1583;&#1740;&#1583;&#1607;%20&#1576;&#1575;&#1606;&#1740;99.xlsx" TargetMode="External"/></Relationships>
</file>

<file path=word/charts/_rels/chart97.xml.rels><?xml version="1.0" encoding="UTF-8" standalone="yes"?>
<Relationships xmlns="http://schemas.openxmlformats.org/package/2006/relationships"><Relationship Id="rId1" Type="http://schemas.openxmlformats.org/officeDocument/2006/relationships/oleObject" Target="file:///D:\Work%202\MUI\Didebani\Didebani.1399\&#1588;&#1575;&#1582;&#1589;%20&#1607;&#1575;&#1740;%20&#1578;&#1705;&#1605;&#1740;&#1604;&#1740;3-&#1575;&#1589;&#1601;&#1607;&#1575;&#1606;.xlsx" TargetMode="External"/></Relationships>
</file>

<file path=word/charts/_rels/chart98.xml.rels><?xml version="1.0" encoding="UTF-8" standalone="yes"?>
<Relationships xmlns="http://schemas.openxmlformats.org/package/2006/relationships"><Relationship Id="rId1" Type="http://schemas.openxmlformats.org/officeDocument/2006/relationships/oleObject" Target="file:///D:\Work%202\MUI\Didebani\Didebani.1399\&#1588;&#1575;&#1582;&#1589;%20&#1607;&#1575;&#1740;%20&#1578;&#1705;&#1605;&#1740;&#1604;&#1740;3-&#1575;&#1589;&#1601;&#1607;&#1575;&#1606;.xlsx" TargetMode="External"/></Relationships>
</file>

<file path=word/charts/_rels/chart99.xml.rels><?xml version="1.0" encoding="UTF-8" standalone="yes"?>
<Relationships xmlns="http://schemas.openxmlformats.org/package/2006/relationships"><Relationship Id="rId1" Type="http://schemas.openxmlformats.org/officeDocument/2006/relationships/oleObject" Target="file:///D:\holidy\1399\&#1705;&#1605;&#1740;&#1578;&#1607;%20&#1583;&#1740;&#1583;&#1607;%20&#1576;&#1575;&#1606;&#1740;99.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cap="none" spc="20" baseline="0">
                <a:solidFill>
                  <a:sysClr val="windowText" lastClr="000000"/>
                </a:solidFill>
                <a:latin typeface="+mn-lt"/>
                <a:ea typeface="+mn-ea"/>
                <a:cs typeface="2  Titr" panose="00000700000000000000" pitchFamily="2" charset="-78"/>
              </a:defRPr>
            </a:pPr>
            <a:r>
              <a:rPr lang="fa-IR" sz="1100" b="0" i="0" u="none" strike="noStrike" cap="none" baseline="0">
                <a:effectLst/>
              </a:rPr>
              <a:t>نمودار 1: شاخص امید به زندگی مردم استان اصفهان از سال 1375 تا 1395 </a:t>
            </a:r>
            <a:endParaRPr lang="fa-IR" sz="1100">
              <a:solidFill>
                <a:sysClr val="windowText" lastClr="000000"/>
              </a:solidFill>
              <a:cs typeface="2  Titr" panose="00000700000000000000" pitchFamily="2" charset="-78"/>
            </a:endParaRPr>
          </a:p>
        </c:rich>
      </c:tx>
      <c:overlay val="0"/>
      <c:spPr>
        <a:noFill/>
        <a:ln>
          <a:noFill/>
        </a:ln>
        <a:effectLst/>
      </c:spPr>
      <c:txPr>
        <a:bodyPr rot="0" spcFirstLastPara="1" vertOverflow="ellipsis" vert="horz" wrap="square" anchor="ctr" anchorCtr="1"/>
        <a:lstStyle/>
        <a:p>
          <a:pPr>
            <a:defRPr sz="1100" b="0" i="0" u="none" strike="noStrike" kern="1200" cap="none" spc="20" baseline="0">
              <a:solidFill>
                <a:sysClr val="windowText" lastClr="000000"/>
              </a:solidFill>
              <a:latin typeface="+mn-lt"/>
              <a:ea typeface="+mn-ea"/>
              <a:cs typeface="2  Titr" panose="00000700000000000000" pitchFamily="2" charset="-78"/>
            </a:defRPr>
          </a:pPr>
          <a:endParaRPr lang="fa-IR"/>
        </a:p>
      </c:txPr>
    </c:title>
    <c:autoTitleDeleted val="0"/>
    <c:plotArea>
      <c:layout>
        <c:manualLayout>
          <c:layoutTarget val="inner"/>
          <c:xMode val="edge"/>
          <c:yMode val="edge"/>
          <c:x val="8.5350124503667801E-2"/>
          <c:y val="0.12351608820872437"/>
          <c:w val="0.89442459115687445"/>
          <c:h val="0.7450385374484455"/>
        </c:manualLayout>
      </c:layout>
      <c:barChart>
        <c:barDir val="col"/>
        <c:grouping val="clustered"/>
        <c:varyColors val="0"/>
        <c:ser>
          <c:idx val="0"/>
          <c:order val="0"/>
          <c:tx>
            <c:strRef>
              <c:f>'[کمیته دیده بانی99 (4).xlsx]امید به زندگی- سال'!$A$4</c:f>
              <c:strCache>
                <c:ptCount val="1"/>
                <c:pt idx="0">
                  <c:v>مردان</c:v>
                </c:pt>
              </c:strCache>
            </c:strRef>
          </c:tx>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tx2"/>
              </a:solidFill>
              <a:round/>
            </a:ln>
            <a:effectLst>
              <a:outerShdw blurRad="40000" dist="20000" dir="5400000" rotWithShape="0">
                <a:srgbClr val="000000">
                  <a:alpha val="38000"/>
                </a:srgbClr>
              </a:outerShdw>
            </a:effectLst>
            <a:scene3d>
              <a:camera prst="orthographicFront"/>
              <a:lightRig rig="threePt" dir="t"/>
            </a:scene3d>
            <a:sp3d>
              <a:bevelT/>
            </a:sp3d>
          </c:spPr>
          <c:invertIfNegative val="0"/>
          <c:dPt>
            <c:idx val="0"/>
            <c:invertIfNegative val="0"/>
            <c:bubble3D val="0"/>
            <c:spPr>
              <a:solidFill>
                <a:schemeClr val="accent5">
                  <a:lumMod val="60000"/>
                  <a:lumOff val="40000"/>
                </a:schemeClr>
              </a:solidFill>
              <a:ln w="9525" cap="flat" cmpd="sng" algn="ctr">
                <a:solidFill>
                  <a:schemeClr val="tx2"/>
                </a:solid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1-E2F0-486A-AFC0-2A588336CB2D}"/>
              </c:ext>
            </c:extLst>
          </c:dPt>
          <c:dPt>
            <c:idx val="1"/>
            <c:invertIfNegative val="0"/>
            <c:bubble3D val="0"/>
            <c:spPr>
              <a:solidFill>
                <a:schemeClr val="accent5">
                  <a:lumMod val="60000"/>
                  <a:lumOff val="40000"/>
                </a:schemeClr>
              </a:solidFill>
              <a:ln w="9525" cap="flat" cmpd="sng" algn="ctr">
                <a:solidFill>
                  <a:schemeClr val="tx2"/>
                </a:solid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3-E2F0-486A-AFC0-2A588336CB2D}"/>
              </c:ext>
            </c:extLst>
          </c:dPt>
          <c:dPt>
            <c:idx val="2"/>
            <c:invertIfNegative val="0"/>
            <c:bubble3D val="0"/>
            <c:spPr>
              <a:solidFill>
                <a:schemeClr val="accent5">
                  <a:lumMod val="60000"/>
                  <a:lumOff val="40000"/>
                </a:schemeClr>
              </a:solidFill>
              <a:ln w="9525" cap="flat" cmpd="sng" algn="ctr">
                <a:solidFill>
                  <a:schemeClr val="tx2"/>
                </a:solid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5-E2F0-486A-AFC0-2A588336CB2D}"/>
              </c:ext>
            </c:extLst>
          </c:dPt>
          <c:dPt>
            <c:idx val="3"/>
            <c:invertIfNegative val="0"/>
            <c:bubble3D val="0"/>
            <c:spPr>
              <a:solidFill>
                <a:schemeClr val="accent5">
                  <a:lumMod val="60000"/>
                  <a:lumOff val="40000"/>
                </a:schemeClr>
              </a:solidFill>
              <a:ln w="9525" cap="flat" cmpd="sng" algn="ctr">
                <a:solidFill>
                  <a:schemeClr val="tx2"/>
                </a:solid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7-E2F0-486A-AFC0-2A588336CB2D}"/>
              </c:ext>
            </c:extLst>
          </c:dPt>
          <c:dPt>
            <c:idx val="4"/>
            <c:invertIfNegative val="0"/>
            <c:bubble3D val="0"/>
            <c:spPr>
              <a:solidFill>
                <a:schemeClr val="accent5">
                  <a:lumMod val="60000"/>
                  <a:lumOff val="40000"/>
                </a:schemeClr>
              </a:solidFill>
              <a:ln w="9525" cap="flat" cmpd="sng" algn="ctr">
                <a:solidFill>
                  <a:schemeClr val="tx2"/>
                </a:solid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9-E2F0-486A-AFC0-2A588336CB2D}"/>
              </c:ext>
            </c:extLst>
          </c:dPt>
          <c:dPt>
            <c:idx val="5"/>
            <c:invertIfNegative val="0"/>
            <c:bubble3D val="0"/>
            <c:spPr>
              <a:solidFill>
                <a:schemeClr val="accent5">
                  <a:lumMod val="60000"/>
                  <a:lumOff val="40000"/>
                </a:schemeClr>
              </a:solidFill>
              <a:ln w="9525" cap="flat" cmpd="sng" algn="ctr">
                <a:solidFill>
                  <a:schemeClr val="tx2"/>
                </a:solid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B-E2F0-486A-AFC0-2A588336CB2D}"/>
              </c:ext>
            </c:extLst>
          </c:dPt>
          <c:dLbls>
            <c:numFmt formatCode="\ \ 0[$-3010000]" sourceLinked="0"/>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mn-lt"/>
                    <a:ea typeface="+mn-ea"/>
                    <a:cs typeface="+mn-cs"/>
                  </a:defRPr>
                </a:pPr>
                <a:endParaRPr lang="fa-I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trendline>
            <c:spPr>
              <a:ln w="12700" cap="rnd">
                <a:solidFill>
                  <a:srgbClr val="FF0000"/>
                </a:solidFill>
              </a:ln>
              <a:effectLst/>
            </c:spPr>
            <c:trendlineType val="linear"/>
            <c:dispRSqr val="0"/>
            <c:dispEq val="0"/>
          </c:trendline>
          <c:errBars>
            <c:errBarType val="both"/>
            <c:errValType val="stdErr"/>
            <c:noEndCap val="0"/>
            <c:spPr>
              <a:noFill/>
              <a:ln w="9525">
                <a:solidFill>
                  <a:schemeClr val="tx1">
                    <a:lumMod val="50000"/>
                    <a:lumOff val="50000"/>
                  </a:schemeClr>
                </a:solidFill>
              </a:ln>
              <a:effectLst/>
            </c:spPr>
          </c:errBars>
          <c:cat>
            <c:strRef>
              <c:f>'[کمیته دیده بانی99 (4).xlsx]امید به زندگی- سال'!$B$3:$E$3</c:f>
              <c:strCache>
                <c:ptCount val="4"/>
                <c:pt idx="0">
                  <c:v>سال 75</c:v>
                </c:pt>
                <c:pt idx="1">
                  <c:v>سال 85</c:v>
                </c:pt>
                <c:pt idx="2">
                  <c:v>سال 90</c:v>
                </c:pt>
                <c:pt idx="3">
                  <c:v>سال 95</c:v>
                </c:pt>
              </c:strCache>
            </c:strRef>
          </c:cat>
          <c:val>
            <c:numRef>
              <c:f>'[کمیته دیده بانی99 (4).xlsx]امید به زندگی- سال'!$B$4:$E$4</c:f>
              <c:numCache>
                <c:formatCode>General</c:formatCode>
                <c:ptCount val="4"/>
                <c:pt idx="0">
                  <c:v>66.7</c:v>
                </c:pt>
                <c:pt idx="1">
                  <c:v>68.400000000000006</c:v>
                </c:pt>
                <c:pt idx="2">
                  <c:v>70.900000000000006</c:v>
                </c:pt>
                <c:pt idx="3">
                  <c:v>73.900000000000006</c:v>
                </c:pt>
              </c:numCache>
            </c:numRef>
          </c:val>
          <c:extLst>
            <c:ext xmlns:c16="http://schemas.microsoft.com/office/drawing/2014/chart" uri="{C3380CC4-5D6E-409C-BE32-E72D297353CC}">
              <c16:uniqueId val="{0000000D-E2F0-486A-AFC0-2A588336CB2D}"/>
            </c:ext>
          </c:extLst>
        </c:ser>
        <c:ser>
          <c:idx val="1"/>
          <c:order val="1"/>
          <c:tx>
            <c:strRef>
              <c:f>'[کمیته دیده بانی99 (4).xlsx]امید به زندگی- سال'!$A$5</c:f>
              <c:strCache>
                <c:ptCount val="1"/>
                <c:pt idx="0">
                  <c:v>زنان</c:v>
                </c:pt>
              </c:strCache>
            </c:strRef>
          </c:tx>
          <c:spPr>
            <a:solidFill>
              <a:schemeClr val="accent2">
                <a:lumMod val="40000"/>
                <a:lumOff val="60000"/>
              </a:schemeClr>
            </a:solidFill>
            <a:ln w="9525" cap="flat" cmpd="sng" algn="ctr">
              <a:solidFill>
                <a:schemeClr val="accent3">
                  <a:shade val="95000"/>
                </a:schemeClr>
              </a:solidFill>
              <a:round/>
            </a:ln>
            <a:effectLst>
              <a:outerShdw blurRad="40000" dist="20000" dir="5400000" rotWithShape="0">
                <a:srgbClr val="000000">
                  <a:alpha val="38000"/>
                </a:srgbClr>
              </a:outerShdw>
            </a:effectLst>
          </c:spPr>
          <c:invertIfNegative val="0"/>
          <c:dPt>
            <c:idx val="3"/>
            <c:invertIfNegative val="0"/>
            <c:bubble3D val="0"/>
            <c:spPr>
              <a:solidFill>
                <a:schemeClr val="accent2">
                  <a:lumMod val="40000"/>
                  <a:lumOff val="60000"/>
                </a:schemeClr>
              </a:solidFill>
              <a:ln w="9525" cap="flat" cmpd="sng" algn="ctr">
                <a:solidFill>
                  <a:schemeClr val="accent3">
                    <a:shade val="95000"/>
                  </a:schemeClr>
                </a:solid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F-E2F0-486A-AFC0-2A588336CB2D}"/>
              </c:ext>
            </c:extLst>
          </c:dPt>
          <c:dLbls>
            <c:numFmt formatCode="\ \ 0[$-3010000]" sourceLinked="0"/>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mn-lt"/>
                    <a:ea typeface="+mn-ea"/>
                    <a:cs typeface="+mn-cs"/>
                  </a:defRPr>
                </a:pPr>
                <a:endParaRPr lang="fa-I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trendline>
            <c:spPr>
              <a:ln w="12700" cap="rnd">
                <a:solidFill>
                  <a:srgbClr val="FF0000"/>
                </a:solidFill>
              </a:ln>
              <a:effectLst/>
            </c:spPr>
            <c:trendlineType val="linear"/>
            <c:dispRSqr val="0"/>
            <c:dispEq val="0"/>
          </c:trendline>
          <c:cat>
            <c:strRef>
              <c:f>'[کمیته دیده بانی99 (4).xlsx]امید به زندگی- سال'!$B$3:$E$3</c:f>
              <c:strCache>
                <c:ptCount val="4"/>
                <c:pt idx="0">
                  <c:v>سال 75</c:v>
                </c:pt>
                <c:pt idx="1">
                  <c:v>سال 85</c:v>
                </c:pt>
                <c:pt idx="2">
                  <c:v>سال 90</c:v>
                </c:pt>
                <c:pt idx="3">
                  <c:v>سال 95</c:v>
                </c:pt>
              </c:strCache>
            </c:strRef>
          </c:cat>
          <c:val>
            <c:numRef>
              <c:f>'[کمیته دیده بانی99 (4).xlsx]امید به زندگی- سال'!$B$5:$E$5</c:f>
              <c:numCache>
                <c:formatCode>0.0</c:formatCode>
                <c:ptCount val="4"/>
                <c:pt idx="0">
                  <c:v>69.900000000000006</c:v>
                </c:pt>
                <c:pt idx="1">
                  <c:v>71.8</c:v>
                </c:pt>
                <c:pt idx="2">
                  <c:v>73.7</c:v>
                </c:pt>
                <c:pt idx="3">
                  <c:v>77.25</c:v>
                </c:pt>
              </c:numCache>
            </c:numRef>
          </c:val>
          <c:extLst>
            <c:ext xmlns:c16="http://schemas.microsoft.com/office/drawing/2014/chart" uri="{C3380CC4-5D6E-409C-BE32-E72D297353CC}">
              <c16:uniqueId val="{00000011-E2F0-486A-AFC0-2A588336CB2D}"/>
            </c:ext>
          </c:extLst>
        </c:ser>
        <c:dLbls>
          <c:showLegendKey val="0"/>
          <c:showVal val="0"/>
          <c:showCatName val="0"/>
          <c:showSerName val="0"/>
          <c:showPercent val="0"/>
          <c:showBubbleSize val="0"/>
        </c:dLbls>
        <c:gapWidth val="55"/>
        <c:axId val="-437411184"/>
        <c:axId val="-437387792"/>
      </c:barChart>
      <c:catAx>
        <c:axId val="-43741118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B Zar" panose="00000400000000000000" pitchFamily="2" charset="-78"/>
              </a:defRPr>
            </a:pPr>
            <a:endParaRPr lang="fa-IR"/>
          </a:p>
        </c:txPr>
        <c:crossAx val="-437387792"/>
        <c:crosses val="autoZero"/>
        <c:auto val="1"/>
        <c:lblAlgn val="ctr"/>
        <c:lblOffset val="100"/>
        <c:noMultiLvlLbl val="0"/>
      </c:catAx>
      <c:valAx>
        <c:axId val="-43738779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cap="all" baseline="0">
                    <a:solidFill>
                      <a:sysClr val="windowText" lastClr="000000"/>
                    </a:solidFill>
                    <a:latin typeface="+mn-lt"/>
                    <a:ea typeface="+mn-ea"/>
                    <a:cs typeface="+mn-cs"/>
                  </a:defRPr>
                </a:pPr>
                <a:r>
                  <a:rPr lang="fa-IR">
                    <a:solidFill>
                      <a:sysClr val="windowText" lastClr="000000"/>
                    </a:solidFill>
                  </a:rPr>
                  <a:t>سال</a:t>
                </a:r>
                <a:endParaRPr lang="en-US">
                  <a:solidFill>
                    <a:sysClr val="windowText" lastClr="000000"/>
                  </a:solidFill>
                </a:endParaRPr>
              </a:p>
            </c:rich>
          </c:tx>
          <c:overlay val="0"/>
          <c:spPr>
            <a:noFill/>
            <a:ln>
              <a:noFill/>
            </a:ln>
            <a:effectLst/>
          </c:spPr>
          <c:txPr>
            <a:bodyPr rot="-5400000" spcFirstLastPara="1" vertOverflow="ellipsis" vert="horz" wrap="square" anchor="ctr" anchorCtr="1"/>
            <a:lstStyle/>
            <a:p>
              <a:pPr>
                <a:defRPr sz="900" b="0" i="0" u="none" strike="noStrike" kern="1200" cap="all" baseline="0">
                  <a:solidFill>
                    <a:sysClr val="windowText" lastClr="000000"/>
                  </a:solidFill>
                  <a:latin typeface="+mn-lt"/>
                  <a:ea typeface="+mn-ea"/>
                  <a:cs typeface="+mn-cs"/>
                </a:defRPr>
              </a:pPr>
              <a:endParaRPr lang="fa-IR"/>
            </a:p>
          </c:txPr>
        </c:title>
        <c:numFmt formatCode="\ \ 0[$-30100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fa-IR"/>
          </a:p>
        </c:txPr>
        <c:crossAx val="-437411184"/>
        <c:crosses val="autoZero"/>
        <c:crossBetween val="between"/>
      </c:valAx>
      <c:spPr>
        <a:noFill/>
        <a:ln>
          <a:solidFill>
            <a:schemeClr val="tx1">
              <a:lumMod val="65000"/>
              <a:lumOff val="35000"/>
            </a:schemeClr>
          </a:solidFill>
        </a:ln>
        <a:effectLst/>
      </c:spPr>
    </c:plotArea>
    <c:legend>
      <c:legendPos val="r"/>
      <c:legendEntry>
        <c:idx val="2"/>
        <c:delete val="1"/>
      </c:legendEntry>
      <c:legendEntry>
        <c:idx val="3"/>
        <c:delete val="1"/>
      </c:legendEntry>
      <c:layout>
        <c:manualLayout>
          <c:xMode val="edge"/>
          <c:yMode val="edge"/>
          <c:x val="0.41573574937748164"/>
          <c:y val="0.92495483637688447"/>
          <c:w val="0.22051052408550045"/>
          <c:h val="7.3070927316520956E-2"/>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fa-I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a-IR"/>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20" baseline="0">
                <a:solidFill>
                  <a:sysClr val="windowText" lastClr="000000"/>
                </a:solidFill>
                <a:latin typeface="+mn-lt"/>
                <a:ea typeface="+mn-ea"/>
                <a:cs typeface="2  Titr" panose="00000700000000000000" pitchFamily="2" charset="-78"/>
              </a:defRPr>
            </a:pPr>
            <a:r>
              <a:rPr lang="fa-IR" sz="1100" b="0" i="0" baseline="0">
                <a:effectLst/>
              </a:rPr>
              <a:t>نمودار 10: نسبت مرگ ناشی از تصادفات رانندگی</a:t>
            </a:r>
            <a:endParaRPr lang="fa-IR" sz="1000">
              <a:effectLst/>
            </a:endParaRPr>
          </a:p>
          <a:p>
            <a:pPr>
              <a:defRPr>
                <a:solidFill>
                  <a:sysClr val="windowText" lastClr="000000"/>
                </a:solidFill>
                <a:cs typeface="2  Titr" panose="00000700000000000000" pitchFamily="2" charset="-78"/>
              </a:defRPr>
            </a:pPr>
            <a:r>
              <a:rPr lang="fa-IR" sz="1100" b="0" i="0" baseline="0">
                <a:effectLst/>
              </a:rPr>
              <a:t>از سال 95 تا 99 در جمعیت تحت پوشش دانشگاه علوم پزشکی اصفهان</a:t>
            </a:r>
            <a:endParaRPr lang="fa-IR" sz="1000">
              <a:effectLst/>
            </a:endParaRPr>
          </a:p>
        </c:rich>
      </c:tx>
      <c:layout>
        <c:manualLayout>
          <c:xMode val="edge"/>
          <c:yMode val="edge"/>
          <c:x val="0.21949247489220655"/>
          <c:y val="0"/>
        </c:manualLayout>
      </c:layout>
      <c:overlay val="0"/>
      <c:spPr>
        <a:noFill/>
        <a:ln>
          <a:noFill/>
        </a:ln>
        <a:effectLst/>
      </c:spPr>
      <c:txPr>
        <a:bodyPr rot="0" spcFirstLastPara="1" vertOverflow="ellipsis" vert="horz" wrap="square" anchor="ctr" anchorCtr="1"/>
        <a:lstStyle/>
        <a:p>
          <a:pPr>
            <a:defRPr sz="1400" b="0" i="0" u="none" strike="noStrike" kern="1200" cap="none" spc="20" baseline="0">
              <a:solidFill>
                <a:sysClr val="windowText" lastClr="000000"/>
              </a:solidFill>
              <a:latin typeface="+mn-lt"/>
              <a:ea typeface="+mn-ea"/>
              <a:cs typeface="2  Titr" panose="00000700000000000000" pitchFamily="2" charset="-78"/>
            </a:defRPr>
          </a:pPr>
          <a:endParaRPr lang="fa-IR"/>
        </a:p>
      </c:txPr>
    </c:title>
    <c:autoTitleDeleted val="0"/>
    <c:plotArea>
      <c:layout>
        <c:manualLayout>
          <c:layoutTarget val="inner"/>
          <c:xMode val="edge"/>
          <c:yMode val="edge"/>
          <c:x val="6.3842011456058903E-2"/>
          <c:y val="0.13636363636363635"/>
          <c:w val="0.91792882221708683"/>
          <c:h val="0.78358100691958965"/>
        </c:manualLayout>
      </c:layout>
      <c:barChart>
        <c:barDir val="col"/>
        <c:grouping val="clustered"/>
        <c:varyColors val="0"/>
        <c:ser>
          <c:idx val="0"/>
          <c:order val="0"/>
          <c:tx>
            <c:strRef>
              <c:f>تصادفات!$A$4</c:f>
              <c:strCache>
                <c:ptCount val="1"/>
                <c:pt idx="0">
                  <c:v>تعداد</c:v>
                </c:pt>
              </c:strCache>
            </c:strRef>
          </c:tx>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noFill/>
              <a:round/>
            </a:ln>
            <a:effectLst>
              <a:outerShdw blurRad="50800" dist="38100" algn="l" rotWithShape="0">
                <a:prstClr val="black">
                  <a:alpha val="40000"/>
                </a:prstClr>
              </a:outerShdw>
              <a:softEdge rad="0"/>
            </a:effectLst>
            <a:scene3d>
              <a:camera prst="orthographicFront"/>
              <a:lightRig rig="threePt" dir="t"/>
            </a:scene3d>
            <a:sp3d>
              <a:bevelT/>
            </a:sp3d>
          </c:spPr>
          <c:invertIfNegative val="0"/>
          <c:dPt>
            <c:idx val="0"/>
            <c:invertIfNegative val="0"/>
            <c:bubble3D val="0"/>
            <c:spPr>
              <a:solidFill>
                <a:schemeClr val="accent5">
                  <a:lumMod val="60000"/>
                  <a:lumOff val="40000"/>
                </a:schemeClr>
              </a:solidFill>
              <a:ln w="9525" cap="flat" cmpd="sng" algn="ctr">
                <a:noFill/>
                <a:round/>
              </a:ln>
              <a:effectLst>
                <a:outerShdw blurRad="50800" dist="38100" algn="l" rotWithShape="0">
                  <a:prstClr val="black">
                    <a:alpha val="40000"/>
                  </a:prstClr>
                </a:outerShdw>
                <a:softEdge rad="0"/>
              </a:effectLst>
              <a:scene3d>
                <a:camera prst="orthographicFront"/>
                <a:lightRig rig="threePt" dir="t"/>
              </a:scene3d>
              <a:sp3d>
                <a:bevelT/>
              </a:sp3d>
            </c:spPr>
            <c:extLst>
              <c:ext xmlns:c16="http://schemas.microsoft.com/office/drawing/2014/chart" uri="{C3380CC4-5D6E-409C-BE32-E72D297353CC}">
                <c16:uniqueId val="{00000001-4019-4FC0-8936-AB679998E103}"/>
              </c:ext>
            </c:extLst>
          </c:dPt>
          <c:dPt>
            <c:idx val="1"/>
            <c:invertIfNegative val="0"/>
            <c:bubble3D val="0"/>
            <c:spPr>
              <a:solidFill>
                <a:schemeClr val="accent5">
                  <a:lumMod val="60000"/>
                  <a:lumOff val="40000"/>
                </a:schemeClr>
              </a:solidFill>
              <a:ln w="9525" cap="flat" cmpd="sng" algn="ctr">
                <a:noFill/>
                <a:round/>
              </a:ln>
              <a:effectLst>
                <a:outerShdw blurRad="50800" dist="38100" algn="l" rotWithShape="0">
                  <a:prstClr val="black">
                    <a:alpha val="40000"/>
                  </a:prstClr>
                </a:outerShdw>
                <a:softEdge rad="0"/>
              </a:effectLst>
              <a:scene3d>
                <a:camera prst="orthographicFront"/>
                <a:lightRig rig="threePt" dir="t"/>
              </a:scene3d>
              <a:sp3d>
                <a:bevelT/>
              </a:sp3d>
            </c:spPr>
            <c:extLst>
              <c:ext xmlns:c16="http://schemas.microsoft.com/office/drawing/2014/chart" uri="{C3380CC4-5D6E-409C-BE32-E72D297353CC}">
                <c16:uniqueId val="{00000003-4019-4FC0-8936-AB679998E103}"/>
              </c:ext>
            </c:extLst>
          </c:dPt>
          <c:dPt>
            <c:idx val="2"/>
            <c:invertIfNegative val="0"/>
            <c:bubble3D val="0"/>
            <c:spPr>
              <a:solidFill>
                <a:schemeClr val="accent5">
                  <a:lumMod val="60000"/>
                  <a:lumOff val="40000"/>
                </a:schemeClr>
              </a:solidFill>
              <a:ln w="9525" cap="flat" cmpd="sng" algn="ctr">
                <a:noFill/>
                <a:round/>
              </a:ln>
              <a:effectLst>
                <a:outerShdw blurRad="50800" dist="38100" algn="l" rotWithShape="0">
                  <a:prstClr val="black">
                    <a:alpha val="40000"/>
                  </a:prstClr>
                </a:outerShdw>
                <a:softEdge rad="0"/>
              </a:effectLst>
              <a:scene3d>
                <a:camera prst="orthographicFront"/>
                <a:lightRig rig="threePt" dir="t"/>
              </a:scene3d>
              <a:sp3d>
                <a:bevelT/>
              </a:sp3d>
            </c:spPr>
            <c:extLst>
              <c:ext xmlns:c16="http://schemas.microsoft.com/office/drawing/2014/chart" uri="{C3380CC4-5D6E-409C-BE32-E72D297353CC}">
                <c16:uniqueId val="{00000005-4019-4FC0-8936-AB679998E103}"/>
              </c:ext>
            </c:extLst>
          </c:dPt>
          <c:dPt>
            <c:idx val="3"/>
            <c:invertIfNegative val="0"/>
            <c:bubble3D val="0"/>
            <c:spPr>
              <a:solidFill>
                <a:schemeClr val="accent5">
                  <a:lumMod val="60000"/>
                  <a:lumOff val="40000"/>
                </a:schemeClr>
              </a:solidFill>
              <a:ln w="9525" cap="flat" cmpd="sng" algn="ctr">
                <a:noFill/>
                <a:round/>
              </a:ln>
              <a:effectLst>
                <a:outerShdw blurRad="50800" dist="38100" algn="l" rotWithShape="0">
                  <a:prstClr val="black">
                    <a:alpha val="40000"/>
                  </a:prstClr>
                </a:outerShdw>
                <a:softEdge rad="0"/>
              </a:effectLst>
              <a:scene3d>
                <a:camera prst="orthographicFront"/>
                <a:lightRig rig="threePt" dir="t"/>
              </a:scene3d>
              <a:sp3d>
                <a:bevelT/>
              </a:sp3d>
            </c:spPr>
            <c:extLst>
              <c:ext xmlns:c16="http://schemas.microsoft.com/office/drawing/2014/chart" uri="{C3380CC4-5D6E-409C-BE32-E72D297353CC}">
                <c16:uniqueId val="{00000007-4019-4FC0-8936-AB679998E103}"/>
              </c:ext>
            </c:extLst>
          </c:dPt>
          <c:dPt>
            <c:idx val="4"/>
            <c:invertIfNegative val="0"/>
            <c:bubble3D val="0"/>
            <c:spPr>
              <a:solidFill>
                <a:schemeClr val="accent5">
                  <a:lumMod val="60000"/>
                  <a:lumOff val="40000"/>
                </a:schemeClr>
              </a:solidFill>
              <a:ln w="9525" cap="flat" cmpd="sng" algn="ctr">
                <a:noFill/>
                <a:round/>
              </a:ln>
              <a:effectLst>
                <a:outerShdw blurRad="50800" dist="38100" algn="l" rotWithShape="0">
                  <a:prstClr val="black">
                    <a:alpha val="40000"/>
                  </a:prstClr>
                </a:outerShdw>
                <a:softEdge rad="0"/>
              </a:effectLst>
              <a:scene3d>
                <a:camera prst="orthographicFront"/>
                <a:lightRig rig="threePt" dir="t"/>
              </a:scene3d>
              <a:sp3d>
                <a:bevelT/>
              </a:sp3d>
            </c:spPr>
            <c:extLst>
              <c:ext xmlns:c16="http://schemas.microsoft.com/office/drawing/2014/chart" uri="{C3380CC4-5D6E-409C-BE32-E72D297353CC}">
                <c16:uniqueId val="{00000009-4019-4FC0-8936-AB679998E103}"/>
              </c:ext>
            </c:extLst>
          </c:dPt>
          <c:dPt>
            <c:idx val="5"/>
            <c:invertIfNegative val="0"/>
            <c:bubble3D val="0"/>
            <c:spPr>
              <a:solidFill>
                <a:schemeClr val="accent5">
                  <a:lumMod val="60000"/>
                  <a:lumOff val="40000"/>
                </a:schemeClr>
              </a:solidFill>
              <a:ln w="9525" cap="flat" cmpd="sng" algn="ctr">
                <a:noFill/>
                <a:round/>
              </a:ln>
              <a:effectLst>
                <a:outerShdw blurRad="50800" dist="38100" algn="l" rotWithShape="0">
                  <a:prstClr val="black">
                    <a:alpha val="40000"/>
                  </a:prstClr>
                </a:outerShdw>
                <a:softEdge rad="0"/>
              </a:effectLst>
              <a:scene3d>
                <a:camera prst="orthographicFront"/>
                <a:lightRig rig="threePt" dir="t"/>
              </a:scene3d>
              <a:sp3d>
                <a:bevelT/>
              </a:sp3d>
            </c:spPr>
            <c:extLst>
              <c:ext xmlns:c16="http://schemas.microsoft.com/office/drawing/2014/chart" uri="{C3380CC4-5D6E-409C-BE32-E72D297353CC}">
                <c16:uniqueId val="{0000000B-4019-4FC0-8936-AB679998E103}"/>
              </c:ext>
            </c:extLst>
          </c:dPt>
          <c:dLbls>
            <c:dLbl>
              <c:idx val="0"/>
              <c:layout>
                <c:manualLayout>
                  <c:x val="-2.7946448443360816E-2"/>
                  <c:y val="2.221140128313556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019-4FC0-8936-AB679998E103}"/>
                </c:ext>
              </c:extLst>
            </c:dLbl>
            <c:dLbl>
              <c:idx val="1"/>
              <c:layout>
                <c:manualLayout>
                  <c:x val="3.3934973109795277E-2"/>
                  <c:y val="-1.783319237636475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019-4FC0-8936-AB679998E103}"/>
                </c:ext>
              </c:extLst>
            </c:dLbl>
            <c:dLbl>
              <c:idx val="2"/>
              <c:layout>
                <c:manualLayout>
                  <c:x val="-2.9942623332172305E-2"/>
                  <c:y val="1.428553800475172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019-4FC0-8936-AB679998E103}"/>
                </c:ext>
              </c:extLst>
            </c:dLbl>
            <c:dLbl>
              <c:idx val="3"/>
              <c:layout>
                <c:manualLayout>
                  <c:x val="2.1957923776926357E-2"/>
                  <c:y val="4.244133674667516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4019-4FC0-8936-AB679998E103}"/>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endParaRPr lang="fa-I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trendline>
            <c:spPr>
              <a:ln w="15875" cap="rnd">
                <a:solidFill>
                  <a:srgbClr val="FF0000"/>
                </a:solidFill>
              </a:ln>
              <a:effectLst/>
            </c:spPr>
            <c:trendlineType val="linear"/>
            <c:dispRSqr val="0"/>
            <c:dispEq val="0"/>
          </c:trendline>
          <c:errBars>
            <c:errBarType val="both"/>
            <c:errValType val="stdErr"/>
            <c:noEndCap val="0"/>
            <c:spPr>
              <a:noFill/>
              <a:ln w="9525">
                <a:solidFill>
                  <a:schemeClr val="tx1">
                    <a:lumMod val="50000"/>
                    <a:lumOff val="50000"/>
                  </a:schemeClr>
                </a:solidFill>
              </a:ln>
              <a:effectLst/>
            </c:spPr>
          </c:errBars>
          <c:cat>
            <c:strRef>
              <c:f>تصادفات!$B$3:$F$3</c:f>
              <c:strCache>
                <c:ptCount val="5"/>
                <c:pt idx="0">
                  <c:v>سال 95</c:v>
                </c:pt>
                <c:pt idx="1">
                  <c:v>سال 96</c:v>
                </c:pt>
                <c:pt idx="2">
                  <c:v>سال 97</c:v>
                </c:pt>
                <c:pt idx="3">
                  <c:v>سال 98</c:v>
                </c:pt>
                <c:pt idx="4">
                  <c:v>سال 99</c:v>
                </c:pt>
              </c:strCache>
            </c:strRef>
          </c:cat>
          <c:val>
            <c:numRef>
              <c:f>تصادفات!$B$4:$F$4</c:f>
              <c:numCache>
                <c:formatCode>General</c:formatCode>
                <c:ptCount val="5"/>
                <c:pt idx="0">
                  <c:v>3.46</c:v>
                </c:pt>
                <c:pt idx="1">
                  <c:v>3.29</c:v>
                </c:pt>
                <c:pt idx="2">
                  <c:v>3.08</c:v>
                </c:pt>
                <c:pt idx="3">
                  <c:v>3.09</c:v>
                </c:pt>
                <c:pt idx="4">
                  <c:v>2.21</c:v>
                </c:pt>
              </c:numCache>
            </c:numRef>
          </c:val>
          <c:extLst>
            <c:ext xmlns:c16="http://schemas.microsoft.com/office/drawing/2014/chart" uri="{C3380CC4-5D6E-409C-BE32-E72D297353CC}">
              <c16:uniqueId val="{0000000C-4019-4FC0-8936-AB679998E103}"/>
            </c:ext>
          </c:extLst>
        </c:ser>
        <c:dLbls>
          <c:showLegendKey val="0"/>
          <c:showVal val="0"/>
          <c:showCatName val="0"/>
          <c:showSerName val="0"/>
          <c:showPercent val="0"/>
          <c:showBubbleSize val="0"/>
        </c:dLbls>
        <c:gapWidth val="55"/>
        <c:axId val="-437416624"/>
        <c:axId val="-437413904"/>
      </c:barChart>
      <c:catAx>
        <c:axId val="-43741662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B Zar" panose="00000400000000000000" pitchFamily="2" charset="-78"/>
              </a:defRPr>
            </a:pPr>
            <a:endParaRPr lang="fa-IR"/>
          </a:p>
        </c:txPr>
        <c:crossAx val="-437413904"/>
        <c:crosses val="autoZero"/>
        <c:auto val="1"/>
        <c:lblAlgn val="ctr"/>
        <c:lblOffset val="100"/>
        <c:noMultiLvlLbl val="0"/>
      </c:catAx>
      <c:valAx>
        <c:axId val="-4374139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fa-IR"/>
          </a:p>
        </c:txPr>
        <c:crossAx val="-437416624"/>
        <c:crosses val="autoZero"/>
        <c:crossBetween val="between"/>
      </c:valAx>
      <c:spPr>
        <a:noFill/>
        <a:ln>
          <a:solidFill>
            <a:schemeClr val="tx1">
              <a:lumMod val="65000"/>
              <a:lumOff val="35000"/>
            </a:schemeClr>
          </a:solid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a:outerShdw blurRad="50800" dist="38100" dir="5400000" algn="t" rotWithShape="0">
        <a:prstClr val="black">
          <a:alpha val="40000"/>
        </a:prstClr>
      </a:outerShdw>
    </a:effectLst>
  </c:spPr>
  <c:txPr>
    <a:bodyPr/>
    <a:lstStyle/>
    <a:p>
      <a:pPr>
        <a:defRPr/>
      </a:pPr>
      <a:endParaRPr lang="fa-IR"/>
    </a:p>
  </c:txPr>
  <c:externalData r:id="rId3">
    <c:autoUpdate val="0"/>
  </c:externalData>
</c:chartSpace>
</file>

<file path=word/charts/chart10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cap="none" spc="20" baseline="0">
                <a:solidFill>
                  <a:sysClr val="windowText" lastClr="000000"/>
                </a:solidFill>
                <a:latin typeface="+mn-lt"/>
                <a:ea typeface="+mn-ea"/>
                <a:cs typeface="B Titr" panose="00000700000000000000" pitchFamily="2" charset="-78"/>
              </a:defRPr>
            </a:pPr>
            <a:r>
              <a:rPr lang="fa-IR" sz="1000" b="0" i="0" u="none" strike="noStrike" cap="none" baseline="0">
                <a:effectLst/>
                <a:cs typeface="B Titr" panose="00000700000000000000" pitchFamily="2" charset="-78"/>
              </a:rPr>
              <a:t>نمودار100: تعداد پرونده های مختومه شده مرتبط با سرقت در مراجع قضایی استان اصفهان از سال 95 تا 98</a:t>
            </a:r>
            <a:endParaRPr lang="fa-IR" sz="1000">
              <a:solidFill>
                <a:sysClr val="windowText" lastClr="000000"/>
              </a:solidFill>
              <a:cs typeface="B Titr" panose="00000700000000000000" pitchFamily="2" charset="-78"/>
            </a:endParaRPr>
          </a:p>
        </c:rich>
      </c:tx>
      <c:layout>
        <c:manualLayout>
          <c:xMode val="edge"/>
          <c:yMode val="edge"/>
          <c:x val="0.10939816833842128"/>
          <c:y val="0"/>
        </c:manualLayout>
      </c:layout>
      <c:overlay val="0"/>
      <c:spPr>
        <a:noFill/>
        <a:ln>
          <a:noFill/>
        </a:ln>
        <a:effectLst/>
      </c:spPr>
    </c:title>
    <c:autoTitleDeleted val="0"/>
    <c:plotArea>
      <c:layout>
        <c:manualLayout>
          <c:layoutTarget val="inner"/>
          <c:xMode val="edge"/>
          <c:yMode val="edge"/>
          <c:x val="6.3842011456058903E-2"/>
          <c:y val="0.13636363636363635"/>
          <c:w val="0.91792882221708683"/>
          <c:h val="0.78358100691958965"/>
        </c:manualLayout>
      </c:layout>
      <c:barChart>
        <c:barDir val="col"/>
        <c:grouping val="clustered"/>
        <c:varyColors val="0"/>
        <c:ser>
          <c:idx val="0"/>
          <c:order val="0"/>
          <c:tx>
            <c:strRef>
              <c:f>سرقت!$A$4</c:f>
              <c:strCache>
                <c:ptCount val="1"/>
                <c:pt idx="0">
                  <c:v>تعداد</c:v>
                </c:pt>
              </c:strCache>
            </c:strRef>
          </c:tx>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tx2"/>
              </a:solidFill>
              <a:round/>
            </a:ln>
            <a:effectLst>
              <a:outerShdw blurRad="40000" dist="20000" dir="5400000" rotWithShape="0">
                <a:srgbClr val="000000">
                  <a:alpha val="38000"/>
                </a:srgbClr>
              </a:outerShdw>
            </a:effectLst>
            <a:scene3d>
              <a:camera prst="orthographicFront"/>
              <a:lightRig rig="threePt" dir="t"/>
            </a:scene3d>
            <a:sp3d>
              <a:bevelT/>
            </a:sp3d>
          </c:spPr>
          <c:invertIfNegative val="0"/>
          <c:dPt>
            <c:idx val="0"/>
            <c:invertIfNegative val="0"/>
            <c:bubble3D val="0"/>
            <c:spPr>
              <a:solidFill>
                <a:schemeClr val="accent5">
                  <a:lumMod val="60000"/>
                  <a:lumOff val="40000"/>
                </a:schemeClr>
              </a:solidFill>
              <a:ln w="9525" cap="flat" cmpd="sng" algn="ctr">
                <a:solidFill>
                  <a:schemeClr val="tx2"/>
                </a:solid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1-66F3-4F86-A0C9-8C791BB61BF3}"/>
              </c:ext>
            </c:extLst>
          </c:dPt>
          <c:dPt>
            <c:idx val="1"/>
            <c:invertIfNegative val="0"/>
            <c:bubble3D val="0"/>
            <c:spPr>
              <a:solidFill>
                <a:schemeClr val="accent5">
                  <a:lumMod val="60000"/>
                  <a:lumOff val="40000"/>
                </a:schemeClr>
              </a:solidFill>
              <a:ln w="9525" cap="flat" cmpd="sng" algn="ctr">
                <a:solidFill>
                  <a:schemeClr val="tx2"/>
                </a:solid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3-66F3-4F86-A0C9-8C791BB61BF3}"/>
              </c:ext>
            </c:extLst>
          </c:dPt>
          <c:dPt>
            <c:idx val="2"/>
            <c:invertIfNegative val="0"/>
            <c:bubble3D val="0"/>
            <c:spPr>
              <a:solidFill>
                <a:schemeClr val="accent5">
                  <a:lumMod val="60000"/>
                  <a:lumOff val="40000"/>
                </a:schemeClr>
              </a:solidFill>
              <a:ln w="9525" cap="flat" cmpd="sng" algn="ctr">
                <a:solidFill>
                  <a:schemeClr val="tx2"/>
                </a:solid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5-66F3-4F86-A0C9-8C791BB61BF3}"/>
              </c:ext>
            </c:extLst>
          </c:dPt>
          <c:dPt>
            <c:idx val="3"/>
            <c:invertIfNegative val="0"/>
            <c:bubble3D val="0"/>
            <c:spPr>
              <a:solidFill>
                <a:schemeClr val="accent5">
                  <a:lumMod val="60000"/>
                  <a:lumOff val="40000"/>
                </a:schemeClr>
              </a:solidFill>
              <a:ln w="9525" cap="flat" cmpd="sng" algn="ctr">
                <a:solidFill>
                  <a:schemeClr val="tx2"/>
                </a:solid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7-66F3-4F86-A0C9-8C791BB61BF3}"/>
              </c:ext>
            </c:extLst>
          </c:dPt>
          <c:dPt>
            <c:idx val="4"/>
            <c:invertIfNegative val="0"/>
            <c:bubble3D val="0"/>
            <c:spPr>
              <a:solidFill>
                <a:schemeClr val="accent5">
                  <a:lumMod val="60000"/>
                  <a:lumOff val="40000"/>
                </a:schemeClr>
              </a:solidFill>
              <a:ln w="9525" cap="flat" cmpd="sng" algn="ctr">
                <a:solidFill>
                  <a:schemeClr val="tx2"/>
                </a:solid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9-66F3-4F86-A0C9-8C791BB61BF3}"/>
              </c:ext>
            </c:extLst>
          </c:dPt>
          <c:dPt>
            <c:idx val="5"/>
            <c:invertIfNegative val="0"/>
            <c:bubble3D val="0"/>
            <c:spPr>
              <a:solidFill>
                <a:schemeClr val="accent5">
                  <a:lumMod val="60000"/>
                  <a:lumOff val="40000"/>
                </a:schemeClr>
              </a:solidFill>
              <a:ln w="9525" cap="flat" cmpd="sng" algn="ctr">
                <a:solidFill>
                  <a:schemeClr val="tx2"/>
                </a:solid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B-66F3-4F86-A0C9-8C791BB61BF3}"/>
              </c:ext>
            </c:extLst>
          </c:dPt>
          <c:dLbls>
            <c:dLbl>
              <c:idx val="0"/>
              <c:layout>
                <c:manualLayout>
                  <c:x val="2.3954098665737843E-2"/>
                  <c:y val="-3.21187554311045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6F3-4F86-A0C9-8C791BB61BF3}"/>
                </c:ext>
              </c:extLst>
            </c:dLbl>
            <c:dLbl>
              <c:idx val="1"/>
              <c:layout>
                <c:manualLayout>
                  <c:x val="2.1957923776926357E-2"/>
                  <c:y val="-2.248312880177318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6F3-4F86-A0C9-8C791BB61BF3}"/>
                </c:ext>
              </c:extLst>
            </c:dLbl>
            <c:dLbl>
              <c:idx val="2"/>
              <c:layout>
                <c:manualLayout>
                  <c:x val="1.7965573999303309E-2"/>
                  <c:y val="-2.248312880177315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6F3-4F86-A0C9-8C791BB61BF3}"/>
                </c:ext>
              </c:extLst>
            </c:dLbl>
            <c:dLbl>
              <c:idx val="3"/>
              <c:layout>
                <c:manualLayout>
                  <c:x val="1.7965573999303382E-2"/>
                  <c:y val="-3.53306309742149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66F3-4F86-A0C9-8C791BB61BF3}"/>
                </c:ext>
              </c:extLst>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solidFill>
                    <a:latin typeface="+mn-lt"/>
                    <a:ea typeface="+mn-ea"/>
                    <a:cs typeface="+mn-cs"/>
                  </a:defRPr>
                </a:pPr>
                <a:endParaRPr lang="fa-I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trendline>
            <c:spPr>
              <a:ln w="12700" cap="rnd">
                <a:solidFill>
                  <a:srgbClr val="FF0000"/>
                </a:solidFill>
              </a:ln>
              <a:effectLst/>
            </c:spPr>
            <c:trendlineType val="linear"/>
            <c:dispRSqr val="0"/>
            <c:dispEq val="0"/>
          </c:trendline>
          <c:errBars>
            <c:errBarType val="both"/>
            <c:errValType val="stdErr"/>
            <c:noEndCap val="0"/>
            <c:spPr>
              <a:noFill/>
              <a:ln w="9525">
                <a:solidFill>
                  <a:schemeClr val="tx1">
                    <a:lumMod val="50000"/>
                    <a:lumOff val="50000"/>
                  </a:schemeClr>
                </a:solidFill>
              </a:ln>
              <a:effectLst/>
            </c:spPr>
          </c:errBars>
          <c:cat>
            <c:strRef>
              <c:f>سرقت!$B$3:$E$3</c:f>
              <c:strCache>
                <c:ptCount val="4"/>
                <c:pt idx="0">
                  <c:v>سال 95</c:v>
                </c:pt>
                <c:pt idx="1">
                  <c:v>سال 96</c:v>
                </c:pt>
                <c:pt idx="2">
                  <c:v>سال 97</c:v>
                </c:pt>
                <c:pt idx="3">
                  <c:v>سال 98</c:v>
                </c:pt>
              </c:strCache>
            </c:strRef>
          </c:cat>
          <c:val>
            <c:numRef>
              <c:f>سرقت!$B$4:$E$4</c:f>
              <c:numCache>
                <c:formatCode>General</c:formatCode>
                <c:ptCount val="4"/>
                <c:pt idx="0">
                  <c:v>127474</c:v>
                </c:pt>
                <c:pt idx="1">
                  <c:v>134002</c:v>
                </c:pt>
                <c:pt idx="2">
                  <c:v>148358</c:v>
                </c:pt>
                <c:pt idx="3">
                  <c:v>173081</c:v>
                </c:pt>
              </c:numCache>
            </c:numRef>
          </c:val>
          <c:extLst>
            <c:ext xmlns:c16="http://schemas.microsoft.com/office/drawing/2014/chart" uri="{C3380CC4-5D6E-409C-BE32-E72D297353CC}">
              <c16:uniqueId val="{0000000D-66F3-4F86-A0C9-8C791BB61BF3}"/>
            </c:ext>
          </c:extLst>
        </c:ser>
        <c:dLbls>
          <c:showLegendKey val="0"/>
          <c:showVal val="0"/>
          <c:showCatName val="0"/>
          <c:showSerName val="0"/>
          <c:showPercent val="0"/>
          <c:showBubbleSize val="0"/>
        </c:dLbls>
        <c:gapWidth val="55"/>
        <c:axId val="-342092464"/>
        <c:axId val="-342082672"/>
      </c:barChart>
      <c:catAx>
        <c:axId val="-34209246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B Zar" panose="00000400000000000000" pitchFamily="2" charset="-78"/>
              </a:defRPr>
            </a:pPr>
            <a:endParaRPr lang="fa-IR"/>
          </a:p>
        </c:txPr>
        <c:crossAx val="-342082672"/>
        <c:crosses val="autoZero"/>
        <c:auto val="1"/>
        <c:lblAlgn val="ctr"/>
        <c:lblOffset val="100"/>
        <c:noMultiLvlLbl val="0"/>
      </c:catAx>
      <c:valAx>
        <c:axId val="-3420826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fa-IR"/>
          </a:p>
        </c:txPr>
        <c:crossAx val="-342092464"/>
        <c:crosses val="autoZero"/>
        <c:crossBetween val="between"/>
      </c:valAx>
      <c:spPr>
        <a:noFill/>
        <a:ln>
          <a:solidFill>
            <a:schemeClr val="tx1">
              <a:lumMod val="65000"/>
              <a:lumOff val="35000"/>
            </a:schemeClr>
          </a:solid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a-IR"/>
    </a:p>
  </c:txPr>
  <c:externalData r:id="rId1">
    <c:autoUpdate val="0"/>
  </c:externalData>
</c:chartSpace>
</file>

<file path=word/charts/chart10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20" baseline="0">
                <a:solidFill>
                  <a:sysClr val="windowText" lastClr="000000"/>
                </a:solidFill>
                <a:latin typeface="+mn-lt"/>
                <a:ea typeface="+mn-ea"/>
                <a:cs typeface="2  Titr" panose="00000700000000000000" pitchFamily="2" charset="-78"/>
              </a:defRPr>
            </a:pPr>
            <a:r>
              <a:rPr lang="fa-IR" sz="1400" b="0" i="0" u="none" strike="noStrike" cap="none" baseline="0">
                <a:effectLst/>
                <a:cs typeface="B Titr" panose="00000700000000000000" pitchFamily="2" charset="-78"/>
              </a:rPr>
              <a:t>نمودار101: درصد افراد صاحب خانه دراستان اصفهان</a:t>
            </a:r>
            <a:endParaRPr lang="fa-IR" sz="1000">
              <a:solidFill>
                <a:sysClr val="windowText" lastClr="000000"/>
              </a:solidFill>
              <a:cs typeface="B Titr" panose="00000700000000000000" pitchFamily="2" charset="-78"/>
            </a:endParaRPr>
          </a:p>
        </c:rich>
      </c:tx>
      <c:overlay val="0"/>
      <c:spPr>
        <a:noFill/>
        <a:ln>
          <a:noFill/>
        </a:ln>
        <a:effectLst/>
      </c:spPr>
    </c:title>
    <c:autoTitleDeleted val="0"/>
    <c:plotArea>
      <c:layout>
        <c:manualLayout>
          <c:layoutTarget val="inner"/>
          <c:xMode val="edge"/>
          <c:yMode val="edge"/>
          <c:x val="6.3842011456058903E-2"/>
          <c:y val="0.13636363636363635"/>
          <c:w val="0.91792882221708683"/>
          <c:h val="0.78358100691958965"/>
        </c:manualLayout>
      </c:layout>
      <c:barChart>
        <c:barDir val="col"/>
        <c:grouping val="clustered"/>
        <c:varyColors val="0"/>
        <c:ser>
          <c:idx val="0"/>
          <c:order val="0"/>
          <c:tx>
            <c:strRef>
              <c:f>'درصد افراد صاحبخانه'!$A$4</c:f>
              <c:strCache>
                <c:ptCount val="1"/>
                <c:pt idx="0">
                  <c:v>تعداد</c:v>
                </c:pt>
              </c:strCache>
            </c:strRef>
          </c:tx>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chemeClr>
              </a:solidFill>
              <a:round/>
            </a:ln>
            <a:effectLst>
              <a:outerShdw blurRad="40000" dist="20000" dir="5400000" rotWithShape="0">
                <a:srgbClr val="000000">
                  <a:alpha val="38000"/>
                </a:srgbClr>
              </a:outerShdw>
            </a:effectLst>
          </c:spPr>
          <c:invertIfNegative val="0"/>
          <c:dPt>
            <c:idx val="0"/>
            <c:invertIfNegative val="0"/>
            <c:bubble3D val="0"/>
            <c:spPr>
              <a:solidFill>
                <a:schemeClr val="accent5">
                  <a:lumMod val="60000"/>
                  <a:lumOff val="40000"/>
                </a:schemeClr>
              </a:solidFill>
              <a:ln w="9525" cap="flat" cmpd="sng" algn="ctr">
                <a:no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1-43D5-42B0-9013-C9DDA7789879}"/>
              </c:ext>
            </c:extLst>
          </c:dPt>
          <c:dPt>
            <c:idx val="1"/>
            <c:invertIfNegative val="0"/>
            <c:bubble3D val="0"/>
            <c:spPr>
              <a:solidFill>
                <a:schemeClr val="accent5">
                  <a:lumMod val="60000"/>
                  <a:lumOff val="40000"/>
                </a:schemeClr>
              </a:solidFill>
              <a:ln w="9525" cap="flat" cmpd="sng" algn="ctr">
                <a:noFill/>
                <a:round/>
              </a:ln>
              <a:effectLst>
                <a:outerShdw blurRad="40000" dist="20000" dir="5400000" rotWithShape="0">
                  <a:srgbClr val="000000">
                    <a:alpha val="38000"/>
                  </a:srgbClr>
                </a:outerShdw>
              </a:effectLst>
              <a:sp3d/>
            </c:spPr>
            <c:extLst>
              <c:ext xmlns:c16="http://schemas.microsoft.com/office/drawing/2014/chart" uri="{C3380CC4-5D6E-409C-BE32-E72D297353CC}">
                <c16:uniqueId val="{00000003-43D5-42B0-9013-C9DDA7789879}"/>
              </c:ext>
            </c:extLst>
          </c:dPt>
          <c:dPt>
            <c:idx val="2"/>
            <c:invertIfNegative val="0"/>
            <c:bubble3D val="0"/>
            <c:spPr>
              <a:solidFill>
                <a:schemeClr val="accent5">
                  <a:lumMod val="60000"/>
                  <a:lumOff val="40000"/>
                </a:schemeClr>
              </a:solidFill>
              <a:ln w="9525" cap="flat" cmpd="sng" algn="ctr">
                <a:noFill/>
                <a:round/>
              </a:ln>
              <a:effectLst>
                <a:outerShdw blurRad="40000" dist="20000" dir="5400000" rotWithShape="0">
                  <a:srgbClr val="000000">
                    <a:alpha val="38000"/>
                  </a:srgbClr>
                </a:outerShdw>
              </a:effectLst>
              <a:sp3d/>
            </c:spPr>
            <c:extLst>
              <c:ext xmlns:c16="http://schemas.microsoft.com/office/drawing/2014/chart" uri="{C3380CC4-5D6E-409C-BE32-E72D297353CC}">
                <c16:uniqueId val="{00000005-43D5-42B0-9013-C9DDA7789879}"/>
              </c:ext>
            </c:extLst>
          </c:dPt>
          <c:dPt>
            <c:idx val="3"/>
            <c:invertIfNegative val="0"/>
            <c:bubble3D val="0"/>
            <c:spPr>
              <a:solidFill>
                <a:schemeClr val="accent5">
                  <a:lumMod val="60000"/>
                  <a:lumOff val="40000"/>
                </a:schemeClr>
              </a:solidFill>
              <a:ln w="9525" cap="flat" cmpd="sng" algn="ctr">
                <a:noFill/>
                <a:round/>
              </a:ln>
              <a:effectLst>
                <a:outerShdw blurRad="40000" dist="20000" dir="5400000" rotWithShape="0">
                  <a:srgbClr val="000000">
                    <a:alpha val="38000"/>
                  </a:srgbClr>
                </a:outerShdw>
              </a:effectLst>
              <a:sp3d/>
            </c:spPr>
            <c:extLst>
              <c:ext xmlns:c16="http://schemas.microsoft.com/office/drawing/2014/chart" uri="{C3380CC4-5D6E-409C-BE32-E72D297353CC}">
                <c16:uniqueId val="{00000007-43D5-42B0-9013-C9DDA7789879}"/>
              </c:ext>
            </c:extLst>
          </c:dPt>
          <c:dPt>
            <c:idx val="4"/>
            <c:invertIfNegative val="0"/>
            <c:bubble3D val="0"/>
            <c:spPr>
              <a:solidFill>
                <a:schemeClr val="accent5">
                  <a:lumMod val="60000"/>
                  <a:lumOff val="40000"/>
                </a:schemeClr>
              </a:solidFill>
              <a:ln w="9525" cap="flat" cmpd="sng" algn="ctr">
                <a:noFill/>
                <a:round/>
              </a:ln>
              <a:effectLst>
                <a:outerShdw blurRad="40000" dist="20000" dir="5400000" rotWithShape="0">
                  <a:srgbClr val="000000">
                    <a:alpha val="38000"/>
                  </a:srgbClr>
                </a:outerShdw>
              </a:effectLst>
              <a:sp3d/>
            </c:spPr>
            <c:extLst>
              <c:ext xmlns:c16="http://schemas.microsoft.com/office/drawing/2014/chart" uri="{C3380CC4-5D6E-409C-BE32-E72D297353CC}">
                <c16:uniqueId val="{00000009-43D5-42B0-9013-C9DDA7789879}"/>
              </c:ext>
            </c:extLst>
          </c:dPt>
          <c:dPt>
            <c:idx val="5"/>
            <c:invertIfNegative val="0"/>
            <c:bubble3D val="0"/>
            <c:spPr>
              <a:solidFill>
                <a:schemeClr val="accent5">
                  <a:lumMod val="60000"/>
                  <a:lumOff val="40000"/>
                </a:schemeClr>
              </a:solidFill>
              <a:ln w="9525" cap="flat" cmpd="sng" algn="ctr">
                <a:noFill/>
                <a:round/>
              </a:ln>
              <a:effectLst>
                <a:outerShdw blurRad="40000" dist="20000" dir="5400000" rotWithShape="0">
                  <a:srgbClr val="000000">
                    <a:alpha val="38000"/>
                  </a:srgbClr>
                </a:outerShdw>
              </a:effectLst>
              <a:sp3d/>
            </c:spPr>
            <c:extLst>
              <c:ext xmlns:c16="http://schemas.microsoft.com/office/drawing/2014/chart" uri="{C3380CC4-5D6E-409C-BE32-E72D297353CC}">
                <c16:uniqueId val="{0000000B-43D5-42B0-9013-C9DDA7789879}"/>
              </c:ext>
            </c:extLst>
          </c:dPt>
          <c:dLbls>
            <c:dLbl>
              <c:idx val="0"/>
              <c:layout>
                <c:manualLayout>
                  <c:x val="1.3973224221680408E-2"/>
                  <c:y val="-2.56950043448835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3D5-42B0-9013-C9DDA7789879}"/>
                </c:ext>
              </c:extLst>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solidFill>
                    <a:latin typeface="+mn-lt"/>
                    <a:ea typeface="+mn-ea"/>
                    <a:cs typeface="+mn-cs"/>
                  </a:defRPr>
                </a:pPr>
                <a:endParaRPr lang="fa-I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'درصد افراد صاحبخانه'!$B$3:$E$3</c:f>
              <c:strCache>
                <c:ptCount val="4"/>
                <c:pt idx="0">
                  <c:v>سال 95</c:v>
                </c:pt>
                <c:pt idx="1">
                  <c:v>سال 96</c:v>
                </c:pt>
                <c:pt idx="2">
                  <c:v>سال 97</c:v>
                </c:pt>
                <c:pt idx="3">
                  <c:v>سال 98</c:v>
                </c:pt>
              </c:strCache>
            </c:strRef>
          </c:cat>
          <c:val>
            <c:numRef>
              <c:f>'درصد افراد صاحبخانه'!$B$4:$E$4</c:f>
              <c:numCache>
                <c:formatCode>General</c:formatCode>
                <c:ptCount val="4"/>
                <c:pt idx="0">
                  <c:v>61.5</c:v>
                </c:pt>
              </c:numCache>
            </c:numRef>
          </c:val>
          <c:extLst>
            <c:ext xmlns:c16="http://schemas.microsoft.com/office/drawing/2014/chart" uri="{C3380CC4-5D6E-409C-BE32-E72D297353CC}">
              <c16:uniqueId val="{0000000C-43D5-42B0-9013-C9DDA7789879}"/>
            </c:ext>
          </c:extLst>
        </c:ser>
        <c:dLbls>
          <c:showLegendKey val="0"/>
          <c:showVal val="0"/>
          <c:showCatName val="0"/>
          <c:showSerName val="0"/>
          <c:showPercent val="0"/>
          <c:showBubbleSize val="0"/>
        </c:dLbls>
        <c:gapWidth val="55"/>
        <c:axId val="-342089200"/>
        <c:axId val="-342088656"/>
      </c:barChart>
      <c:catAx>
        <c:axId val="-34208920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B Zar" panose="00000400000000000000" pitchFamily="2" charset="-78"/>
              </a:defRPr>
            </a:pPr>
            <a:endParaRPr lang="fa-IR"/>
          </a:p>
        </c:txPr>
        <c:crossAx val="-342088656"/>
        <c:crosses val="autoZero"/>
        <c:auto val="1"/>
        <c:lblAlgn val="ctr"/>
        <c:lblOffset val="100"/>
        <c:noMultiLvlLbl val="0"/>
      </c:catAx>
      <c:valAx>
        <c:axId val="-342088656"/>
        <c:scaling>
          <c:orientation val="minMax"/>
        </c:scaling>
        <c:delete val="0"/>
        <c:axPos val="l"/>
        <c:majorGridlines>
          <c:spPr>
            <a:ln w="9525" cap="flat" cmpd="sng" algn="ctr">
              <a:solidFill>
                <a:schemeClr val="tx1">
                  <a:lumMod val="15000"/>
                  <a:lumOff val="85000"/>
                </a:schemeClr>
              </a:solidFill>
              <a:round/>
            </a:ln>
            <a:effectLst/>
          </c:spPr>
        </c:majorGridlines>
        <c:title>
          <c:tx>
            <c:rich>
              <a:bodyPr/>
              <a:lstStyle/>
              <a:p>
                <a:pPr>
                  <a:defRPr/>
                </a:pPr>
                <a:r>
                  <a:rPr lang="fa-IR"/>
                  <a:t>درصد</a:t>
                </a:r>
                <a:endParaRPr lang="en-US"/>
              </a:p>
            </c:rich>
          </c:tx>
          <c:overlay val="0"/>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fa-IR"/>
          </a:p>
        </c:txPr>
        <c:crossAx val="-3420892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a-IR"/>
    </a:p>
  </c:txPr>
  <c:externalData r:id="rId1">
    <c:autoUpdate val="0"/>
  </c:externalData>
</c:chartSpace>
</file>

<file path=word/charts/chart10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cap="none" spc="20" baseline="0">
                <a:solidFill>
                  <a:sysClr val="windowText" lastClr="000000"/>
                </a:solidFill>
                <a:latin typeface="+mn-lt"/>
                <a:ea typeface="+mn-ea"/>
                <a:cs typeface="2  Titr" panose="00000700000000000000" pitchFamily="2" charset="-78"/>
              </a:defRPr>
            </a:pPr>
            <a:r>
              <a:rPr lang="fa-IR" sz="1000" b="0" i="0" u="none" strike="noStrike" cap="none" baseline="0">
                <a:effectLst/>
                <a:cs typeface="B Titr" panose="00000700000000000000" pitchFamily="2" charset="-78"/>
              </a:rPr>
              <a:t>نمودار102: درصد اختصاص هزینه های خانوار به مسکن شهری از سال 95 تا 98 در استان اصفهان</a:t>
            </a:r>
            <a:endParaRPr lang="fa-IR" sz="1000">
              <a:solidFill>
                <a:sysClr val="windowText" lastClr="000000"/>
              </a:solidFill>
              <a:cs typeface="B Titr" panose="00000700000000000000" pitchFamily="2" charset="-78"/>
            </a:endParaRPr>
          </a:p>
        </c:rich>
      </c:tx>
      <c:overlay val="0"/>
      <c:spPr>
        <a:noFill/>
        <a:ln>
          <a:noFill/>
        </a:ln>
        <a:effectLst/>
      </c:spPr>
    </c:title>
    <c:autoTitleDeleted val="0"/>
    <c:plotArea>
      <c:layout>
        <c:manualLayout>
          <c:layoutTarget val="inner"/>
          <c:xMode val="edge"/>
          <c:yMode val="edge"/>
          <c:x val="6.3842011456058903E-2"/>
          <c:y val="0.13636363636363635"/>
          <c:w val="0.91792882221708683"/>
          <c:h val="0.78358100691958965"/>
        </c:manualLayout>
      </c:layout>
      <c:barChart>
        <c:barDir val="col"/>
        <c:grouping val="clustered"/>
        <c:varyColors val="0"/>
        <c:ser>
          <c:idx val="0"/>
          <c:order val="0"/>
          <c:tx>
            <c:strRef>
              <c:f>'هزینه مسکن'!$A$4</c:f>
              <c:strCache>
                <c:ptCount val="1"/>
                <c:pt idx="0">
                  <c:v>تعداد</c:v>
                </c:pt>
              </c:strCache>
            </c:strRef>
          </c:tx>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chemeClr>
              </a:solidFill>
              <a:round/>
            </a:ln>
            <a:effectLst>
              <a:outerShdw blurRad="40000" dist="20000" dir="5400000" rotWithShape="0">
                <a:srgbClr val="000000">
                  <a:alpha val="38000"/>
                </a:srgbClr>
              </a:outerShdw>
            </a:effectLst>
            <a:scene3d>
              <a:camera prst="orthographicFront"/>
              <a:lightRig rig="threePt" dir="t"/>
            </a:scene3d>
            <a:sp3d>
              <a:bevelT/>
            </a:sp3d>
          </c:spPr>
          <c:invertIfNegative val="0"/>
          <c:dPt>
            <c:idx val="0"/>
            <c:invertIfNegative val="0"/>
            <c:bubble3D val="0"/>
            <c:spPr>
              <a:solidFill>
                <a:schemeClr val="accent5">
                  <a:lumMod val="60000"/>
                  <a:lumOff val="40000"/>
                </a:schemeClr>
              </a:solidFill>
              <a:ln w="9525" cap="flat" cmpd="sng" algn="ctr">
                <a:no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1-798B-4352-92B7-03B5E3AFF619}"/>
              </c:ext>
            </c:extLst>
          </c:dPt>
          <c:dPt>
            <c:idx val="1"/>
            <c:invertIfNegative val="0"/>
            <c:bubble3D val="0"/>
            <c:spPr>
              <a:solidFill>
                <a:schemeClr val="accent5">
                  <a:lumMod val="60000"/>
                  <a:lumOff val="40000"/>
                </a:schemeClr>
              </a:solidFill>
              <a:ln w="9525" cap="flat" cmpd="sng" algn="ctr">
                <a:no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3-798B-4352-92B7-03B5E3AFF619}"/>
              </c:ext>
            </c:extLst>
          </c:dPt>
          <c:dPt>
            <c:idx val="2"/>
            <c:invertIfNegative val="0"/>
            <c:bubble3D val="0"/>
            <c:spPr>
              <a:solidFill>
                <a:schemeClr val="accent5">
                  <a:lumMod val="60000"/>
                  <a:lumOff val="40000"/>
                </a:schemeClr>
              </a:solidFill>
              <a:ln w="9525" cap="flat" cmpd="sng" algn="ctr">
                <a:no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5-798B-4352-92B7-03B5E3AFF619}"/>
              </c:ext>
            </c:extLst>
          </c:dPt>
          <c:dPt>
            <c:idx val="3"/>
            <c:invertIfNegative val="0"/>
            <c:bubble3D val="0"/>
            <c:spPr>
              <a:solidFill>
                <a:schemeClr val="accent5">
                  <a:lumMod val="60000"/>
                  <a:lumOff val="40000"/>
                </a:schemeClr>
              </a:solidFill>
              <a:ln w="9525" cap="flat" cmpd="sng" algn="ctr">
                <a:no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7-798B-4352-92B7-03B5E3AFF619}"/>
              </c:ext>
            </c:extLst>
          </c:dPt>
          <c:dPt>
            <c:idx val="4"/>
            <c:invertIfNegative val="0"/>
            <c:bubble3D val="0"/>
            <c:spPr>
              <a:solidFill>
                <a:schemeClr val="accent5">
                  <a:lumMod val="60000"/>
                  <a:lumOff val="40000"/>
                </a:schemeClr>
              </a:solidFill>
              <a:ln w="9525" cap="flat" cmpd="sng" algn="ctr">
                <a:no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9-798B-4352-92B7-03B5E3AFF619}"/>
              </c:ext>
            </c:extLst>
          </c:dPt>
          <c:dPt>
            <c:idx val="5"/>
            <c:invertIfNegative val="0"/>
            <c:bubble3D val="0"/>
            <c:spPr>
              <a:solidFill>
                <a:schemeClr val="accent5">
                  <a:lumMod val="60000"/>
                  <a:lumOff val="40000"/>
                </a:schemeClr>
              </a:solidFill>
              <a:ln w="9525" cap="flat" cmpd="sng" algn="ctr">
                <a:no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B-798B-4352-92B7-03B5E3AFF619}"/>
              </c:ext>
            </c:extLst>
          </c:dPt>
          <c:dLbls>
            <c:dLbl>
              <c:idx val="0"/>
              <c:layout>
                <c:manualLayout>
                  <c:x val="7.9846995552459478E-3"/>
                  <c:y val="-2.248312880177315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98B-4352-92B7-03B5E3AFF619}"/>
                </c:ext>
              </c:extLst>
            </c:dLbl>
            <c:dLbl>
              <c:idx val="1"/>
              <c:layout>
                <c:manualLayout>
                  <c:x val="1.3973224221680408E-2"/>
                  <c:y val="-3.211875543110451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98B-4352-92B7-03B5E3AFF619}"/>
                </c:ext>
              </c:extLst>
            </c:dLbl>
            <c:dLbl>
              <c:idx val="2"/>
              <c:layout>
                <c:manualLayout>
                  <c:x val="1.7965573999303309E-2"/>
                  <c:y val="-2.890687988799417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98B-4352-92B7-03B5E3AFF619}"/>
                </c:ext>
              </c:extLst>
            </c:dLbl>
            <c:dLbl>
              <c:idx val="3"/>
              <c:layout>
                <c:manualLayout>
                  <c:x val="2.3954098665737698E-2"/>
                  <c:y val="-2.8906879887994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798B-4352-92B7-03B5E3AFF619}"/>
                </c:ext>
              </c:extLst>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solidFill>
                    <a:latin typeface="+mn-lt"/>
                    <a:ea typeface="+mn-ea"/>
                    <a:cs typeface="+mn-cs"/>
                  </a:defRPr>
                </a:pPr>
                <a:endParaRPr lang="fa-I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trendline>
            <c:spPr>
              <a:ln w="12700" cap="rnd">
                <a:solidFill>
                  <a:srgbClr val="FF0000"/>
                </a:solidFill>
              </a:ln>
              <a:effectLst/>
            </c:spPr>
            <c:trendlineType val="linear"/>
            <c:dispRSqr val="0"/>
            <c:dispEq val="0"/>
          </c:trendline>
          <c:errBars>
            <c:errBarType val="both"/>
            <c:errValType val="stdErr"/>
            <c:noEndCap val="0"/>
            <c:spPr>
              <a:noFill/>
              <a:ln w="9525">
                <a:solidFill>
                  <a:schemeClr val="tx1">
                    <a:lumMod val="50000"/>
                    <a:lumOff val="50000"/>
                  </a:schemeClr>
                </a:solidFill>
              </a:ln>
              <a:effectLst/>
            </c:spPr>
          </c:errBars>
          <c:cat>
            <c:strRef>
              <c:f>'هزینه مسکن'!$B$3:$E$3</c:f>
              <c:strCache>
                <c:ptCount val="4"/>
                <c:pt idx="0">
                  <c:v>سال 95</c:v>
                </c:pt>
                <c:pt idx="1">
                  <c:v>سال 96</c:v>
                </c:pt>
                <c:pt idx="2">
                  <c:v>سال 97</c:v>
                </c:pt>
                <c:pt idx="3">
                  <c:v>سال 98</c:v>
                </c:pt>
              </c:strCache>
            </c:strRef>
          </c:cat>
          <c:val>
            <c:numRef>
              <c:f>'هزینه مسکن'!$B$4:$E$4</c:f>
              <c:numCache>
                <c:formatCode>General</c:formatCode>
                <c:ptCount val="4"/>
                <c:pt idx="0">
                  <c:v>29.7</c:v>
                </c:pt>
                <c:pt idx="1">
                  <c:v>28.2</c:v>
                </c:pt>
                <c:pt idx="2">
                  <c:v>28.6</c:v>
                </c:pt>
                <c:pt idx="3">
                  <c:v>31.1</c:v>
                </c:pt>
              </c:numCache>
            </c:numRef>
          </c:val>
          <c:extLst>
            <c:ext xmlns:c16="http://schemas.microsoft.com/office/drawing/2014/chart" uri="{C3380CC4-5D6E-409C-BE32-E72D297353CC}">
              <c16:uniqueId val="{0000000D-798B-4352-92B7-03B5E3AFF619}"/>
            </c:ext>
          </c:extLst>
        </c:ser>
        <c:dLbls>
          <c:showLegendKey val="0"/>
          <c:showVal val="0"/>
          <c:showCatName val="0"/>
          <c:showSerName val="0"/>
          <c:showPercent val="0"/>
          <c:showBubbleSize val="0"/>
        </c:dLbls>
        <c:gapWidth val="55"/>
        <c:axId val="-342078320"/>
        <c:axId val="-342077232"/>
      </c:barChart>
      <c:catAx>
        <c:axId val="-34207832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B Zar" panose="00000400000000000000" pitchFamily="2" charset="-78"/>
              </a:defRPr>
            </a:pPr>
            <a:endParaRPr lang="fa-IR"/>
          </a:p>
        </c:txPr>
        <c:crossAx val="-342077232"/>
        <c:crosses val="autoZero"/>
        <c:auto val="1"/>
        <c:lblAlgn val="ctr"/>
        <c:lblOffset val="100"/>
        <c:noMultiLvlLbl val="0"/>
      </c:catAx>
      <c:valAx>
        <c:axId val="-342077232"/>
        <c:scaling>
          <c:orientation val="minMax"/>
        </c:scaling>
        <c:delete val="0"/>
        <c:axPos val="l"/>
        <c:majorGridlines>
          <c:spPr>
            <a:ln w="9525" cap="flat" cmpd="sng" algn="ctr">
              <a:solidFill>
                <a:schemeClr val="tx1">
                  <a:lumMod val="15000"/>
                  <a:lumOff val="85000"/>
                </a:schemeClr>
              </a:solidFill>
              <a:round/>
            </a:ln>
            <a:effectLst/>
          </c:spPr>
        </c:majorGridlines>
        <c:title>
          <c:tx>
            <c:rich>
              <a:bodyPr/>
              <a:lstStyle/>
              <a:p>
                <a:pPr>
                  <a:defRPr/>
                </a:pPr>
                <a:r>
                  <a:rPr lang="fa-IR"/>
                  <a:t>درصد</a:t>
                </a:r>
                <a:endParaRPr lang="en-US"/>
              </a:p>
            </c:rich>
          </c:tx>
          <c:overlay val="0"/>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fa-IR"/>
          </a:p>
        </c:txPr>
        <c:crossAx val="-342078320"/>
        <c:crosses val="autoZero"/>
        <c:crossBetween val="between"/>
      </c:valAx>
      <c:spPr>
        <a:noFill/>
        <a:ln>
          <a:solidFill>
            <a:schemeClr val="tx1">
              <a:lumMod val="65000"/>
              <a:lumOff val="35000"/>
            </a:schemeClr>
          </a:solid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a-IR"/>
    </a:p>
  </c:txPr>
  <c:externalData r:id="rId1">
    <c:autoUpdate val="0"/>
  </c:externalData>
</c:chartSpace>
</file>

<file path=word/charts/chart10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cap="none" spc="20" baseline="0">
                <a:solidFill>
                  <a:sysClr val="windowText" lastClr="000000"/>
                </a:solidFill>
                <a:latin typeface="+mn-lt"/>
                <a:ea typeface="+mn-ea"/>
                <a:cs typeface="2  Titr" panose="00000700000000000000" pitchFamily="2" charset="-78"/>
              </a:defRPr>
            </a:pPr>
            <a:r>
              <a:rPr lang="fa-IR" sz="1000" b="0" i="0" u="none" strike="noStrike" cap="none" baseline="0">
                <a:effectLst/>
                <a:cs typeface="B Titr" panose="00000700000000000000" pitchFamily="2" charset="-78"/>
              </a:rPr>
              <a:t>نمودار103: </a:t>
            </a:r>
            <a:r>
              <a:rPr lang="ar-SA" sz="1000" b="0" i="0" u="none" strike="noStrike" cap="none" baseline="0">
                <a:effectLst/>
                <a:cs typeface="B Titr" panose="00000700000000000000" pitchFamily="2" charset="-78"/>
              </a:rPr>
              <a:t>درصد هزینه خانوار برای حمل و نقل </a:t>
            </a:r>
            <a:r>
              <a:rPr lang="fa-IR" sz="1000" b="0" i="0" u="none" strike="noStrike" cap="none" baseline="0">
                <a:effectLst/>
                <a:cs typeface="B Titr" panose="00000700000000000000" pitchFamily="2" charset="-78"/>
              </a:rPr>
              <a:t>شهری </a:t>
            </a:r>
            <a:r>
              <a:rPr lang="fa-IR" sz="1000" b="0" i="0" u="none" strike="noStrike" cap="none" baseline="0">
                <a:effectLst/>
              </a:rPr>
              <a:t>از سال 95 تا 98 در استان اصفهان</a:t>
            </a:r>
            <a:endParaRPr lang="fa-IR" sz="1000">
              <a:solidFill>
                <a:sysClr val="windowText" lastClr="000000"/>
              </a:solidFill>
              <a:cs typeface="B Titr" panose="00000700000000000000" pitchFamily="2" charset="-78"/>
            </a:endParaRPr>
          </a:p>
        </c:rich>
      </c:tx>
      <c:overlay val="0"/>
      <c:spPr>
        <a:noFill/>
        <a:ln>
          <a:noFill/>
        </a:ln>
        <a:effectLst/>
      </c:spPr>
    </c:title>
    <c:autoTitleDeleted val="0"/>
    <c:plotArea>
      <c:layout>
        <c:manualLayout>
          <c:layoutTarget val="inner"/>
          <c:xMode val="edge"/>
          <c:yMode val="edge"/>
          <c:x val="6.3842011456058903E-2"/>
          <c:y val="0.13636363636363635"/>
          <c:w val="0.91792882221708683"/>
          <c:h val="0.78358100691958965"/>
        </c:manualLayout>
      </c:layout>
      <c:barChart>
        <c:barDir val="col"/>
        <c:grouping val="clustered"/>
        <c:varyColors val="0"/>
        <c:ser>
          <c:idx val="0"/>
          <c:order val="0"/>
          <c:tx>
            <c:strRef>
              <c:f>'هزینه حمل و نقل'!$A$4</c:f>
              <c:strCache>
                <c:ptCount val="1"/>
                <c:pt idx="0">
                  <c:v>تعداد</c:v>
                </c:pt>
              </c:strCache>
            </c:strRef>
          </c:tx>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chemeClr>
              </a:solidFill>
              <a:round/>
            </a:ln>
            <a:effectLst>
              <a:outerShdw blurRad="40000" dist="20000" dir="5400000" rotWithShape="0">
                <a:srgbClr val="000000">
                  <a:alpha val="38000"/>
                </a:srgbClr>
              </a:outerShdw>
            </a:effectLst>
            <a:scene3d>
              <a:camera prst="orthographicFront"/>
              <a:lightRig rig="threePt" dir="t"/>
            </a:scene3d>
            <a:sp3d>
              <a:bevelT/>
            </a:sp3d>
          </c:spPr>
          <c:invertIfNegative val="0"/>
          <c:dPt>
            <c:idx val="0"/>
            <c:invertIfNegative val="0"/>
            <c:bubble3D val="0"/>
            <c:spPr>
              <a:solidFill>
                <a:schemeClr val="accent5">
                  <a:lumMod val="60000"/>
                  <a:lumOff val="40000"/>
                </a:schemeClr>
              </a:solidFill>
              <a:ln w="9525" cap="flat" cmpd="sng" algn="ctr">
                <a:no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1-25C3-4916-B405-A36BD07CA516}"/>
              </c:ext>
            </c:extLst>
          </c:dPt>
          <c:dPt>
            <c:idx val="1"/>
            <c:invertIfNegative val="0"/>
            <c:bubble3D val="0"/>
            <c:spPr>
              <a:solidFill>
                <a:schemeClr val="accent5">
                  <a:lumMod val="60000"/>
                  <a:lumOff val="40000"/>
                </a:schemeClr>
              </a:solidFill>
              <a:ln w="9525" cap="flat" cmpd="sng" algn="ctr">
                <a:no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3-25C3-4916-B405-A36BD07CA516}"/>
              </c:ext>
            </c:extLst>
          </c:dPt>
          <c:dPt>
            <c:idx val="2"/>
            <c:invertIfNegative val="0"/>
            <c:bubble3D val="0"/>
            <c:spPr>
              <a:solidFill>
                <a:schemeClr val="accent5">
                  <a:lumMod val="60000"/>
                  <a:lumOff val="40000"/>
                </a:schemeClr>
              </a:solidFill>
              <a:ln w="9525" cap="flat" cmpd="sng" algn="ctr">
                <a:no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5-25C3-4916-B405-A36BD07CA516}"/>
              </c:ext>
            </c:extLst>
          </c:dPt>
          <c:dPt>
            <c:idx val="3"/>
            <c:invertIfNegative val="0"/>
            <c:bubble3D val="0"/>
            <c:spPr>
              <a:solidFill>
                <a:schemeClr val="accent5">
                  <a:lumMod val="60000"/>
                  <a:lumOff val="40000"/>
                </a:schemeClr>
              </a:solidFill>
              <a:ln w="9525" cap="flat" cmpd="sng" algn="ctr">
                <a:no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7-25C3-4916-B405-A36BD07CA516}"/>
              </c:ext>
            </c:extLst>
          </c:dPt>
          <c:dPt>
            <c:idx val="4"/>
            <c:invertIfNegative val="0"/>
            <c:bubble3D val="0"/>
            <c:spPr>
              <a:solidFill>
                <a:schemeClr val="accent5">
                  <a:lumMod val="60000"/>
                  <a:lumOff val="40000"/>
                </a:schemeClr>
              </a:solidFill>
              <a:ln w="9525" cap="flat" cmpd="sng" algn="ctr">
                <a:no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9-25C3-4916-B405-A36BD07CA516}"/>
              </c:ext>
            </c:extLst>
          </c:dPt>
          <c:dPt>
            <c:idx val="5"/>
            <c:invertIfNegative val="0"/>
            <c:bubble3D val="0"/>
            <c:spPr>
              <a:solidFill>
                <a:schemeClr val="accent5">
                  <a:lumMod val="60000"/>
                  <a:lumOff val="40000"/>
                </a:schemeClr>
              </a:solidFill>
              <a:ln w="9525" cap="flat" cmpd="sng" algn="ctr">
                <a:no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B-25C3-4916-B405-A36BD07CA516}"/>
              </c:ext>
            </c:extLst>
          </c:dPt>
          <c:dLbls>
            <c:dLbl>
              <c:idx val="0"/>
              <c:layout>
                <c:manualLayout>
                  <c:x val="1.9961748888114833E-2"/>
                  <c:y val="-2.248312880177315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5C3-4916-B405-A36BD07CA516}"/>
                </c:ext>
              </c:extLst>
            </c:dLbl>
            <c:dLbl>
              <c:idx val="1"/>
              <c:layout>
                <c:manualLayout>
                  <c:x val="1.5969399110491896E-2"/>
                  <c:y val="-2.890687988799408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5C3-4916-B405-A36BD07CA516}"/>
                </c:ext>
              </c:extLst>
            </c:dLbl>
            <c:dLbl>
              <c:idx val="2"/>
              <c:layout>
                <c:manualLayout>
                  <c:x val="1.1977049332868995E-2"/>
                  <c:y val="-3.211875543110451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5C3-4916-B405-A36BD07CA516}"/>
                </c:ext>
              </c:extLst>
            </c:dLbl>
            <c:dLbl>
              <c:idx val="3"/>
              <c:layout>
                <c:manualLayout>
                  <c:x val="1.3973224221680262E-2"/>
                  <c:y val="-2.569500434488354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25C3-4916-B405-A36BD07CA516}"/>
                </c:ext>
              </c:extLst>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solidFill>
                    <a:latin typeface="+mn-lt"/>
                    <a:ea typeface="+mn-ea"/>
                    <a:cs typeface="+mn-cs"/>
                  </a:defRPr>
                </a:pPr>
                <a:endParaRPr lang="fa-I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trendline>
            <c:spPr>
              <a:ln w="12700" cap="rnd">
                <a:solidFill>
                  <a:srgbClr val="FF0000"/>
                </a:solidFill>
              </a:ln>
              <a:effectLst/>
            </c:spPr>
            <c:trendlineType val="linear"/>
            <c:dispRSqr val="0"/>
            <c:dispEq val="0"/>
          </c:trendline>
          <c:errBars>
            <c:errBarType val="both"/>
            <c:errValType val="stdErr"/>
            <c:noEndCap val="0"/>
            <c:spPr>
              <a:noFill/>
              <a:ln w="9525">
                <a:solidFill>
                  <a:schemeClr val="tx1">
                    <a:lumMod val="50000"/>
                    <a:lumOff val="50000"/>
                  </a:schemeClr>
                </a:solidFill>
              </a:ln>
              <a:effectLst/>
            </c:spPr>
          </c:errBars>
          <c:cat>
            <c:strRef>
              <c:f>'هزینه حمل و نقل'!$B$3:$E$3</c:f>
              <c:strCache>
                <c:ptCount val="4"/>
                <c:pt idx="0">
                  <c:v>سال 95</c:v>
                </c:pt>
                <c:pt idx="1">
                  <c:v>سال 96</c:v>
                </c:pt>
                <c:pt idx="2">
                  <c:v>سال 97</c:v>
                </c:pt>
                <c:pt idx="3">
                  <c:v>سال 98</c:v>
                </c:pt>
              </c:strCache>
            </c:strRef>
          </c:cat>
          <c:val>
            <c:numRef>
              <c:f>'هزینه حمل و نقل'!$B$4:$E$4</c:f>
              <c:numCache>
                <c:formatCode>General</c:formatCode>
                <c:ptCount val="4"/>
                <c:pt idx="0">
                  <c:v>9.5</c:v>
                </c:pt>
                <c:pt idx="1">
                  <c:v>10.029999999999999</c:v>
                </c:pt>
                <c:pt idx="2">
                  <c:v>8.07</c:v>
                </c:pt>
                <c:pt idx="3">
                  <c:v>6.3</c:v>
                </c:pt>
              </c:numCache>
            </c:numRef>
          </c:val>
          <c:extLst>
            <c:ext xmlns:c16="http://schemas.microsoft.com/office/drawing/2014/chart" uri="{C3380CC4-5D6E-409C-BE32-E72D297353CC}">
              <c16:uniqueId val="{0000000D-25C3-4916-B405-A36BD07CA516}"/>
            </c:ext>
          </c:extLst>
        </c:ser>
        <c:dLbls>
          <c:showLegendKey val="0"/>
          <c:showVal val="0"/>
          <c:showCatName val="0"/>
          <c:showSerName val="0"/>
          <c:showPercent val="0"/>
          <c:showBubbleSize val="0"/>
        </c:dLbls>
        <c:gapWidth val="55"/>
        <c:axId val="-342069072"/>
        <c:axId val="-342067440"/>
      </c:barChart>
      <c:catAx>
        <c:axId val="-34206907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B Zar" panose="00000400000000000000" pitchFamily="2" charset="-78"/>
              </a:defRPr>
            </a:pPr>
            <a:endParaRPr lang="fa-IR"/>
          </a:p>
        </c:txPr>
        <c:crossAx val="-342067440"/>
        <c:crosses val="autoZero"/>
        <c:auto val="1"/>
        <c:lblAlgn val="ctr"/>
        <c:lblOffset val="100"/>
        <c:noMultiLvlLbl val="0"/>
      </c:catAx>
      <c:valAx>
        <c:axId val="-342067440"/>
        <c:scaling>
          <c:orientation val="minMax"/>
        </c:scaling>
        <c:delete val="0"/>
        <c:axPos val="l"/>
        <c:majorGridlines>
          <c:spPr>
            <a:ln w="9525" cap="flat" cmpd="sng" algn="ctr">
              <a:solidFill>
                <a:schemeClr val="tx1">
                  <a:lumMod val="15000"/>
                  <a:lumOff val="85000"/>
                </a:schemeClr>
              </a:solidFill>
              <a:round/>
            </a:ln>
            <a:effectLst/>
          </c:spPr>
        </c:majorGridlines>
        <c:title>
          <c:tx>
            <c:rich>
              <a:bodyPr/>
              <a:lstStyle/>
              <a:p>
                <a:pPr>
                  <a:defRPr/>
                </a:pPr>
                <a:r>
                  <a:rPr lang="fa-IR"/>
                  <a:t>درصد</a:t>
                </a:r>
                <a:endParaRPr lang="en-US"/>
              </a:p>
            </c:rich>
          </c:tx>
          <c:overlay val="0"/>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fa-IR"/>
          </a:p>
        </c:txPr>
        <c:crossAx val="-342069072"/>
        <c:crosses val="autoZero"/>
        <c:crossBetween val="between"/>
      </c:valAx>
      <c:spPr>
        <a:noFill/>
        <a:ln>
          <a:solidFill>
            <a:schemeClr val="tx1">
              <a:lumMod val="65000"/>
              <a:lumOff val="35000"/>
            </a:schemeClr>
          </a:solid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a-IR"/>
    </a:p>
  </c:txPr>
  <c:externalData r:id="rId1">
    <c:autoUpdate val="0"/>
  </c:externalData>
</c:chartSpace>
</file>

<file path=word/charts/chart10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cap="none" spc="20" baseline="0">
                <a:solidFill>
                  <a:sysClr val="windowText" lastClr="000000"/>
                </a:solidFill>
                <a:latin typeface="+mn-lt"/>
                <a:ea typeface="+mn-ea"/>
                <a:cs typeface="B Titr" panose="00000700000000000000" pitchFamily="2" charset="-78"/>
              </a:defRPr>
            </a:pPr>
            <a:r>
              <a:rPr lang="fa-IR" sz="1000" b="0" i="0" u="none" strike="noStrike" cap="none" baseline="0">
                <a:solidFill>
                  <a:schemeClr val="tx1"/>
                </a:solidFill>
                <a:effectLst/>
                <a:cs typeface="B Titr" panose="00000700000000000000" pitchFamily="2" charset="-78"/>
              </a:rPr>
              <a:t>نمودار104: درصد هزینه خانوار برای حمل نقل روستایی </a:t>
            </a:r>
            <a:r>
              <a:rPr lang="fa-IR" sz="1000" b="0" i="0" u="none" strike="noStrike" cap="none" baseline="0">
                <a:effectLst/>
              </a:rPr>
              <a:t>از سال 95 تا 98 در استان اصفهان</a:t>
            </a:r>
            <a:endParaRPr lang="fa-IR" sz="1000" b="0" i="0" u="none" strike="noStrike" cap="none" baseline="0">
              <a:solidFill>
                <a:schemeClr val="tx1"/>
              </a:solidFill>
              <a:effectLst/>
              <a:cs typeface="B Titr" panose="00000700000000000000" pitchFamily="2" charset="-78"/>
            </a:endParaRPr>
          </a:p>
        </c:rich>
      </c:tx>
      <c:overlay val="0"/>
      <c:spPr>
        <a:noFill/>
        <a:ln>
          <a:noFill/>
        </a:ln>
        <a:effectLst/>
      </c:spPr>
    </c:title>
    <c:autoTitleDeleted val="0"/>
    <c:plotArea>
      <c:layout>
        <c:manualLayout>
          <c:layoutTarget val="inner"/>
          <c:xMode val="edge"/>
          <c:yMode val="edge"/>
          <c:x val="6.3842011456058903E-2"/>
          <c:y val="0.15869499142168869"/>
          <c:w val="0.91792882221708683"/>
          <c:h val="0.76124964518697702"/>
        </c:manualLayout>
      </c:layout>
      <c:barChart>
        <c:barDir val="col"/>
        <c:grouping val="clustered"/>
        <c:varyColors val="0"/>
        <c:ser>
          <c:idx val="0"/>
          <c:order val="0"/>
          <c:tx>
            <c:strRef>
              <c:f>'هزینه حمل و نقل روستایی'!$A$4</c:f>
              <c:strCache>
                <c:ptCount val="1"/>
                <c:pt idx="0">
                  <c:v>تعداد</c:v>
                </c:pt>
              </c:strCache>
            </c:strRef>
          </c:tx>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chemeClr>
              </a:solidFill>
              <a:round/>
            </a:ln>
            <a:effectLst>
              <a:outerShdw blurRad="40000" dist="20000" dir="5400000" rotWithShape="0">
                <a:srgbClr val="000000">
                  <a:alpha val="38000"/>
                </a:srgbClr>
              </a:outerShdw>
            </a:effectLst>
            <a:scene3d>
              <a:camera prst="orthographicFront"/>
              <a:lightRig rig="threePt" dir="t"/>
            </a:scene3d>
            <a:sp3d>
              <a:bevelT/>
            </a:sp3d>
          </c:spPr>
          <c:invertIfNegative val="0"/>
          <c:dPt>
            <c:idx val="0"/>
            <c:invertIfNegative val="0"/>
            <c:bubble3D val="0"/>
            <c:spPr>
              <a:solidFill>
                <a:schemeClr val="accent5">
                  <a:lumMod val="60000"/>
                  <a:lumOff val="40000"/>
                </a:schemeClr>
              </a:solidFill>
              <a:ln w="9525" cap="flat" cmpd="sng" algn="ctr">
                <a:no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1-E0C7-4DD2-B7BF-078BE77AD067}"/>
              </c:ext>
            </c:extLst>
          </c:dPt>
          <c:dPt>
            <c:idx val="1"/>
            <c:invertIfNegative val="0"/>
            <c:bubble3D val="0"/>
            <c:spPr>
              <a:solidFill>
                <a:schemeClr val="accent5">
                  <a:lumMod val="60000"/>
                  <a:lumOff val="40000"/>
                </a:schemeClr>
              </a:solidFill>
              <a:ln w="9525" cap="flat" cmpd="sng" algn="ctr">
                <a:no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3-E0C7-4DD2-B7BF-078BE77AD067}"/>
              </c:ext>
            </c:extLst>
          </c:dPt>
          <c:dPt>
            <c:idx val="2"/>
            <c:invertIfNegative val="0"/>
            <c:bubble3D val="0"/>
            <c:spPr>
              <a:solidFill>
                <a:schemeClr val="accent5">
                  <a:lumMod val="60000"/>
                  <a:lumOff val="40000"/>
                </a:schemeClr>
              </a:solidFill>
              <a:ln w="9525" cap="flat" cmpd="sng" algn="ctr">
                <a:no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5-E0C7-4DD2-B7BF-078BE77AD067}"/>
              </c:ext>
            </c:extLst>
          </c:dPt>
          <c:dPt>
            <c:idx val="3"/>
            <c:invertIfNegative val="0"/>
            <c:bubble3D val="0"/>
            <c:spPr>
              <a:solidFill>
                <a:schemeClr val="accent5">
                  <a:lumMod val="60000"/>
                  <a:lumOff val="40000"/>
                </a:schemeClr>
              </a:solidFill>
              <a:ln w="9525" cap="flat" cmpd="sng" algn="ctr">
                <a:no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7-E0C7-4DD2-B7BF-078BE77AD067}"/>
              </c:ext>
            </c:extLst>
          </c:dPt>
          <c:dPt>
            <c:idx val="4"/>
            <c:invertIfNegative val="0"/>
            <c:bubble3D val="0"/>
            <c:spPr>
              <a:solidFill>
                <a:schemeClr val="accent5">
                  <a:lumMod val="60000"/>
                  <a:lumOff val="40000"/>
                </a:schemeClr>
              </a:solidFill>
              <a:ln w="9525" cap="flat" cmpd="sng" algn="ctr">
                <a:no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9-E0C7-4DD2-B7BF-078BE77AD067}"/>
              </c:ext>
            </c:extLst>
          </c:dPt>
          <c:dPt>
            <c:idx val="5"/>
            <c:invertIfNegative val="0"/>
            <c:bubble3D val="0"/>
            <c:spPr>
              <a:solidFill>
                <a:schemeClr val="accent5">
                  <a:lumMod val="60000"/>
                  <a:lumOff val="40000"/>
                </a:schemeClr>
              </a:solidFill>
              <a:ln w="9525" cap="flat" cmpd="sng" algn="ctr">
                <a:no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B-E0C7-4DD2-B7BF-078BE77AD067}"/>
              </c:ext>
            </c:extLst>
          </c:dPt>
          <c:dLbls>
            <c:dLbl>
              <c:idx val="0"/>
              <c:layout>
                <c:manualLayout>
                  <c:x val="1.7965573999303347E-2"/>
                  <c:y val="-1.927125325866270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0C7-4DD2-B7BF-078BE77AD067}"/>
                </c:ext>
              </c:extLst>
            </c:dLbl>
            <c:dLbl>
              <c:idx val="1"/>
              <c:layout>
                <c:manualLayout>
                  <c:x val="2.5950273554549329E-2"/>
                  <c:y val="-2.248312880177315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0C7-4DD2-B7BF-078BE77AD067}"/>
                </c:ext>
              </c:extLst>
            </c:dLbl>
            <c:dLbl>
              <c:idx val="2"/>
              <c:layout>
                <c:manualLayout>
                  <c:x val="3.5931147998606694E-2"/>
                  <c:y val="-3.854250651732541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0C7-4DD2-B7BF-078BE77AD067}"/>
                </c:ext>
              </c:extLst>
            </c:dLbl>
            <c:dLbl>
              <c:idx val="3"/>
              <c:layout>
                <c:manualLayout>
                  <c:x val="2.9942623332172305E-2"/>
                  <c:y val="-2.569500434488360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E0C7-4DD2-B7BF-078BE77AD067}"/>
                </c:ext>
              </c:extLst>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solidFill>
                    <a:latin typeface="+mn-lt"/>
                    <a:ea typeface="+mn-ea"/>
                    <a:cs typeface="+mn-cs"/>
                  </a:defRPr>
                </a:pPr>
                <a:endParaRPr lang="fa-I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trendline>
            <c:spPr>
              <a:ln w="12700" cap="rnd">
                <a:solidFill>
                  <a:srgbClr val="FF0000"/>
                </a:solidFill>
              </a:ln>
              <a:effectLst/>
            </c:spPr>
            <c:trendlineType val="linear"/>
            <c:dispRSqr val="0"/>
            <c:dispEq val="0"/>
          </c:trendline>
          <c:errBars>
            <c:errBarType val="both"/>
            <c:errValType val="stdErr"/>
            <c:noEndCap val="0"/>
            <c:spPr>
              <a:noFill/>
              <a:ln w="9525">
                <a:solidFill>
                  <a:schemeClr val="tx1">
                    <a:lumMod val="50000"/>
                    <a:lumOff val="50000"/>
                  </a:schemeClr>
                </a:solidFill>
              </a:ln>
              <a:effectLst/>
            </c:spPr>
          </c:errBars>
          <c:cat>
            <c:strRef>
              <c:f>'هزینه حمل و نقل روستایی'!$B$3:$E$3</c:f>
              <c:strCache>
                <c:ptCount val="4"/>
                <c:pt idx="0">
                  <c:v>سال 95</c:v>
                </c:pt>
                <c:pt idx="1">
                  <c:v>سال 96</c:v>
                </c:pt>
                <c:pt idx="2">
                  <c:v>سال 97</c:v>
                </c:pt>
                <c:pt idx="3">
                  <c:v>سال 98</c:v>
                </c:pt>
              </c:strCache>
            </c:strRef>
          </c:cat>
          <c:val>
            <c:numRef>
              <c:f>'هزینه حمل و نقل روستایی'!$B$4:$E$4</c:f>
              <c:numCache>
                <c:formatCode>General</c:formatCode>
                <c:ptCount val="4"/>
                <c:pt idx="0">
                  <c:v>9.6</c:v>
                </c:pt>
                <c:pt idx="1">
                  <c:v>8.4</c:v>
                </c:pt>
                <c:pt idx="2">
                  <c:v>9.1999999999999993</c:v>
                </c:pt>
                <c:pt idx="3">
                  <c:v>6.7</c:v>
                </c:pt>
              </c:numCache>
            </c:numRef>
          </c:val>
          <c:extLst>
            <c:ext xmlns:c16="http://schemas.microsoft.com/office/drawing/2014/chart" uri="{C3380CC4-5D6E-409C-BE32-E72D297353CC}">
              <c16:uniqueId val="{0000000D-E0C7-4DD2-B7BF-078BE77AD067}"/>
            </c:ext>
          </c:extLst>
        </c:ser>
        <c:dLbls>
          <c:showLegendKey val="0"/>
          <c:showVal val="0"/>
          <c:showCatName val="0"/>
          <c:showSerName val="0"/>
          <c:showPercent val="0"/>
          <c:showBubbleSize val="0"/>
        </c:dLbls>
        <c:gapWidth val="55"/>
        <c:axId val="-342062544"/>
        <c:axId val="-342049488"/>
      </c:barChart>
      <c:catAx>
        <c:axId val="-34206254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B Zar" panose="00000400000000000000" pitchFamily="2" charset="-78"/>
              </a:defRPr>
            </a:pPr>
            <a:endParaRPr lang="fa-IR"/>
          </a:p>
        </c:txPr>
        <c:crossAx val="-342049488"/>
        <c:crosses val="autoZero"/>
        <c:auto val="1"/>
        <c:lblAlgn val="ctr"/>
        <c:lblOffset val="100"/>
        <c:noMultiLvlLbl val="0"/>
      </c:catAx>
      <c:valAx>
        <c:axId val="-342049488"/>
        <c:scaling>
          <c:orientation val="minMax"/>
        </c:scaling>
        <c:delete val="0"/>
        <c:axPos val="l"/>
        <c:majorGridlines>
          <c:spPr>
            <a:ln w="9525" cap="flat" cmpd="sng" algn="ctr">
              <a:solidFill>
                <a:schemeClr val="tx1">
                  <a:lumMod val="15000"/>
                  <a:lumOff val="85000"/>
                </a:schemeClr>
              </a:solidFill>
              <a:round/>
            </a:ln>
            <a:effectLst/>
          </c:spPr>
        </c:majorGridlines>
        <c:title>
          <c:tx>
            <c:rich>
              <a:bodyPr/>
              <a:lstStyle/>
              <a:p>
                <a:pPr>
                  <a:defRPr/>
                </a:pPr>
                <a:r>
                  <a:rPr lang="fa-IR"/>
                  <a:t>درصد</a:t>
                </a:r>
                <a:endParaRPr lang="en-US"/>
              </a:p>
            </c:rich>
          </c:tx>
          <c:overlay val="0"/>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fa-IR"/>
          </a:p>
        </c:txPr>
        <c:crossAx val="-342062544"/>
        <c:crosses val="autoZero"/>
        <c:crossBetween val="between"/>
      </c:valAx>
      <c:spPr>
        <a:noFill/>
        <a:ln>
          <a:solidFill>
            <a:schemeClr val="tx1">
              <a:lumMod val="65000"/>
              <a:lumOff val="35000"/>
            </a:schemeClr>
          </a:solidFill>
        </a:ln>
        <a:effectLst/>
      </c:spPr>
    </c:plotArea>
    <c:plotVisOnly val="1"/>
    <c:dispBlanksAs val="gap"/>
    <c:showDLblsOverMax val="0"/>
  </c:chart>
  <c:spPr>
    <a:solidFill>
      <a:schemeClr val="bg1"/>
    </a:solidFill>
    <a:ln w="9525" cap="flat" cmpd="sng" algn="ctr">
      <a:solidFill>
        <a:schemeClr val="tx1">
          <a:lumMod val="65000"/>
          <a:lumOff val="35000"/>
        </a:schemeClr>
      </a:solidFill>
      <a:round/>
    </a:ln>
    <a:effectLst/>
  </c:spPr>
  <c:txPr>
    <a:bodyPr/>
    <a:lstStyle/>
    <a:p>
      <a:pPr>
        <a:defRPr/>
      </a:pPr>
      <a:endParaRPr lang="fa-IR"/>
    </a:p>
  </c:txPr>
  <c:externalData r:id="rId1">
    <c:autoUpdate val="0"/>
  </c:externalData>
</c:chartSpace>
</file>

<file path=word/charts/chart10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cap="none" spc="20" baseline="0">
                <a:solidFill>
                  <a:sysClr val="windowText" lastClr="000000"/>
                </a:solidFill>
                <a:latin typeface="+mn-lt"/>
                <a:ea typeface="+mn-ea"/>
                <a:cs typeface="B Titr" panose="00000700000000000000" pitchFamily="2" charset="-78"/>
              </a:defRPr>
            </a:pPr>
            <a:r>
              <a:rPr lang="fa-IR" sz="1000" b="0" i="0" u="none" strike="noStrike" cap="none" baseline="0">
                <a:effectLst/>
                <a:cs typeface="B Titr" panose="00000700000000000000" pitchFamily="2" charset="-78"/>
              </a:rPr>
              <a:t>نمودار105: نسبت جابجایی جمعیت با وسایل نقلیه عمومی نسبت به </a:t>
            </a:r>
            <a:r>
              <a:rPr lang="ar-SA" sz="1000" b="0" i="0" u="none" strike="noStrike" cap="none" baseline="0">
                <a:effectLst/>
                <a:cs typeface="B Titr" panose="00000700000000000000" pitchFamily="2" charset="-78"/>
              </a:rPr>
              <a:t>سفرهای درون شهری شهر اصفهان</a:t>
            </a:r>
            <a:r>
              <a:rPr lang="fa-IR" sz="1000" b="0" i="0" u="none" strike="noStrike" cap="none" baseline="0">
                <a:effectLst/>
                <a:cs typeface="B Titr" panose="00000700000000000000" pitchFamily="2" charset="-78"/>
              </a:rPr>
              <a:t> </a:t>
            </a:r>
            <a:r>
              <a:rPr lang="fa-IR" sz="1000" b="0" i="0" u="none" strike="noStrike" cap="none" baseline="0">
                <a:effectLst/>
              </a:rPr>
              <a:t>از سال 95 تا 98 </a:t>
            </a:r>
            <a:endParaRPr lang="fa-IR" sz="1000">
              <a:solidFill>
                <a:sysClr val="windowText" lastClr="000000"/>
              </a:solidFill>
              <a:cs typeface="B Titr" panose="00000700000000000000" pitchFamily="2" charset="-78"/>
            </a:endParaRPr>
          </a:p>
        </c:rich>
      </c:tx>
      <c:overlay val="0"/>
      <c:spPr>
        <a:noFill/>
        <a:ln>
          <a:noFill/>
        </a:ln>
        <a:effectLst/>
      </c:spPr>
    </c:title>
    <c:autoTitleDeleted val="0"/>
    <c:plotArea>
      <c:layout>
        <c:manualLayout>
          <c:layoutTarget val="inner"/>
          <c:xMode val="edge"/>
          <c:yMode val="edge"/>
          <c:x val="7.9080523588397608E-2"/>
          <c:y val="0.20060110124337519"/>
          <c:w val="0.89869809543037871"/>
          <c:h val="0.71934353310356192"/>
        </c:manualLayout>
      </c:layout>
      <c:barChart>
        <c:barDir val="col"/>
        <c:grouping val="clustered"/>
        <c:varyColors val="0"/>
        <c:ser>
          <c:idx val="0"/>
          <c:order val="0"/>
          <c:tx>
            <c:strRef>
              <c:f>'[کمیته دیده بانی99 (شاخصهای تکمیلی).xlsx]جابجایی با وسایل نقلیه'!$A$4</c:f>
              <c:strCache>
                <c:ptCount val="1"/>
                <c:pt idx="0">
                  <c:v>تعداد</c:v>
                </c:pt>
              </c:strCache>
            </c:strRef>
          </c:tx>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chemeClr>
              </a:solidFill>
              <a:round/>
            </a:ln>
            <a:effectLst>
              <a:outerShdw blurRad="40000" dist="20000" dir="5400000" rotWithShape="0">
                <a:srgbClr val="000000">
                  <a:alpha val="38000"/>
                </a:srgbClr>
              </a:outerShdw>
            </a:effectLst>
            <a:scene3d>
              <a:camera prst="orthographicFront"/>
              <a:lightRig rig="threePt" dir="t"/>
            </a:scene3d>
            <a:sp3d>
              <a:bevelT/>
            </a:sp3d>
          </c:spPr>
          <c:invertIfNegative val="0"/>
          <c:dPt>
            <c:idx val="0"/>
            <c:invertIfNegative val="0"/>
            <c:bubble3D val="0"/>
            <c:spPr>
              <a:solidFill>
                <a:schemeClr val="accent5">
                  <a:lumMod val="60000"/>
                  <a:lumOff val="40000"/>
                </a:schemeClr>
              </a:solidFill>
              <a:ln w="9525" cap="flat" cmpd="sng" algn="ctr">
                <a:no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1-B7BA-421C-9875-FAEDE5744A89}"/>
              </c:ext>
            </c:extLst>
          </c:dPt>
          <c:dPt>
            <c:idx val="1"/>
            <c:invertIfNegative val="0"/>
            <c:bubble3D val="0"/>
            <c:spPr>
              <a:solidFill>
                <a:schemeClr val="accent5">
                  <a:lumMod val="60000"/>
                  <a:lumOff val="40000"/>
                </a:schemeClr>
              </a:solidFill>
              <a:ln w="9525" cap="flat" cmpd="sng" algn="ctr">
                <a:no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3-B7BA-421C-9875-FAEDE5744A89}"/>
              </c:ext>
            </c:extLst>
          </c:dPt>
          <c:dPt>
            <c:idx val="2"/>
            <c:invertIfNegative val="0"/>
            <c:bubble3D val="0"/>
            <c:spPr>
              <a:solidFill>
                <a:schemeClr val="accent5">
                  <a:lumMod val="60000"/>
                  <a:lumOff val="40000"/>
                </a:schemeClr>
              </a:solidFill>
              <a:ln w="9525" cap="flat" cmpd="sng" algn="ctr">
                <a:no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5-B7BA-421C-9875-FAEDE5744A89}"/>
              </c:ext>
            </c:extLst>
          </c:dPt>
          <c:dPt>
            <c:idx val="3"/>
            <c:invertIfNegative val="0"/>
            <c:bubble3D val="0"/>
            <c:spPr>
              <a:solidFill>
                <a:schemeClr val="accent5">
                  <a:lumMod val="60000"/>
                  <a:lumOff val="40000"/>
                </a:schemeClr>
              </a:solidFill>
              <a:ln w="9525" cap="flat" cmpd="sng" algn="ctr">
                <a:no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7-B7BA-421C-9875-FAEDE5744A89}"/>
              </c:ext>
            </c:extLst>
          </c:dPt>
          <c:dPt>
            <c:idx val="4"/>
            <c:invertIfNegative val="0"/>
            <c:bubble3D val="0"/>
            <c:spPr>
              <a:solidFill>
                <a:schemeClr val="accent5">
                  <a:lumMod val="60000"/>
                  <a:lumOff val="40000"/>
                </a:schemeClr>
              </a:solidFill>
              <a:ln w="9525" cap="flat" cmpd="sng" algn="ctr">
                <a:no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9-B7BA-421C-9875-FAEDE5744A89}"/>
              </c:ext>
            </c:extLst>
          </c:dPt>
          <c:dPt>
            <c:idx val="5"/>
            <c:invertIfNegative val="0"/>
            <c:bubble3D val="0"/>
            <c:spPr>
              <a:solidFill>
                <a:schemeClr val="accent5">
                  <a:lumMod val="60000"/>
                  <a:lumOff val="40000"/>
                </a:schemeClr>
              </a:solidFill>
              <a:ln w="9525" cap="flat" cmpd="sng" algn="ctr">
                <a:no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B-B7BA-421C-9875-FAEDE5744A89}"/>
              </c:ext>
            </c:extLst>
          </c:dPt>
          <c:dLbls>
            <c:dLbl>
              <c:idx val="0"/>
              <c:layout>
                <c:manualLayout>
                  <c:x val="1.1977049332868922E-2"/>
                  <c:y val="-2.248312880177315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7BA-421C-9875-FAEDE5744A89}"/>
                </c:ext>
              </c:extLst>
            </c:dLbl>
            <c:dLbl>
              <c:idx val="1"/>
              <c:layout>
                <c:manualLayout>
                  <c:x val="2.3954098665737843E-2"/>
                  <c:y val="-2.8906879887994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7BA-421C-9875-FAEDE5744A89}"/>
                </c:ext>
              </c:extLst>
            </c:dLbl>
            <c:dLbl>
              <c:idx val="2"/>
              <c:layout>
                <c:manualLayout>
                  <c:x val="1.9961748888114795E-2"/>
                  <c:y val="-2.8906879887994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7BA-421C-9875-FAEDE5744A89}"/>
                </c:ext>
              </c:extLst>
            </c:dLbl>
            <c:dLbl>
              <c:idx val="3"/>
              <c:layout>
                <c:manualLayout>
                  <c:x val="2.3954098665737843E-2"/>
                  <c:y val="-2.569500434488360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B7BA-421C-9875-FAEDE5744A89}"/>
                </c:ext>
              </c:extLst>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solidFill>
                    <a:latin typeface="+mn-lt"/>
                    <a:ea typeface="+mn-ea"/>
                    <a:cs typeface="+mn-cs"/>
                  </a:defRPr>
                </a:pPr>
                <a:endParaRPr lang="fa-I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trendline>
            <c:spPr>
              <a:ln w="12700" cap="rnd">
                <a:solidFill>
                  <a:srgbClr val="FF0000"/>
                </a:solidFill>
              </a:ln>
              <a:effectLst/>
            </c:spPr>
            <c:trendlineType val="linear"/>
            <c:dispRSqr val="0"/>
            <c:dispEq val="0"/>
          </c:trendline>
          <c:errBars>
            <c:errBarType val="both"/>
            <c:errValType val="stdErr"/>
            <c:noEndCap val="0"/>
            <c:spPr>
              <a:noFill/>
              <a:ln w="9525">
                <a:solidFill>
                  <a:schemeClr val="tx1">
                    <a:lumMod val="50000"/>
                    <a:lumOff val="50000"/>
                  </a:schemeClr>
                </a:solidFill>
              </a:ln>
              <a:effectLst/>
            </c:spPr>
          </c:errBars>
          <c:cat>
            <c:strRef>
              <c:f>'[کمیته دیده بانی99 (شاخصهای تکمیلی).xlsx]جابجایی با وسایل نقلیه'!$B$3:$E$3</c:f>
              <c:strCache>
                <c:ptCount val="4"/>
                <c:pt idx="0">
                  <c:v>سال 95</c:v>
                </c:pt>
                <c:pt idx="1">
                  <c:v>سال 96</c:v>
                </c:pt>
                <c:pt idx="2">
                  <c:v>سال 97</c:v>
                </c:pt>
                <c:pt idx="3">
                  <c:v>سال 98</c:v>
                </c:pt>
              </c:strCache>
            </c:strRef>
          </c:cat>
          <c:val>
            <c:numRef>
              <c:f>'[کمیته دیده بانی99 (شاخصهای تکمیلی).xlsx]جابجایی با وسایل نقلیه'!$B$4:$E$4</c:f>
              <c:numCache>
                <c:formatCode>General</c:formatCode>
                <c:ptCount val="4"/>
                <c:pt idx="0">
                  <c:v>28.97</c:v>
                </c:pt>
                <c:pt idx="1">
                  <c:v>29.32</c:v>
                </c:pt>
                <c:pt idx="2">
                  <c:v>30.13</c:v>
                </c:pt>
                <c:pt idx="3">
                  <c:v>28.33</c:v>
                </c:pt>
              </c:numCache>
            </c:numRef>
          </c:val>
          <c:extLst>
            <c:ext xmlns:c16="http://schemas.microsoft.com/office/drawing/2014/chart" uri="{C3380CC4-5D6E-409C-BE32-E72D297353CC}">
              <c16:uniqueId val="{0000000D-B7BA-421C-9875-FAEDE5744A89}"/>
            </c:ext>
          </c:extLst>
        </c:ser>
        <c:dLbls>
          <c:showLegendKey val="0"/>
          <c:showVal val="0"/>
          <c:showCatName val="0"/>
          <c:showSerName val="0"/>
          <c:showPercent val="0"/>
          <c:showBubbleSize val="0"/>
        </c:dLbls>
        <c:gapWidth val="55"/>
        <c:axId val="-342029360"/>
        <c:axId val="-342038064"/>
      </c:barChart>
      <c:catAx>
        <c:axId val="-34202936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B Zar" panose="00000400000000000000" pitchFamily="2" charset="-78"/>
              </a:defRPr>
            </a:pPr>
            <a:endParaRPr lang="fa-IR"/>
          </a:p>
        </c:txPr>
        <c:crossAx val="-342038064"/>
        <c:crosses val="autoZero"/>
        <c:auto val="1"/>
        <c:lblAlgn val="ctr"/>
        <c:lblOffset val="100"/>
        <c:noMultiLvlLbl val="0"/>
      </c:catAx>
      <c:valAx>
        <c:axId val="-342038064"/>
        <c:scaling>
          <c:orientation val="minMax"/>
        </c:scaling>
        <c:delete val="0"/>
        <c:axPos val="l"/>
        <c:majorGridlines>
          <c:spPr>
            <a:ln w="9525" cap="flat" cmpd="sng" algn="ctr">
              <a:solidFill>
                <a:schemeClr val="tx1">
                  <a:lumMod val="15000"/>
                  <a:lumOff val="85000"/>
                </a:schemeClr>
              </a:solidFill>
              <a:round/>
            </a:ln>
            <a:effectLst/>
          </c:spPr>
        </c:majorGridlines>
        <c:title>
          <c:tx>
            <c:rich>
              <a:bodyPr/>
              <a:lstStyle/>
              <a:p>
                <a:pPr>
                  <a:defRPr/>
                </a:pPr>
                <a:r>
                  <a:rPr lang="fa-IR"/>
                  <a:t>درصد</a:t>
                </a:r>
                <a:endParaRPr lang="en-US"/>
              </a:p>
            </c:rich>
          </c:tx>
          <c:overlay val="0"/>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fa-IR"/>
          </a:p>
        </c:txPr>
        <c:crossAx val="-342029360"/>
        <c:crosses val="autoZero"/>
        <c:crossBetween val="between"/>
      </c:valAx>
      <c:spPr>
        <a:noFill/>
        <a:ln>
          <a:solidFill>
            <a:schemeClr val="tx1">
              <a:lumMod val="65000"/>
              <a:lumOff val="35000"/>
            </a:schemeClr>
          </a:solid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a-IR"/>
    </a:p>
  </c:txPr>
  <c:externalData r:id="rId1">
    <c:autoUpdate val="0"/>
  </c:externalData>
</c:chartSpace>
</file>

<file path=word/charts/chart10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cap="none" spc="20" baseline="0">
                <a:solidFill>
                  <a:sysClr val="windowText" lastClr="000000"/>
                </a:solidFill>
                <a:latin typeface="+mn-lt"/>
                <a:ea typeface="+mn-ea"/>
                <a:cs typeface="2  Titr" panose="00000700000000000000" pitchFamily="2" charset="-78"/>
              </a:defRPr>
            </a:pPr>
            <a:r>
              <a:rPr lang="fa-IR" sz="1000" b="0" i="0" u="none" strike="noStrike" cap="none" baseline="0">
                <a:effectLst/>
                <a:cs typeface="B Titr" panose="00000700000000000000" pitchFamily="2" charset="-78"/>
              </a:rPr>
              <a:t>نمودار106: درصد هزینه خوراکی و دخانی از کل درآمد خانوار شهری استان اصفهان از سال 1395 تا 1398</a:t>
            </a:r>
            <a:endParaRPr lang="fa-IR" sz="1000">
              <a:solidFill>
                <a:sysClr val="windowText" lastClr="000000"/>
              </a:solidFill>
              <a:cs typeface="B Titr" panose="00000700000000000000" pitchFamily="2" charset="-78"/>
            </a:endParaRPr>
          </a:p>
        </c:rich>
      </c:tx>
      <c:overlay val="0"/>
      <c:spPr>
        <a:noFill/>
        <a:ln>
          <a:noFill/>
        </a:ln>
        <a:effectLst/>
      </c:spPr>
    </c:title>
    <c:autoTitleDeleted val="0"/>
    <c:plotArea>
      <c:layout>
        <c:manualLayout>
          <c:layoutTarget val="inner"/>
          <c:xMode val="edge"/>
          <c:yMode val="edge"/>
          <c:x val="6.3842011456058903E-2"/>
          <c:y val="0.13636363636363635"/>
          <c:w val="0.91792882221708683"/>
          <c:h val="0.78358100691958965"/>
        </c:manualLayout>
      </c:layout>
      <c:barChart>
        <c:barDir val="col"/>
        <c:grouping val="clustered"/>
        <c:varyColors val="0"/>
        <c:ser>
          <c:idx val="0"/>
          <c:order val="0"/>
          <c:tx>
            <c:strRef>
              <c:f>'هزینه خوراکی-شهری'!$A$4</c:f>
              <c:strCache>
                <c:ptCount val="1"/>
                <c:pt idx="0">
                  <c:v>شهری</c:v>
                </c:pt>
              </c:strCache>
            </c:strRef>
          </c:tx>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tx2"/>
              </a:solidFill>
              <a:round/>
            </a:ln>
            <a:effectLst>
              <a:outerShdw blurRad="40000" dist="20000" dir="5400000" rotWithShape="0">
                <a:srgbClr val="000000">
                  <a:alpha val="38000"/>
                </a:srgbClr>
              </a:outerShdw>
            </a:effectLst>
            <a:scene3d>
              <a:camera prst="orthographicFront"/>
              <a:lightRig rig="threePt" dir="t"/>
            </a:scene3d>
            <a:sp3d>
              <a:bevelT/>
            </a:sp3d>
          </c:spPr>
          <c:invertIfNegative val="0"/>
          <c:dPt>
            <c:idx val="0"/>
            <c:invertIfNegative val="0"/>
            <c:bubble3D val="0"/>
            <c:spPr>
              <a:solidFill>
                <a:schemeClr val="accent5">
                  <a:lumMod val="60000"/>
                  <a:lumOff val="40000"/>
                </a:schemeClr>
              </a:solidFill>
              <a:ln w="9525" cap="flat" cmpd="sng" algn="ctr">
                <a:solidFill>
                  <a:schemeClr val="tx2"/>
                </a:solid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1-25B7-45E2-975E-99195E61049D}"/>
              </c:ext>
            </c:extLst>
          </c:dPt>
          <c:dPt>
            <c:idx val="1"/>
            <c:invertIfNegative val="0"/>
            <c:bubble3D val="0"/>
            <c:spPr>
              <a:solidFill>
                <a:schemeClr val="accent5">
                  <a:lumMod val="60000"/>
                  <a:lumOff val="40000"/>
                </a:schemeClr>
              </a:solidFill>
              <a:ln w="9525" cap="flat" cmpd="sng" algn="ctr">
                <a:solidFill>
                  <a:schemeClr val="tx2"/>
                </a:solid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3-25B7-45E2-975E-99195E61049D}"/>
              </c:ext>
            </c:extLst>
          </c:dPt>
          <c:dPt>
            <c:idx val="2"/>
            <c:invertIfNegative val="0"/>
            <c:bubble3D val="0"/>
            <c:spPr>
              <a:solidFill>
                <a:schemeClr val="accent5">
                  <a:lumMod val="60000"/>
                  <a:lumOff val="40000"/>
                </a:schemeClr>
              </a:solidFill>
              <a:ln w="9525" cap="flat" cmpd="sng" algn="ctr">
                <a:solidFill>
                  <a:schemeClr val="tx2"/>
                </a:solid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5-25B7-45E2-975E-99195E61049D}"/>
              </c:ext>
            </c:extLst>
          </c:dPt>
          <c:dPt>
            <c:idx val="3"/>
            <c:invertIfNegative val="0"/>
            <c:bubble3D val="0"/>
            <c:spPr>
              <a:solidFill>
                <a:schemeClr val="accent5">
                  <a:lumMod val="60000"/>
                  <a:lumOff val="40000"/>
                </a:schemeClr>
              </a:solidFill>
              <a:ln w="9525" cap="flat" cmpd="sng" algn="ctr">
                <a:solidFill>
                  <a:schemeClr val="tx2"/>
                </a:solid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7-25B7-45E2-975E-99195E61049D}"/>
              </c:ext>
            </c:extLst>
          </c:dPt>
          <c:dPt>
            <c:idx val="4"/>
            <c:invertIfNegative val="0"/>
            <c:bubble3D val="0"/>
            <c:spPr>
              <a:solidFill>
                <a:schemeClr val="accent5">
                  <a:lumMod val="60000"/>
                  <a:lumOff val="40000"/>
                </a:schemeClr>
              </a:solidFill>
              <a:ln w="9525" cap="flat" cmpd="sng" algn="ctr">
                <a:solidFill>
                  <a:schemeClr val="tx2"/>
                </a:solid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9-25B7-45E2-975E-99195E61049D}"/>
              </c:ext>
            </c:extLst>
          </c:dPt>
          <c:dPt>
            <c:idx val="5"/>
            <c:invertIfNegative val="0"/>
            <c:bubble3D val="0"/>
            <c:spPr>
              <a:solidFill>
                <a:schemeClr val="accent5">
                  <a:lumMod val="60000"/>
                  <a:lumOff val="40000"/>
                </a:schemeClr>
              </a:solidFill>
              <a:ln w="9525" cap="flat" cmpd="sng" algn="ctr">
                <a:solidFill>
                  <a:schemeClr val="tx2"/>
                </a:solid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B-25B7-45E2-975E-99195E61049D}"/>
              </c:ext>
            </c:extLst>
          </c:dPt>
          <c:dLbls>
            <c:dLbl>
              <c:idx val="0"/>
              <c:layout>
                <c:manualLayout>
                  <c:x val="2.3954098665737843E-2"/>
                  <c:y val="-3.21187554311045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5B7-45E2-975E-99195E61049D}"/>
                </c:ext>
              </c:extLst>
            </c:dLbl>
            <c:dLbl>
              <c:idx val="1"/>
              <c:layout>
                <c:manualLayout>
                  <c:x val="2.1957923776926357E-2"/>
                  <c:y val="-2.248312880177318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5B7-45E2-975E-99195E61049D}"/>
                </c:ext>
              </c:extLst>
            </c:dLbl>
            <c:dLbl>
              <c:idx val="2"/>
              <c:layout>
                <c:manualLayout>
                  <c:x val="1.7965573999303309E-2"/>
                  <c:y val="-2.248312880177315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5B7-45E2-975E-99195E61049D}"/>
                </c:ext>
              </c:extLst>
            </c:dLbl>
            <c:dLbl>
              <c:idx val="3"/>
              <c:layout>
                <c:manualLayout>
                  <c:x val="1.7965573999303382E-2"/>
                  <c:y val="-3.53306309742149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25B7-45E2-975E-99195E61049D}"/>
                </c:ext>
              </c:extLst>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solidFill>
                    <a:latin typeface="+mn-lt"/>
                    <a:ea typeface="+mn-ea"/>
                    <a:cs typeface="+mn-cs"/>
                  </a:defRPr>
                </a:pPr>
                <a:endParaRPr lang="fa-I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trendline>
            <c:spPr>
              <a:ln w="12700" cap="rnd">
                <a:solidFill>
                  <a:srgbClr val="FF0000"/>
                </a:solidFill>
              </a:ln>
              <a:effectLst/>
            </c:spPr>
            <c:trendlineType val="linear"/>
            <c:dispRSqr val="0"/>
            <c:dispEq val="0"/>
          </c:trendline>
          <c:errBars>
            <c:errBarType val="both"/>
            <c:errValType val="stdErr"/>
            <c:noEndCap val="0"/>
            <c:spPr>
              <a:noFill/>
              <a:ln w="9525">
                <a:solidFill>
                  <a:schemeClr val="tx1">
                    <a:lumMod val="50000"/>
                    <a:lumOff val="50000"/>
                  </a:schemeClr>
                </a:solidFill>
              </a:ln>
              <a:effectLst/>
            </c:spPr>
          </c:errBars>
          <c:cat>
            <c:strRef>
              <c:f>'هزینه خوراکی-شهری'!$B$3:$E$3</c:f>
              <c:strCache>
                <c:ptCount val="4"/>
                <c:pt idx="0">
                  <c:v>سال 95</c:v>
                </c:pt>
                <c:pt idx="1">
                  <c:v>سال 96</c:v>
                </c:pt>
                <c:pt idx="2">
                  <c:v>سال 97</c:v>
                </c:pt>
                <c:pt idx="3">
                  <c:v>سال 98</c:v>
                </c:pt>
              </c:strCache>
            </c:strRef>
          </c:cat>
          <c:val>
            <c:numRef>
              <c:f>'هزینه خوراکی-شهری'!$B$4:$E$4</c:f>
              <c:numCache>
                <c:formatCode>General</c:formatCode>
                <c:ptCount val="4"/>
                <c:pt idx="0">
                  <c:v>20.6</c:v>
                </c:pt>
                <c:pt idx="1">
                  <c:v>20.9</c:v>
                </c:pt>
                <c:pt idx="2">
                  <c:v>22.04</c:v>
                </c:pt>
                <c:pt idx="3">
                  <c:v>25.3</c:v>
                </c:pt>
              </c:numCache>
            </c:numRef>
          </c:val>
          <c:extLst>
            <c:ext xmlns:c16="http://schemas.microsoft.com/office/drawing/2014/chart" uri="{C3380CC4-5D6E-409C-BE32-E72D297353CC}">
              <c16:uniqueId val="{0000000D-25B7-45E2-975E-99195E61049D}"/>
            </c:ext>
          </c:extLst>
        </c:ser>
        <c:dLbls>
          <c:showLegendKey val="0"/>
          <c:showVal val="0"/>
          <c:showCatName val="0"/>
          <c:showSerName val="0"/>
          <c:showPercent val="0"/>
          <c:showBubbleSize val="0"/>
        </c:dLbls>
        <c:gapWidth val="55"/>
        <c:axId val="-342028272"/>
        <c:axId val="-342041328"/>
      </c:barChart>
      <c:catAx>
        <c:axId val="-34202827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B Zar" panose="00000400000000000000" pitchFamily="2" charset="-78"/>
              </a:defRPr>
            </a:pPr>
            <a:endParaRPr lang="fa-IR"/>
          </a:p>
        </c:txPr>
        <c:crossAx val="-342041328"/>
        <c:crosses val="autoZero"/>
        <c:auto val="1"/>
        <c:lblAlgn val="ctr"/>
        <c:lblOffset val="100"/>
        <c:noMultiLvlLbl val="0"/>
      </c:catAx>
      <c:valAx>
        <c:axId val="-342041328"/>
        <c:scaling>
          <c:orientation val="minMax"/>
        </c:scaling>
        <c:delete val="0"/>
        <c:axPos val="l"/>
        <c:majorGridlines>
          <c:spPr>
            <a:ln w="9525" cap="flat" cmpd="sng" algn="ctr">
              <a:solidFill>
                <a:schemeClr val="tx1">
                  <a:lumMod val="15000"/>
                  <a:lumOff val="85000"/>
                </a:schemeClr>
              </a:solidFill>
              <a:round/>
            </a:ln>
            <a:effectLst/>
          </c:spPr>
        </c:majorGridlines>
        <c:title>
          <c:tx>
            <c:rich>
              <a:bodyPr/>
              <a:lstStyle/>
              <a:p>
                <a:pPr>
                  <a:defRPr/>
                </a:pPr>
                <a:r>
                  <a:rPr lang="fa-IR"/>
                  <a:t>درصد</a:t>
                </a:r>
                <a:endParaRPr lang="en-US"/>
              </a:p>
            </c:rich>
          </c:tx>
          <c:overlay val="0"/>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fa-IR"/>
          </a:p>
        </c:txPr>
        <c:crossAx val="-342028272"/>
        <c:crosses val="autoZero"/>
        <c:crossBetween val="between"/>
      </c:valAx>
      <c:spPr>
        <a:noFill/>
        <a:ln>
          <a:solidFill>
            <a:schemeClr val="tx1">
              <a:lumMod val="65000"/>
              <a:lumOff val="35000"/>
            </a:schemeClr>
          </a:solid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a-IR"/>
    </a:p>
  </c:txPr>
  <c:externalData r:id="rId1">
    <c:autoUpdate val="0"/>
  </c:externalData>
</c:chartSpace>
</file>

<file path=word/charts/chart10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cap="none" spc="20" baseline="0">
                <a:solidFill>
                  <a:sysClr val="windowText" lastClr="000000"/>
                </a:solidFill>
                <a:latin typeface="+mn-lt"/>
                <a:ea typeface="+mn-ea"/>
                <a:cs typeface="B Titr" panose="00000700000000000000" pitchFamily="2" charset="-78"/>
              </a:defRPr>
            </a:pPr>
            <a:r>
              <a:rPr lang="fa-IR" sz="1000" b="0" i="0" u="none" strike="noStrike" cap="none" baseline="0">
                <a:effectLst/>
                <a:cs typeface="B Titr" panose="00000700000000000000" pitchFamily="2" charset="-78"/>
              </a:rPr>
              <a:t>نمودار107: درصد هزینه خوراکی و دخانی از کل درآمد خانوار روستایی استان از سال 95 تا 98</a:t>
            </a:r>
            <a:endParaRPr lang="fa-IR" sz="1000">
              <a:solidFill>
                <a:sysClr val="windowText" lastClr="000000"/>
              </a:solidFill>
              <a:cs typeface="B Titr" panose="00000700000000000000" pitchFamily="2" charset="-78"/>
            </a:endParaRPr>
          </a:p>
        </c:rich>
      </c:tx>
      <c:overlay val="0"/>
      <c:spPr>
        <a:noFill/>
        <a:ln>
          <a:noFill/>
        </a:ln>
        <a:effectLst/>
      </c:spPr>
    </c:title>
    <c:autoTitleDeleted val="0"/>
    <c:plotArea>
      <c:layout>
        <c:manualLayout>
          <c:layoutTarget val="inner"/>
          <c:xMode val="edge"/>
          <c:yMode val="edge"/>
          <c:x val="6.3842011456058903E-2"/>
          <c:y val="0.13636363636363635"/>
          <c:w val="0.91792882221708683"/>
          <c:h val="0.78358100691958965"/>
        </c:manualLayout>
      </c:layout>
      <c:barChart>
        <c:barDir val="col"/>
        <c:grouping val="clustered"/>
        <c:varyColors val="0"/>
        <c:ser>
          <c:idx val="0"/>
          <c:order val="0"/>
          <c:tx>
            <c:strRef>
              <c:f>'هزینه خوراکی-روستایی'!$A$4</c:f>
              <c:strCache>
                <c:ptCount val="1"/>
                <c:pt idx="0">
                  <c:v>تعداد</c:v>
                </c:pt>
              </c:strCache>
            </c:strRef>
          </c:tx>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tx2"/>
              </a:solidFill>
              <a:round/>
            </a:ln>
            <a:effectLst>
              <a:outerShdw blurRad="40000" dist="20000" dir="5400000" rotWithShape="0">
                <a:srgbClr val="000000">
                  <a:alpha val="38000"/>
                </a:srgbClr>
              </a:outerShdw>
            </a:effectLst>
            <a:scene3d>
              <a:camera prst="orthographicFront"/>
              <a:lightRig rig="threePt" dir="t"/>
            </a:scene3d>
            <a:sp3d>
              <a:bevelT/>
            </a:sp3d>
          </c:spPr>
          <c:invertIfNegative val="0"/>
          <c:dPt>
            <c:idx val="0"/>
            <c:invertIfNegative val="0"/>
            <c:bubble3D val="0"/>
            <c:spPr>
              <a:solidFill>
                <a:schemeClr val="accent5">
                  <a:lumMod val="60000"/>
                  <a:lumOff val="40000"/>
                </a:schemeClr>
              </a:solidFill>
              <a:ln w="9525" cap="flat" cmpd="sng" algn="ctr">
                <a:solidFill>
                  <a:schemeClr val="tx2"/>
                </a:solid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1-7879-406E-8331-6A8CF6CEBDC6}"/>
              </c:ext>
            </c:extLst>
          </c:dPt>
          <c:dPt>
            <c:idx val="1"/>
            <c:invertIfNegative val="0"/>
            <c:bubble3D val="0"/>
            <c:spPr>
              <a:solidFill>
                <a:schemeClr val="accent5">
                  <a:lumMod val="60000"/>
                  <a:lumOff val="40000"/>
                </a:schemeClr>
              </a:solidFill>
              <a:ln w="9525" cap="flat" cmpd="sng" algn="ctr">
                <a:solidFill>
                  <a:schemeClr val="tx2"/>
                </a:solid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3-7879-406E-8331-6A8CF6CEBDC6}"/>
              </c:ext>
            </c:extLst>
          </c:dPt>
          <c:dPt>
            <c:idx val="2"/>
            <c:invertIfNegative val="0"/>
            <c:bubble3D val="0"/>
            <c:spPr>
              <a:solidFill>
                <a:schemeClr val="accent5">
                  <a:lumMod val="60000"/>
                  <a:lumOff val="40000"/>
                </a:schemeClr>
              </a:solidFill>
              <a:ln w="9525" cap="flat" cmpd="sng" algn="ctr">
                <a:solidFill>
                  <a:schemeClr val="tx2"/>
                </a:solid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5-7879-406E-8331-6A8CF6CEBDC6}"/>
              </c:ext>
            </c:extLst>
          </c:dPt>
          <c:dPt>
            <c:idx val="3"/>
            <c:invertIfNegative val="0"/>
            <c:bubble3D val="0"/>
            <c:spPr>
              <a:solidFill>
                <a:schemeClr val="accent5">
                  <a:lumMod val="60000"/>
                  <a:lumOff val="40000"/>
                </a:schemeClr>
              </a:solidFill>
              <a:ln w="9525" cap="flat" cmpd="sng" algn="ctr">
                <a:solidFill>
                  <a:schemeClr val="tx2"/>
                </a:solid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7-7879-406E-8331-6A8CF6CEBDC6}"/>
              </c:ext>
            </c:extLst>
          </c:dPt>
          <c:dPt>
            <c:idx val="4"/>
            <c:invertIfNegative val="0"/>
            <c:bubble3D val="0"/>
            <c:spPr>
              <a:solidFill>
                <a:schemeClr val="accent5">
                  <a:lumMod val="60000"/>
                  <a:lumOff val="40000"/>
                </a:schemeClr>
              </a:solidFill>
              <a:ln w="9525" cap="flat" cmpd="sng" algn="ctr">
                <a:solidFill>
                  <a:schemeClr val="tx2"/>
                </a:solid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9-7879-406E-8331-6A8CF6CEBDC6}"/>
              </c:ext>
            </c:extLst>
          </c:dPt>
          <c:dPt>
            <c:idx val="5"/>
            <c:invertIfNegative val="0"/>
            <c:bubble3D val="0"/>
            <c:spPr>
              <a:solidFill>
                <a:schemeClr val="accent5">
                  <a:lumMod val="60000"/>
                  <a:lumOff val="40000"/>
                </a:schemeClr>
              </a:solidFill>
              <a:ln w="9525" cap="flat" cmpd="sng" algn="ctr">
                <a:solidFill>
                  <a:schemeClr val="tx2"/>
                </a:solid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B-7879-406E-8331-6A8CF6CEBDC6}"/>
              </c:ext>
            </c:extLst>
          </c:dPt>
          <c:dLbls>
            <c:dLbl>
              <c:idx val="0"/>
              <c:layout>
                <c:manualLayout>
                  <c:x val="2.3954098665737843E-2"/>
                  <c:y val="-3.21187554311045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879-406E-8331-6A8CF6CEBDC6}"/>
                </c:ext>
              </c:extLst>
            </c:dLbl>
            <c:dLbl>
              <c:idx val="1"/>
              <c:layout>
                <c:manualLayout>
                  <c:x val="2.1957923776926357E-2"/>
                  <c:y val="-2.248312880177318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879-406E-8331-6A8CF6CEBDC6}"/>
                </c:ext>
              </c:extLst>
            </c:dLbl>
            <c:dLbl>
              <c:idx val="2"/>
              <c:layout>
                <c:manualLayout>
                  <c:x val="1.7965573999303309E-2"/>
                  <c:y val="-2.248312880177315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879-406E-8331-6A8CF6CEBDC6}"/>
                </c:ext>
              </c:extLst>
            </c:dLbl>
            <c:dLbl>
              <c:idx val="3"/>
              <c:layout>
                <c:manualLayout>
                  <c:x val="1.7965573999303382E-2"/>
                  <c:y val="-3.53306309742149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7879-406E-8331-6A8CF6CEBDC6}"/>
                </c:ext>
              </c:extLst>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solidFill>
                    <a:latin typeface="+mn-lt"/>
                    <a:ea typeface="+mn-ea"/>
                    <a:cs typeface="+mn-cs"/>
                  </a:defRPr>
                </a:pPr>
                <a:endParaRPr lang="fa-I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trendline>
            <c:spPr>
              <a:ln w="12700" cap="rnd">
                <a:solidFill>
                  <a:srgbClr val="FF0000"/>
                </a:solidFill>
              </a:ln>
              <a:effectLst/>
            </c:spPr>
            <c:trendlineType val="linear"/>
            <c:dispRSqr val="0"/>
            <c:dispEq val="0"/>
          </c:trendline>
          <c:errBars>
            <c:errBarType val="both"/>
            <c:errValType val="stdErr"/>
            <c:noEndCap val="0"/>
            <c:spPr>
              <a:noFill/>
              <a:ln w="9525">
                <a:solidFill>
                  <a:schemeClr val="tx1">
                    <a:lumMod val="50000"/>
                    <a:lumOff val="50000"/>
                  </a:schemeClr>
                </a:solidFill>
              </a:ln>
              <a:effectLst/>
            </c:spPr>
          </c:errBars>
          <c:cat>
            <c:strRef>
              <c:f>'هزینه خوراکی-روستایی'!$B$3:$E$3</c:f>
              <c:strCache>
                <c:ptCount val="4"/>
                <c:pt idx="0">
                  <c:v>سال 95</c:v>
                </c:pt>
                <c:pt idx="1">
                  <c:v>سال 96</c:v>
                </c:pt>
                <c:pt idx="2">
                  <c:v>سال 97</c:v>
                </c:pt>
                <c:pt idx="3">
                  <c:v>سال 98</c:v>
                </c:pt>
              </c:strCache>
            </c:strRef>
          </c:cat>
          <c:val>
            <c:numRef>
              <c:f>'هزینه خوراکی-روستایی'!$B$4:$E$4</c:f>
              <c:numCache>
                <c:formatCode>General</c:formatCode>
                <c:ptCount val="4"/>
                <c:pt idx="0">
                  <c:v>29.2</c:v>
                </c:pt>
                <c:pt idx="1">
                  <c:v>30.5</c:v>
                </c:pt>
                <c:pt idx="2">
                  <c:v>31.2</c:v>
                </c:pt>
                <c:pt idx="3">
                  <c:v>33.4</c:v>
                </c:pt>
              </c:numCache>
            </c:numRef>
          </c:val>
          <c:extLst>
            <c:ext xmlns:c16="http://schemas.microsoft.com/office/drawing/2014/chart" uri="{C3380CC4-5D6E-409C-BE32-E72D297353CC}">
              <c16:uniqueId val="{0000000D-7879-406E-8331-6A8CF6CEBDC6}"/>
            </c:ext>
          </c:extLst>
        </c:ser>
        <c:dLbls>
          <c:showLegendKey val="0"/>
          <c:showVal val="0"/>
          <c:showCatName val="0"/>
          <c:showSerName val="0"/>
          <c:showPercent val="0"/>
          <c:showBubbleSize val="0"/>
        </c:dLbls>
        <c:gapWidth val="55"/>
        <c:axId val="-342052752"/>
        <c:axId val="-342041872"/>
      </c:barChart>
      <c:catAx>
        <c:axId val="-34205275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B Zar" panose="00000400000000000000" pitchFamily="2" charset="-78"/>
              </a:defRPr>
            </a:pPr>
            <a:endParaRPr lang="fa-IR"/>
          </a:p>
        </c:txPr>
        <c:crossAx val="-342041872"/>
        <c:crosses val="autoZero"/>
        <c:auto val="1"/>
        <c:lblAlgn val="ctr"/>
        <c:lblOffset val="100"/>
        <c:noMultiLvlLbl val="0"/>
      </c:catAx>
      <c:valAx>
        <c:axId val="-342041872"/>
        <c:scaling>
          <c:orientation val="minMax"/>
        </c:scaling>
        <c:delete val="0"/>
        <c:axPos val="l"/>
        <c:majorGridlines>
          <c:spPr>
            <a:ln w="9525" cap="flat" cmpd="sng" algn="ctr">
              <a:solidFill>
                <a:schemeClr val="tx1">
                  <a:lumMod val="15000"/>
                  <a:lumOff val="85000"/>
                </a:schemeClr>
              </a:solidFill>
              <a:round/>
            </a:ln>
            <a:effectLst/>
          </c:spPr>
        </c:majorGridlines>
        <c:title>
          <c:tx>
            <c:rich>
              <a:bodyPr/>
              <a:lstStyle/>
              <a:p>
                <a:pPr>
                  <a:defRPr/>
                </a:pPr>
                <a:r>
                  <a:rPr lang="fa-IR"/>
                  <a:t>درصد</a:t>
                </a:r>
                <a:endParaRPr lang="en-US"/>
              </a:p>
            </c:rich>
          </c:tx>
          <c:overlay val="0"/>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fa-IR"/>
          </a:p>
        </c:txPr>
        <c:crossAx val="-342052752"/>
        <c:crosses val="autoZero"/>
        <c:crossBetween val="between"/>
      </c:valAx>
      <c:spPr>
        <a:noFill/>
        <a:ln>
          <a:solidFill>
            <a:schemeClr val="tx1">
              <a:lumMod val="65000"/>
              <a:lumOff val="35000"/>
            </a:schemeClr>
          </a:solid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a-IR"/>
    </a:p>
  </c:txPr>
  <c:externalData r:id="rId1">
    <c:autoUpdate val="0"/>
  </c:externalData>
</c:chartSpace>
</file>

<file path=word/charts/chart10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cap="none" spc="20" baseline="0">
                <a:solidFill>
                  <a:sysClr val="windowText" lastClr="000000"/>
                </a:solidFill>
                <a:latin typeface="+mn-lt"/>
                <a:ea typeface="+mn-ea"/>
                <a:cs typeface="2  Titr" panose="00000700000000000000" pitchFamily="2" charset="-78"/>
              </a:defRPr>
            </a:pPr>
            <a:r>
              <a:rPr lang="fa-IR" sz="1000" b="0" i="0" u="none" strike="noStrike" cap="none" baseline="0">
                <a:effectLst/>
                <a:cs typeface="B Titr" panose="00000700000000000000" pitchFamily="2" charset="-78"/>
              </a:rPr>
              <a:t>نمودار108: میزان تولید کل محصولات زراعی از سال 95 تا 98 در استان اصفهان</a:t>
            </a:r>
            <a:endParaRPr lang="fa-IR" sz="1000">
              <a:solidFill>
                <a:sysClr val="windowText" lastClr="000000"/>
              </a:solidFill>
              <a:cs typeface="B Titr" panose="00000700000000000000" pitchFamily="2" charset="-78"/>
            </a:endParaRPr>
          </a:p>
        </c:rich>
      </c:tx>
      <c:overlay val="0"/>
      <c:spPr>
        <a:noFill/>
        <a:ln>
          <a:noFill/>
        </a:ln>
        <a:effectLst/>
      </c:spPr>
    </c:title>
    <c:autoTitleDeleted val="0"/>
    <c:plotArea>
      <c:layout>
        <c:manualLayout>
          <c:layoutTarget val="inner"/>
          <c:xMode val="edge"/>
          <c:yMode val="edge"/>
          <c:x val="0.11773696735356835"/>
          <c:y val="0.13636363636363635"/>
          <c:w val="0.88226303264643158"/>
          <c:h val="0.78358100691958965"/>
        </c:manualLayout>
      </c:layout>
      <c:barChart>
        <c:barDir val="col"/>
        <c:grouping val="clustered"/>
        <c:varyColors val="0"/>
        <c:ser>
          <c:idx val="0"/>
          <c:order val="0"/>
          <c:tx>
            <c:strRef>
              <c:f>'میزان تولید  محصولات زراعی'!$A$4</c:f>
              <c:strCache>
                <c:ptCount val="1"/>
                <c:pt idx="0">
                  <c:v>تعداد</c:v>
                </c:pt>
              </c:strCache>
            </c:strRef>
          </c:tx>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tx2"/>
              </a:solidFill>
              <a:round/>
            </a:ln>
            <a:effectLst>
              <a:outerShdw blurRad="40000" dist="20000" dir="5400000" rotWithShape="0">
                <a:srgbClr val="000000">
                  <a:alpha val="38000"/>
                </a:srgbClr>
              </a:outerShdw>
            </a:effectLst>
            <a:scene3d>
              <a:camera prst="orthographicFront"/>
              <a:lightRig rig="threePt" dir="t"/>
            </a:scene3d>
            <a:sp3d>
              <a:bevelT/>
            </a:sp3d>
          </c:spPr>
          <c:invertIfNegative val="0"/>
          <c:dPt>
            <c:idx val="0"/>
            <c:invertIfNegative val="0"/>
            <c:bubble3D val="0"/>
            <c:spPr>
              <a:solidFill>
                <a:schemeClr val="accent5">
                  <a:lumMod val="60000"/>
                  <a:lumOff val="40000"/>
                </a:schemeClr>
              </a:solidFill>
              <a:ln w="9525" cap="flat" cmpd="sng" algn="ctr">
                <a:solidFill>
                  <a:schemeClr val="tx2"/>
                </a:solid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1-194D-47CD-9EB2-6A05FFBCA5B7}"/>
              </c:ext>
            </c:extLst>
          </c:dPt>
          <c:dPt>
            <c:idx val="1"/>
            <c:invertIfNegative val="0"/>
            <c:bubble3D val="0"/>
            <c:spPr>
              <a:solidFill>
                <a:schemeClr val="accent5">
                  <a:lumMod val="60000"/>
                  <a:lumOff val="40000"/>
                </a:schemeClr>
              </a:solidFill>
              <a:ln w="9525" cap="flat" cmpd="sng" algn="ctr">
                <a:solidFill>
                  <a:schemeClr val="tx2"/>
                </a:solid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3-194D-47CD-9EB2-6A05FFBCA5B7}"/>
              </c:ext>
            </c:extLst>
          </c:dPt>
          <c:dPt>
            <c:idx val="2"/>
            <c:invertIfNegative val="0"/>
            <c:bubble3D val="0"/>
            <c:spPr>
              <a:solidFill>
                <a:schemeClr val="accent5">
                  <a:lumMod val="60000"/>
                  <a:lumOff val="40000"/>
                </a:schemeClr>
              </a:solidFill>
              <a:ln w="9525" cap="flat" cmpd="sng" algn="ctr">
                <a:solidFill>
                  <a:schemeClr val="tx2"/>
                </a:solid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5-194D-47CD-9EB2-6A05FFBCA5B7}"/>
              </c:ext>
            </c:extLst>
          </c:dPt>
          <c:dPt>
            <c:idx val="3"/>
            <c:invertIfNegative val="0"/>
            <c:bubble3D val="0"/>
            <c:spPr>
              <a:solidFill>
                <a:schemeClr val="accent5">
                  <a:lumMod val="60000"/>
                  <a:lumOff val="40000"/>
                </a:schemeClr>
              </a:solidFill>
              <a:ln w="9525" cap="flat" cmpd="sng" algn="ctr">
                <a:solidFill>
                  <a:schemeClr val="tx2"/>
                </a:solid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7-194D-47CD-9EB2-6A05FFBCA5B7}"/>
              </c:ext>
            </c:extLst>
          </c:dPt>
          <c:dPt>
            <c:idx val="4"/>
            <c:invertIfNegative val="0"/>
            <c:bubble3D val="0"/>
            <c:spPr>
              <a:solidFill>
                <a:schemeClr val="accent5">
                  <a:lumMod val="60000"/>
                  <a:lumOff val="40000"/>
                </a:schemeClr>
              </a:solidFill>
              <a:ln w="9525" cap="flat" cmpd="sng" algn="ctr">
                <a:solidFill>
                  <a:schemeClr val="tx2"/>
                </a:solid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9-194D-47CD-9EB2-6A05FFBCA5B7}"/>
              </c:ext>
            </c:extLst>
          </c:dPt>
          <c:dPt>
            <c:idx val="5"/>
            <c:invertIfNegative val="0"/>
            <c:bubble3D val="0"/>
            <c:spPr>
              <a:solidFill>
                <a:schemeClr val="accent5">
                  <a:lumMod val="60000"/>
                  <a:lumOff val="40000"/>
                </a:schemeClr>
              </a:solidFill>
              <a:ln w="9525" cap="flat" cmpd="sng" algn="ctr">
                <a:solidFill>
                  <a:schemeClr val="tx2"/>
                </a:solid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B-194D-47CD-9EB2-6A05FFBCA5B7}"/>
              </c:ext>
            </c:extLst>
          </c:dPt>
          <c:dLbls>
            <c:dLbl>
              <c:idx val="0"/>
              <c:layout>
                <c:manualLayout>
                  <c:x val="2.3954098665737843E-2"/>
                  <c:y val="-3.21187554311045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94D-47CD-9EB2-6A05FFBCA5B7}"/>
                </c:ext>
              </c:extLst>
            </c:dLbl>
            <c:dLbl>
              <c:idx val="1"/>
              <c:layout>
                <c:manualLayout>
                  <c:x val="2.1957923776926357E-2"/>
                  <c:y val="-2.248312880177318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94D-47CD-9EB2-6A05FFBCA5B7}"/>
                </c:ext>
              </c:extLst>
            </c:dLbl>
            <c:dLbl>
              <c:idx val="2"/>
              <c:layout>
                <c:manualLayout>
                  <c:x val="1.7965573999303309E-2"/>
                  <c:y val="-2.248312880177315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194D-47CD-9EB2-6A05FFBCA5B7}"/>
                </c:ext>
              </c:extLst>
            </c:dLbl>
            <c:dLbl>
              <c:idx val="3"/>
              <c:layout>
                <c:manualLayout>
                  <c:x val="1.7965573999303382E-2"/>
                  <c:y val="-3.53306309742149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194D-47CD-9EB2-6A05FFBCA5B7}"/>
                </c:ext>
              </c:extLst>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solidFill>
                    <a:latin typeface="+mn-lt"/>
                    <a:ea typeface="+mn-ea"/>
                    <a:cs typeface="+mn-cs"/>
                  </a:defRPr>
                </a:pPr>
                <a:endParaRPr lang="fa-I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trendline>
            <c:spPr>
              <a:ln w="12700" cap="rnd">
                <a:solidFill>
                  <a:srgbClr val="FF0000"/>
                </a:solidFill>
              </a:ln>
              <a:effectLst/>
            </c:spPr>
            <c:trendlineType val="linear"/>
            <c:dispRSqr val="0"/>
            <c:dispEq val="0"/>
          </c:trendline>
          <c:errBars>
            <c:errBarType val="both"/>
            <c:errValType val="stdErr"/>
            <c:noEndCap val="0"/>
            <c:spPr>
              <a:noFill/>
              <a:ln w="9525">
                <a:solidFill>
                  <a:schemeClr val="tx1">
                    <a:lumMod val="50000"/>
                    <a:lumOff val="50000"/>
                  </a:schemeClr>
                </a:solidFill>
              </a:ln>
              <a:effectLst/>
            </c:spPr>
          </c:errBars>
          <c:cat>
            <c:strRef>
              <c:f>'میزان تولید  محصولات زراعی'!$B$3:$E$3</c:f>
              <c:strCache>
                <c:ptCount val="4"/>
                <c:pt idx="0">
                  <c:v>سال 95</c:v>
                </c:pt>
                <c:pt idx="1">
                  <c:v>سال 96</c:v>
                </c:pt>
                <c:pt idx="2">
                  <c:v>سال 97</c:v>
                </c:pt>
                <c:pt idx="3">
                  <c:v>سال 98</c:v>
                </c:pt>
              </c:strCache>
            </c:strRef>
          </c:cat>
          <c:val>
            <c:numRef>
              <c:f>'میزان تولید  محصولات زراعی'!$B$4:$E$4</c:f>
              <c:numCache>
                <c:formatCode>General</c:formatCode>
                <c:ptCount val="4"/>
                <c:pt idx="0">
                  <c:v>3675000</c:v>
                </c:pt>
                <c:pt idx="1">
                  <c:v>3599355</c:v>
                </c:pt>
                <c:pt idx="2">
                  <c:v>3281393</c:v>
                </c:pt>
                <c:pt idx="3">
                  <c:v>4497864</c:v>
                </c:pt>
              </c:numCache>
            </c:numRef>
          </c:val>
          <c:extLst>
            <c:ext xmlns:c16="http://schemas.microsoft.com/office/drawing/2014/chart" uri="{C3380CC4-5D6E-409C-BE32-E72D297353CC}">
              <c16:uniqueId val="{0000000D-194D-47CD-9EB2-6A05FFBCA5B7}"/>
            </c:ext>
          </c:extLst>
        </c:ser>
        <c:dLbls>
          <c:showLegendKey val="0"/>
          <c:showVal val="0"/>
          <c:showCatName val="0"/>
          <c:showSerName val="0"/>
          <c:showPercent val="0"/>
          <c:showBubbleSize val="0"/>
        </c:dLbls>
        <c:gapWidth val="55"/>
        <c:axId val="-342056560"/>
        <c:axId val="-342040784"/>
      </c:barChart>
      <c:catAx>
        <c:axId val="-34205656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B Zar" panose="00000400000000000000" pitchFamily="2" charset="-78"/>
              </a:defRPr>
            </a:pPr>
            <a:endParaRPr lang="fa-IR"/>
          </a:p>
        </c:txPr>
        <c:crossAx val="-342040784"/>
        <c:crosses val="autoZero"/>
        <c:auto val="1"/>
        <c:lblAlgn val="ctr"/>
        <c:lblOffset val="100"/>
        <c:noMultiLvlLbl val="0"/>
      </c:catAx>
      <c:valAx>
        <c:axId val="-342040784"/>
        <c:scaling>
          <c:orientation val="minMax"/>
        </c:scaling>
        <c:delete val="0"/>
        <c:axPos val="l"/>
        <c:majorGridlines>
          <c:spPr>
            <a:ln w="9525" cap="flat" cmpd="sng" algn="ctr">
              <a:solidFill>
                <a:schemeClr val="tx1">
                  <a:lumMod val="15000"/>
                  <a:lumOff val="85000"/>
                </a:schemeClr>
              </a:solidFill>
              <a:round/>
            </a:ln>
            <a:effectLst/>
          </c:spPr>
        </c:majorGridlines>
        <c:title>
          <c:tx>
            <c:rich>
              <a:bodyPr/>
              <a:lstStyle/>
              <a:p>
                <a:pPr>
                  <a:defRPr/>
                </a:pPr>
                <a:r>
                  <a:rPr lang="fa-IR"/>
                  <a:t>تن</a:t>
                </a:r>
                <a:endParaRPr lang="en-US"/>
              </a:p>
            </c:rich>
          </c:tx>
          <c:overlay val="0"/>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fa-IR"/>
          </a:p>
        </c:txPr>
        <c:crossAx val="-342056560"/>
        <c:crosses val="autoZero"/>
        <c:crossBetween val="between"/>
      </c:valAx>
      <c:spPr>
        <a:noFill/>
        <a:ln>
          <a:solidFill>
            <a:schemeClr val="tx1">
              <a:lumMod val="65000"/>
              <a:lumOff val="35000"/>
            </a:schemeClr>
          </a:solid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a-IR"/>
    </a:p>
  </c:txPr>
  <c:externalData r:id="rId1">
    <c:autoUpdate val="0"/>
  </c:externalData>
</c:chartSpace>
</file>

<file path=word/charts/chart10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cap="none" spc="20" baseline="0">
                <a:solidFill>
                  <a:sysClr val="windowText" lastClr="000000"/>
                </a:solidFill>
                <a:latin typeface="+mn-lt"/>
                <a:ea typeface="+mn-ea"/>
                <a:cs typeface="2  Titr" panose="00000700000000000000" pitchFamily="2" charset="-78"/>
              </a:defRPr>
            </a:pPr>
            <a:r>
              <a:rPr lang="fa-IR" sz="1100" b="0" i="0" u="none" strike="noStrike" cap="none" baseline="0">
                <a:effectLst/>
                <a:cs typeface="B Titr" panose="00000700000000000000" pitchFamily="2" charset="-78"/>
              </a:rPr>
              <a:t>نمودار109: میزان فروش کود های شیمیایی بر حسب تن از سال 95 تا 98 در استان اصفهان </a:t>
            </a:r>
            <a:endParaRPr lang="fa-IR" sz="1100">
              <a:solidFill>
                <a:sysClr val="windowText" lastClr="000000"/>
              </a:solidFill>
              <a:cs typeface="B Titr" panose="00000700000000000000" pitchFamily="2" charset="-78"/>
            </a:endParaRPr>
          </a:p>
        </c:rich>
      </c:tx>
      <c:overlay val="0"/>
      <c:spPr>
        <a:noFill/>
        <a:ln>
          <a:noFill/>
        </a:ln>
        <a:effectLst/>
      </c:spPr>
    </c:title>
    <c:autoTitleDeleted val="0"/>
    <c:plotArea>
      <c:layout>
        <c:manualLayout>
          <c:layoutTarget val="inner"/>
          <c:xMode val="edge"/>
          <c:yMode val="edge"/>
          <c:x val="0.10580918990010679"/>
          <c:y val="0.13636363636363635"/>
          <c:w val="0.88522051021424331"/>
          <c:h val="0.78358100691958965"/>
        </c:manualLayout>
      </c:layout>
      <c:barChart>
        <c:barDir val="col"/>
        <c:grouping val="clustered"/>
        <c:varyColors val="0"/>
        <c:ser>
          <c:idx val="0"/>
          <c:order val="0"/>
          <c:tx>
            <c:strRef>
              <c:f>'میزان استفاده از کود'!$A$4</c:f>
              <c:strCache>
                <c:ptCount val="1"/>
                <c:pt idx="0">
                  <c:v>تعداد</c:v>
                </c:pt>
              </c:strCache>
            </c:strRef>
          </c:tx>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tx2"/>
              </a:solidFill>
              <a:round/>
            </a:ln>
            <a:effectLst>
              <a:outerShdw blurRad="40000" dist="20000" dir="5400000" rotWithShape="0">
                <a:srgbClr val="000000">
                  <a:alpha val="38000"/>
                </a:srgbClr>
              </a:outerShdw>
            </a:effectLst>
            <a:scene3d>
              <a:camera prst="orthographicFront"/>
              <a:lightRig rig="threePt" dir="t"/>
            </a:scene3d>
            <a:sp3d>
              <a:bevelT/>
            </a:sp3d>
          </c:spPr>
          <c:invertIfNegative val="0"/>
          <c:dPt>
            <c:idx val="0"/>
            <c:invertIfNegative val="0"/>
            <c:bubble3D val="0"/>
            <c:spPr>
              <a:solidFill>
                <a:schemeClr val="accent5">
                  <a:lumMod val="60000"/>
                  <a:lumOff val="40000"/>
                </a:schemeClr>
              </a:solidFill>
              <a:ln w="9525" cap="flat" cmpd="sng" algn="ctr">
                <a:solidFill>
                  <a:schemeClr val="tx2"/>
                </a:solid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1-7B08-4F76-8B36-6DD4C1D65814}"/>
              </c:ext>
            </c:extLst>
          </c:dPt>
          <c:dPt>
            <c:idx val="1"/>
            <c:invertIfNegative val="0"/>
            <c:bubble3D val="0"/>
            <c:spPr>
              <a:solidFill>
                <a:schemeClr val="accent5">
                  <a:lumMod val="60000"/>
                  <a:lumOff val="40000"/>
                </a:schemeClr>
              </a:solidFill>
              <a:ln w="9525" cap="flat" cmpd="sng" algn="ctr">
                <a:solidFill>
                  <a:schemeClr val="tx2"/>
                </a:solid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3-7B08-4F76-8B36-6DD4C1D65814}"/>
              </c:ext>
            </c:extLst>
          </c:dPt>
          <c:dPt>
            <c:idx val="2"/>
            <c:invertIfNegative val="0"/>
            <c:bubble3D val="0"/>
            <c:spPr>
              <a:solidFill>
                <a:schemeClr val="accent5">
                  <a:lumMod val="60000"/>
                  <a:lumOff val="40000"/>
                </a:schemeClr>
              </a:solidFill>
              <a:ln w="9525" cap="flat" cmpd="sng" algn="ctr">
                <a:solidFill>
                  <a:schemeClr val="tx2"/>
                </a:solid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5-7B08-4F76-8B36-6DD4C1D65814}"/>
              </c:ext>
            </c:extLst>
          </c:dPt>
          <c:dPt>
            <c:idx val="3"/>
            <c:invertIfNegative val="0"/>
            <c:bubble3D val="0"/>
            <c:spPr>
              <a:solidFill>
                <a:schemeClr val="accent5">
                  <a:lumMod val="60000"/>
                  <a:lumOff val="40000"/>
                </a:schemeClr>
              </a:solidFill>
              <a:ln w="9525" cap="flat" cmpd="sng" algn="ctr">
                <a:solidFill>
                  <a:schemeClr val="tx2"/>
                </a:solid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7-7B08-4F76-8B36-6DD4C1D65814}"/>
              </c:ext>
            </c:extLst>
          </c:dPt>
          <c:dPt>
            <c:idx val="4"/>
            <c:invertIfNegative val="0"/>
            <c:bubble3D val="0"/>
            <c:spPr>
              <a:solidFill>
                <a:schemeClr val="accent5">
                  <a:lumMod val="60000"/>
                  <a:lumOff val="40000"/>
                </a:schemeClr>
              </a:solidFill>
              <a:ln w="9525" cap="flat" cmpd="sng" algn="ctr">
                <a:solidFill>
                  <a:schemeClr val="tx2"/>
                </a:solid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9-7B08-4F76-8B36-6DD4C1D65814}"/>
              </c:ext>
            </c:extLst>
          </c:dPt>
          <c:dPt>
            <c:idx val="5"/>
            <c:invertIfNegative val="0"/>
            <c:bubble3D val="0"/>
            <c:spPr>
              <a:solidFill>
                <a:schemeClr val="accent5">
                  <a:lumMod val="60000"/>
                  <a:lumOff val="40000"/>
                </a:schemeClr>
              </a:solidFill>
              <a:ln w="9525" cap="flat" cmpd="sng" algn="ctr">
                <a:solidFill>
                  <a:schemeClr val="tx2"/>
                </a:solid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B-7B08-4F76-8B36-6DD4C1D65814}"/>
              </c:ext>
            </c:extLst>
          </c:dPt>
          <c:dLbls>
            <c:dLbl>
              <c:idx val="0"/>
              <c:layout>
                <c:manualLayout>
                  <c:x val="2.3954098665737843E-2"/>
                  <c:y val="-3.21187554311045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B08-4F76-8B36-6DD4C1D65814}"/>
                </c:ext>
              </c:extLst>
            </c:dLbl>
            <c:dLbl>
              <c:idx val="1"/>
              <c:layout>
                <c:manualLayout>
                  <c:x val="2.1957923776926357E-2"/>
                  <c:y val="-2.248312880177318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B08-4F76-8B36-6DD4C1D65814}"/>
                </c:ext>
              </c:extLst>
            </c:dLbl>
            <c:dLbl>
              <c:idx val="2"/>
              <c:layout>
                <c:manualLayout>
                  <c:x val="1.7965573999303309E-2"/>
                  <c:y val="-2.248312880177315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B08-4F76-8B36-6DD4C1D65814}"/>
                </c:ext>
              </c:extLst>
            </c:dLbl>
            <c:dLbl>
              <c:idx val="3"/>
              <c:layout>
                <c:manualLayout>
                  <c:x val="1.7965573999303382E-2"/>
                  <c:y val="-3.53306309742149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7B08-4F76-8B36-6DD4C1D65814}"/>
                </c:ext>
              </c:extLst>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solidFill>
                    <a:latin typeface="+mn-lt"/>
                    <a:ea typeface="+mn-ea"/>
                    <a:cs typeface="+mn-cs"/>
                  </a:defRPr>
                </a:pPr>
                <a:endParaRPr lang="fa-I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trendline>
            <c:spPr>
              <a:ln w="12700" cap="rnd">
                <a:solidFill>
                  <a:srgbClr val="FF0000"/>
                </a:solidFill>
              </a:ln>
              <a:effectLst/>
            </c:spPr>
            <c:trendlineType val="linear"/>
            <c:dispRSqr val="0"/>
            <c:dispEq val="0"/>
          </c:trendline>
          <c:errBars>
            <c:errBarType val="both"/>
            <c:errValType val="stdErr"/>
            <c:noEndCap val="0"/>
            <c:spPr>
              <a:noFill/>
              <a:ln w="9525">
                <a:solidFill>
                  <a:schemeClr val="tx1">
                    <a:lumMod val="50000"/>
                    <a:lumOff val="50000"/>
                  </a:schemeClr>
                </a:solidFill>
              </a:ln>
              <a:effectLst/>
            </c:spPr>
          </c:errBars>
          <c:cat>
            <c:strRef>
              <c:f>'میزان استفاده از کود'!$B$3:$E$3</c:f>
              <c:strCache>
                <c:ptCount val="4"/>
                <c:pt idx="0">
                  <c:v>سال 95</c:v>
                </c:pt>
                <c:pt idx="1">
                  <c:v>سال 96</c:v>
                </c:pt>
                <c:pt idx="2">
                  <c:v>سال 97</c:v>
                </c:pt>
                <c:pt idx="3">
                  <c:v>سال 98</c:v>
                </c:pt>
              </c:strCache>
            </c:strRef>
          </c:cat>
          <c:val>
            <c:numRef>
              <c:f>'میزان استفاده از کود'!$B$4:$E$4</c:f>
              <c:numCache>
                <c:formatCode>General</c:formatCode>
                <c:ptCount val="4"/>
                <c:pt idx="0">
                  <c:v>56570</c:v>
                </c:pt>
                <c:pt idx="1">
                  <c:v>47579</c:v>
                </c:pt>
                <c:pt idx="2">
                  <c:v>57082</c:v>
                </c:pt>
                <c:pt idx="3">
                  <c:v>67542</c:v>
                </c:pt>
              </c:numCache>
            </c:numRef>
          </c:val>
          <c:extLst>
            <c:ext xmlns:c16="http://schemas.microsoft.com/office/drawing/2014/chart" uri="{C3380CC4-5D6E-409C-BE32-E72D297353CC}">
              <c16:uniqueId val="{0000000D-7B08-4F76-8B36-6DD4C1D65814}"/>
            </c:ext>
          </c:extLst>
        </c:ser>
        <c:dLbls>
          <c:showLegendKey val="0"/>
          <c:showVal val="0"/>
          <c:showCatName val="0"/>
          <c:showSerName val="0"/>
          <c:showPercent val="0"/>
          <c:showBubbleSize val="0"/>
        </c:dLbls>
        <c:gapWidth val="55"/>
        <c:axId val="-342031536"/>
        <c:axId val="-342056016"/>
      </c:barChart>
      <c:catAx>
        <c:axId val="-34203153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B Zar" panose="00000400000000000000" pitchFamily="2" charset="-78"/>
              </a:defRPr>
            </a:pPr>
            <a:endParaRPr lang="fa-IR"/>
          </a:p>
        </c:txPr>
        <c:crossAx val="-342056016"/>
        <c:crosses val="autoZero"/>
        <c:auto val="1"/>
        <c:lblAlgn val="ctr"/>
        <c:lblOffset val="100"/>
        <c:noMultiLvlLbl val="0"/>
      </c:catAx>
      <c:valAx>
        <c:axId val="-342056016"/>
        <c:scaling>
          <c:orientation val="minMax"/>
        </c:scaling>
        <c:delete val="0"/>
        <c:axPos val="l"/>
        <c:majorGridlines>
          <c:spPr>
            <a:ln w="9525" cap="flat" cmpd="sng" algn="ctr">
              <a:solidFill>
                <a:schemeClr val="tx1">
                  <a:lumMod val="15000"/>
                  <a:lumOff val="85000"/>
                </a:schemeClr>
              </a:solidFill>
              <a:round/>
            </a:ln>
            <a:effectLst/>
          </c:spPr>
        </c:majorGridlines>
        <c:title>
          <c:tx>
            <c:rich>
              <a:bodyPr/>
              <a:lstStyle/>
              <a:p>
                <a:pPr>
                  <a:defRPr/>
                </a:pPr>
                <a:r>
                  <a:rPr lang="fa-IR"/>
                  <a:t>تن</a:t>
                </a:r>
                <a:endParaRPr lang="en-US"/>
              </a:p>
            </c:rich>
          </c:tx>
          <c:overlay val="0"/>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fa-IR"/>
          </a:p>
        </c:txPr>
        <c:crossAx val="-342031536"/>
        <c:crosses val="autoZero"/>
        <c:crossBetween val="between"/>
      </c:valAx>
      <c:spPr>
        <a:noFill/>
        <a:ln>
          <a:solidFill>
            <a:schemeClr val="tx1">
              <a:lumMod val="65000"/>
              <a:lumOff val="35000"/>
            </a:schemeClr>
          </a:solid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a-IR"/>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cap="none" spc="20" baseline="0">
                <a:solidFill>
                  <a:sysClr val="windowText" lastClr="000000"/>
                </a:solidFill>
                <a:latin typeface="+mn-lt"/>
                <a:ea typeface="+mn-ea"/>
                <a:cs typeface="2  Titr" panose="00000700000000000000" pitchFamily="2" charset="-78"/>
              </a:defRPr>
            </a:pPr>
            <a:r>
              <a:rPr lang="fa-IR" sz="1200" b="0" i="0" baseline="0">
                <a:effectLst/>
              </a:rPr>
              <a:t>نمودار 11 : نسبت مرگ ناشی از تصادفات رانندگی</a:t>
            </a:r>
            <a:endParaRPr lang="fa-IR" sz="1200">
              <a:effectLst/>
            </a:endParaRPr>
          </a:p>
          <a:p>
            <a:pPr>
              <a:defRPr sz="1200">
                <a:solidFill>
                  <a:sysClr val="windowText" lastClr="000000"/>
                </a:solidFill>
                <a:cs typeface="2  Titr" panose="00000700000000000000" pitchFamily="2" charset="-78"/>
              </a:defRPr>
            </a:pPr>
            <a:r>
              <a:rPr lang="fa-IR" sz="1200" b="0" i="0" baseline="0">
                <a:effectLst/>
              </a:rPr>
              <a:t>از سال 95 تا 99 در جمعیت تحت پوشش دانشگاه علوم پزشکی کاشان </a:t>
            </a:r>
            <a:endParaRPr lang="fa-IR" sz="1200">
              <a:effectLst/>
            </a:endParaRPr>
          </a:p>
        </c:rich>
      </c:tx>
      <c:overlay val="0"/>
      <c:spPr>
        <a:noFill/>
        <a:ln>
          <a:noFill/>
        </a:ln>
        <a:effectLst/>
      </c:spPr>
      <c:txPr>
        <a:bodyPr rot="0" spcFirstLastPara="1" vertOverflow="ellipsis" vert="horz" wrap="square" anchor="ctr" anchorCtr="1"/>
        <a:lstStyle/>
        <a:p>
          <a:pPr>
            <a:defRPr sz="1200" b="0" i="0" u="none" strike="noStrike" kern="1200" cap="none" spc="20" baseline="0">
              <a:solidFill>
                <a:sysClr val="windowText" lastClr="000000"/>
              </a:solidFill>
              <a:latin typeface="+mn-lt"/>
              <a:ea typeface="+mn-ea"/>
              <a:cs typeface="2  Titr" panose="00000700000000000000" pitchFamily="2" charset="-78"/>
            </a:defRPr>
          </a:pPr>
          <a:endParaRPr lang="fa-IR"/>
        </a:p>
      </c:txPr>
    </c:title>
    <c:autoTitleDeleted val="0"/>
    <c:plotArea>
      <c:layout>
        <c:manualLayout>
          <c:layoutTarget val="inner"/>
          <c:xMode val="edge"/>
          <c:yMode val="edge"/>
          <c:x val="6.3842011456058903E-2"/>
          <c:y val="0.18106797430926358"/>
          <c:w val="0.91792882221708683"/>
          <c:h val="0.73887673428716871"/>
        </c:manualLayout>
      </c:layout>
      <c:barChart>
        <c:barDir val="col"/>
        <c:grouping val="clustered"/>
        <c:varyColors val="0"/>
        <c:ser>
          <c:idx val="0"/>
          <c:order val="0"/>
          <c:tx>
            <c:strRef>
              <c:f>تصادفات!$A$4</c:f>
              <c:strCache>
                <c:ptCount val="1"/>
                <c:pt idx="0">
                  <c:v>نفر</c:v>
                </c:pt>
              </c:strCache>
            </c:strRef>
          </c:tx>
          <c:spPr>
            <a:solidFill>
              <a:schemeClr val="accent4">
                <a:lumMod val="60000"/>
                <a:lumOff val="40000"/>
              </a:schemeClr>
            </a:solidFill>
            <a:ln w="9525" cap="flat" cmpd="sng" algn="ctr">
              <a:noFill/>
              <a:round/>
            </a:ln>
            <a:effectLst>
              <a:outerShdw blurRad="50800" dist="38100" algn="l" rotWithShape="0">
                <a:prstClr val="black">
                  <a:alpha val="40000"/>
                </a:prstClr>
              </a:outerShdw>
              <a:softEdge rad="0"/>
            </a:effectLst>
            <a:scene3d>
              <a:camera prst="orthographicFront"/>
              <a:lightRig rig="threePt" dir="t"/>
            </a:scene3d>
            <a:sp3d>
              <a:bevelT/>
            </a:sp3d>
          </c:spPr>
          <c:invertIfNegative val="0"/>
          <c:dPt>
            <c:idx val="0"/>
            <c:invertIfNegative val="0"/>
            <c:bubble3D val="0"/>
            <c:spPr>
              <a:solidFill>
                <a:schemeClr val="accent4">
                  <a:lumMod val="60000"/>
                  <a:lumOff val="40000"/>
                </a:schemeClr>
              </a:solidFill>
              <a:ln w="9525" cap="flat" cmpd="sng" algn="ctr">
                <a:noFill/>
                <a:round/>
              </a:ln>
              <a:effectLst>
                <a:outerShdw blurRad="50800" dist="38100" algn="l" rotWithShape="0">
                  <a:prstClr val="black">
                    <a:alpha val="40000"/>
                  </a:prstClr>
                </a:outerShdw>
                <a:softEdge rad="0"/>
              </a:effectLst>
              <a:scene3d>
                <a:camera prst="orthographicFront"/>
                <a:lightRig rig="threePt" dir="t"/>
              </a:scene3d>
              <a:sp3d>
                <a:bevelT/>
              </a:sp3d>
            </c:spPr>
            <c:extLst>
              <c:ext xmlns:c16="http://schemas.microsoft.com/office/drawing/2014/chart" uri="{C3380CC4-5D6E-409C-BE32-E72D297353CC}">
                <c16:uniqueId val="{00000001-2A26-4723-A1CB-CDA8C5FFEF5C}"/>
              </c:ext>
            </c:extLst>
          </c:dPt>
          <c:dPt>
            <c:idx val="1"/>
            <c:invertIfNegative val="0"/>
            <c:bubble3D val="0"/>
            <c:spPr>
              <a:solidFill>
                <a:schemeClr val="accent4">
                  <a:lumMod val="60000"/>
                  <a:lumOff val="40000"/>
                </a:schemeClr>
              </a:solidFill>
              <a:ln w="9525" cap="flat" cmpd="sng" algn="ctr">
                <a:noFill/>
                <a:round/>
              </a:ln>
              <a:effectLst>
                <a:outerShdw blurRad="50800" dist="38100" algn="l" rotWithShape="0">
                  <a:prstClr val="black">
                    <a:alpha val="40000"/>
                  </a:prstClr>
                </a:outerShdw>
                <a:softEdge rad="0"/>
              </a:effectLst>
              <a:scene3d>
                <a:camera prst="orthographicFront"/>
                <a:lightRig rig="threePt" dir="t"/>
              </a:scene3d>
              <a:sp3d>
                <a:bevelT/>
              </a:sp3d>
            </c:spPr>
            <c:extLst>
              <c:ext xmlns:c16="http://schemas.microsoft.com/office/drawing/2014/chart" uri="{C3380CC4-5D6E-409C-BE32-E72D297353CC}">
                <c16:uniqueId val="{00000003-2A26-4723-A1CB-CDA8C5FFEF5C}"/>
              </c:ext>
            </c:extLst>
          </c:dPt>
          <c:dPt>
            <c:idx val="2"/>
            <c:invertIfNegative val="0"/>
            <c:bubble3D val="0"/>
            <c:spPr>
              <a:solidFill>
                <a:schemeClr val="accent4">
                  <a:lumMod val="60000"/>
                  <a:lumOff val="40000"/>
                </a:schemeClr>
              </a:solidFill>
              <a:ln w="9525" cap="flat" cmpd="sng" algn="ctr">
                <a:noFill/>
                <a:round/>
              </a:ln>
              <a:effectLst>
                <a:outerShdw blurRad="50800" dist="38100" algn="l" rotWithShape="0">
                  <a:prstClr val="black">
                    <a:alpha val="40000"/>
                  </a:prstClr>
                </a:outerShdw>
                <a:softEdge rad="0"/>
              </a:effectLst>
              <a:scene3d>
                <a:camera prst="orthographicFront"/>
                <a:lightRig rig="threePt" dir="t"/>
              </a:scene3d>
              <a:sp3d>
                <a:bevelT/>
              </a:sp3d>
            </c:spPr>
            <c:extLst>
              <c:ext xmlns:c16="http://schemas.microsoft.com/office/drawing/2014/chart" uri="{C3380CC4-5D6E-409C-BE32-E72D297353CC}">
                <c16:uniqueId val="{00000005-2A26-4723-A1CB-CDA8C5FFEF5C}"/>
              </c:ext>
            </c:extLst>
          </c:dPt>
          <c:dPt>
            <c:idx val="3"/>
            <c:invertIfNegative val="0"/>
            <c:bubble3D val="0"/>
            <c:spPr>
              <a:solidFill>
                <a:schemeClr val="accent4">
                  <a:lumMod val="60000"/>
                  <a:lumOff val="40000"/>
                </a:schemeClr>
              </a:solidFill>
              <a:ln w="9525" cap="flat" cmpd="sng" algn="ctr">
                <a:noFill/>
                <a:round/>
              </a:ln>
              <a:effectLst>
                <a:outerShdw blurRad="50800" dist="38100" algn="l" rotWithShape="0">
                  <a:prstClr val="black">
                    <a:alpha val="40000"/>
                  </a:prstClr>
                </a:outerShdw>
                <a:softEdge rad="0"/>
              </a:effectLst>
              <a:scene3d>
                <a:camera prst="orthographicFront"/>
                <a:lightRig rig="threePt" dir="t"/>
              </a:scene3d>
              <a:sp3d>
                <a:bevelT/>
              </a:sp3d>
            </c:spPr>
            <c:extLst>
              <c:ext xmlns:c16="http://schemas.microsoft.com/office/drawing/2014/chart" uri="{C3380CC4-5D6E-409C-BE32-E72D297353CC}">
                <c16:uniqueId val="{00000007-2A26-4723-A1CB-CDA8C5FFEF5C}"/>
              </c:ext>
            </c:extLst>
          </c:dPt>
          <c:dPt>
            <c:idx val="4"/>
            <c:invertIfNegative val="0"/>
            <c:bubble3D val="0"/>
            <c:spPr>
              <a:solidFill>
                <a:schemeClr val="accent4">
                  <a:lumMod val="60000"/>
                  <a:lumOff val="40000"/>
                </a:schemeClr>
              </a:solidFill>
              <a:ln w="9525" cap="flat" cmpd="sng" algn="ctr">
                <a:noFill/>
                <a:round/>
              </a:ln>
              <a:effectLst>
                <a:outerShdw blurRad="50800" dist="38100" algn="l" rotWithShape="0">
                  <a:prstClr val="black">
                    <a:alpha val="40000"/>
                  </a:prstClr>
                </a:outerShdw>
                <a:softEdge rad="0"/>
              </a:effectLst>
              <a:scene3d>
                <a:camera prst="orthographicFront"/>
                <a:lightRig rig="threePt" dir="t"/>
              </a:scene3d>
              <a:sp3d>
                <a:bevelT/>
              </a:sp3d>
            </c:spPr>
            <c:extLst>
              <c:ext xmlns:c16="http://schemas.microsoft.com/office/drawing/2014/chart" uri="{C3380CC4-5D6E-409C-BE32-E72D297353CC}">
                <c16:uniqueId val="{00000009-2A26-4723-A1CB-CDA8C5FFEF5C}"/>
              </c:ext>
            </c:extLst>
          </c:dPt>
          <c:dPt>
            <c:idx val="5"/>
            <c:invertIfNegative val="0"/>
            <c:bubble3D val="0"/>
            <c:spPr>
              <a:solidFill>
                <a:schemeClr val="accent4">
                  <a:lumMod val="60000"/>
                  <a:lumOff val="40000"/>
                </a:schemeClr>
              </a:solidFill>
              <a:ln w="9525" cap="flat" cmpd="sng" algn="ctr">
                <a:noFill/>
                <a:round/>
              </a:ln>
              <a:effectLst>
                <a:outerShdw blurRad="50800" dist="38100" algn="l" rotWithShape="0">
                  <a:prstClr val="black">
                    <a:alpha val="40000"/>
                  </a:prstClr>
                </a:outerShdw>
                <a:softEdge rad="0"/>
              </a:effectLst>
              <a:scene3d>
                <a:camera prst="orthographicFront"/>
                <a:lightRig rig="threePt" dir="t"/>
              </a:scene3d>
              <a:sp3d>
                <a:bevelT/>
              </a:sp3d>
            </c:spPr>
            <c:extLst>
              <c:ext xmlns:c16="http://schemas.microsoft.com/office/drawing/2014/chart" uri="{C3380CC4-5D6E-409C-BE32-E72D297353CC}">
                <c16:uniqueId val="{0000000B-2A26-4723-A1CB-CDA8C5FFEF5C}"/>
              </c:ext>
            </c:extLst>
          </c:dPt>
          <c:dLbls>
            <c:dLbl>
              <c:idx val="0"/>
              <c:layout>
                <c:manualLayout>
                  <c:x val="-2.7946448443360816E-2"/>
                  <c:y val="2.221140128313556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A26-4723-A1CB-CDA8C5FFEF5C}"/>
                </c:ext>
              </c:extLst>
            </c:dLbl>
            <c:dLbl>
              <c:idx val="1"/>
              <c:layout>
                <c:manualLayout>
                  <c:x val="3.3934973109795277E-2"/>
                  <c:y val="-1.783319237636475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A26-4723-A1CB-CDA8C5FFEF5C}"/>
                </c:ext>
              </c:extLst>
            </c:dLbl>
            <c:dLbl>
              <c:idx val="2"/>
              <c:layout>
                <c:manualLayout>
                  <c:x val="-2.9942623332172305E-2"/>
                  <c:y val="1.428553800475172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A26-4723-A1CB-CDA8C5FFEF5C}"/>
                </c:ext>
              </c:extLst>
            </c:dLbl>
            <c:dLbl>
              <c:idx val="3"/>
              <c:layout>
                <c:manualLayout>
                  <c:x val="2.1957923776926357E-2"/>
                  <c:y val="4.244133674667516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2A26-4723-A1CB-CDA8C5FFEF5C}"/>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endParaRPr lang="fa-I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trendline>
            <c:spPr>
              <a:ln w="15875" cap="rnd">
                <a:solidFill>
                  <a:srgbClr val="FF0000"/>
                </a:solidFill>
              </a:ln>
              <a:effectLst/>
            </c:spPr>
            <c:trendlineType val="linear"/>
            <c:dispRSqr val="0"/>
            <c:dispEq val="0"/>
          </c:trendline>
          <c:errBars>
            <c:errBarType val="both"/>
            <c:errValType val="stdErr"/>
            <c:noEndCap val="0"/>
            <c:spPr>
              <a:noFill/>
              <a:ln w="9525">
                <a:solidFill>
                  <a:schemeClr val="tx1">
                    <a:lumMod val="50000"/>
                    <a:lumOff val="50000"/>
                  </a:schemeClr>
                </a:solidFill>
              </a:ln>
              <a:effectLst/>
            </c:spPr>
          </c:errBars>
          <c:cat>
            <c:strRef>
              <c:f>تصادفات!$B$3:$F$3</c:f>
              <c:strCache>
                <c:ptCount val="5"/>
                <c:pt idx="0">
                  <c:v>سال 95</c:v>
                </c:pt>
                <c:pt idx="1">
                  <c:v>سال 96</c:v>
                </c:pt>
                <c:pt idx="2">
                  <c:v>سال 97</c:v>
                </c:pt>
                <c:pt idx="3">
                  <c:v>سال 98</c:v>
                </c:pt>
                <c:pt idx="4">
                  <c:v>سال 99</c:v>
                </c:pt>
              </c:strCache>
            </c:strRef>
          </c:cat>
          <c:val>
            <c:numRef>
              <c:f>تصادفات!$B$4:$F$4</c:f>
              <c:numCache>
                <c:formatCode>General</c:formatCode>
                <c:ptCount val="5"/>
                <c:pt idx="0">
                  <c:v>4.4000000000000004</c:v>
                </c:pt>
                <c:pt idx="1">
                  <c:v>3.9</c:v>
                </c:pt>
                <c:pt idx="2">
                  <c:v>4</c:v>
                </c:pt>
                <c:pt idx="3">
                  <c:v>3.6</c:v>
                </c:pt>
                <c:pt idx="4">
                  <c:v>2.4</c:v>
                </c:pt>
              </c:numCache>
            </c:numRef>
          </c:val>
          <c:extLst>
            <c:ext xmlns:c16="http://schemas.microsoft.com/office/drawing/2014/chart" uri="{C3380CC4-5D6E-409C-BE32-E72D297353CC}">
              <c16:uniqueId val="{0000000C-2A26-4723-A1CB-CDA8C5FFEF5C}"/>
            </c:ext>
          </c:extLst>
        </c:ser>
        <c:dLbls>
          <c:showLegendKey val="0"/>
          <c:showVal val="0"/>
          <c:showCatName val="0"/>
          <c:showSerName val="0"/>
          <c:showPercent val="0"/>
          <c:showBubbleSize val="0"/>
        </c:dLbls>
        <c:gapWidth val="55"/>
        <c:axId val="-437441648"/>
        <c:axId val="-682802560"/>
      </c:barChart>
      <c:catAx>
        <c:axId val="-43744164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B Zar" panose="00000400000000000000" pitchFamily="2" charset="-78"/>
              </a:defRPr>
            </a:pPr>
            <a:endParaRPr lang="fa-IR"/>
          </a:p>
        </c:txPr>
        <c:crossAx val="-682802560"/>
        <c:crosses val="autoZero"/>
        <c:auto val="1"/>
        <c:lblAlgn val="ctr"/>
        <c:lblOffset val="100"/>
        <c:noMultiLvlLbl val="0"/>
      </c:catAx>
      <c:valAx>
        <c:axId val="-6828025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fa-IR"/>
          </a:p>
        </c:txPr>
        <c:crossAx val="-437441648"/>
        <c:crosses val="autoZero"/>
        <c:crossBetween val="between"/>
      </c:valAx>
      <c:spPr>
        <a:noFill/>
        <a:ln>
          <a:solidFill>
            <a:schemeClr val="tx1">
              <a:lumMod val="65000"/>
              <a:lumOff val="35000"/>
            </a:schemeClr>
          </a:solid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a:outerShdw blurRad="50800" dist="38100" dir="5400000" algn="t" rotWithShape="0">
        <a:prstClr val="black">
          <a:alpha val="40000"/>
        </a:prstClr>
      </a:outerShdw>
    </a:effectLst>
  </c:spPr>
  <c:txPr>
    <a:bodyPr/>
    <a:lstStyle/>
    <a:p>
      <a:pPr>
        <a:defRPr/>
      </a:pPr>
      <a:endParaRPr lang="fa-IR"/>
    </a:p>
  </c:txPr>
  <c:externalData r:id="rId3">
    <c:autoUpdate val="0"/>
  </c:externalData>
</c:chartSpace>
</file>

<file path=word/charts/chart1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cap="none" spc="20" baseline="0">
                <a:solidFill>
                  <a:sysClr val="windowText" lastClr="000000"/>
                </a:solidFill>
                <a:latin typeface="+mn-lt"/>
                <a:ea typeface="+mn-ea"/>
                <a:cs typeface="B Titr" panose="00000700000000000000" pitchFamily="2" charset="-78"/>
              </a:defRPr>
            </a:pPr>
            <a:r>
              <a:rPr lang="fa-IR" sz="1000" b="0" i="0" u="none" strike="noStrike" cap="none" baseline="0">
                <a:solidFill>
                  <a:schemeClr val="tx1"/>
                </a:solidFill>
                <a:effectLst/>
                <a:cs typeface="B Titr" panose="00000700000000000000" pitchFamily="2" charset="-78"/>
              </a:rPr>
              <a:t>نمودار110: میزان استفاده از سموم کشاورزی از سال 95 تا 98 در استان اصفهان</a:t>
            </a:r>
            <a:endParaRPr lang="fa-IR" sz="1000" b="0" i="0" u="none" strike="noStrike" cap="none" baseline="0">
              <a:solidFill>
                <a:srgbClr val="FF0000"/>
              </a:solidFill>
              <a:effectLst/>
              <a:cs typeface="B Titr" panose="00000700000000000000" pitchFamily="2" charset="-78"/>
            </a:endParaRPr>
          </a:p>
        </c:rich>
      </c:tx>
      <c:layout>
        <c:manualLayout>
          <c:xMode val="edge"/>
          <c:yMode val="edge"/>
          <c:x val="0.26857359176256818"/>
          <c:y val="2.6298487836949377E-2"/>
        </c:manualLayout>
      </c:layout>
      <c:overlay val="0"/>
      <c:spPr>
        <a:noFill/>
        <a:ln>
          <a:noFill/>
        </a:ln>
        <a:effectLst/>
      </c:spPr>
    </c:title>
    <c:autoTitleDeleted val="0"/>
    <c:plotArea>
      <c:layout>
        <c:manualLayout>
          <c:layoutTarget val="inner"/>
          <c:xMode val="edge"/>
          <c:yMode val="edge"/>
          <c:x val="0.11537216501783429"/>
          <c:y val="0.15869499142168869"/>
          <c:w val="0.88462783498216568"/>
          <c:h val="0.76124964518697702"/>
        </c:manualLayout>
      </c:layout>
      <c:barChart>
        <c:barDir val="col"/>
        <c:grouping val="clustered"/>
        <c:varyColors val="0"/>
        <c:ser>
          <c:idx val="0"/>
          <c:order val="0"/>
          <c:tx>
            <c:strRef>
              <c:f>'میزان استفاده از سموم'!$A$4</c:f>
              <c:strCache>
                <c:ptCount val="1"/>
                <c:pt idx="0">
                  <c:v>تعداد</c:v>
                </c:pt>
              </c:strCache>
            </c:strRef>
          </c:tx>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chemeClr>
              </a:solidFill>
              <a:round/>
            </a:ln>
            <a:effectLst>
              <a:outerShdw blurRad="40000" dist="20000" dir="5400000" rotWithShape="0">
                <a:srgbClr val="000000">
                  <a:alpha val="38000"/>
                </a:srgbClr>
              </a:outerShdw>
            </a:effectLst>
            <a:scene3d>
              <a:camera prst="orthographicFront"/>
              <a:lightRig rig="threePt" dir="t"/>
            </a:scene3d>
            <a:sp3d>
              <a:bevelT/>
            </a:sp3d>
          </c:spPr>
          <c:invertIfNegative val="0"/>
          <c:dPt>
            <c:idx val="0"/>
            <c:invertIfNegative val="0"/>
            <c:bubble3D val="0"/>
            <c:spPr>
              <a:solidFill>
                <a:schemeClr val="accent5">
                  <a:lumMod val="60000"/>
                  <a:lumOff val="40000"/>
                </a:schemeClr>
              </a:solidFill>
              <a:ln w="9525" cap="flat" cmpd="sng" algn="ctr">
                <a:no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1-104D-4930-812F-DD849A997623}"/>
              </c:ext>
            </c:extLst>
          </c:dPt>
          <c:dPt>
            <c:idx val="1"/>
            <c:invertIfNegative val="0"/>
            <c:bubble3D val="0"/>
            <c:spPr>
              <a:solidFill>
                <a:schemeClr val="accent5">
                  <a:lumMod val="60000"/>
                  <a:lumOff val="40000"/>
                </a:schemeClr>
              </a:solidFill>
              <a:ln w="9525" cap="flat" cmpd="sng" algn="ctr">
                <a:no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3-104D-4930-812F-DD849A997623}"/>
              </c:ext>
            </c:extLst>
          </c:dPt>
          <c:dPt>
            <c:idx val="2"/>
            <c:invertIfNegative val="0"/>
            <c:bubble3D val="0"/>
            <c:spPr>
              <a:solidFill>
                <a:schemeClr val="accent5">
                  <a:lumMod val="60000"/>
                  <a:lumOff val="40000"/>
                </a:schemeClr>
              </a:solidFill>
              <a:ln w="9525" cap="flat" cmpd="sng" algn="ctr">
                <a:no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5-104D-4930-812F-DD849A997623}"/>
              </c:ext>
            </c:extLst>
          </c:dPt>
          <c:dPt>
            <c:idx val="3"/>
            <c:invertIfNegative val="0"/>
            <c:bubble3D val="0"/>
            <c:spPr>
              <a:solidFill>
                <a:schemeClr val="accent5">
                  <a:lumMod val="60000"/>
                  <a:lumOff val="40000"/>
                </a:schemeClr>
              </a:solidFill>
              <a:ln w="9525" cap="flat" cmpd="sng" algn="ctr">
                <a:no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7-104D-4930-812F-DD849A997623}"/>
              </c:ext>
            </c:extLst>
          </c:dPt>
          <c:dPt>
            <c:idx val="4"/>
            <c:invertIfNegative val="0"/>
            <c:bubble3D val="0"/>
            <c:spPr>
              <a:solidFill>
                <a:schemeClr val="accent5">
                  <a:lumMod val="60000"/>
                  <a:lumOff val="40000"/>
                </a:schemeClr>
              </a:solidFill>
              <a:ln w="9525" cap="flat" cmpd="sng" algn="ctr">
                <a:no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9-104D-4930-812F-DD849A997623}"/>
              </c:ext>
            </c:extLst>
          </c:dPt>
          <c:dPt>
            <c:idx val="5"/>
            <c:invertIfNegative val="0"/>
            <c:bubble3D val="0"/>
            <c:spPr>
              <a:solidFill>
                <a:schemeClr val="accent5">
                  <a:lumMod val="60000"/>
                  <a:lumOff val="40000"/>
                </a:schemeClr>
              </a:solidFill>
              <a:ln w="9525" cap="flat" cmpd="sng" algn="ctr">
                <a:no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B-104D-4930-812F-DD849A997623}"/>
              </c:ext>
            </c:extLst>
          </c:dPt>
          <c:dLbls>
            <c:dLbl>
              <c:idx val="0"/>
              <c:layout>
                <c:manualLayout>
                  <c:x val="1.7965573999303347E-2"/>
                  <c:y val="-1.927125325866270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04D-4930-812F-DD849A997623}"/>
                </c:ext>
              </c:extLst>
            </c:dLbl>
            <c:dLbl>
              <c:idx val="1"/>
              <c:layout>
                <c:manualLayout>
                  <c:x val="2.5950273554549329E-2"/>
                  <c:y val="-2.248312880177315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04D-4930-812F-DD849A997623}"/>
                </c:ext>
              </c:extLst>
            </c:dLbl>
            <c:dLbl>
              <c:idx val="2"/>
              <c:layout>
                <c:manualLayout>
                  <c:x val="3.5931147998606694E-2"/>
                  <c:y val="-3.854250651732541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104D-4930-812F-DD849A997623}"/>
                </c:ext>
              </c:extLst>
            </c:dLbl>
            <c:dLbl>
              <c:idx val="3"/>
              <c:layout>
                <c:manualLayout>
                  <c:x val="2.9942623332172305E-2"/>
                  <c:y val="-2.569500434488360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104D-4930-812F-DD849A997623}"/>
                </c:ext>
              </c:extLst>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solidFill>
                    <a:latin typeface="+mn-lt"/>
                    <a:ea typeface="+mn-ea"/>
                    <a:cs typeface="+mn-cs"/>
                  </a:defRPr>
                </a:pPr>
                <a:endParaRPr lang="fa-I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trendline>
            <c:spPr>
              <a:ln w="12700" cap="rnd">
                <a:solidFill>
                  <a:srgbClr val="FF0000"/>
                </a:solidFill>
              </a:ln>
              <a:effectLst/>
            </c:spPr>
            <c:trendlineType val="linear"/>
            <c:dispRSqr val="0"/>
            <c:dispEq val="0"/>
          </c:trendline>
          <c:errBars>
            <c:errBarType val="both"/>
            <c:errValType val="stdErr"/>
            <c:noEndCap val="0"/>
            <c:spPr>
              <a:noFill/>
              <a:ln w="9525">
                <a:solidFill>
                  <a:schemeClr val="tx1">
                    <a:lumMod val="50000"/>
                    <a:lumOff val="50000"/>
                  </a:schemeClr>
                </a:solidFill>
              </a:ln>
              <a:effectLst/>
            </c:spPr>
          </c:errBars>
          <c:cat>
            <c:strRef>
              <c:f>'میزان استفاده از سموم'!$B$3:$E$3</c:f>
              <c:strCache>
                <c:ptCount val="4"/>
                <c:pt idx="0">
                  <c:v>سال 95</c:v>
                </c:pt>
                <c:pt idx="1">
                  <c:v>سال 96</c:v>
                </c:pt>
                <c:pt idx="2">
                  <c:v>سال 97</c:v>
                </c:pt>
                <c:pt idx="3">
                  <c:v>سال 98</c:v>
                </c:pt>
              </c:strCache>
            </c:strRef>
          </c:cat>
          <c:val>
            <c:numRef>
              <c:f>'میزان استفاده از سموم'!$B$4:$E$4</c:f>
              <c:numCache>
                <c:formatCode>General</c:formatCode>
                <c:ptCount val="4"/>
                <c:pt idx="0">
                  <c:v>690540</c:v>
                </c:pt>
                <c:pt idx="1">
                  <c:v>778120</c:v>
                </c:pt>
                <c:pt idx="2">
                  <c:v>788020</c:v>
                </c:pt>
                <c:pt idx="3">
                  <c:v>856310</c:v>
                </c:pt>
              </c:numCache>
            </c:numRef>
          </c:val>
          <c:extLst>
            <c:ext xmlns:c16="http://schemas.microsoft.com/office/drawing/2014/chart" uri="{C3380CC4-5D6E-409C-BE32-E72D297353CC}">
              <c16:uniqueId val="{0000000D-104D-4930-812F-DD849A997623}"/>
            </c:ext>
          </c:extLst>
        </c:ser>
        <c:dLbls>
          <c:showLegendKey val="0"/>
          <c:showVal val="0"/>
          <c:showCatName val="0"/>
          <c:showSerName val="0"/>
          <c:showPercent val="0"/>
          <c:showBubbleSize val="0"/>
        </c:dLbls>
        <c:gapWidth val="55"/>
        <c:axId val="-342043504"/>
        <c:axId val="-342030448"/>
      </c:barChart>
      <c:catAx>
        <c:axId val="-34204350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B Zar" panose="00000400000000000000" pitchFamily="2" charset="-78"/>
              </a:defRPr>
            </a:pPr>
            <a:endParaRPr lang="fa-IR"/>
          </a:p>
        </c:txPr>
        <c:crossAx val="-342030448"/>
        <c:crosses val="autoZero"/>
        <c:auto val="1"/>
        <c:lblAlgn val="ctr"/>
        <c:lblOffset val="100"/>
        <c:noMultiLvlLbl val="0"/>
      </c:catAx>
      <c:valAx>
        <c:axId val="-342030448"/>
        <c:scaling>
          <c:orientation val="minMax"/>
        </c:scaling>
        <c:delete val="0"/>
        <c:axPos val="l"/>
        <c:majorGridlines>
          <c:spPr>
            <a:ln w="9525" cap="flat" cmpd="sng" algn="ctr">
              <a:solidFill>
                <a:schemeClr val="tx1">
                  <a:lumMod val="15000"/>
                  <a:lumOff val="85000"/>
                </a:schemeClr>
              </a:solidFill>
              <a:round/>
            </a:ln>
            <a:effectLst/>
          </c:spPr>
        </c:majorGridlines>
        <c:title>
          <c:tx>
            <c:rich>
              <a:bodyPr/>
              <a:lstStyle/>
              <a:p>
                <a:pPr>
                  <a:defRPr/>
                </a:pPr>
                <a:r>
                  <a:rPr lang="fa-IR" sz="1000" b="0" i="0" u="none" strike="noStrike" baseline="0">
                    <a:effectLst/>
                  </a:rPr>
                  <a:t>لیتر/کیلوگرم </a:t>
                </a:r>
                <a:endParaRPr lang="en-US"/>
              </a:p>
            </c:rich>
          </c:tx>
          <c:overlay val="0"/>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fa-IR"/>
          </a:p>
        </c:txPr>
        <c:crossAx val="-342043504"/>
        <c:crosses val="autoZero"/>
        <c:crossBetween val="between"/>
      </c:valAx>
      <c:spPr>
        <a:noFill/>
        <a:ln>
          <a:solidFill>
            <a:schemeClr val="tx1">
              <a:lumMod val="65000"/>
              <a:lumOff val="35000"/>
            </a:schemeClr>
          </a:solidFill>
        </a:ln>
        <a:effectLst/>
      </c:spPr>
    </c:plotArea>
    <c:plotVisOnly val="1"/>
    <c:dispBlanksAs val="gap"/>
    <c:showDLblsOverMax val="0"/>
  </c:chart>
  <c:spPr>
    <a:solidFill>
      <a:schemeClr val="bg1"/>
    </a:solidFill>
    <a:ln w="9525" cap="flat" cmpd="sng" algn="ctr">
      <a:solidFill>
        <a:schemeClr val="tx1">
          <a:lumMod val="65000"/>
          <a:lumOff val="35000"/>
        </a:schemeClr>
      </a:solidFill>
      <a:round/>
    </a:ln>
    <a:effectLst/>
  </c:spPr>
  <c:txPr>
    <a:bodyPr/>
    <a:lstStyle/>
    <a:p>
      <a:pPr>
        <a:defRPr/>
      </a:pPr>
      <a:endParaRPr lang="fa-IR"/>
    </a:p>
  </c:txPr>
  <c:externalData r:id="rId1">
    <c:autoUpdate val="0"/>
  </c:externalData>
</c:chartSpace>
</file>

<file path=word/charts/chart1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cap="none" spc="20" baseline="0">
                <a:solidFill>
                  <a:sysClr val="windowText" lastClr="000000"/>
                </a:solidFill>
                <a:latin typeface="+mn-lt"/>
                <a:ea typeface="+mn-ea"/>
                <a:cs typeface="2  Titr" panose="00000700000000000000" pitchFamily="2" charset="-78"/>
              </a:defRPr>
            </a:pPr>
            <a:r>
              <a:rPr lang="fa-IR" sz="1000" b="0" i="0" u="none" strike="noStrike" cap="none" baseline="0">
                <a:effectLst/>
                <a:cs typeface="B Titr" panose="00000700000000000000" pitchFamily="2" charset="-78"/>
              </a:rPr>
              <a:t>نمودار111: سرانه فضای ورزشی از سال 95 تا 98 در استان اصفهان </a:t>
            </a:r>
            <a:endParaRPr lang="fa-IR" sz="1000">
              <a:solidFill>
                <a:sysClr val="windowText" lastClr="000000"/>
              </a:solidFill>
              <a:cs typeface="B Titr" panose="00000700000000000000" pitchFamily="2" charset="-78"/>
            </a:endParaRPr>
          </a:p>
        </c:rich>
      </c:tx>
      <c:layout>
        <c:manualLayout>
          <c:xMode val="edge"/>
          <c:yMode val="edge"/>
          <c:x val="0.23622442146759567"/>
          <c:y val="1.8674136321195144E-2"/>
        </c:manualLayout>
      </c:layout>
      <c:overlay val="0"/>
      <c:spPr>
        <a:noFill/>
        <a:ln>
          <a:noFill/>
        </a:ln>
        <a:effectLst/>
      </c:spPr>
    </c:title>
    <c:autoTitleDeleted val="0"/>
    <c:plotArea>
      <c:layout>
        <c:manualLayout>
          <c:layoutTarget val="inner"/>
          <c:xMode val="edge"/>
          <c:yMode val="edge"/>
          <c:x val="7.9105871687539284E-2"/>
          <c:y val="0.13636363636363635"/>
          <c:w val="0.90266490620203221"/>
          <c:h val="0.78358100691958965"/>
        </c:manualLayout>
      </c:layout>
      <c:barChart>
        <c:barDir val="col"/>
        <c:grouping val="clustered"/>
        <c:varyColors val="0"/>
        <c:ser>
          <c:idx val="0"/>
          <c:order val="0"/>
          <c:tx>
            <c:strRef>
              <c:f>'سرانه فضای ورزشی '!$A$4</c:f>
              <c:strCache>
                <c:ptCount val="1"/>
                <c:pt idx="0">
                  <c:v>تعداد</c:v>
                </c:pt>
              </c:strCache>
            </c:strRef>
          </c:tx>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chemeClr>
              </a:solidFill>
              <a:round/>
            </a:ln>
            <a:effectLst>
              <a:outerShdw blurRad="40000" dist="20000" dir="5400000" rotWithShape="0">
                <a:srgbClr val="000000">
                  <a:alpha val="38000"/>
                </a:srgbClr>
              </a:outerShdw>
            </a:effectLst>
            <a:scene3d>
              <a:camera prst="orthographicFront"/>
              <a:lightRig rig="threePt" dir="t"/>
            </a:scene3d>
            <a:sp3d>
              <a:bevelT/>
            </a:sp3d>
          </c:spPr>
          <c:invertIfNegative val="0"/>
          <c:dPt>
            <c:idx val="0"/>
            <c:invertIfNegative val="0"/>
            <c:bubble3D val="0"/>
            <c:spPr>
              <a:solidFill>
                <a:schemeClr val="accent5">
                  <a:lumMod val="60000"/>
                  <a:lumOff val="40000"/>
                </a:schemeClr>
              </a:solidFill>
              <a:ln w="9525" cap="flat" cmpd="sng" algn="ctr">
                <a:no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1-25A5-41FF-B60B-4DDC1745FDA6}"/>
              </c:ext>
            </c:extLst>
          </c:dPt>
          <c:dPt>
            <c:idx val="1"/>
            <c:invertIfNegative val="0"/>
            <c:bubble3D val="0"/>
            <c:spPr>
              <a:solidFill>
                <a:schemeClr val="accent5">
                  <a:lumMod val="60000"/>
                  <a:lumOff val="40000"/>
                </a:schemeClr>
              </a:solidFill>
              <a:ln w="9525" cap="flat" cmpd="sng" algn="ctr">
                <a:no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3-25A5-41FF-B60B-4DDC1745FDA6}"/>
              </c:ext>
            </c:extLst>
          </c:dPt>
          <c:dPt>
            <c:idx val="2"/>
            <c:invertIfNegative val="0"/>
            <c:bubble3D val="0"/>
            <c:spPr>
              <a:solidFill>
                <a:schemeClr val="accent5">
                  <a:lumMod val="60000"/>
                  <a:lumOff val="40000"/>
                </a:schemeClr>
              </a:solidFill>
              <a:ln w="9525" cap="flat" cmpd="sng" algn="ctr">
                <a:no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5-25A5-41FF-B60B-4DDC1745FDA6}"/>
              </c:ext>
            </c:extLst>
          </c:dPt>
          <c:dPt>
            <c:idx val="3"/>
            <c:invertIfNegative val="0"/>
            <c:bubble3D val="0"/>
            <c:spPr>
              <a:solidFill>
                <a:schemeClr val="accent5">
                  <a:lumMod val="60000"/>
                  <a:lumOff val="40000"/>
                </a:schemeClr>
              </a:solidFill>
              <a:ln w="9525" cap="flat" cmpd="sng" algn="ctr">
                <a:no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7-25A5-41FF-B60B-4DDC1745FDA6}"/>
              </c:ext>
            </c:extLst>
          </c:dPt>
          <c:dPt>
            <c:idx val="4"/>
            <c:invertIfNegative val="0"/>
            <c:bubble3D val="0"/>
            <c:spPr>
              <a:solidFill>
                <a:schemeClr val="accent5">
                  <a:lumMod val="60000"/>
                  <a:lumOff val="40000"/>
                </a:schemeClr>
              </a:solidFill>
              <a:ln w="9525" cap="flat" cmpd="sng" algn="ctr">
                <a:no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9-25A5-41FF-B60B-4DDC1745FDA6}"/>
              </c:ext>
            </c:extLst>
          </c:dPt>
          <c:dPt>
            <c:idx val="5"/>
            <c:invertIfNegative val="0"/>
            <c:bubble3D val="0"/>
            <c:spPr>
              <a:solidFill>
                <a:schemeClr val="accent5">
                  <a:lumMod val="60000"/>
                  <a:lumOff val="40000"/>
                </a:schemeClr>
              </a:solidFill>
              <a:ln w="9525" cap="flat" cmpd="sng" algn="ctr">
                <a:no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B-25A5-41FF-B60B-4DDC1745FDA6}"/>
              </c:ext>
            </c:extLst>
          </c:dPt>
          <c:dLbls>
            <c:dLbl>
              <c:idx val="0"/>
              <c:layout>
                <c:manualLayout>
                  <c:x val="1.7965573999303382E-2"/>
                  <c:y val="-2.8906879887994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5A5-41FF-B60B-4DDC1745FDA6}"/>
                </c:ext>
              </c:extLst>
            </c:dLbl>
            <c:dLbl>
              <c:idx val="1"/>
              <c:layout>
                <c:manualLayout>
                  <c:x val="2.3954098665737843E-2"/>
                  <c:y val="-2.8906879887994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5A5-41FF-B60B-4DDC1745FDA6}"/>
                </c:ext>
              </c:extLst>
            </c:dLbl>
            <c:dLbl>
              <c:idx val="2"/>
              <c:layout>
                <c:manualLayout>
                  <c:x val="1.9961748888114868E-2"/>
                  <c:y val="-2.569500434488360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5A5-41FF-B60B-4DDC1745FDA6}"/>
                </c:ext>
              </c:extLst>
            </c:dLbl>
            <c:dLbl>
              <c:idx val="3"/>
              <c:layout>
                <c:manualLayout>
                  <c:x val="1.3973224221680408E-2"/>
                  <c:y val="-3.53306309742149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25A5-41FF-B60B-4DDC1745FDA6}"/>
                </c:ext>
              </c:extLst>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solidFill>
                    <a:latin typeface="+mn-lt"/>
                    <a:ea typeface="+mn-ea"/>
                    <a:cs typeface="+mn-cs"/>
                  </a:defRPr>
                </a:pPr>
                <a:endParaRPr lang="fa-I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trendline>
            <c:spPr>
              <a:ln w="12700" cap="rnd">
                <a:solidFill>
                  <a:srgbClr val="FF0000"/>
                </a:solidFill>
              </a:ln>
              <a:effectLst/>
            </c:spPr>
            <c:trendlineType val="linear"/>
            <c:dispRSqr val="0"/>
            <c:dispEq val="0"/>
          </c:trendline>
          <c:errBars>
            <c:errBarType val="both"/>
            <c:errValType val="stdErr"/>
            <c:noEndCap val="0"/>
            <c:spPr>
              <a:noFill/>
              <a:ln w="9525">
                <a:solidFill>
                  <a:schemeClr val="tx1">
                    <a:lumMod val="50000"/>
                    <a:lumOff val="50000"/>
                  </a:schemeClr>
                </a:solidFill>
              </a:ln>
              <a:effectLst/>
            </c:spPr>
          </c:errBars>
          <c:cat>
            <c:strRef>
              <c:f>'سرانه فضای ورزشی '!$B$3:$E$3</c:f>
              <c:strCache>
                <c:ptCount val="4"/>
                <c:pt idx="0">
                  <c:v>سال 95</c:v>
                </c:pt>
                <c:pt idx="1">
                  <c:v>سال 96</c:v>
                </c:pt>
                <c:pt idx="2">
                  <c:v>سال 97</c:v>
                </c:pt>
                <c:pt idx="3">
                  <c:v>سال 98</c:v>
                </c:pt>
              </c:strCache>
            </c:strRef>
          </c:cat>
          <c:val>
            <c:numRef>
              <c:f>'سرانه فضای ورزشی '!$B$4:$E$4</c:f>
              <c:numCache>
                <c:formatCode>General</c:formatCode>
                <c:ptCount val="4"/>
                <c:pt idx="0">
                  <c:v>0.35099999999999998</c:v>
                </c:pt>
                <c:pt idx="1">
                  <c:v>0.35299999999999998</c:v>
                </c:pt>
                <c:pt idx="2">
                  <c:v>0.46</c:v>
                </c:pt>
                <c:pt idx="3">
                  <c:v>0.46400000000000002</c:v>
                </c:pt>
              </c:numCache>
            </c:numRef>
          </c:val>
          <c:extLst>
            <c:ext xmlns:c16="http://schemas.microsoft.com/office/drawing/2014/chart" uri="{C3380CC4-5D6E-409C-BE32-E72D297353CC}">
              <c16:uniqueId val="{0000000D-25A5-41FF-B60B-4DDC1745FDA6}"/>
            </c:ext>
          </c:extLst>
        </c:ser>
        <c:dLbls>
          <c:showLegendKey val="0"/>
          <c:showVal val="0"/>
          <c:showCatName val="0"/>
          <c:showSerName val="0"/>
          <c:showPercent val="0"/>
          <c:showBubbleSize val="0"/>
        </c:dLbls>
        <c:gapWidth val="55"/>
        <c:axId val="-342058192"/>
        <c:axId val="-342040240"/>
      </c:barChart>
      <c:catAx>
        <c:axId val="-34205819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B Zar" panose="00000400000000000000" pitchFamily="2" charset="-78"/>
              </a:defRPr>
            </a:pPr>
            <a:endParaRPr lang="fa-IR"/>
          </a:p>
        </c:txPr>
        <c:crossAx val="-342040240"/>
        <c:crosses val="autoZero"/>
        <c:auto val="1"/>
        <c:lblAlgn val="ctr"/>
        <c:lblOffset val="100"/>
        <c:noMultiLvlLbl val="0"/>
      </c:catAx>
      <c:valAx>
        <c:axId val="-342040240"/>
        <c:scaling>
          <c:orientation val="minMax"/>
        </c:scaling>
        <c:delete val="0"/>
        <c:axPos val="l"/>
        <c:majorGridlines>
          <c:spPr>
            <a:ln w="9525" cap="flat" cmpd="sng" algn="ctr">
              <a:solidFill>
                <a:schemeClr val="tx1">
                  <a:lumMod val="15000"/>
                  <a:lumOff val="85000"/>
                </a:schemeClr>
              </a:solidFill>
              <a:round/>
            </a:ln>
            <a:effectLst/>
          </c:spPr>
        </c:majorGridlines>
        <c:title>
          <c:tx>
            <c:rich>
              <a:bodyPr/>
              <a:lstStyle/>
              <a:p>
                <a:pPr>
                  <a:defRPr/>
                </a:pPr>
                <a:r>
                  <a:rPr lang="fa-IR"/>
                  <a:t>متر</a:t>
                </a:r>
                <a:r>
                  <a:rPr lang="fa-IR" baseline="0"/>
                  <a:t> مربع</a:t>
                </a:r>
                <a:endParaRPr lang="en-US"/>
              </a:p>
            </c:rich>
          </c:tx>
          <c:overlay val="0"/>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fa-IR"/>
          </a:p>
        </c:txPr>
        <c:crossAx val="-342058192"/>
        <c:crosses val="autoZero"/>
        <c:crossBetween val="between"/>
      </c:valAx>
      <c:spPr>
        <a:noFill/>
        <a:ln>
          <a:solidFill>
            <a:schemeClr val="tx1">
              <a:lumMod val="65000"/>
              <a:lumOff val="35000"/>
            </a:schemeClr>
          </a:solid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a-IR"/>
    </a:p>
  </c:txPr>
  <c:externalData r:id="rId1">
    <c:autoUpdate val="0"/>
  </c:externalData>
</c:chartSpace>
</file>

<file path=word/charts/chart1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cap="none" spc="20" baseline="0">
                <a:solidFill>
                  <a:sysClr val="windowText" lastClr="000000"/>
                </a:solidFill>
                <a:latin typeface="+mn-lt"/>
                <a:ea typeface="+mn-ea"/>
                <a:cs typeface="2  Titr" panose="00000700000000000000" pitchFamily="2" charset="-78"/>
              </a:defRPr>
            </a:pPr>
            <a:r>
              <a:rPr lang="fa-IR" sz="1100" b="0" i="0" u="none" strike="noStrike" cap="none" baseline="0">
                <a:effectLst/>
                <a:cs typeface="B Titr" panose="00000700000000000000" pitchFamily="2" charset="-78"/>
              </a:rPr>
              <a:t>نمودار112: سرانه ورزشی اختصاصی بانوان</a:t>
            </a:r>
            <a:r>
              <a:rPr lang="fa-IR" sz="1100" b="0" i="0" u="none" strike="noStrike" cap="none" baseline="0">
                <a:effectLst/>
              </a:rPr>
              <a:t>از سال 95 تا 98 در استان اصفهان</a:t>
            </a:r>
            <a:endParaRPr lang="fa-IR" sz="1100">
              <a:solidFill>
                <a:sysClr val="windowText" lastClr="000000"/>
              </a:solidFill>
              <a:cs typeface="B Titr" panose="00000700000000000000" pitchFamily="2" charset="-78"/>
            </a:endParaRPr>
          </a:p>
        </c:rich>
      </c:tx>
      <c:overlay val="0"/>
      <c:spPr>
        <a:noFill/>
        <a:ln>
          <a:noFill/>
        </a:ln>
        <a:effectLst/>
      </c:spPr>
    </c:title>
    <c:autoTitleDeleted val="0"/>
    <c:plotArea>
      <c:layout>
        <c:manualLayout>
          <c:layoutTarget val="inner"/>
          <c:xMode val="edge"/>
          <c:yMode val="edge"/>
          <c:x val="0.10174255093385895"/>
          <c:y val="0.13636363636363635"/>
          <c:w val="0.88522051021424331"/>
          <c:h val="0.78358100691958965"/>
        </c:manualLayout>
      </c:layout>
      <c:barChart>
        <c:barDir val="col"/>
        <c:grouping val="clustered"/>
        <c:varyColors val="0"/>
        <c:ser>
          <c:idx val="0"/>
          <c:order val="0"/>
          <c:tx>
            <c:strRef>
              <c:f>'سرانه ورزشی اختصاصی بانوان'!$A$4</c:f>
              <c:strCache>
                <c:ptCount val="1"/>
                <c:pt idx="0">
                  <c:v>تعداد</c:v>
                </c:pt>
              </c:strCache>
            </c:strRef>
          </c:tx>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chemeClr>
              </a:solidFill>
              <a:round/>
            </a:ln>
            <a:effectLst>
              <a:outerShdw blurRad="40000" dist="20000" dir="5400000" rotWithShape="0">
                <a:srgbClr val="000000">
                  <a:alpha val="38000"/>
                </a:srgbClr>
              </a:outerShdw>
            </a:effectLst>
            <a:scene3d>
              <a:camera prst="orthographicFront"/>
              <a:lightRig rig="threePt" dir="t"/>
            </a:scene3d>
            <a:sp3d>
              <a:bevelT/>
            </a:sp3d>
          </c:spPr>
          <c:invertIfNegative val="0"/>
          <c:dPt>
            <c:idx val="0"/>
            <c:invertIfNegative val="0"/>
            <c:bubble3D val="0"/>
            <c:spPr>
              <a:solidFill>
                <a:schemeClr val="accent5">
                  <a:lumMod val="60000"/>
                  <a:lumOff val="40000"/>
                </a:schemeClr>
              </a:solidFill>
              <a:ln w="9525" cap="flat" cmpd="sng" algn="ctr">
                <a:no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1-74D5-46FF-B954-AE200157C8CB}"/>
              </c:ext>
            </c:extLst>
          </c:dPt>
          <c:dPt>
            <c:idx val="1"/>
            <c:invertIfNegative val="0"/>
            <c:bubble3D val="0"/>
            <c:spPr>
              <a:solidFill>
                <a:schemeClr val="accent5">
                  <a:lumMod val="60000"/>
                  <a:lumOff val="40000"/>
                </a:schemeClr>
              </a:solidFill>
              <a:ln w="9525" cap="flat" cmpd="sng" algn="ctr">
                <a:no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3-74D5-46FF-B954-AE200157C8CB}"/>
              </c:ext>
            </c:extLst>
          </c:dPt>
          <c:dPt>
            <c:idx val="2"/>
            <c:invertIfNegative val="0"/>
            <c:bubble3D val="0"/>
            <c:spPr>
              <a:solidFill>
                <a:schemeClr val="accent5">
                  <a:lumMod val="60000"/>
                  <a:lumOff val="40000"/>
                </a:schemeClr>
              </a:solidFill>
              <a:ln w="9525" cap="flat" cmpd="sng" algn="ctr">
                <a:no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5-74D5-46FF-B954-AE200157C8CB}"/>
              </c:ext>
            </c:extLst>
          </c:dPt>
          <c:dPt>
            <c:idx val="3"/>
            <c:invertIfNegative val="0"/>
            <c:bubble3D val="0"/>
            <c:spPr>
              <a:solidFill>
                <a:schemeClr val="accent5">
                  <a:lumMod val="60000"/>
                  <a:lumOff val="40000"/>
                </a:schemeClr>
              </a:solidFill>
              <a:ln w="9525" cap="flat" cmpd="sng" algn="ctr">
                <a:no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7-74D5-46FF-B954-AE200157C8CB}"/>
              </c:ext>
            </c:extLst>
          </c:dPt>
          <c:dPt>
            <c:idx val="4"/>
            <c:invertIfNegative val="0"/>
            <c:bubble3D val="0"/>
            <c:spPr>
              <a:solidFill>
                <a:schemeClr val="accent5">
                  <a:lumMod val="60000"/>
                  <a:lumOff val="40000"/>
                </a:schemeClr>
              </a:solidFill>
              <a:ln w="9525" cap="flat" cmpd="sng" algn="ctr">
                <a:no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9-74D5-46FF-B954-AE200157C8CB}"/>
              </c:ext>
            </c:extLst>
          </c:dPt>
          <c:dPt>
            <c:idx val="5"/>
            <c:invertIfNegative val="0"/>
            <c:bubble3D val="0"/>
            <c:spPr>
              <a:solidFill>
                <a:schemeClr val="accent5">
                  <a:lumMod val="60000"/>
                  <a:lumOff val="40000"/>
                </a:schemeClr>
              </a:solidFill>
              <a:ln w="9525" cap="flat" cmpd="sng" algn="ctr">
                <a:no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B-74D5-46FF-B954-AE200157C8CB}"/>
              </c:ext>
            </c:extLst>
          </c:dPt>
          <c:dLbls>
            <c:dLbl>
              <c:idx val="0"/>
              <c:layout>
                <c:manualLayout>
                  <c:x val="2.3954098665737843E-2"/>
                  <c:y val="-1.927125325866282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4D5-46FF-B954-AE200157C8CB}"/>
                </c:ext>
              </c:extLst>
            </c:dLbl>
            <c:dLbl>
              <c:idx val="1"/>
              <c:layout>
                <c:manualLayout>
                  <c:x val="1.9961748888114868E-2"/>
                  <c:y val="-2.569500434488363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4D5-46FF-B954-AE200157C8CB}"/>
                </c:ext>
              </c:extLst>
            </c:dLbl>
            <c:dLbl>
              <c:idx val="2"/>
              <c:layout>
                <c:manualLayout>
                  <c:x val="1.7965573999303382E-2"/>
                  <c:y val="-2.248312880177318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4D5-46FF-B954-AE200157C8CB}"/>
                </c:ext>
              </c:extLst>
            </c:dLbl>
            <c:dLbl>
              <c:idx val="3"/>
              <c:layout>
                <c:manualLayout>
                  <c:x val="2.3954098665737843E-2"/>
                  <c:y val="-2.890687988799407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74D5-46FF-B954-AE200157C8CB}"/>
                </c:ext>
              </c:extLst>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solidFill>
                    <a:latin typeface="+mn-lt"/>
                    <a:ea typeface="+mn-ea"/>
                    <a:cs typeface="+mn-cs"/>
                  </a:defRPr>
                </a:pPr>
                <a:endParaRPr lang="fa-I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trendline>
            <c:spPr>
              <a:ln w="12700" cap="rnd">
                <a:solidFill>
                  <a:srgbClr val="FF0000"/>
                </a:solidFill>
              </a:ln>
              <a:effectLst/>
            </c:spPr>
            <c:trendlineType val="linear"/>
            <c:dispRSqr val="0"/>
            <c:dispEq val="0"/>
          </c:trendline>
          <c:cat>
            <c:strRef>
              <c:f>'سرانه ورزشی اختصاصی بانوان'!$B$3:$E$3</c:f>
              <c:strCache>
                <c:ptCount val="4"/>
                <c:pt idx="0">
                  <c:v>سال 95</c:v>
                </c:pt>
                <c:pt idx="1">
                  <c:v>سال 96</c:v>
                </c:pt>
                <c:pt idx="2">
                  <c:v>سال 97</c:v>
                </c:pt>
                <c:pt idx="3">
                  <c:v>سال 98</c:v>
                </c:pt>
              </c:strCache>
            </c:strRef>
          </c:cat>
          <c:val>
            <c:numRef>
              <c:f>'سرانه ورزشی اختصاصی بانوان'!$B$4:$E$4</c:f>
              <c:numCache>
                <c:formatCode>General</c:formatCode>
                <c:ptCount val="4"/>
                <c:pt idx="0">
                  <c:v>0.20300000000000001</c:v>
                </c:pt>
                <c:pt idx="1">
                  <c:v>0.20699999999999999</c:v>
                </c:pt>
                <c:pt idx="2">
                  <c:v>0.20799999999999999</c:v>
                </c:pt>
                <c:pt idx="3">
                  <c:v>0.20799999999999999</c:v>
                </c:pt>
              </c:numCache>
            </c:numRef>
          </c:val>
          <c:extLst>
            <c:ext xmlns:c16="http://schemas.microsoft.com/office/drawing/2014/chart" uri="{C3380CC4-5D6E-409C-BE32-E72D297353CC}">
              <c16:uniqueId val="{0000000D-74D5-46FF-B954-AE200157C8CB}"/>
            </c:ext>
          </c:extLst>
        </c:ser>
        <c:dLbls>
          <c:showLegendKey val="0"/>
          <c:showVal val="0"/>
          <c:showCatName val="0"/>
          <c:showSerName val="0"/>
          <c:showPercent val="0"/>
          <c:showBubbleSize val="0"/>
        </c:dLbls>
        <c:gapWidth val="55"/>
        <c:axId val="-342051120"/>
        <c:axId val="-342060912"/>
      </c:barChart>
      <c:catAx>
        <c:axId val="-34205112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B Zar" panose="00000400000000000000" pitchFamily="2" charset="-78"/>
              </a:defRPr>
            </a:pPr>
            <a:endParaRPr lang="fa-IR"/>
          </a:p>
        </c:txPr>
        <c:crossAx val="-342060912"/>
        <c:crosses val="autoZero"/>
        <c:auto val="1"/>
        <c:lblAlgn val="ctr"/>
        <c:lblOffset val="100"/>
        <c:noMultiLvlLbl val="0"/>
      </c:catAx>
      <c:valAx>
        <c:axId val="-342060912"/>
        <c:scaling>
          <c:orientation val="minMax"/>
        </c:scaling>
        <c:delete val="0"/>
        <c:axPos val="l"/>
        <c:majorGridlines>
          <c:spPr>
            <a:ln w="9525" cap="flat" cmpd="sng" algn="ctr">
              <a:solidFill>
                <a:schemeClr val="tx1">
                  <a:lumMod val="15000"/>
                  <a:lumOff val="85000"/>
                </a:schemeClr>
              </a:solidFill>
              <a:round/>
            </a:ln>
            <a:effectLst/>
          </c:spPr>
        </c:majorGridlines>
        <c:title>
          <c:tx>
            <c:rich>
              <a:bodyPr/>
              <a:lstStyle/>
              <a:p>
                <a:pPr>
                  <a:defRPr/>
                </a:pPr>
                <a:r>
                  <a:rPr lang="fa-IR" sz="1000" b="1" i="0" u="none" strike="noStrike" baseline="0">
                    <a:effectLst/>
                  </a:rPr>
                  <a:t>متر مربع </a:t>
                </a:r>
                <a:endParaRPr lang="en-US"/>
              </a:p>
            </c:rich>
          </c:tx>
          <c:overlay val="0"/>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fa-IR"/>
          </a:p>
        </c:txPr>
        <c:crossAx val="-342051120"/>
        <c:crosses val="autoZero"/>
        <c:crossBetween val="between"/>
      </c:valAx>
      <c:spPr>
        <a:noFill/>
        <a:ln>
          <a:solidFill>
            <a:schemeClr val="tx1">
              <a:lumMod val="65000"/>
              <a:lumOff val="35000"/>
            </a:schemeClr>
          </a:solid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a-IR"/>
    </a:p>
  </c:txPr>
  <c:externalData r:id="rId1">
    <c:autoUpdate val="0"/>
  </c:externalData>
</c:chartSpace>
</file>

<file path=word/charts/chart1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cap="none" spc="20" baseline="0">
                <a:solidFill>
                  <a:sysClr val="windowText" lastClr="000000"/>
                </a:solidFill>
                <a:latin typeface="+mn-lt"/>
                <a:ea typeface="+mn-ea"/>
                <a:cs typeface="2  Titr" panose="00000700000000000000" pitchFamily="2" charset="-78"/>
              </a:defRPr>
            </a:pPr>
            <a:r>
              <a:rPr lang="fa-IR" sz="1000" b="0" i="0" u="none" strike="noStrike" cap="none" baseline="0">
                <a:effectLst/>
                <a:cs typeface="B Titr" panose="00000700000000000000" pitchFamily="2" charset="-78"/>
              </a:rPr>
              <a:t>نمودار113: فراوانی موارد استفاده از فضاهای ورزشی </a:t>
            </a:r>
            <a:r>
              <a:rPr lang="fa-IR" sz="1000" b="0" i="0" u="none" strike="noStrike" cap="none" baseline="0">
                <a:effectLst/>
              </a:rPr>
              <a:t>از سال 95 تا 98 در استان اصفهان</a:t>
            </a:r>
            <a:endParaRPr lang="fa-IR" sz="1000">
              <a:solidFill>
                <a:sysClr val="windowText" lastClr="000000"/>
              </a:solidFill>
              <a:cs typeface="B Titr" panose="00000700000000000000" pitchFamily="2" charset="-78"/>
            </a:endParaRPr>
          </a:p>
        </c:rich>
      </c:tx>
      <c:overlay val="0"/>
      <c:spPr>
        <a:noFill/>
        <a:ln>
          <a:noFill/>
        </a:ln>
        <a:effectLst/>
      </c:spPr>
    </c:title>
    <c:autoTitleDeleted val="0"/>
    <c:plotArea>
      <c:layout>
        <c:manualLayout>
          <c:layoutTarget val="inner"/>
          <c:xMode val="edge"/>
          <c:yMode val="edge"/>
          <c:x val="6.3842011456058903E-2"/>
          <c:y val="0.13636363636363635"/>
          <c:w val="0.91792882221708683"/>
          <c:h val="0.78358100691958965"/>
        </c:manualLayout>
      </c:layout>
      <c:barChart>
        <c:barDir val="col"/>
        <c:grouping val="clustered"/>
        <c:varyColors val="0"/>
        <c:ser>
          <c:idx val="0"/>
          <c:order val="0"/>
          <c:tx>
            <c:strRef>
              <c:f>'بهره مندی از فضا های ورزشی'!$A$4</c:f>
              <c:strCache>
                <c:ptCount val="1"/>
                <c:pt idx="0">
                  <c:v>تعداد</c:v>
                </c:pt>
              </c:strCache>
            </c:strRef>
          </c:tx>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chemeClr>
              </a:solidFill>
              <a:round/>
            </a:ln>
            <a:effectLst>
              <a:outerShdw blurRad="40000" dist="20000" dir="5400000" rotWithShape="0">
                <a:srgbClr val="000000">
                  <a:alpha val="38000"/>
                </a:srgbClr>
              </a:outerShdw>
            </a:effectLst>
            <a:scene3d>
              <a:camera prst="orthographicFront"/>
              <a:lightRig rig="threePt" dir="t"/>
            </a:scene3d>
            <a:sp3d>
              <a:bevelT/>
            </a:sp3d>
          </c:spPr>
          <c:invertIfNegative val="0"/>
          <c:dPt>
            <c:idx val="0"/>
            <c:invertIfNegative val="0"/>
            <c:bubble3D val="0"/>
            <c:spPr>
              <a:solidFill>
                <a:schemeClr val="accent5">
                  <a:lumMod val="60000"/>
                  <a:lumOff val="40000"/>
                </a:schemeClr>
              </a:solidFill>
              <a:ln w="9525" cap="flat" cmpd="sng" algn="ctr">
                <a:no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1-509D-4648-B463-E0E0A2896925}"/>
              </c:ext>
            </c:extLst>
          </c:dPt>
          <c:dPt>
            <c:idx val="1"/>
            <c:invertIfNegative val="0"/>
            <c:bubble3D val="0"/>
            <c:spPr>
              <a:solidFill>
                <a:schemeClr val="accent5">
                  <a:lumMod val="60000"/>
                  <a:lumOff val="40000"/>
                </a:schemeClr>
              </a:solidFill>
              <a:ln w="9525" cap="flat" cmpd="sng" algn="ctr">
                <a:no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3-509D-4648-B463-E0E0A2896925}"/>
              </c:ext>
            </c:extLst>
          </c:dPt>
          <c:dPt>
            <c:idx val="2"/>
            <c:invertIfNegative val="0"/>
            <c:bubble3D val="0"/>
            <c:spPr>
              <a:solidFill>
                <a:schemeClr val="accent5">
                  <a:lumMod val="60000"/>
                  <a:lumOff val="40000"/>
                </a:schemeClr>
              </a:solidFill>
              <a:ln w="9525" cap="flat" cmpd="sng" algn="ctr">
                <a:no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5-509D-4648-B463-E0E0A2896925}"/>
              </c:ext>
            </c:extLst>
          </c:dPt>
          <c:dPt>
            <c:idx val="3"/>
            <c:invertIfNegative val="0"/>
            <c:bubble3D val="0"/>
            <c:spPr>
              <a:solidFill>
                <a:schemeClr val="accent5">
                  <a:lumMod val="60000"/>
                  <a:lumOff val="40000"/>
                </a:schemeClr>
              </a:solidFill>
              <a:ln w="9525" cap="flat" cmpd="sng" algn="ctr">
                <a:no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7-509D-4648-B463-E0E0A2896925}"/>
              </c:ext>
            </c:extLst>
          </c:dPt>
          <c:dPt>
            <c:idx val="4"/>
            <c:invertIfNegative val="0"/>
            <c:bubble3D val="0"/>
            <c:spPr>
              <a:solidFill>
                <a:schemeClr val="accent5">
                  <a:lumMod val="60000"/>
                  <a:lumOff val="40000"/>
                </a:schemeClr>
              </a:solidFill>
              <a:ln w="9525" cap="flat" cmpd="sng" algn="ctr">
                <a:no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9-509D-4648-B463-E0E0A2896925}"/>
              </c:ext>
            </c:extLst>
          </c:dPt>
          <c:dPt>
            <c:idx val="5"/>
            <c:invertIfNegative val="0"/>
            <c:bubble3D val="0"/>
            <c:spPr>
              <a:solidFill>
                <a:schemeClr val="accent5">
                  <a:lumMod val="60000"/>
                  <a:lumOff val="40000"/>
                </a:schemeClr>
              </a:solidFill>
              <a:ln w="9525" cap="flat" cmpd="sng" algn="ctr">
                <a:no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B-509D-4648-B463-E0E0A2896925}"/>
              </c:ext>
            </c:extLst>
          </c:dPt>
          <c:dLbls>
            <c:dLbl>
              <c:idx val="0"/>
              <c:layout>
                <c:manualLayout>
                  <c:x val="1.3973224221680408E-2"/>
                  <c:y val="-2.569500434488360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09D-4648-B463-E0E0A2896925}"/>
                </c:ext>
              </c:extLst>
            </c:dLbl>
            <c:dLbl>
              <c:idx val="1"/>
              <c:layout>
                <c:manualLayout>
                  <c:x val="1.7965573999303382E-2"/>
                  <c:y val="-1.927125325866270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09D-4648-B463-E0E0A2896925}"/>
                </c:ext>
              </c:extLst>
            </c:dLbl>
            <c:dLbl>
              <c:idx val="2"/>
              <c:layout>
                <c:manualLayout>
                  <c:x val="2.5950273554549329E-2"/>
                  <c:y val="-2.8906879887994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09D-4648-B463-E0E0A2896925}"/>
                </c:ext>
              </c:extLst>
            </c:dLbl>
            <c:dLbl>
              <c:idx val="3"/>
              <c:layout>
                <c:manualLayout>
                  <c:x val="1.7965573999303382E-2"/>
                  <c:y val="-2.890687988799408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509D-4648-B463-E0E0A2896925}"/>
                </c:ext>
              </c:extLst>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solidFill>
                    <a:latin typeface="+mn-lt"/>
                    <a:ea typeface="+mn-ea"/>
                    <a:cs typeface="+mn-cs"/>
                  </a:defRPr>
                </a:pPr>
                <a:endParaRPr lang="fa-I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trendline>
            <c:spPr>
              <a:ln w="12700" cap="rnd">
                <a:solidFill>
                  <a:srgbClr val="FF0000"/>
                </a:solidFill>
              </a:ln>
              <a:effectLst/>
            </c:spPr>
            <c:trendlineType val="linear"/>
            <c:dispRSqr val="0"/>
            <c:dispEq val="0"/>
          </c:trendline>
          <c:errBars>
            <c:errBarType val="both"/>
            <c:errValType val="stdErr"/>
            <c:noEndCap val="0"/>
            <c:spPr>
              <a:noFill/>
              <a:ln w="9525">
                <a:solidFill>
                  <a:schemeClr val="tx1">
                    <a:lumMod val="50000"/>
                    <a:lumOff val="50000"/>
                  </a:schemeClr>
                </a:solidFill>
              </a:ln>
              <a:effectLst/>
            </c:spPr>
          </c:errBars>
          <c:cat>
            <c:strRef>
              <c:f>'بهره مندی از فضا های ورزشی'!$B$3:$E$3</c:f>
              <c:strCache>
                <c:ptCount val="4"/>
                <c:pt idx="0">
                  <c:v>سال 95</c:v>
                </c:pt>
                <c:pt idx="1">
                  <c:v>سال 96</c:v>
                </c:pt>
                <c:pt idx="2">
                  <c:v>سال 97</c:v>
                </c:pt>
                <c:pt idx="3">
                  <c:v>سال 98</c:v>
                </c:pt>
              </c:strCache>
            </c:strRef>
          </c:cat>
          <c:val>
            <c:numRef>
              <c:f>'بهره مندی از فضا های ورزشی'!$B$4:$E$4</c:f>
              <c:numCache>
                <c:formatCode>General</c:formatCode>
                <c:ptCount val="4"/>
                <c:pt idx="0">
                  <c:v>255222</c:v>
                </c:pt>
                <c:pt idx="1">
                  <c:v>261627</c:v>
                </c:pt>
                <c:pt idx="2">
                  <c:v>311616</c:v>
                </c:pt>
                <c:pt idx="3">
                  <c:v>294771</c:v>
                </c:pt>
              </c:numCache>
            </c:numRef>
          </c:val>
          <c:extLst>
            <c:ext xmlns:c16="http://schemas.microsoft.com/office/drawing/2014/chart" uri="{C3380CC4-5D6E-409C-BE32-E72D297353CC}">
              <c16:uniqueId val="{0000000D-509D-4648-B463-E0E0A2896925}"/>
            </c:ext>
          </c:extLst>
        </c:ser>
        <c:dLbls>
          <c:showLegendKey val="0"/>
          <c:showVal val="0"/>
          <c:showCatName val="0"/>
          <c:showSerName val="0"/>
          <c:showPercent val="0"/>
          <c:showBubbleSize val="0"/>
        </c:dLbls>
        <c:gapWidth val="55"/>
        <c:axId val="-342038608"/>
        <c:axId val="-342045680"/>
      </c:barChart>
      <c:catAx>
        <c:axId val="-34203860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B Zar" panose="00000400000000000000" pitchFamily="2" charset="-78"/>
              </a:defRPr>
            </a:pPr>
            <a:endParaRPr lang="fa-IR"/>
          </a:p>
        </c:txPr>
        <c:crossAx val="-342045680"/>
        <c:crosses val="autoZero"/>
        <c:auto val="1"/>
        <c:lblAlgn val="ctr"/>
        <c:lblOffset val="100"/>
        <c:noMultiLvlLbl val="0"/>
      </c:catAx>
      <c:valAx>
        <c:axId val="-3420456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fa-IR"/>
          </a:p>
        </c:txPr>
        <c:crossAx val="-342038608"/>
        <c:crosses val="autoZero"/>
        <c:crossBetween val="between"/>
      </c:valAx>
      <c:spPr>
        <a:noFill/>
        <a:ln>
          <a:solidFill>
            <a:schemeClr val="tx1">
              <a:lumMod val="65000"/>
              <a:lumOff val="35000"/>
            </a:schemeClr>
          </a:solid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a-IR"/>
    </a:p>
  </c:txPr>
  <c:externalData r:id="rId1">
    <c:autoUpdate val="0"/>
  </c:externalData>
</c:chartSpace>
</file>

<file path=word/charts/chart1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cap="none" spc="20" baseline="0">
                <a:solidFill>
                  <a:sysClr val="windowText" lastClr="000000"/>
                </a:solidFill>
                <a:latin typeface="+mn-lt"/>
                <a:ea typeface="+mn-ea"/>
                <a:cs typeface="2  Titr" panose="00000700000000000000" pitchFamily="2" charset="-78"/>
              </a:defRPr>
            </a:pPr>
            <a:r>
              <a:rPr lang="fa-IR" sz="1000" b="0" i="0" u="none" strike="noStrike" cap="none" baseline="0">
                <a:effectLst/>
                <a:cs typeface="B Titr" panose="00000700000000000000" pitchFamily="2" charset="-78"/>
              </a:rPr>
              <a:t>نمودار114: سرانه استفاده از پارک و تفریح گاه ها </a:t>
            </a:r>
            <a:r>
              <a:rPr lang="fa-IR" sz="1000" b="0" i="0" u="none" strike="noStrike" cap="none" baseline="0">
                <a:effectLst/>
              </a:rPr>
              <a:t>از سال 95 تا 98 در استان اصفهان</a:t>
            </a:r>
            <a:endParaRPr lang="fa-IR" sz="1000">
              <a:solidFill>
                <a:sysClr val="windowText" lastClr="000000"/>
              </a:solidFill>
              <a:cs typeface="B Titr" panose="00000700000000000000" pitchFamily="2" charset="-78"/>
            </a:endParaRPr>
          </a:p>
        </c:rich>
      </c:tx>
      <c:overlay val="0"/>
      <c:spPr>
        <a:noFill/>
        <a:ln>
          <a:noFill/>
        </a:ln>
        <a:effectLst/>
      </c:spPr>
    </c:title>
    <c:autoTitleDeleted val="0"/>
    <c:plotArea>
      <c:layout>
        <c:manualLayout>
          <c:layoutTarget val="inner"/>
          <c:xMode val="edge"/>
          <c:yMode val="edge"/>
          <c:x val="6.3842011456058903E-2"/>
          <c:y val="0.21666047895892748"/>
          <c:w val="0.91792882221708683"/>
          <c:h val="0.7032841553880097"/>
        </c:manualLayout>
      </c:layout>
      <c:barChart>
        <c:barDir val="col"/>
        <c:grouping val="clustered"/>
        <c:varyColors val="0"/>
        <c:ser>
          <c:idx val="0"/>
          <c:order val="0"/>
          <c:tx>
            <c:strRef>
              <c:f>'[کمیته دیده بانی99 (شاخصهای تکمیلی).xlsx]سرانه پارکها'!$A$4</c:f>
              <c:strCache>
                <c:ptCount val="1"/>
                <c:pt idx="0">
                  <c:v>تعداد</c:v>
                </c:pt>
              </c:strCache>
            </c:strRef>
          </c:tx>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chemeClr>
              </a:solidFill>
              <a:round/>
            </a:ln>
            <a:effectLst>
              <a:outerShdw blurRad="40000" dist="20000" dir="5400000" rotWithShape="0">
                <a:srgbClr val="000000">
                  <a:alpha val="38000"/>
                </a:srgbClr>
              </a:outerShdw>
            </a:effectLst>
            <a:scene3d>
              <a:camera prst="orthographicFront"/>
              <a:lightRig rig="threePt" dir="t"/>
            </a:scene3d>
            <a:sp3d>
              <a:bevelT/>
            </a:sp3d>
          </c:spPr>
          <c:invertIfNegative val="0"/>
          <c:dPt>
            <c:idx val="0"/>
            <c:invertIfNegative val="0"/>
            <c:bubble3D val="0"/>
            <c:spPr>
              <a:solidFill>
                <a:schemeClr val="accent5">
                  <a:lumMod val="60000"/>
                  <a:lumOff val="40000"/>
                </a:schemeClr>
              </a:solidFill>
              <a:ln w="9525" cap="flat" cmpd="sng" algn="ctr">
                <a:no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1-2CBC-4B82-BA67-F79A973C9913}"/>
              </c:ext>
            </c:extLst>
          </c:dPt>
          <c:dPt>
            <c:idx val="1"/>
            <c:invertIfNegative val="0"/>
            <c:bubble3D val="0"/>
            <c:spPr>
              <a:solidFill>
                <a:schemeClr val="accent5">
                  <a:lumMod val="60000"/>
                  <a:lumOff val="40000"/>
                </a:schemeClr>
              </a:solidFill>
              <a:ln w="9525" cap="flat" cmpd="sng" algn="ctr">
                <a:no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3-2CBC-4B82-BA67-F79A973C9913}"/>
              </c:ext>
            </c:extLst>
          </c:dPt>
          <c:dPt>
            <c:idx val="2"/>
            <c:invertIfNegative val="0"/>
            <c:bubble3D val="0"/>
            <c:spPr>
              <a:solidFill>
                <a:schemeClr val="accent5">
                  <a:lumMod val="60000"/>
                  <a:lumOff val="40000"/>
                </a:schemeClr>
              </a:solidFill>
              <a:ln w="9525" cap="flat" cmpd="sng" algn="ctr">
                <a:no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5-2CBC-4B82-BA67-F79A973C9913}"/>
              </c:ext>
            </c:extLst>
          </c:dPt>
          <c:dPt>
            <c:idx val="3"/>
            <c:invertIfNegative val="0"/>
            <c:bubble3D val="0"/>
            <c:spPr>
              <a:solidFill>
                <a:schemeClr val="accent5">
                  <a:lumMod val="60000"/>
                  <a:lumOff val="40000"/>
                </a:schemeClr>
              </a:solidFill>
              <a:ln w="9525" cap="flat" cmpd="sng" algn="ctr">
                <a:no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7-2CBC-4B82-BA67-F79A973C9913}"/>
              </c:ext>
            </c:extLst>
          </c:dPt>
          <c:dPt>
            <c:idx val="4"/>
            <c:invertIfNegative val="0"/>
            <c:bubble3D val="0"/>
            <c:spPr>
              <a:solidFill>
                <a:schemeClr val="accent5">
                  <a:lumMod val="60000"/>
                  <a:lumOff val="40000"/>
                </a:schemeClr>
              </a:solidFill>
              <a:ln w="9525" cap="flat" cmpd="sng" algn="ctr">
                <a:no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9-2CBC-4B82-BA67-F79A973C9913}"/>
              </c:ext>
            </c:extLst>
          </c:dPt>
          <c:dPt>
            <c:idx val="5"/>
            <c:invertIfNegative val="0"/>
            <c:bubble3D val="0"/>
            <c:spPr>
              <a:solidFill>
                <a:schemeClr val="accent5">
                  <a:lumMod val="60000"/>
                  <a:lumOff val="40000"/>
                </a:schemeClr>
              </a:solidFill>
              <a:ln w="9525" cap="flat" cmpd="sng" algn="ctr">
                <a:no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B-2CBC-4B82-BA67-F79A973C9913}"/>
              </c:ext>
            </c:extLst>
          </c:dPt>
          <c:dLbls>
            <c:dLbl>
              <c:idx val="0"/>
              <c:layout>
                <c:manualLayout>
                  <c:x val="1.5969399110491896E-2"/>
                  <c:y val="-2.890687988799408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CBC-4B82-BA67-F79A973C9913}"/>
                </c:ext>
              </c:extLst>
            </c:dLbl>
            <c:dLbl>
              <c:idx val="1"/>
              <c:layout>
                <c:manualLayout>
                  <c:x val="1.9961748888114868E-2"/>
                  <c:y val="-2.8906879887994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CBC-4B82-BA67-F79A973C9913}"/>
                </c:ext>
              </c:extLst>
            </c:dLbl>
            <c:dLbl>
              <c:idx val="2"/>
              <c:layout>
                <c:manualLayout>
                  <c:x val="2.3954098665737698E-2"/>
                  <c:y val="-2.569500434488360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CBC-4B82-BA67-F79A973C9913}"/>
                </c:ext>
              </c:extLst>
            </c:dLbl>
            <c:dLbl>
              <c:idx val="3"/>
              <c:layout>
                <c:manualLayout>
                  <c:x val="3.7927322887418104E-2"/>
                  <c:y val="-1.927125325866270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2CBC-4B82-BA67-F79A973C9913}"/>
                </c:ext>
              </c:extLst>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solidFill>
                    <a:latin typeface="+mn-lt"/>
                    <a:ea typeface="+mn-ea"/>
                    <a:cs typeface="+mn-cs"/>
                  </a:defRPr>
                </a:pPr>
                <a:endParaRPr lang="fa-I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trendline>
            <c:spPr>
              <a:ln w="12700" cap="rnd">
                <a:solidFill>
                  <a:srgbClr val="FF0000"/>
                </a:solidFill>
              </a:ln>
              <a:effectLst/>
            </c:spPr>
            <c:trendlineType val="linear"/>
            <c:dispRSqr val="0"/>
            <c:dispEq val="0"/>
          </c:trendline>
          <c:errBars>
            <c:errBarType val="both"/>
            <c:errValType val="stdErr"/>
            <c:noEndCap val="0"/>
            <c:spPr>
              <a:noFill/>
              <a:ln w="9525">
                <a:solidFill>
                  <a:schemeClr val="tx1">
                    <a:lumMod val="50000"/>
                    <a:lumOff val="50000"/>
                  </a:schemeClr>
                </a:solidFill>
              </a:ln>
              <a:effectLst/>
            </c:spPr>
          </c:errBars>
          <c:cat>
            <c:strRef>
              <c:f>'[کمیته دیده بانی99 (شاخصهای تکمیلی).xlsx]سرانه پارکها'!$B$3:$E$3</c:f>
              <c:strCache>
                <c:ptCount val="4"/>
                <c:pt idx="0">
                  <c:v>سال 95</c:v>
                </c:pt>
                <c:pt idx="1">
                  <c:v>سال 96</c:v>
                </c:pt>
                <c:pt idx="2">
                  <c:v>سال 97</c:v>
                </c:pt>
                <c:pt idx="3">
                  <c:v>سال 98</c:v>
                </c:pt>
              </c:strCache>
            </c:strRef>
          </c:cat>
          <c:val>
            <c:numRef>
              <c:f>'[کمیته دیده بانی99 (شاخصهای تکمیلی).xlsx]سرانه پارکها'!$B$4:$E$4</c:f>
              <c:numCache>
                <c:formatCode>General</c:formatCode>
                <c:ptCount val="4"/>
                <c:pt idx="0">
                  <c:v>3.6</c:v>
                </c:pt>
                <c:pt idx="1">
                  <c:v>3.6</c:v>
                </c:pt>
                <c:pt idx="2">
                  <c:v>3.6</c:v>
                </c:pt>
                <c:pt idx="3">
                  <c:v>3.6</c:v>
                </c:pt>
              </c:numCache>
            </c:numRef>
          </c:val>
          <c:extLst>
            <c:ext xmlns:c16="http://schemas.microsoft.com/office/drawing/2014/chart" uri="{C3380CC4-5D6E-409C-BE32-E72D297353CC}">
              <c16:uniqueId val="{0000000D-2CBC-4B82-BA67-F79A973C9913}"/>
            </c:ext>
          </c:extLst>
        </c:ser>
        <c:dLbls>
          <c:showLegendKey val="0"/>
          <c:showVal val="0"/>
          <c:showCatName val="0"/>
          <c:showSerName val="0"/>
          <c:showPercent val="0"/>
          <c:showBubbleSize val="0"/>
        </c:dLbls>
        <c:gapWidth val="55"/>
        <c:axId val="-342036976"/>
        <c:axId val="-342035888"/>
      </c:barChart>
      <c:catAx>
        <c:axId val="-34203697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B Zar" panose="00000400000000000000" pitchFamily="2" charset="-78"/>
              </a:defRPr>
            </a:pPr>
            <a:endParaRPr lang="fa-IR"/>
          </a:p>
        </c:txPr>
        <c:crossAx val="-342035888"/>
        <c:crosses val="autoZero"/>
        <c:auto val="1"/>
        <c:lblAlgn val="ctr"/>
        <c:lblOffset val="100"/>
        <c:noMultiLvlLbl val="0"/>
      </c:catAx>
      <c:valAx>
        <c:axId val="-342035888"/>
        <c:scaling>
          <c:orientation val="minMax"/>
        </c:scaling>
        <c:delete val="0"/>
        <c:axPos val="l"/>
        <c:majorGridlines>
          <c:spPr>
            <a:ln w="9525" cap="flat" cmpd="sng" algn="ctr">
              <a:solidFill>
                <a:schemeClr val="tx1">
                  <a:lumMod val="15000"/>
                  <a:lumOff val="85000"/>
                </a:schemeClr>
              </a:solidFill>
              <a:round/>
            </a:ln>
            <a:effectLst/>
          </c:spPr>
        </c:majorGridlines>
        <c:title>
          <c:tx>
            <c:rich>
              <a:bodyPr/>
              <a:lstStyle/>
              <a:p>
                <a:pPr>
                  <a:defRPr/>
                </a:pPr>
                <a:r>
                  <a:rPr lang="fa-IR" sz="1000" b="1" i="0" u="none" strike="noStrike" baseline="0">
                    <a:effectLst/>
                  </a:rPr>
                  <a:t>متر مربع </a:t>
                </a:r>
                <a:endParaRPr lang="en-US"/>
              </a:p>
            </c:rich>
          </c:tx>
          <c:overlay val="0"/>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fa-IR"/>
          </a:p>
        </c:txPr>
        <c:crossAx val="-342036976"/>
        <c:crosses val="autoZero"/>
        <c:crossBetween val="between"/>
      </c:valAx>
      <c:spPr>
        <a:noFill/>
        <a:ln>
          <a:solidFill>
            <a:schemeClr val="tx1">
              <a:lumMod val="65000"/>
              <a:lumOff val="35000"/>
            </a:schemeClr>
          </a:solid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a-IR"/>
    </a:p>
  </c:txPr>
  <c:externalData r:id="rId1">
    <c:autoUpdate val="0"/>
  </c:externalData>
</c:chartSpace>
</file>

<file path=word/charts/chart1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cap="none" spc="20" baseline="0">
                <a:solidFill>
                  <a:sysClr val="windowText" lastClr="000000"/>
                </a:solidFill>
                <a:latin typeface="+mn-lt"/>
                <a:ea typeface="+mn-ea"/>
                <a:cs typeface="B Titr" panose="00000700000000000000" pitchFamily="2" charset="-78"/>
              </a:defRPr>
            </a:pPr>
            <a:r>
              <a:rPr lang="fa-IR" sz="1000" b="0" i="0" u="none" strike="noStrike" cap="none" baseline="0">
                <a:effectLst/>
                <a:cs typeface="B Titr" panose="00000700000000000000" pitchFamily="2" charset="-78"/>
              </a:rPr>
              <a:t>نمودار115: درصد فراوانی تماشاي سيماي جمهوري اسلامي (درصد بیننده شبکه اصفهان)</a:t>
            </a:r>
            <a:r>
              <a:rPr lang="fa-IR" sz="1000" b="0" i="0" u="none" strike="noStrike" cap="none" baseline="0">
                <a:effectLst/>
              </a:rPr>
              <a:t> از سال 95 تا 98 در استان اصفهان</a:t>
            </a:r>
            <a:endParaRPr lang="fa-IR" sz="1000">
              <a:solidFill>
                <a:sysClr val="windowText" lastClr="000000"/>
              </a:solidFill>
              <a:cs typeface="B Titr" panose="00000700000000000000" pitchFamily="2" charset="-78"/>
            </a:endParaRPr>
          </a:p>
        </c:rich>
      </c:tx>
      <c:overlay val="0"/>
      <c:spPr>
        <a:noFill/>
        <a:ln>
          <a:noFill/>
        </a:ln>
        <a:effectLst/>
      </c:spPr>
    </c:title>
    <c:autoTitleDeleted val="0"/>
    <c:plotArea>
      <c:layout>
        <c:manualLayout>
          <c:layoutTarget val="inner"/>
          <c:xMode val="edge"/>
          <c:yMode val="edge"/>
          <c:x val="6.3842011456058903E-2"/>
          <c:y val="0.13636363636363635"/>
          <c:w val="0.91792882221708683"/>
          <c:h val="0.78358100691958965"/>
        </c:manualLayout>
      </c:layout>
      <c:barChart>
        <c:barDir val="col"/>
        <c:grouping val="clustered"/>
        <c:varyColors val="0"/>
        <c:ser>
          <c:idx val="0"/>
          <c:order val="0"/>
          <c:tx>
            <c:strRef>
              <c:f>'تماشای سیمای جمهوری'!$A$4</c:f>
              <c:strCache>
                <c:ptCount val="1"/>
                <c:pt idx="0">
                  <c:v>تعداد</c:v>
                </c:pt>
              </c:strCache>
            </c:strRef>
          </c:tx>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chemeClr>
              </a:solidFill>
              <a:round/>
            </a:ln>
            <a:effectLst>
              <a:outerShdw blurRad="40000" dist="20000" dir="5400000" rotWithShape="0">
                <a:srgbClr val="000000">
                  <a:alpha val="38000"/>
                </a:srgbClr>
              </a:outerShdw>
            </a:effectLst>
            <a:scene3d>
              <a:camera prst="orthographicFront"/>
              <a:lightRig rig="threePt" dir="t"/>
            </a:scene3d>
            <a:sp3d>
              <a:bevelT/>
            </a:sp3d>
          </c:spPr>
          <c:invertIfNegative val="0"/>
          <c:dPt>
            <c:idx val="0"/>
            <c:invertIfNegative val="0"/>
            <c:bubble3D val="0"/>
            <c:spPr>
              <a:solidFill>
                <a:schemeClr val="accent5">
                  <a:lumMod val="60000"/>
                  <a:lumOff val="40000"/>
                </a:schemeClr>
              </a:solidFill>
              <a:ln w="9525" cap="flat" cmpd="sng" algn="ctr">
                <a:no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1-984F-4E75-9EA2-3D0E79401135}"/>
              </c:ext>
            </c:extLst>
          </c:dPt>
          <c:dPt>
            <c:idx val="1"/>
            <c:invertIfNegative val="0"/>
            <c:bubble3D val="0"/>
            <c:spPr>
              <a:solidFill>
                <a:schemeClr val="accent5">
                  <a:lumMod val="60000"/>
                  <a:lumOff val="40000"/>
                </a:schemeClr>
              </a:solidFill>
              <a:ln w="9525" cap="flat" cmpd="sng" algn="ctr">
                <a:no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3-984F-4E75-9EA2-3D0E79401135}"/>
              </c:ext>
            </c:extLst>
          </c:dPt>
          <c:dPt>
            <c:idx val="2"/>
            <c:invertIfNegative val="0"/>
            <c:bubble3D val="0"/>
            <c:spPr>
              <a:solidFill>
                <a:schemeClr val="accent5">
                  <a:lumMod val="60000"/>
                  <a:lumOff val="40000"/>
                </a:schemeClr>
              </a:solidFill>
              <a:ln w="9525" cap="flat" cmpd="sng" algn="ctr">
                <a:no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5-984F-4E75-9EA2-3D0E79401135}"/>
              </c:ext>
            </c:extLst>
          </c:dPt>
          <c:dPt>
            <c:idx val="3"/>
            <c:invertIfNegative val="0"/>
            <c:bubble3D val="0"/>
            <c:spPr>
              <a:solidFill>
                <a:schemeClr val="accent5">
                  <a:lumMod val="60000"/>
                  <a:lumOff val="40000"/>
                </a:schemeClr>
              </a:solidFill>
              <a:ln w="9525" cap="flat" cmpd="sng" algn="ctr">
                <a:no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7-984F-4E75-9EA2-3D0E79401135}"/>
              </c:ext>
            </c:extLst>
          </c:dPt>
          <c:dPt>
            <c:idx val="4"/>
            <c:invertIfNegative val="0"/>
            <c:bubble3D val="0"/>
            <c:spPr>
              <a:solidFill>
                <a:schemeClr val="accent5">
                  <a:lumMod val="60000"/>
                  <a:lumOff val="40000"/>
                </a:schemeClr>
              </a:solidFill>
              <a:ln w="9525" cap="flat" cmpd="sng" algn="ctr">
                <a:no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9-984F-4E75-9EA2-3D0E79401135}"/>
              </c:ext>
            </c:extLst>
          </c:dPt>
          <c:dPt>
            <c:idx val="5"/>
            <c:invertIfNegative val="0"/>
            <c:bubble3D val="0"/>
            <c:spPr>
              <a:solidFill>
                <a:schemeClr val="accent5">
                  <a:lumMod val="60000"/>
                  <a:lumOff val="40000"/>
                </a:schemeClr>
              </a:solidFill>
              <a:ln w="9525" cap="flat" cmpd="sng" algn="ctr">
                <a:no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B-984F-4E75-9EA2-3D0E79401135}"/>
              </c:ext>
            </c:extLst>
          </c:dPt>
          <c:dLbls>
            <c:dLbl>
              <c:idx val="0"/>
              <c:layout>
                <c:manualLayout>
                  <c:x val="2.5950273554549295E-2"/>
                  <c:y val="-1.1776740945488635E-1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84F-4E75-9EA2-3D0E79401135}"/>
                </c:ext>
              </c:extLst>
            </c:dLbl>
            <c:dLbl>
              <c:idx val="1"/>
              <c:layout>
                <c:manualLayout>
                  <c:x val="2.9942623332172305E-2"/>
                  <c:y val="6.423751086220931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84F-4E75-9EA2-3D0E79401135}"/>
                </c:ext>
              </c:extLst>
            </c:dLbl>
            <c:dLbl>
              <c:idx val="2"/>
              <c:layout>
                <c:manualLayout>
                  <c:x val="3.1938798220983791E-2"/>
                  <c:y val="9.635626629331412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84F-4E75-9EA2-3D0E79401135}"/>
                </c:ext>
              </c:extLst>
            </c:dLbl>
            <c:dLbl>
              <c:idx val="3"/>
              <c:layout>
                <c:manualLayout>
                  <c:x val="2.9942623332172305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984F-4E75-9EA2-3D0E79401135}"/>
                </c:ext>
              </c:extLst>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solidFill>
                    <a:latin typeface="+mn-lt"/>
                    <a:ea typeface="+mn-ea"/>
                    <a:cs typeface="+mn-cs"/>
                  </a:defRPr>
                </a:pPr>
                <a:endParaRPr lang="fa-I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trendline>
            <c:spPr>
              <a:ln w="12700" cap="rnd">
                <a:solidFill>
                  <a:srgbClr val="FF0000"/>
                </a:solidFill>
              </a:ln>
              <a:effectLst/>
            </c:spPr>
            <c:trendlineType val="linear"/>
            <c:dispRSqr val="0"/>
            <c:dispEq val="0"/>
          </c:trendline>
          <c:errBars>
            <c:errBarType val="both"/>
            <c:errValType val="stdErr"/>
            <c:noEndCap val="0"/>
            <c:spPr>
              <a:noFill/>
              <a:ln w="9525">
                <a:solidFill>
                  <a:schemeClr val="tx1">
                    <a:lumMod val="50000"/>
                    <a:lumOff val="50000"/>
                  </a:schemeClr>
                </a:solidFill>
              </a:ln>
              <a:effectLst/>
            </c:spPr>
          </c:errBars>
          <c:cat>
            <c:strRef>
              <c:f>'تماشای سیمای جمهوری'!$B$3:$E$3</c:f>
              <c:strCache>
                <c:ptCount val="4"/>
                <c:pt idx="0">
                  <c:v>سال 95</c:v>
                </c:pt>
                <c:pt idx="1">
                  <c:v>سال 96</c:v>
                </c:pt>
                <c:pt idx="2">
                  <c:v>سال 97</c:v>
                </c:pt>
                <c:pt idx="3">
                  <c:v>سال 98</c:v>
                </c:pt>
              </c:strCache>
            </c:strRef>
          </c:cat>
          <c:val>
            <c:numRef>
              <c:f>'تماشای سیمای جمهوری'!$B$4:$E$4</c:f>
              <c:numCache>
                <c:formatCode>General</c:formatCode>
                <c:ptCount val="4"/>
                <c:pt idx="0">
                  <c:v>76</c:v>
                </c:pt>
                <c:pt idx="1">
                  <c:v>74</c:v>
                </c:pt>
                <c:pt idx="2">
                  <c:v>66.5</c:v>
                </c:pt>
                <c:pt idx="3">
                  <c:v>68.5</c:v>
                </c:pt>
              </c:numCache>
            </c:numRef>
          </c:val>
          <c:extLst>
            <c:ext xmlns:c16="http://schemas.microsoft.com/office/drawing/2014/chart" uri="{C3380CC4-5D6E-409C-BE32-E72D297353CC}">
              <c16:uniqueId val="{0000000D-984F-4E75-9EA2-3D0E79401135}"/>
            </c:ext>
          </c:extLst>
        </c:ser>
        <c:dLbls>
          <c:showLegendKey val="0"/>
          <c:showVal val="0"/>
          <c:showCatName val="0"/>
          <c:showSerName val="0"/>
          <c:showPercent val="0"/>
          <c:showBubbleSize val="0"/>
        </c:dLbls>
        <c:gapWidth val="55"/>
        <c:axId val="-342045136"/>
        <c:axId val="-342035344"/>
      </c:barChart>
      <c:catAx>
        <c:axId val="-34204513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B Zar" panose="00000400000000000000" pitchFamily="2" charset="-78"/>
              </a:defRPr>
            </a:pPr>
            <a:endParaRPr lang="fa-IR"/>
          </a:p>
        </c:txPr>
        <c:crossAx val="-342035344"/>
        <c:crosses val="autoZero"/>
        <c:auto val="1"/>
        <c:lblAlgn val="ctr"/>
        <c:lblOffset val="100"/>
        <c:noMultiLvlLbl val="0"/>
      </c:catAx>
      <c:valAx>
        <c:axId val="-342035344"/>
        <c:scaling>
          <c:orientation val="minMax"/>
        </c:scaling>
        <c:delete val="0"/>
        <c:axPos val="l"/>
        <c:majorGridlines>
          <c:spPr>
            <a:ln w="9525" cap="flat" cmpd="sng" algn="ctr">
              <a:solidFill>
                <a:schemeClr val="tx1">
                  <a:lumMod val="15000"/>
                  <a:lumOff val="85000"/>
                </a:schemeClr>
              </a:solidFill>
              <a:round/>
            </a:ln>
            <a:effectLst/>
          </c:spPr>
        </c:majorGridlines>
        <c:title>
          <c:tx>
            <c:rich>
              <a:bodyPr/>
              <a:lstStyle/>
              <a:p>
                <a:pPr>
                  <a:defRPr/>
                </a:pPr>
                <a:r>
                  <a:rPr lang="fa-IR"/>
                  <a:t>درصد</a:t>
                </a:r>
                <a:endParaRPr lang="en-US"/>
              </a:p>
            </c:rich>
          </c:tx>
          <c:overlay val="0"/>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fa-IR"/>
          </a:p>
        </c:txPr>
        <c:crossAx val="-342045136"/>
        <c:crosses val="autoZero"/>
        <c:crossBetween val="between"/>
      </c:valAx>
      <c:spPr>
        <a:noFill/>
        <a:ln>
          <a:solidFill>
            <a:schemeClr val="tx1">
              <a:lumMod val="65000"/>
              <a:lumOff val="35000"/>
            </a:schemeClr>
          </a:solid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a-IR"/>
    </a:p>
  </c:txPr>
  <c:externalData r:id="rId1">
    <c:autoUpdate val="0"/>
  </c:externalData>
</c:chartSpace>
</file>

<file path=word/charts/chart1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20" baseline="0">
                <a:solidFill>
                  <a:sysClr val="windowText" lastClr="000000"/>
                </a:solidFill>
                <a:latin typeface="+mn-lt"/>
                <a:ea typeface="+mn-ea"/>
                <a:cs typeface="B Titr" panose="00000700000000000000" pitchFamily="2" charset="-78"/>
              </a:defRPr>
            </a:pPr>
            <a:r>
              <a:rPr lang="fa-IR" sz="1100">
                <a:effectLst/>
                <a:cs typeface="B Titr" panose="00000700000000000000" pitchFamily="2" charset="-78"/>
              </a:rPr>
              <a:t>نمودار116: تعداد تماشاگران سینما </a:t>
            </a:r>
            <a:r>
              <a:rPr lang="fa-IR" sz="1100" b="0" i="0" u="none" strike="noStrike" cap="none" baseline="0">
                <a:effectLst/>
              </a:rPr>
              <a:t>از سال 95 تا 98 در استان اصفهان</a:t>
            </a:r>
            <a:endParaRPr lang="en-US" sz="1100">
              <a:effectLst/>
              <a:cs typeface="B Titr" panose="00000700000000000000" pitchFamily="2" charset="-78"/>
            </a:endParaRPr>
          </a:p>
        </c:rich>
      </c:tx>
      <c:overlay val="0"/>
      <c:spPr>
        <a:noFill/>
        <a:ln>
          <a:noFill/>
        </a:ln>
        <a:effectLst/>
      </c:spPr>
    </c:title>
    <c:autoTitleDeleted val="0"/>
    <c:plotArea>
      <c:layout>
        <c:manualLayout>
          <c:layoutTarget val="inner"/>
          <c:xMode val="edge"/>
          <c:yMode val="edge"/>
          <c:x val="6.3842011456058903E-2"/>
          <c:y val="0.13636363636363635"/>
          <c:w val="0.89820671192587176"/>
          <c:h val="0.78358100691958965"/>
        </c:manualLayout>
      </c:layout>
      <c:barChart>
        <c:barDir val="col"/>
        <c:grouping val="clustered"/>
        <c:varyColors val="0"/>
        <c:ser>
          <c:idx val="0"/>
          <c:order val="0"/>
          <c:tx>
            <c:strRef>
              <c:f>'تعداد تماشاگران سینما'!$A$4</c:f>
              <c:strCache>
                <c:ptCount val="1"/>
                <c:pt idx="0">
                  <c:v>تعداد</c:v>
                </c:pt>
              </c:strCache>
            </c:strRef>
          </c:tx>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noFill/>
              <a:round/>
            </a:ln>
            <a:effectLst>
              <a:outerShdw blurRad="40000" dist="20000" dir="5400000" rotWithShape="0">
                <a:srgbClr val="000000">
                  <a:alpha val="38000"/>
                </a:srgbClr>
              </a:outerShdw>
            </a:effectLst>
            <a:scene3d>
              <a:camera prst="orthographicFront"/>
              <a:lightRig rig="threePt" dir="t"/>
            </a:scene3d>
            <a:sp3d>
              <a:bevelT/>
            </a:sp3d>
          </c:spPr>
          <c:invertIfNegative val="0"/>
          <c:dPt>
            <c:idx val="0"/>
            <c:invertIfNegative val="0"/>
            <c:bubble3D val="0"/>
            <c:spPr>
              <a:solidFill>
                <a:schemeClr val="accent5">
                  <a:lumMod val="60000"/>
                  <a:lumOff val="40000"/>
                </a:schemeClr>
              </a:solidFill>
              <a:ln w="9525" cap="flat" cmpd="sng" algn="ctr">
                <a:no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1-039C-462E-83E2-F74BE9D867E6}"/>
              </c:ext>
            </c:extLst>
          </c:dPt>
          <c:dPt>
            <c:idx val="1"/>
            <c:invertIfNegative val="0"/>
            <c:bubble3D val="0"/>
            <c:spPr>
              <a:solidFill>
                <a:schemeClr val="accent5">
                  <a:lumMod val="60000"/>
                  <a:lumOff val="40000"/>
                </a:schemeClr>
              </a:solidFill>
              <a:ln w="9525" cap="flat" cmpd="sng" algn="ctr">
                <a:no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3-039C-462E-83E2-F74BE9D867E6}"/>
              </c:ext>
            </c:extLst>
          </c:dPt>
          <c:dPt>
            <c:idx val="2"/>
            <c:invertIfNegative val="0"/>
            <c:bubble3D val="0"/>
            <c:spPr>
              <a:solidFill>
                <a:schemeClr val="accent5">
                  <a:lumMod val="60000"/>
                  <a:lumOff val="40000"/>
                </a:schemeClr>
              </a:solidFill>
              <a:ln w="9525" cap="flat" cmpd="sng" algn="ctr">
                <a:no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5-039C-462E-83E2-F74BE9D867E6}"/>
              </c:ext>
            </c:extLst>
          </c:dPt>
          <c:dPt>
            <c:idx val="3"/>
            <c:invertIfNegative val="0"/>
            <c:bubble3D val="0"/>
            <c:spPr>
              <a:solidFill>
                <a:schemeClr val="accent5">
                  <a:lumMod val="60000"/>
                  <a:lumOff val="40000"/>
                </a:schemeClr>
              </a:solidFill>
              <a:ln w="9525" cap="flat" cmpd="sng" algn="ctr">
                <a:no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7-039C-462E-83E2-F74BE9D867E6}"/>
              </c:ext>
            </c:extLst>
          </c:dPt>
          <c:dPt>
            <c:idx val="4"/>
            <c:invertIfNegative val="0"/>
            <c:bubble3D val="0"/>
            <c:spPr>
              <a:solidFill>
                <a:schemeClr val="accent5">
                  <a:lumMod val="60000"/>
                  <a:lumOff val="40000"/>
                </a:schemeClr>
              </a:solidFill>
              <a:ln w="9525" cap="flat" cmpd="sng" algn="ctr">
                <a:no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9-039C-462E-83E2-F74BE9D867E6}"/>
              </c:ext>
            </c:extLst>
          </c:dPt>
          <c:dPt>
            <c:idx val="5"/>
            <c:invertIfNegative val="0"/>
            <c:bubble3D val="0"/>
            <c:spPr>
              <a:solidFill>
                <a:schemeClr val="accent5">
                  <a:lumMod val="60000"/>
                  <a:lumOff val="40000"/>
                </a:schemeClr>
              </a:solidFill>
              <a:ln w="9525" cap="flat" cmpd="sng" algn="ctr">
                <a:no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B-039C-462E-83E2-F74BE9D867E6}"/>
              </c:ext>
            </c:extLst>
          </c:dPt>
          <c:dLbls>
            <c:dLbl>
              <c:idx val="0"/>
              <c:layout>
                <c:manualLayout>
                  <c:x val="-2.5950273554549347E-2"/>
                  <c:y val="3.21187554311039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39C-462E-83E2-F74BE9D867E6}"/>
                </c:ext>
              </c:extLst>
            </c:dLbl>
            <c:dLbl>
              <c:idx val="1"/>
              <c:layout>
                <c:manualLayout>
                  <c:x val="2.1957923776926357E-2"/>
                  <c:y val="9.63562662933123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39C-462E-83E2-F74BE9D867E6}"/>
                </c:ext>
              </c:extLst>
            </c:dLbl>
            <c:dLbl>
              <c:idx val="2"/>
              <c:layout>
                <c:manualLayout>
                  <c:x val="1.9961748888114795E-2"/>
                  <c:y val="6.423751086220902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39C-462E-83E2-F74BE9D867E6}"/>
                </c:ext>
              </c:extLst>
            </c:dLbl>
            <c:dLbl>
              <c:idx val="3"/>
              <c:layout>
                <c:manualLayout>
                  <c:x val="2.1957923776926357E-2"/>
                  <c:y val="3.21187554311045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039C-462E-83E2-F74BE9D867E6}"/>
                </c:ext>
              </c:extLst>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solidFill>
                    <a:latin typeface="+mn-lt"/>
                    <a:ea typeface="+mn-ea"/>
                    <a:cs typeface="+mn-cs"/>
                  </a:defRPr>
                </a:pPr>
                <a:endParaRPr lang="fa-I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trendline>
            <c:spPr>
              <a:ln w="9525" cap="rnd">
                <a:solidFill>
                  <a:schemeClr val="accent1"/>
                </a:solidFill>
              </a:ln>
              <a:effectLst/>
            </c:spPr>
            <c:trendlineType val="linear"/>
            <c:dispRSqr val="0"/>
            <c:dispEq val="0"/>
          </c:trendline>
          <c:trendline>
            <c:spPr>
              <a:ln w="15875" cap="rnd">
                <a:solidFill>
                  <a:srgbClr val="FF0000"/>
                </a:solidFill>
              </a:ln>
              <a:effectLst/>
            </c:spPr>
            <c:trendlineType val="linear"/>
            <c:dispRSqr val="0"/>
            <c:dispEq val="0"/>
          </c:trendline>
          <c:errBars>
            <c:errBarType val="both"/>
            <c:errValType val="stdErr"/>
            <c:noEndCap val="0"/>
            <c:spPr>
              <a:noFill/>
              <a:ln w="9525">
                <a:solidFill>
                  <a:schemeClr val="tx1">
                    <a:lumMod val="50000"/>
                    <a:lumOff val="50000"/>
                  </a:schemeClr>
                </a:solidFill>
              </a:ln>
              <a:effectLst/>
            </c:spPr>
          </c:errBars>
          <c:cat>
            <c:strRef>
              <c:f>'تعداد تماشاگران سینما'!$B$3:$E$3</c:f>
              <c:strCache>
                <c:ptCount val="4"/>
                <c:pt idx="0">
                  <c:v>سال 95</c:v>
                </c:pt>
                <c:pt idx="1">
                  <c:v>سال 96</c:v>
                </c:pt>
                <c:pt idx="2">
                  <c:v>سال 97</c:v>
                </c:pt>
                <c:pt idx="3">
                  <c:v>سال 98</c:v>
                </c:pt>
              </c:strCache>
            </c:strRef>
          </c:cat>
          <c:val>
            <c:numRef>
              <c:f>'تعداد تماشاگران سینما'!$B$4:$E$4</c:f>
              <c:numCache>
                <c:formatCode>General</c:formatCode>
                <c:ptCount val="4"/>
                <c:pt idx="0">
                  <c:v>1357350</c:v>
                </c:pt>
                <c:pt idx="1">
                  <c:v>1096125</c:v>
                </c:pt>
                <c:pt idx="2">
                  <c:v>2906776</c:v>
                </c:pt>
                <c:pt idx="3">
                  <c:v>1633793</c:v>
                </c:pt>
              </c:numCache>
            </c:numRef>
          </c:val>
          <c:extLst>
            <c:ext xmlns:c16="http://schemas.microsoft.com/office/drawing/2014/chart" uri="{C3380CC4-5D6E-409C-BE32-E72D297353CC}">
              <c16:uniqueId val="{0000000E-039C-462E-83E2-F74BE9D867E6}"/>
            </c:ext>
          </c:extLst>
        </c:ser>
        <c:dLbls>
          <c:showLegendKey val="0"/>
          <c:showVal val="0"/>
          <c:showCatName val="0"/>
          <c:showSerName val="0"/>
          <c:showPercent val="0"/>
          <c:showBubbleSize val="0"/>
        </c:dLbls>
        <c:gapWidth val="55"/>
        <c:axId val="-342034256"/>
        <c:axId val="-342033168"/>
      </c:barChart>
      <c:catAx>
        <c:axId val="-34203425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B Zar" panose="00000400000000000000" pitchFamily="2" charset="-78"/>
              </a:defRPr>
            </a:pPr>
            <a:endParaRPr lang="fa-IR"/>
          </a:p>
        </c:txPr>
        <c:crossAx val="-342033168"/>
        <c:crosses val="autoZero"/>
        <c:auto val="1"/>
        <c:lblAlgn val="ctr"/>
        <c:lblOffset val="100"/>
        <c:noMultiLvlLbl val="0"/>
      </c:catAx>
      <c:valAx>
        <c:axId val="-3420331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fa-IR"/>
          </a:p>
        </c:txPr>
        <c:crossAx val="-342034256"/>
        <c:crosses val="autoZero"/>
        <c:crossBetween val="between"/>
      </c:valAx>
      <c:spPr>
        <a:noFill/>
        <a:ln>
          <a:solidFill>
            <a:schemeClr val="tx1">
              <a:lumMod val="65000"/>
              <a:lumOff val="35000"/>
            </a:schemeClr>
          </a:solid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a-IR"/>
    </a:p>
  </c:txPr>
  <c:externalData r:id="rId1">
    <c:autoUpdate val="0"/>
  </c:externalData>
</c:chartSpace>
</file>

<file path=word/charts/chart1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cap="none" spc="20" baseline="0">
                <a:solidFill>
                  <a:sysClr val="windowText" lastClr="000000"/>
                </a:solidFill>
                <a:latin typeface="+mn-lt"/>
                <a:ea typeface="+mn-ea"/>
                <a:cs typeface="B Titr" panose="00000700000000000000" pitchFamily="2" charset="-78"/>
              </a:defRPr>
            </a:pPr>
            <a:r>
              <a:rPr lang="fa-IR" sz="1200">
                <a:effectLst/>
                <a:cs typeface="B Titr" panose="00000700000000000000" pitchFamily="2" charset="-78"/>
              </a:rPr>
              <a:t>نمودار117: تعداد تماشاگران تئاتر</a:t>
            </a:r>
            <a:r>
              <a:rPr lang="fa-IR" sz="1200" b="0" i="0" u="none" strike="noStrike" cap="none" baseline="0">
                <a:effectLst/>
              </a:rPr>
              <a:t>از سال 95 تا 98 در استان اصفهان</a:t>
            </a:r>
            <a:endParaRPr lang="en-US" sz="1200">
              <a:effectLst/>
              <a:cs typeface="B Titr" panose="00000700000000000000" pitchFamily="2" charset="-78"/>
            </a:endParaRPr>
          </a:p>
        </c:rich>
      </c:tx>
      <c:overlay val="0"/>
      <c:spPr>
        <a:noFill/>
        <a:ln>
          <a:noFill/>
        </a:ln>
        <a:effectLst/>
      </c:spPr>
    </c:title>
    <c:autoTitleDeleted val="0"/>
    <c:plotArea>
      <c:layout>
        <c:manualLayout>
          <c:layoutTarget val="inner"/>
          <c:xMode val="edge"/>
          <c:yMode val="edge"/>
          <c:x val="6.3842011456058903E-2"/>
          <c:y val="0.13636363636363635"/>
          <c:w val="0.91792882221708683"/>
          <c:h val="0.78358100691958965"/>
        </c:manualLayout>
      </c:layout>
      <c:barChart>
        <c:barDir val="col"/>
        <c:grouping val="clustered"/>
        <c:varyColors val="0"/>
        <c:ser>
          <c:idx val="0"/>
          <c:order val="0"/>
          <c:tx>
            <c:strRef>
              <c:f>'تعداد تماشاگران تئاتر'!$A$4</c:f>
              <c:strCache>
                <c:ptCount val="1"/>
                <c:pt idx="0">
                  <c:v>تعداد</c:v>
                </c:pt>
              </c:strCache>
            </c:strRef>
          </c:tx>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noFill/>
              <a:round/>
            </a:ln>
            <a:effectLst>
              <a:outerShdw blurRad="40000" dist="20000" dir="5400000" rotWithShape="0">
                <a:srgbClr val="000000">
                  <a:alpha val="38000"/>
                </a:srgbClr>
              </a:outerShdw>
            </a:effectLst>
            <a:scene3d>
              <a:camera prst="orthographicFront"/>
              <a:lightRig rig="threePt" dir="t"/>
            </a:scene3d>
            <a:sp3d prstMaterial="matte">
              <a:bevelT/>
            </a:sp3d>
          </c:spPr>
          <c:invertIfNegative val="0"/>
          <c:dPt>
            <c:idx val="0"/>
            <c:invertIfNegative val="0"/>
            <c:bubble3D val="0"/>
            <c:spPr>
              <a:solidFill>
                <a:schemeClr val="accent5">
                  <a:lumMod val="60000"/>
                  <a:lumOff val="40000"/>
                </a:schemeClr>
              </a:solidFill>
              <a:ln w="9525" cap="flat" cmpd="sng" algn="ctr">
                <a:noFill/>
                <a:round/>
              </a:ln>
              <a:effectLst>
                <a:outerShdw blurRad="40000" dist="20000" dir="5400000" rotWithShape="0">
                  <a:srgbClr val="000000">
                    <a:alpha val="38000"/>
                  </a:srgbClr>
                </a:outerShdw>
              </a:effectLst>
              <a:scene3d>
                <a:camera prst="orthographicFront"/>
                <a:lightRig rig="threePt" dir="t"/>
              </a:scene3d>
              <a:sp3d prstMaterial="matte">
                <a:bevelT/>
              </a:sp3d>
            </c:spPr>
            <c:extLst>
              <c:ext xmlns:c16="http://schemas.microsoft.com/office/drawing/2014/chart" uri="{C3380CC4-5D6E-409C-BE32-E72D297353CC}">
                <c16:uniqueId val="{00000001-6807-42F5-92B5-141B52DFC940}"/>
              </c:ext>
            </c:extLst>
          </c:dPt>
          <c:dPt>
            <c:idx val="1"/>
            <c:invertIfNegative val="0"/>
            <c:bubble3D val="0"/>
            <c:spPr>
              <a:solidFill>
                <a:schemeClr val="accent5">
                  <a:lumMod val="60000"/>
                  <a:lumOff val="40000"/>
                </a:schemeClr>
              </a:solidFill>
              <a:ln w="9525" cap="flat" cmpd="sng" algn="ctr">
                <a:noFill/>
                <a:round/>
              </a:ln>
              <a:effectLst>
                <a:outerShdw blurRad="40000" dist="20000" dir="5400000" rotWithShape="0">
                  <a:srgbClr val="000000">
                    <a:alpha val="38000"/>
                  </a:srgbClr>
                </a:outerShdw>
              </a:effectLst>
              <a:scene3d>
                <a:camera prst="orthographicFront"/>
                <a:lightRig rig="threePt" dir="t"/>
              </a:scene3d>
              <a:sp3d prstMaterial="matte">
                <a:bevelT/>
              </a:sp3d>
            </c:spPr>
            <c:extLst>
              <c:ext xmlns:c16="http://schemas.microsoft.com/office/drawing/2014/chart" uri="{C3380CC4-5D6E-409C-BE32-E72D297353CC}">
                <c16:uniqueId val="{00000003-6807-42F5-92B5-141B52DFC940}"/>
              </c:ext>
            </c:extLst>
          </c:dPt>
          <c:dPt>
            <c:idx val="2"/>
            <c:invertIfNegative val="0"/>
            <c:bubble3D val="0"/>
            <c:spPr>
              <a:solidFill>
                <a:schemeClr val="accent5">
                  <a:lumMod val="60000"/>
                  <a:lumOff val="40000"/>
                </a:schemeClr>
              </a:solidFill>
              <a:ln w="9525" cap="flat" cmpd="sng" algn="ctr">
                <a:noFill/>
                <a:round/>
              </a:ln>
              <a:effectLst>
                <a:outerShdw blurRad="40000" dist="20000" dir="5400000" rotWithShape="0">
                  <a:srgbClr val="000000">
                    <a:alpha val="38000"/>
                  </a:srgbClr>
                </a:outerShdw>
              </a:effectLst>
              <a:scene3d>
                <a:camera prst="orthographicFront"/>
                <a:lightRig rig="threePt" dir="t"/>
              </a:scene3d>
              <a:sp3d prstMaterial="matte">
                <a:bevelT/>
              </a:sp3d>
            </c:spPr>
            <c:extLst>
              <c:ext xmlns:c16="http://schemas.microsoft.com/office/drawing/2014/chart" uri="{C3380CC4-5D6E-409C-BE32-E72D297353CC}">
                <c16:uniqueId val="{00000005-6807-42F5-92B5-141B52DFC940}"/>
              </c:ext>
            </c:extLst>
          </c:dPt>
          <c:dPt>
            <c:idx val="3"/>
            <c:invertIfNegative val="0"/>
            <c:bubble3D val="0"/>
            <c:spPr>
              <a:solidFill>
                <a:schemeClr val="accent5">
                  <a:lumMod val="60000"/>
                  <a:lumOff val="40000"/>
                </a:schemeClr>
              </a:solidFill>
              <a:ln w="9525" cap="flat" cmpd="sng" algn="ctr">
                <a:noFill/>
                <a:round/>
              </a:ln>
              <a:effectLst>
                <a:outerShdw blurRad="40000" dist="20000" dir="5400000" rotWithShape="0">
                  <a:srgbClr val="000000">
                    <a:alpha val="38000"/>
                  </a:srgbClr>
                </a:outerShdw>
              </a:effectLst>
              <a:scene3d>
                <a:camera prst="orthographicFront"/>
                <a:lightRig rig="threePt" dir="t"/>
              </a:scene3d>
              <a:sp3d prstMaterial="matte">
                <a:bevelT/>
              </a:sp3d>
            </c:spPr>
            <c:extLst>
              <c:ext xmlns:c16="http://schemas.microsoft.com/office/drawing/2014/chart" uri="{C3380CC4-5D6E-409C-BE32-E72D297353CC}">
                <c16:uniqueId val="{00000007-6807-42F5-92B5-141B52DFC940}"/>
              </c:ext>
            </c:extLst>
          </c:dPt>
          <c:dPt>
            <c:idx val="4"/>
            <c:invertIfNegative val="0"/>
            <c:bubble3D val="0"/>
            <c:spPr>
              <a:solidFill>
                <a:schemeClr val="accent5">
                  <a:lumMod val="60000"/>
                  <a:lumOff val="40000"/>
                </a:schemeClr>
              </a:solidFill>
              <a:ln w="9525" cap="flat" cmpd="sng" algn="ctr">
                <a:noFill/>
                <a:round/>
              </a:ln>
              <a:effectLst>
                <a:outerShdw blurRad="40000" dist="20000" dir="5400000" rotWithShape="0">
                  <a:srgbClr val="000000">
                    <a:alpha val="38000"/>
                  </a:srgbClr>
                </a:outerShdw>
              </a:effectLst>
              <a:scene3d>
                <a:camera prst="orthographicFront"/>
                <a:lightRig rig="threePt" dir="t"/>
              </a:scene3d>
              <a:sp3d prstMaterial="matte">
                <a:bevelT/>
              </a:sp3d>
            </c:spPr>
            <c:extLst>
              <c:ext xmlns:c16="http://schemas.microsoft.com/office/drawing/2014/chart" uri="{C3380CC4-5D6E-409C-BE32-E72D297353CC}">
                <c16:uniqueId val="{00000009-6807-42F5-92B5-141B52DFC940}"/>
              </c:ext>
            </c:extLst>
          </c:dPt>
          <c:dPt>
            <c:idx val="5"/>
            <c:invertIfNegative val="0"/>
            <c:bubble3D val="0"/>
            <c:spPr>
              <a:solidFill>
                <a:schemeClr val="accent5">
                  <a:lumMod val="60000"/>
                  <a:lumOff val="40000"/>
                </a:schemeClr>
              </a:solidFill>
              <a:ln w="9525" cap="flat" cmpd="sng" algn="ctr">
                <a:noFill/>
                <a:round/>
              </a:ln>
              <a:effectLst>
                <a:outerShdw blurRad="40000" dist="20000" dir="5400000" rotWithShape="0">
                  <a:srgbClr val="000000">
                    <a:alpha val="38000"/>
                  </a:srgbClr>
                </a:outerShdw>
              </a:effectLst>
              <a:scene3d>
                <a:camera prst="orthographicFront"/>
                <a:lightRig rig="threePt" dir="t"/>
              </a:scene3d>
              <a:sp3d prstMaterial="matte">
                <a:bevelT/>
              </a:sp3d>
            </c:spPr>
            <c:extLst>
              <c:ext xmlns:c16="http://schemas.microsoft.com/office/drawing/2014/chart" uri="{C3380CC4-5D6E-409C-BE32-E72D297353CC}">
                <c16:uniqueId val="{0000000B-6807-42F5-92B5-141B52DFC940}"/>
              </c:ext>
            </c:extLst>
          </c:dPt>
          <c:dLbls>
            <c:dLbl>
              <c:idx val="0"/>
              <c:layout>
                <c:manualLayout>
                  <c:x val="9.9808744440574339E-3"/>
                  <c:y val="3.21187554311045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807-42F5-92B5-141B52DFC940}"/>
                </c:ext>
              </c:extLst>
            </c:dLbl>
            <c:dLbl>
              <c:idx val="1"/>
              <c:layout>
                <c:manualLayout>
                  <c:x val="5.9885246664344608E-3"/>
                  <c:y val="3.21187554311045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807-42F5-92B5-141B52DFC940}"/>
                </c:ext>
              </c:extLst>
            </c:dLbl>
            <c:dLbl>
              <c:idx val="2"/>
              <c:layout>
                <c:manualLayout>
                  <c:x val="7.9846995552459478E-3"/>
                  <c:y val="6.423751086220902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807-42F5-92B5-141B52DFC940}"/>
                </c:ext>
              </c:extLst>
            </c:dLbl>
            <c:dLbl>
              <c:idx val="3"/>
              <c:layout>
                <c:manualLayout>
                  <c:x val="1.7965573999303382E-2"/>
                  <c:y val="9.63562662933135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6807-42F5-92B5-141B52DFC940}"/>
                </c:ext>
              </c:extLst>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solidFill>
                    <a:latin typeface="+mn-lt"/>
                    <a:ea typeface="+mn-ea"/>
                    <a:cs typeface="+mn-cs"/>
                  </a:defRPr>
                </a:pPr>
                <a:endParaRPr lang="fa-I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trendline>
            <c:spPr>
              <a:ln w="15875" cap="rnd">
                <a:solidFill>
                  <a:srgbClr val="FF0000"/>
                </a:solidFill>
              </a:ln>
              <a:effectLst/>
            </c:spPr>
            <c:trendlineType val="linear"/>
            <c:dispRSqr val="0"/>
            <c:dispEq val="0"/>
          </c:trendline>
          <c:errBars>
            <c:errBarType val="both"/>
            <c:errValType val="stdErr"/>
            <c:noEndCap val="0"/>
            <c:spPr>
              <a:noFill/>
              <a:ln w="9525">
                <a:solidFill>
                  <a:schemeClr val="tx1">
                    <a:lumMod val="50000"/>
                    <a:lumOff val="50000"/>
                  </a:schemeClr>
                </a:solidFill>
              </a:ln>
              <a:effectLst/>
            </c:spPr>
          </c:errBars>
          <c:cat>
            <c:strRef>
              <c:f>'تعداد تماشاگران تئاتر'!$B$3:$E$3</c:f>
              <c:strCache>
                <c:ptCount val="4"/>
                <c:pt idx="0">
                  <c:v>سال 95</c:v>
                </c:pt>
                <c:pt idx="1">
                  <c:v>سال 96</c:v>
                </c:pt>
                <c:pt idx="2">
                  <c:v>سال 97</c:v>
                </c:pt>
                <c:pt idx="3">
                  <c:v>سال 98</c:v>
                </c:pt>
              </c:strCache>
            </c:strRef>
          </c:cat>
          <c:val>
            <c:numRef>
              <c:f>'تعداد تماشاگران تئاتر'!$B$4:$E$4</c:f>
              <c:numCache>
                <c:formatCode>General</c:formatCode>
                <c:ptCount val="4"/>
                <c:pt idx="0">
                  <c:v>581820</c:v>
                </c:pt>
                <c:pt idx="1">
                  <c:v>730170</c:v>
                </c:pt>
                <c:pt idx="2">
                  <c:v>1060575</c:v>
                </c:pt>
                <c:pt idx="3">
                  <c:v>986205</c:v>
                </c:pt>
              </c:numCache>
            </c:numRef>
          </c:val>
          <c:extLst>
            <c:ext xmlns:c16="http://schemas.microsoft.com/office/drawing/2014/chart" uri="{C3380CC4-5D6E-409C-BE32-E72D297353CC}">
              <c16:uniqueId val="{0000000D-6807-42F5-92B5-141B52DFC940}"/>
            </c:ext>
          </c:extLst>
        </c:ser>
        <c:dLbls>
          <c:showLegendKey val="0"/>
          <c:showVal val="0"/>
          <c:showCatName val="0"/>
          <c:showSerName val="0"/>
          <c:showPercent val="0"/>
          <c:showBubbleSize val="0"/>
        </c:dLbls>
        <c:gapWidth val="55"/>
        <c:axId val="-342053296"/>
        <c:axId val="-342044592"/>
      </c:barChart>
      <c:catAx>
        <c:axId val="-34205329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B Zar" panose="00000400000000000000" pitchFamily="2" charset="-78"/>
              </a:defRPr>
            </a:pPr>
            <a:endParaRPr lang="fa-IR"/>
          </a:p>
        </c:txPr>
        <c:crossAx val="-342044592"/>
        <c:crosses val="autoZero"/>
        <c:auto val="1"/>
        <c:lblAlgn val="ctr"/>
        <c:lblOffset val="100"/>
        <c:noMultiLvlLbl val="0"/>
      </c:catAx>
      <c:valAx>
        <c:axId val="-3420445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fa-IR"/>
          </a:p>
        </c:txPr>
        <c:crossAx val="-342053296"/>
        <c:crosses val="autoZero"/>
        <c:crossBetween val="between"/>
      </c:valAx>
      <c:spPr>
        <a:noFill/>
        <a:ln>
          <a:solidFill>
            <a:schemeClr val="tx1"/>
          </a:solid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a-IR"/>
    </a:p>
  </c:txPr>
  <c:externalData r:id="rId1">
    <c:autoUpdate val="0"/>
  </c:externalData>
</c:chartSpace>
</file>

<file path=word/charts/chart1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cap="none" spc="20" baseline="0">
                <a:solidFill>
                  <a:sysClr val="windowText" lastClr="000000"/>
                </a:solidFill>
                <a:latin typeface="+mn-lt"/>
                <a:ea typeface="+mn-ea"/>
                <a:cs typeface="B Titr" panose="00000700000000000000" pitchFamily="2" charset="-78"/>
              </a:defRPr>
            </a:pPr>
            <a:r>
              <a:rPr lang="fa-IR" sz="1000" b="0" i="0" u="none" strike="noStrike" cap="none" baseline="0">
                <a:effectLst/>
                <a:cs typeface="B Titr" panose="00000700000000000000" pitchFamily="2" charset="-78"/>
              </a:rPr>
              <a:t>نمودار118: تعداد تماشاگران اجرای صحنه ای موسیقی </a:t>
            </a:r>
            <a:r>
              <a:rPr lang="fa-IR" sz="1000" b="0" i="0" u="none" strike="noStrike" cap="none" baseline="0">
                <a:effectLst/>
              </a:rPr>
              <a:t>از سال 95 تا 98 در استان اصفهان</a:t>
            </a:r>
            <a:endParaRPr lang="fa-IR" sz="1000">
              <a:solidFill>
                <a:sysClr val="windowText" lastClr="000000"/>
              </a:solidFill>
              <a:cs typeface="B Titr" panose="00000700000000000000" pitchFamily="2" charset="-78"/>
            </a:endParaRPr>
          </a:p>
        </c:rich>
      </c:tx>
      <c:overlay val="0"/>
      <c:spPr>
        <a:noFill/>
        <a:ln>
          <a:noFill/>
        </a:ln>
        <a:effectLst/>
      </c:spPr>
    </c:title>
    <c:autoTitleDeleted val="0"/>
    <c:plotArea>
      <c:layout>
        <c:manualLayout>
          <c:layoutTarget val="inner"/>
          <c:xMode val="edge"/>
          <c:yMode val="edge"/>
          <c:x val="6.3842011456058903E-2"/>
          <c:y val="0.13636363636363635"/>
          <c:w val="0.91792882221708683"/>
          <c:h val="0.78358100691958965"/>
        </c:manualLayout>
      </c:layout>
      <c:barChart>
        <c:barDir val="col"/>
        <c:grouping val="clustered"/>
        <c:varyColors val="0"/>
        <c:ser>
          <c:idx val="0"/>
          <c:order val="0"/>
          <c:tx>
            <c:strRef>
              <c:f>'تعداد تماشاگران موسیقی'!$A$4</c:f>
              <c:strCache>
                <c:ptCount val="1"/>
                <c:pt idx="0">
                  <c:v>تعداد</c:v>
                </c:pt>
              </c:strCache>
            </c:strRef>
          </c:tx>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noFill/>
              <a:round/>
            </a:ln>
            <a:effectLst>
              <a:outerShdw blurRad="40000" dist="20000" dir="5400000" rotWithShape="0">
                <a:srgbClr val="000000">
                  <a:alpha val="38000"/>
                </a:srgbClr>
              </a:outerShdw>
            </a:effectLst>
            <a:scene3d>
              <a:camera prst="orthographicFront"/>
              <a:lightRig rig="threePt" dir="t"/>
            </a:scene3d>
            <a:sp3d>
              <a:bevelT/>
            </a:sp3d>
          </c:spPr>
          <c:invertIfNegative val="0"/>
          <c:dPt>
            <c:idx val="0"/>
            <c:invertIfNegative val="0"/>
            <c:bubble3D val="0"/>
            <c:spPr>
              <a:solidFill>
                <a:schemeClr val="accent5">
                  <a:lumMod val="60000"/>
                  <a:lumOff val="40000"/>
                </a:schemeClr>
              </a:solidFill>
              <a:ln w="9525" cap="flat" cmpd="sng" algn="ctr">
                <a:no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1-AB0B-441D-B368-BC290B2CDCB6}"/>
              </c:ext>
            </c:extLst>
          </c:dPt>
          <c:dPt>
            <c:idx val="1"/>
            <c:invertIfNegative val="0"/>
            <c:bubble3D val="0"/>
            <c:spPr>
              <a:solidFill>
                <a:schemeClr val="accent5">
                  <a:lumMod val="60000"/>
                  <a:lumOff val="40000"/>
                </a:schemeClr>
              </a:solidFill>
              <a:ln w="9525" cap="flat" cmpd="sng" algn="ctr">
                <a:no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3-AB0B-441D-B368-BC290B2CDCB6}"/>
              </c:ext>
            </c:extLst>
          </c:dPt>
          <c:dPt>
            <c:idx val="2"/>
            <c:invertIfNegative val="0"/>
            <c:bubble3D val="0"/>
            <c:spPr>
              <a:solidFill>
                <a:schemeClr val="accent5">
                  <a:lumMod val="60000"/>
                  <a:lumOff val="40000"/>
                </a:schemeClr>
              </a:solidFill>
              <a:ln w="9525" cap="flat" cmpd="sng" algn="ctr">
                <a:no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5-AB0B-441D-B368-BC290B2CDCB6}"/>
              </c:ext>
            </c:extLst>
          </c:dPt>
          <c:dPt>
            <c:idx val="3"/>
            <c:invertIfNegative val="0"/>
            <c:bubble3D val="0"/>
            <c:spPr>
              <a:solidFill>
                <a:schemeClr val="accent5">
                  <a:lumMod val="60000"/>
                  <a:lumOff val="40000"/>
                </a:schemeClr>
              </a:solidFill>
              <a:ln w="9525" cap="flat" cmpd="sng" algn="ctr">
                <a:no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7-AB0B-441D-B368-BC290B2CDCB6}"/>
              </c:ext>
            </c:extLst>
          </c:dPt>
          <c:dPt>
            <c:idx val="4"/>
            <c:invertIfNegative val="0"/>
            <c:bubble3D val="0"/>
            <c:spPr>
              <a:solidFill>
                <a:schemeClr val="accent5">
                  <a:lumMod val="60000"/>
                  <a:lumOff val="40000"/>
                </a:schemeClr>
              </a:solidFill>
              <a:ln w="9525" cap="flat" cmpd="sng" algn="ctr">
                <a:no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9-AB0B-441D-B368-BC290B2CDCB6}"/>
              </c:ext>
            </c:extLst>
          </c:dPt>
          <c:dPt>
            <c:idx val="5"/>
            <c:invertIfNegative val="0"/>
            <c:bubble3D val="0"/>
            <c:spPr>
              <a:solidFill>
                <a:schemeClr val="accent5">
                  <a:lumMod val="60000"/>
                  <a:lumOff val="40000"/>
                </a:schemeClr>
              </a:solidFill>
              <a:ln w="9525" cap="flat" cmpd="sng" algn="ctr">
                <a:no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B-AB0B-441D-B368-BC290B2CDCB6}"/>
              </c:ext>
            </c:extLst>
          </c:dPt>
          <c:dLbls>
            <c:dLbl>
              <c:idx val="0"/>
              <c:layout>
                <c:manualLayout>
                  <c:x val="8.6449631109051221E-5"/>
                  <c:y val="-2.985130261641602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B0B-441D-B368-BC290B2CDCB6}"/>
                </c:ext>
              </c:extLst>
            </c:dLbl>
            <c:dLbl>
              <c:idx val="1"/>
              <c:layout>
                <c:manualLayout>
                  <c:x val="6.0533535174428577E-3"/>
                  <c:y val="-2.985130261641542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B0B-441D-B368-BC290B2CDCB6}"/>
                </c:ext>
              </c:extLst>
            </c:dLbl>
            <c:dLbl>
              <c:idx val="2"/>
              <c:layout>
                <c:manualLayout>
                  <c:x val="4.0499772834800135E-3"/>
                  <c:y val="3.0234409864701017E-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B0B-441D-B368-BC290B2CDCB6}"/>
                </c:ext>
              </c:extLst>
            </c:dLbl>
            <c:dLbl>
              <c:idx val="3"/>
              <c:layout>
                <c:manualLayout>
                  <c:x val="6.0533535174428577E-3"/>
                  <c:y val="3.589818458935562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AB0B-441D-B368-BC290B2CDCB6}"/>
                </c:ext>
              </c:extLst>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solidFill>
                    <a:latin typeface="+mn-lt"/>
                    <a:ea typeface="+mn-ea"/>
                    <a:cs typeface="+mn-cs"/>
                  </a:defRPr>
                </a:pPr>
                <a:endParaRPr lang="fa-I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trendline>
            <c:spPr>
              <a:ln w="15875" cap="rnd">
                <a:solidFill>
                  <a:srgbClr val="FF0000"/>
                </a:solidFill>
              </a:ln>
              <a:effectLst/>
            </c:spPr>
            <c:trendlineType val="linear"/>
            <c:dispRSqr val="0"/>
            <c:dispEq val="0"/>
          </c:trendline>
          <c:errBars>
            <c:errBarType val="both"/>
            <c:errValType val="stdErr"/>
            <c:noEndCap val="0"/>
            <c:spPr>
              <a:noFill/>
              <a:ln w="9525">
                <a:solidFill>
                  <a:schemeClr val="tx1">
                    <a:lumMod val="50000"/>
                    <a:lumOff val="50000"/>
                  </a:schemeClr>
                </a:solidFill>
              </a:ln>
              <a:effectLst/>
            </c:spPr>
          </c:errBars>
          <c:cat>
            <c:strRef>
              <c:f>'تعداد تماشاگران موسیقی'!$B$3:$E$3</c:f>
              <c:strCache>
                <c:ptCount val="4"/>
                <c:pt idx="0">
                  <c:v>سال 95</c:v>
                </c:pt>
                <c:pt idx="1">
                  <c:v>سال 96</c:v>
                </c:pt>
                <c:pt idx="2">
                  <c:v>سال 97</c:v>
                </c:pt>
                <c:pt idx="3">
                  <c:v>سال 98</c:v>
                </c:pt>
              </c:strCache>
            </c:strRef>
          </c:cat>
          <c:val>
            <c:numRef>
              <c:f>'تعداد تماشاگران موسیقی'!$B$4:$E$4</c:f>
              <c:numCache>
                <c:formatCode>General</c:formatCode>
                <c:ptCount val="4"/>
                <c:pt idx="0">
                  <c:v>141597</c:v>
                </c:pt>
                <c:pt idx="1">
                  <c:v>287658</c:v>
                </c:pt>
                <c:pt idx="2">
                  <c:v>435120</c:v>
                </c:pt>
                <c:pt idx="3">
                  <c:v>332685</c:v>
                </c:pt>
              </c:numCache>
            </c:numRef>
          </c:val>
          <c:extLst>
            <c:ext xmlns:c16="http://schemas.microsoft.com/office/drawing/2014/chart" uri="{C3380CC4-5D6E-409C-BE32-E72D297353CC}">
              <c16:uniqueId val="{0000000D-AB0B-441D-B368-BC290B2CDCB6}"/>
            </c:ext>
          </c:extLst>
        </c:ser>
        <c:dLbls>
          <c:showLegendKey val="0"/>
          <c:showVal val="0"/>
          <c:showCatName val="0"/>
          <c:showSerName val="0"/>
          <c:showPercent val="0"/>
          <c:showBubbleSize val="0"/>
        </c:dLbls>
        <c:gapWidth val="55"/>
        <c:axId val="-342057648"/>
        <c:axId val="-342050032"/>
      </c:barChart>
      <c:catAx>
        <c:axId val="-34205764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B Zar" panose="00000400000000000000" pitchFamily="2" charset="-78"/>
              </a:defRPr>
            </a:pPr>
            <a:endParaRPr lang="fa-IR"/>
          </a:p>
        </c:txPr>
        <c:crossAx val="-342050032"/>
        <c:crosses val="autoZero"/>
        <c:auto val="1"/>
        <c:lblAlgn val="ctr"/>
        <c:lblOffset val="100"/>
        <c:noMultiLvlLbl val="0"/>
      </c:catAx>
      <c:valAx>
        <c:axId val="-342050032"/>
        <c:scaling>
          <c:orientation val="minMax"/>
          <c:max val="440000"/>
          <c:min val="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fa-IR"/>
          </a:p>
        </c:txPr>
        <c:crossAx val="-342057648"/>
        <c:crosses val="autoZero"/>
        <c:crossBetween val="between"/>
      </c:valAx>
      <c:spPr>
        <a:noFill/>
        <a:ln>
          <a:solidFill>
            <a:schemeClr val="tx1">
              <a:lumMod val="65000"/>
              <a:lumOff val="35000"/>
            </a:schemeClr>
          </a:solid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a-IR"/>
    </a:p>
  </c:txPr>
  <c:externalData r:id="rId1">
    <c:autoUpdate val="0"/>
  </c:externalData>
</c:chartSpace>
</file>

<file path=word/charts/chart1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lgn="ctr" rtl="1">
              <a:defRPr sz="1000">
                <a:cs typeface="B Titr" panose="00000700000000000000" pitchFamily="2" charset="-78"/>
              </a:defRPr>
            </a:pPr>
            <a:r>
              <a:rPr lang="fa-IR" sz="1000">
                <a:cs typeface="B Titr" panose="00000700000000000000" pitchFamily="2" charset="-78"/>
              </a:rPr>
              <a:t>نمودار119: نسبت تخت فعال به جمعیت از سال 95 تا 98 در جمعیت تحت پوشش دانشگاه علوم پزشکی اصفهان</a:t>
            </a:r>
            <a:endParaRPr lang="en-US" sz="1000">
              <a:cs typeface="B Titr" panose="00000700000000000000" pitchFamily="2" charset="-78"/>
            </a:endParaRPr>
          </a:p>
          <a:p>
            <a:pPr algn="ctr" rtl="1">
              <a:defRPr sz="1000">
                <a:cs typeface="B Titr" panose="00000700000000000000" pitchFamily="2" charset="-78"/>
              </a:defRPr>
            </a:pPr>
            <a:endParaRPr lang="fa-IR" sz="1000">
              <a:cs typeface="B Titr" panose="00000700000000000000" pitchFamily="2" charset="-78"/>
            </a:endParaRPr>
          </a:p>
        </c:rich>
      </c:tx>
      <c:overlay val="0"/>
      <c:spPr>
        <a:noFill/>
        <a:ln>
          <a:noFill/>
        </a:ln>
        <a:effectLst/>
      </c:spPr>
    </c:title>
    <c:autoTitleDeleted val="0"/>
    <c:plotArea>
      <c:layout>
        <c:manualLayout>
          <c:layoutTarget val="inner"/>
          <c:xMode val="edge"/>
          <c:yMode val="edge"/>
          <c:x val="0.10321811332676308"/>
          <c:y val="0.13636363636363635"/>
          <c:w val="0.87867886171882248"/>
          <c:h val="0.78358100691958965"/>
        </c:manualLayout>
      </c:layout>
      <c:barChart>
        <c:barDir val="col"/>
        <c:grouping val="clustered"/>
        <c:varyColors val="0"/>
        <c:ser>
          <c:idx val="0"/>
          <c:order val="0"/>
          <c:tx>
            <c:strRef>
              <c:f>'تخت فعال به جمعیت- اصفهان'!$A$4</c:f>
              <c:strCache>
                <c:ptCount val="1"/>
                <c:pt idx="0">
                  <c:v>تعداد</c:v>
                </c:pt>
              </c:strCache>
            </c:strRef>
          </c:tx>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chemeClr>
              </a:solidFill>
              <a:round/>
            </a:ln>
            <a:effectLst>
              <a:outerShdw blurRad="40000" dist="20000" dir="5400000" rotWithShape="0">
                <a:srgbClr val="000000">
                  <a:alpha val="38000"/>
                </a:srgbClr>
              </a:outerShdw>
            </a:effectLst>
            <a:scene3d>
              <a:camera prst="orthographicFront"/>
              <a:lightRig rig="threePt" dir="t"/>
            </a:scene3d>
            <a:sp3d>
              <a:bevelT/>
            </a:sp3d>
          </c:spPr>
          <c:invertIfNegative val="0"/>
          <c:dPt>
            <c:idx val="0"/>
            <c:invertIfNegative val="0"/>
            <c:bubble3D val="0"/>
            <c:spPr>
              <a:solidFill>
                <a:schemeClr val="accent5">
                  <a:lumMod val="60000"/>
                  <a:lumOff val="40000"/>
                </a:schemeClr>
              </a:solidFill>
              <a:ln w="9525" cap="flat" cmpd="sng" algn="ctr">
                <a:no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1-74C2-4DE2-A32D-3E99D9DCF7EF}"/>
              </c:ext>
            </c:extLst>
          </c:dPt>
          <c:dPt>
            <c:idx val="1"/>
            <c:invertIfNegative val="0"/>
            <c:bubble3D val="0"/>
            <c:spPr>
              <a:solidFill>
                <a:schemeClr val="accent5">
                  <a:lumMod val="60000"/>
                  <a:lumOff val="40000"/>
                </a:schemeClr>
              </a:solidFill>
              <a:ln w="9525" cap="flat" cmpd="sng" algn="ctr">
                <a:no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3-74C2-4DE2-A32D-3E99D9DCF7EF}"/>
              </c:ext>
            </c:extLst>
          </c:dPt>
          <c:dPt>
            <c:idx val="2"/>
            <c:invertIfNegative val="0"/>
            <c:bubble3D val="0"/>
            <c:spPr>
              <a:solidFill>
                <a:schemeClr val="accent5">
                  <a:lumMod val="60000"/>
                  <a:lumOff val="40000"/>
                </a:schemeClr>
              </a:solidFill>
              <a:ln w="9525" cap="flat" cmpd="sng" algn="ctr">
                <a:no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5-74C2-4DE2-A32D-3E99D9DCF7EF}"/>
              </c:ext>
            </c:extLst>
          </c:dPt>
          <c:dPt>
            <c:idx val="3"/>
            <c:invertIfNegative val="0"/>
            <c:bubble3D val="0"/>
            <c:spPr>
              <a:solidFill>
                <a:schemeClr val="accent5">
                  <a:lumMod val="60000"/>
                  <a:lumOff val="40000"/>
                </a:schemeClr>
              </a:solidFill>
              <a:ln w="9525" cap="flat" cmpd="sng" algn="ctr">
                <a:no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7-74C2-4DE2-A32D-3E99D9DCF7EF}"/>
              </c:ext>
            </c:extLst>
          </c:dPt>
          <c:dPt>
            <c:idx val="4"/>
            <c:invertIfNegative val="0"/>
            <c:bubble3D val="0"/>
            <c:spPr>
              <a:solidFill>
                <a:schemeClr val="accent5">
                  <a:lumMod val="60000"/>
                  <a:lumOff val="40000"/>
                </a:schemeClr>
              </a:solidFill>
              <a:ln w="9525" cap="flat" cmpd="sng" algn="ctr">
                <a:no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9-74C2-4DE2-A32D-3E99D9DCF7EF}"/>
              </c:ext>
            </c:extLst>
          </c:dPt>
          <c:dPt>
            <c:idx val="5"/>
            <c:invertIfNegative val="0"/>
            <c:bubble3D val="0"/>
            <c:spPr>
              <a:solidFill>
                <a:schemeClr val="accent5">
                  <a:lumMod val="60000"/>
                  <a:lumOff val="40000"/>
                </a:schemeClr>
              </a:solidFill>
              <a:ln w="9525" cap="flat" cmpd="sng" algn="ctr">
                <a:no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B-74C2-4DE2-A32D-3E99D9DCF7EF}"/>
              </c:ext>
            </c:extLst>
          </c:dPt>
          <c:dLbls>
            <c:dLbl>
              <c:idx val="0"/>
              <c:layout>
                <c:manualLayout>
                  <c:x val="2.5950273554549295E-2"/>
                  <c:y val="-1.1776740945488635E-1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4C2-4DE2-A32D-3E99D9DCF7EF}"/>
                </c:ext>
              </c:extLst>
            </c:dLbl>
            <c:dLbl>
              <c:idx val="1"/>
              <c:layout>
                <c:manualLayout>
                  <c:x val="2.9942623332172305E-2"/>
                  <c:y val="6.423751086220931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4C2-4DE2-A32D-3E99D9DCF7EF}"/>
                </c:ext>
              </c:extLst>
            </c:dLbl>
            <c:dLbl>
              <c:idx val="2"/>
              <c:layout>
                <c:manualLayout>
                  <c:x val="3.1938798220983791E-2"/>
                  <c:y val="9.635626629331412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4C2-4DE2-A32D-3E99D9DCF7EF}"/>
                </c:ext>
              </c:extLst>
            </c:dLbl>
            <c:dLbl>
              <c:idx val="3"/>
              <c:layout>
                <c:manualLayout>
                  <c:x val="2.9942623332172305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74C2-4DE2-A32D-3E99D9DCF7EF}"/>
                </c:ext>
              </c:extLst>
            </c:dLbl>
            <c:spPr>
              <a:noFill/>
              <a:ln>
                <a:noFill/>
              </a:ln>
              <a:effectLst/>
            </c:spPr>
            <c:txPr>
              <a:bodyPr rot="0" vert="horz"/>
              <a:lstStyle/>
              <a:p>
                <a:pPr>
                  <a:defRPr/>
                </a:pPr>
                <a:endParaRPr lang="fa-I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trendline>
            <c:spPr>
              <a:ln w="12700" cap="rnd">
                <a:solidFill>
                  <a:srgbClr val="FF0000"/>
                </a:solidFill>
              </a:ln>
              <a:effectLst/>
            </c:spPr>
            <c:trendlineType val="linear"/>
            <c:dispRSqr val="0"/>
            <c:dispEq val="0"/>
          </c:trendline>
          <c:errBars>
            <c:errBarType val="both"/>
            <c:errValType val="stdErr"/>
            <c:noEndCap val="0"/>
            <c:spPr>
              <a:noFill/>
              <a:ln w="9525">
                <a:solidFill>
                  <a:schemeClr val="tx1">
                    <a:lumMod val="50000"/>
                    <a:lumOff val="50000"/>
                  </a:schemeClr>
                </a:solidFill>
              </a:ln>
              <a:effectLst/>
            </c:spPr>
          </c:errBars>
          <c:cat>
            <c:strRef>
              <c:f>'تخت فعال به جمعیت- اصفهان'!$B$3:$E$3</c:f>
              <c:strCache>
                <c:ptCount val="4"/>
                <c:pt idx="0">
                  <c:v>سال 95</c:v>
                </c:pt>
                <c:pt idx="1">
                  <c:v>سال 96</c:v>
                </c:pt>
                <c:pt idx="2">
                  <c:v>سال 97</c:v>
                </c:pt>
                <c:pt idx="3">
                  <c:v>سال 98</c:v>
                </c:pt>
              </c:strCache>
            </c:strRef>
          </c:cat>
          <c:val>
            <c:numRef>
              <c:f>'تخت فعال به جمعیت- اصفهان'!$B$4:$E$4</c:f>
              <c:numCache>
                <c:formatCode>General</c:formatCode>
                <c:ptCount val="4"/>
                <c:pt idx="0">
                  <c:v>1.72</c:v>
                </c:pt>
                <c:pt idx="1">
                  <c:v>1.72</c:v>
                </c:pt>
                <c:pt idx="2">
                  <c:v>1.61</c:v>
                </c:pt>
                <c:pt idx="3">
                  <c:v>1.54</c:v>
                </c:pt>
              </c:numCache>
            </c:numRef>
          </c:val>
          <c:extLst>
            <c:ext xmlns:c16="http://schemas.microsoft.com/office/drawing/2014/chart" uri="{C3380CC4-5D6E-409C-BE32-E72D297353CC}">
              <c16:uniqueId val="{0000000D-74C2-4DE2-A32D-3E99D9DCF7EF}"/>
            </c:ext>
          </c:extLst>
        </c:ser>
        <c:dLbls>
          <c:showLegendKey val="0"/>
          <c:showVal val="0"/>
          <c:showCatName val="0"/>
          <c:showSerName val="0"/>
          <c:showPercent val="0"/>
          <c:showBubbleSize val="0"/>
        </c:dLbls>
        <c:gapWidth val="55"/>
        <c:axId val="-342051664"/>
        <c:axId val="-342050576"/>
      </c:barChart>
      <c:catAx>
        <c:axId val="-342051664"/>
        <c:scaling>
          <c:orientation val="minMax"/>
        </c:scaling>
        <c:delete val="0"/>
        <c:axPos val="b"/>
        <c:numFmt formatCode="General" sourceLinked="1"/>
        <c:majorTickMark val="none"/>
        <c:minorTickMark val="none"/>
        <c:tickLblPos val="nextTo"/>
        <c:spPr>
          <a:noFill/>
          <a:ln>
            <a:noFill/>
          </a:ln>
          <a:effectLst/>
        </c:spPr>
        <c:txPr>
          <a:bodyPr rot="-60000000" vert="horz"/>
          <a:lstStyle/>
          <a:p>
            <a:pPr>
              <a:defRPr/>
            </a:pPr>
            <a:endParaRPr lang="fa-IR"/>
          </a:p>
        </c:txPr>
        <c:crossAx val="-342050576"/>
        <c:crosses val="autoZero"/>
        <c:auto val="1"/>
        <c:lblAlgn val="ctr"/>
        <c:lblOffset val="100"/>
        <c:noMultiLvlLbl val="0"/>
      </c:catAx>
      <c:valAx>
        <c:axId val="-342050576"/>
        <c:scaling>
          <c:orientation val="minMax"/>
        </c:scaling>
        <c:delete val="0"/>
        <c:axPos val="l"/>
        <c:majorGridlines>
          <c:spPr>
            <a:ln w="9525" cap="flat" cmpd="sng" algn="ctr">
              <a:solidFill>
                <a:schemeClr val="tx1">
                  <a:lumMod val="15000"/>
                  <a:lumOff val="85000"/>
                </a:schemeClr>
              </a:solidFill>
              <a:round/>
            </a:ln>
            <a:effectLst/>
          </c:spPr>
        </c:majorGridlines>
        <c:title>
          <c:tx>
            <c:rich>
              <a:bodyPr/>
              <a:lstStyle/>
              <a:p>
                <a:pPr marL="0" marR="0" lvl="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solidFill>
                    <a:latin typeface="+mn-lt"/>
                    <a:ea typeface="+mn-ea"/>
                    <a:cs typeface="+mn-cs"/>
                  </a:defRPr>
                </a:pPr>
                <a:r>
                  <a:rPr lang="ar-SA" sz="1000">
                    <a:effectLst/>
                  </a:rPr>
                  <a:t>به ازای هزار نفر</a:t>
                </a:r>
                <a:endParaRPr lang="en-US" sz="1000">
                  <a:effectLst/>
                </a:endParaRPr>
              </a:p>
              <a:p>
                <a:pPr marL="0" marR="0" lvl="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solidFill>
                    <a:latin typeface="+mn-lt"/>
                    <a:ea typeface="+mn-ea"/>
                    <a:cs typeface="+mn-cs"/>
                  </a:defRPr>
                </a:pPr>
                <a:endParaRPr lang="en-US" sz="1000"/>
              </a:p>
            </c:rich>
          </c:tx>
          <c:overlay val="0"/>
        </c:title>
        <c:numFmt formatCode="General" sourceLinked="1"/>
        <c:majorTickMark val="none"/>
        <c:minorTickMark val="none"/>
        <c:tickLblPos val="nextTo"/>
        <c:spPr>
          <a:noFill/>
          <a:ln>
            <a:noFill/>
          </a:ln>
          <a:effectLst/>
        </c:spPr>
        <c:txPr>
          <a:bodyPr rot="-60000000" vert="horz"/>
          <a:lstStyle/>
          <a:p>
            <a:pPr>
              <a:defRPr/>
            </a:pPr>
            <a:endParaRPr lang="fa-IR"/>
          </a:p>
        </c:txPr>
        <c:crossAx val="-342051664"/>
        <c:crosses val="autoZero"/>
        <c:crossBetween val="between"/>
      </c:valAx>
      <c:spPr>
        <a:noFill/>
        <a:ln>
          <a:solidFill>
            <a:schemeClr val="tx1">
              <a:lumMod val="65000"/>
              <a:lumOff val="35000"/>
            </a:schemeClr>
          </a:solid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a:pPr>
      <a:endParaRPr lang="fa-IR"/>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cap="none" spc="20" baseline="0">
                <a:solidFill>
                  <a:sysClr val="windowText" lastClr="000000"/>
                </a:solidFill>
                <a:latin typeface="+mn-lt"/>
                <a:ea typeface="+mn-ea"/>
                <a:cs typeface="2  Titr" panose="00000700000000000000" pitchFamily="2" charset="-78"/>
              </a:defRPr>
            </a:pPr>
            <a:r>
              <a:rPr lang="fa-IR" sz="1100" b="0" i="0" baseline="0">
                <a:effectLst/>
              </a:rPr>
              <a:t>نمودار12: نسبت مرگ ناشی از دیابت از سال 95 تا 99</a:t>
            </a:r>
          </a:p>
          <a:p>
            <a:pPr>
              <a:defRPr sz="1100">
                <a:solidFill>
                  <a:sysClr val="windowText" lastClr="000000"/>
                </a:solidFill>
                <a:cs typeface="2  Titr" panose="00000700000000000000" pitchFamily="2" charset="-78"/>
              </a:defRPr>
            </a:pPr>
            <a:r>
              <a:rPr lang="fa-IR" sz="1100" b="0" i="0" baseline="0">
                <a:effectLst/>
              </a:rPr>
              <a:t> در جمعیت تحت پوشش دانشگاه علوم پزشکی اصفهان </a:t>
            </a:r>
            <a:endParaRPr lang="fa-IR" sz="1100">
              <a:effectLst/>
            </a:endParaRPr>
          </a:p>
        </c:rich>
      </c:tx>
      <c:overlay val="0"/>
      <c:spPr>
        <a:noFill/>
        <a:ln>
          <a:noFill/>
        </a:ln>
        <a:effectLst/>
      </c:spPr>
      <c:txPr>
        <a:bodyPr rot="0" spcFirstLastPara="1" vertOverflow="ellipsis" vert="horz" wrap="square" anchor="ctr" anchorCtr="1"/>
        <a:lstStyle/>
        <a:p>
          <a:pPr>
            <a:defRPr sz="1100" b="0" i="0" u="none" strike="noStrike" kern="1200" cap="none" spc="20" baseline="0">
              <a:solidFill>
                <a:sysClr val="windowText" lastClr="000000"/>
              </a:solidFill>
              <a:latin typeface="+mn-lt"/>
              <a:ea typeface="+mn-ea"/>
              <a:cs typeface="2  Titr" panose="00000700000000000000" pitchFamily="2" charset="-78"/>
            </a:defRPr>
          </a:pPr>
          <a:endParaRPr lang="fa-IR"/>
        </a:p>
      </c:txPr>
    </c:title>
    <c:autoTitleDeleted val="0"/>
    <c:plotArea>
      <c:layout>
        <c:manualLayout>
          <c:layoutTarget val="inner"/>
          <c:xMode val="edge"/>
          <c:yMode val="edge"/>
          <c:x val="6.3842011456058903E-2"/>
          <c:y val="0.13636363636363635"/>
          <c:w val="0.91792882221708683"/>
          <c:h val="0.78358100691958965"/>
        </c:manualLayout>
      </c:layout>
      <c:barChart>
        <c:barDir val="col"/>
        <c:grouping val="clustered"/>
        <c:varyColors val="0"/>
        <c:ser>
          <c:idx val="0"/>
          <c:order val="0"/>
          <c:tx>
            <c:strRef>
              <c:f>دیابت!$A$4</c:f>
              <c:strCache>
                <c:ptCount val="1"/>
                <c:pt idx="0">
                  <c:v>تعداد</c:v>
                </c:pt>
              </c:strCache>
            </c:strRef>
          </c:tx>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noFill/>
              <a:round/>
            </a:ln>
            <a:effectLst>
              <a:outerShdw blurRad="50800" dist="38100" algn="l" rotWithShape="0">
                <a:prstClr val="black">
                  <a:alpha val="40000"/>
                </a:prstClr>
              </a:outerShdw>
              <a:softEdge rad="0"/>
            </a:effectLst>
            <a:scene3d>
              <a:camera prst="orthographicFront"/>
              <a:lightRig rig="threePt" dir="t"/>
            </a:scene3d>
            <a:sp3d>
              <a:bevelT/>
            </a:sp3d>
          </c:spPr>
          <c:invertIfNegative val="0"/>
          <c:dPt>
            <c:idx val="0"/>
            <c:invertIfNegative val="0"/>
            <c:bubble3D val="0"/>
            <c:spPr>
              <a:solidFill>
                <a:schemeClr val="accent5">
                  <a:lumMod val="60000"/>
                  <a:lumOff val="40000"/>
                </a:schemeClr>
              </a:solidFill>
              <a:ln w="9525" cap="flat" cmpd="sng" algn="ctr">
                <a:noFill/>
                <a:round/>
              </a:ln>
              <a:effectLst>
                <a:outerShdw blurRad="50800" dist="38100" algn="l" rotWithShape="0">
                  <a:prstClr val="black">
                    <a:alpha val="40000"/>
                  </a:prstClr>
                </a:outerShdw>
                <a:softEdge rad="0"/>
              </a:effectLst>
              <a:scene3d>
                <a:camera prst="orthographicFront"/>
                <a:lightRig rig="threePt" dir="t"/>
              </a:scene3d>
              <a:sp3d>
                <a:bevelT/>
              </a:sp3d>
            </c:spPr>
            <c:extLst>
              <c:ext xmlns:c16="http://schemas.microsoft.com/office/drawing/2014/chart" uri="{C3380CC4-5D6E-409C-BE32-E72D297353CC}">
                <c16:uniqueId val="{00000001-F55D-43F4-AF1C-ED166301DFFD}"/>
              </c:ext>
            </c:extLst>
          </c:dPt>
          <c:dPt>
            <c:idx val="1"/>
            <c:invertIfNegative val="0"/>
            <c:bubble3D val="0"/>
            <c:spPr>
              <a:solidFill>
                <a:schemeClr val="accent5">
                  <a:lumMod val="60000"/>
                  <a:lumOff val="40000"/>
                </a:schemeClr>
              </a:solidFill>
              <a:ln w="9525" cap="flat" cmpd="sng" algn="ctr">
                <a:noFill/>
                <a:round/>
              </a:ln>
              <a:effectLst>
                <a:outerShdw blurRad="50800" dist="38100" algn="l" rotWithShape="0">
                  <a:prstClr val="black">
                    <a:alpha val="40000"/>
                  </a:prstClr>
                </a:outerShdw>
                <a:softEdge rad="0"/>
              </a:effectLst>
              <a:scene3d>
                <a:camera prst="orthographicFront"/>
                <a:lightRig rig="threePt" dir="t"/>
              </a:scene3d>
              <a:sp3d>
                <a:bevelT/>
              </a:sp3d>
            </c:spPr>
            <c:extLst>
              <c:ext xmlns:c16="http://schemas.microsoft.com/office/drawing/2014/chart" uri="{C3380CC4-5D6E-409C-BE32-E72D297353CC}">
                <c16:uniqueId val="{00000003-F55D-43F4-AF1C-ED166301DFFD}"/>
              </c:ext>
            </c:extLst>
          </c:dPt>
          <c:dPt>
            <c:idx val="2"/>
            <c:invertIfNegative val="0"/>
            <c:bubble3D val="0"/>
            <c:spPr>
              <a:solidFill>
                <a:schemeClr val="accent5">
                  <a:lumMod val="60000"/>
                  <a:lumOff val="40000"/>
                </a:schemeClr>
              </a:solidFill>
              <a:ln w="9525" cap="flat" cmpd="sng" algn="ctr">
                <a:noFill/>
                <a:round/>
              </a:ln>
              <a:effectLst>
                <a:outerShdw blurRad="50800" dist="38100" algn="l" rotWithShape="0">
                  <a:prstClr val="black">
                    <a:alpha val="40000"/>
                  </a:prstClr>
                </a:outerShdw>
                <a:softEdge rad="0"/>
              </a:effectLst>
              <a:scene3d>
                <a:camera prst="orthographicFront"/>
                <a:lightRig rig="threePt" dir="t"/>
              </a:scene3d>
              <a:sp3d>
                <a:bevelT/>
              </a:sp3d>
            </c:spPr>
            <c:extLst>
              <c:ext xmlns:c16="http://schemas.microsoft.com/office/drawing/2014/chart" uri="{C3380CC4-5D6E-409C-BE32-E72D297353CC}">
                <c16:uniqueId val="{00000005-F55D-43F4-AF1C-ED166301DFFD}"/>
              </c:ext>
            </c:extLst>
          </c:dPt>
          <c:dPt>
            <c:idx val="3"/>
            <c:invertIfNegative val="0"/>
            <c:bubble3D val="0"/>
            <c:spPr>
              <a:solidFill>
                <a:schemeClr val="accent5">
                  <a:lumMod val="60000"/>
                  <a:lumOff val="40000"/>
                </a:schemeClr>
              </a:solidFill>
              <a:ln w="9525" cap="flat" cmpd="sng" algn="ctr">
                <a:noFill/>
                <a:round/>
              </a:ln>
              <a:effectLst>
                <a:outerShdw blurRad="50800" dist="38100" algn="l" rotWithShape="0">
                  <a:prstClr val="black">
                    <a:alpha val="40000"/>
                  </a:prstClr>
                </a:outerShdw>
                <a:softEdge rad="0"/>
              </a:effectLst>
              <a:scene3d>
                <a:camera prst="orthographicFront"/>
                <a:lightRig rig="threePt" dir="t"/>
              </a:scene3d>
              <a:sp3d>
                <a:bevelT/>
              </a:sp3d>
            </c:spPr>
            <c:extLst>
              <c:ext xmlns:c16="http://schemas.microsoft.com/office/drawing/2014/chart" uri="{C3380CC4-5D6E-409C-BE32-E72D297353CC}">
                <c16:uniqueId val="{00000007-F55D-43F4-AF1C-ED166301DFFD}"/>
              </c:ext>
            </c:extLst>
          </c:dPt>
          <c:dPt>
            <c:idx val="4"/>
            <c:invertIfNegative val="0"/>
            <c:bubble3D val="0"/>
            <c:spPr>
              <a:solidFill>
                <a:schemeClr val="accent5">
                  <a:lumMod val="60000"/>
                  <a:lumOff val="40000"/>
                </a:schemeClr>
              </a:solidFill>
              <a:ln w="9525" cap="flat" cmpd="sng" algn="ctr">
                <a:noFill/>
                <a:round/>
              </a:ln>
              <a:effectLst>
                <a:outerShdw blurRad="50800" dist="38100" algn="l" rotWithShape="0">
                  <a:prstClr val="black">
                    <a:alpha val="40000"/>
                  </a:prstClr>
                </a:outerShdw>
                <a:softEdge rad="0"/>
              </a:effectLst>
              <a:scene3d>
                <a:camera prst="orthographicFront"/>
                <a:lightRig rig="threePt" dir="t"/>
              </a:scene3d>
              <a:sp3d>
                <a:bevelT/>
              </a:sp3d>
            </c:spPr>
            <c:extLst>
              <c:ext xmlns:c16="http://schemas.microsoft.com/office/drawing/2014/chart" uri="{C3380CC4-5D6E-409C-BE32-E72D297353CC}">
                <c16:uniqueId val="{00000009-F55D-43F4-AF1C-ED166301DFFD}"/>
              </c:ext>
            </c:extLst>
          </c:dPt>
          <c:dPt>
            <c:idx val="5"/>
            <c:invertIfNegative val="0"/>
            <c:bubble3D val="0"/>
            <c:spPr>
              <a:solidFill>
                <a:schemeClr val="accent5">
                  <a:lumMod val="60000"/>
                  <a:lumOff val="40000"/>
                </a:schemeClr>
              </a:solidFill>
              <a:ln w="9525" cap="flat" cmpd="sng" algn="ctr">
                <a:noFill/>
                <a:round/>
              </a:ln>
              <a:effectLst>
                <a:outerShdw blurRad="50800" dist="38100" algn="l" rotWithShape="0">
                  <a:prstClr val="black">
                    <a:alpha val="40000"/>
                  </a:prstClr>
                </a:outerShdw>
                <a:softEdge rad="0"/>
              </a:effectLst>
              <a:scene3d>
                <a:camera prst="orthographicFront"/>
                <a:lightRig rig="threePt" dir="t"/>
              </a:scene3d>
              <a:sp3d>
                <a:bevelT/>
              </a:sp3d>
            </c:spPr>
            <c:extLst>
              <c:ext xmlns:c16="http://schemas.microsoft.com/office/drawing/2014/chart" uri="{C3380CC4-5D6E-409C-BE32-E72D297353CC}">
                <c16:uniqueId val="{0000000B-F55D-43F4-AF1C-ED166301DFFD}"/>
              </c:ext>
            </c:extLst>
          </c:dPt>
          <c:dLbls>
            <c:dLbl>
              <c:idx val="0"/>
              <c:layout>
                <c:manualLayout>
                  <c:x val="-2.7946448443360816E-2"/>
                  <c:y val="2.221140128313556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55D-43F4-AF1C-ED166301DFFD}"/>
                </c:ext>
              </c:extLst>
            </c:dLbl>
            <c:dLbl>
              <c:idx val="1"/>
              <c:layout>
                <c:manualLayout>
                  <c:x val="3.3934973109795277E-2"/>
                  <c:y val="-1.783319237636475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55D-43F4-AF1C-ED166301DFFD}"/>
                </c:ext>
              </c:extLst>
            </c:dLbl>
            <c:dLbl>
              <c:idx val="2"/>
              <c:layout>
                <c:manualLayout>
                  <c:x val="-2.9942623332172305E-2"/>
                  <c:y val="1.428553800475172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55D-43F4-AF1C-ED166301DFFD}"/>
                </c:ext>
              </c:extLst>
            </c:dLbl>
            <c:dLbl>
              <c:idx val="3"/>
              <c:layout>
                <c:manualLayout>
                  <c:x val="2.1957923776926357E-2"/>
                  <c:y val="4.244133674667516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F55D-43F4-AF1C-ED166301DFFD}"/>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endParaRPr lang="fa-I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trendline>
            <c:spPr>
              <a:ln w="15875" cap="rnd">
                <a:solidFill>
                  <a:srgbClr val="FF0000"/>
                </a:solidFill>
              </a:ln>
              <a:effectLst/>
            </c:spPr>
            <c:trendlineType val="linear"/>
            <c:dispRSqr val="0"/>
            <c:dispEq val="0"/>
          </c:trendline>
          <c:errBars>
            <c:errBarType val="both"/>
            <c:errValType val="stdErr"/>
            <c:noEndCap val="0"/>
            <c:spPr>
              <a:noFill/>
              <a:ln w="9525">
                <a:solidFill>
                  <a:schemeClr val="tx1">
                    <a:lumMod val="50000"/>
                    <a:lumOff val="50000"/>
                  </a:schemeClr>
                </a:solidFill>
              </a:ln>
              <a:effectLst/>
            </c:spPr>
          </c:errBars>
          <c:cat>
            <c:strRef>
              <c:f>دیابت!$B$3:$F$3</c:f>
              <c:strCache>
                <c:ptCount val="5"/>
                <c:pt idx="0">
                  <c:v>سال 95</c:v>
                </c:pt>
                <c:pt idx="1">
                  <c:v>سال 96</c:v>
                </c:pt>
                <c:pt idx="2">
                  <c:v>سال 97</c:v>
                </c:pt>
                <c:pt idx="3">
                  <c:v>سال 98</c:v>
                </c:pt>
                <c:pt idx="4">
                  <c:v>سال 99</c:v>
                </c:pt>
              </c:strCache>
            </c:strRef>
          </c:cat>
          <c:val>
            <c:numRef>
              <c:f>دیابت!$B$4:$F$4</c:f>
              <c:numCache>
                <c:formatCode>General</c:formatCode>
                <c:ptCount val="5"/>
                <c:pt idx="0">
                  <c:v>5.65</c:v>
                </c:pt>
                <c:pt idx="1">
                  <c:v>6.27</c:v>
                </c:pt>
                <c:pt idx="2">
                  <c:v>5.62</c:v>
                </c:pt>
                <c:pt idx="3">
                  <c:v>5.99</c:v>
                </c:pt>
                <c:pt idx="4">
                  <c:v>3.93</c:v>
                </c:pt>
              </c:numCache>
            </c:numRef>
          </c:val>
          <c:extLst>
            <c:ext xmlns:c16="http://schemas.microsoft.com/office/drawing/2014/chart" uri="{C3380CC4-5D6E-409C-BE32-E72D297353CC}">
              <c16:uniqueId val="{0000000C-F55D-43F4-AF1C-ED166301DFFD}"/>
            </c:ext>
          </c:extLst>
        </c:ser>
        <c:dLbls>
          <c:showLegendKey val="0"/>
          <c:showVal val="0"/>
          <c:showCatName val="0"/>
          <c:showSerName val="0"/>
          <c:showPercent val="0"/>
          <c:showBubbleSize val="0"/>
        </c:dLbls>
        <c:gapWidth val="55"/>
        <c:axId val="-683507488"/>
        <c:axId val="-347788352"/>
      </c:barChart>
      <c:catAx>
        <c:axId val="-68350748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B Zar" panose="00000400000000000000" pitchFamily="2" charset="-78"/>
              </a:defRPr>
            </a:pPr>
            <a:endParaRPr lang="fa-IR"/>
          </a:p>
        </c:txPr>
        <c:crossAx val="-347788352"/>
        <c:crosses val="autoZero"/>
        <c:auto val="1"/>
        <c:lblAlgn val="ctr"/>
        <c:lblOffset val="100"/>
        <c:noMultiLvlLbl val="0"/>
      </c:catAx>
      <c:valAx>
        <c:axId val="-3477883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fa-IR"/>
          </a:p>
        </c:txPr>
        <c:crossAx val="-683507488"/>
        <c:crosses val="autoZero"/>
        <c:crossBetween val="between"/>
      </c:valAx>
      <c:spPr>
        <a:noFill/>
        <a:ln>
          <a:solidFill>
            <a:schemeClr val="tx1">
              <a:lumMod val="65000"/>
              <a:lumOff val="35000"/>
            </a:schemeClr>
          </a:solid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a:outerShdw blurRad="50800" dist="38100" dir="5400000" algn="t" rotWithShape="0">
        <a:prstClr val="black">
          <a:alpha val="40000"/>
        </a:prstClr>
      </a:outerShdw>
    </a:effectLst>
  </c:spPr>
  <c:txPr>
    <a:bodyPr/>
    <a:lstStyle/>
    <a:p>
      <a:pPr>
        <a:defRPr/>
      </a:pPr>
      <a:endParaRPr lang="fa-IR"/>
    </a:p>
  </c:txPr>
  <c:externalData r:id="rId3">
    <c:autoUpdate val="0"/>
  </c:externalData>
</c:chartSpace>
</file>

<file path=word/charts/chart1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cap="none" spc="20" baseline="0">
                <a:solidFill>
                  <a:sysClr val="windowText" lastClr="000000"/>
                </a:solidFill>
                <a:latin typeface="+mn-lt"/>
                <a:ea typeface="+mn-ea"/>
                <a:cs typeface="B Titr" panose="00000700000000000000" pitchFamily="2" charset="-78"/>
              </a:defRPr>
            </a:pPr>
            <a:r>
              <a:rPr lang="fa-IR" sz="1000" b="0" i="0" u="none" strike="noStrike" cap="none" baseline="0">
                <a:effectLst/>
                <a:cs typeface="B Titr" panose="00000700000000000000" pitchFamily="2" charset="-78"/>
              </a:rPr>
              <a:t>نمودار120: نسبت تخت فعال به جمعیت</a:t>
            </a:r>
            <a:r>
              <a:rPr lang="en-US" sz="1000" b="0" i="0" u="none" strike="noStrike" cap="none" baseline="0">
                <a:effectLst/>
                <a:cs typeface="B Titr" panose="00000700000000000000" pitchFamily="2" charset="-78"/>
              </a:rPr>
              <a:t>-</a:t>
            </a:r>
            <a:r>
              <a:rPr lang="fa-IR" sz="1000" b="0" i="0" u="none" strike="noStrike" cap="none" baseline="0">
                <a:effectLst/>
              </a:rPr>
              <a:t>از سال 95 تا 98 در جمعیت تحت پوشش دانشگاه علوم پزشکی کاشان</a:t>
            </a:r>
            <a:endParaRPr lang="en-US" sz="1000">
              <a:effectLst/>
              <a:cs typeface="B Titr" panose="00000700000000000000" pitchFamily="2" charset="-78"/>
            </a:endParaRPr>
          </a:p>
        </c:rich>
      </c:tx>
      <c:overlay val="0"/>
      <c:spPr>
        <a:noFill/>
        <a:ln>
          <a:noFill/>
        </a:ln>
        <a:effectLst/>
      </c:spPr>
    </c:title>
    <c:autoTitleDeleted val="0"/>
    <c:plotArea>
      <c:layout>
        <c:manualLayout>
          <c:layoutTarget val="inner"/>
          <c:xMode val="edge"/>
          <c:yMode val="edge"/>
          <c:x val="0.10963356466616991"/>
          <c:y val="0.13636363636363635"/>
          <c:w val="0.87213721322340143"/>
          <c:h val="0.78358100691958965"/>
        </c:manualLayout>
      </c:layout>
      <c:barChart>
        <c:barDir val="col"/>
        <c:grouping val="clustered"/>
        <c:varyColors val="0"/>
        <c:ser>
          <c:idx val="0"/>
          <c:order val="0"/>
          <c:tx>
            <c:strRef>
              <c:f>'تخت فعال بازای جمعیت'!$A$4</c:f>
              <c:strCache>
                <c:ptCount val="1"/>
                <c:pt idx="0">
                  <c:v>تعداد</c:v>
                </c:pt>
              </c:strCache>
            </c:strRef>
          </c:tx>
          <c:spPr>
            <a:solidFill>
              <a:schemeClr val="accent4">
                <a:lumMod val="60000"/>
                <a:lumOff val="40000"/>
              </a:schemeClr>
            </a:solidFill>
            <a:ln w="9525" cap="flat" cmpd="sng" algn="ctr">
              <a:solidFill>
                <a:schemeClr val="accent1">
                  <a:shade val="95000"/>
                </a:schemeClr>
              </a:solidFill>
              <a:round/>
            </a:ln>
            <a:effectLst>
              <a:outerShdw blurRad="40000" dist="20000" dir="5400000" rotWithShape="0">
                <a:srgbClr val="000000">
                  <a:alpha val="38000"/>
                </a:srgbClr>
              </a:outerShdw>
            </a:effectLst>
            <a:scene3d>
              <a:camera prst="orthographicFront"/>
              <a:lightRig rig="threePt" dir="t"/>
            </a:scene3d>
            <a:sp3d>
              <a:bevelT/>
            </a:sp3d>
          </c:spPr>
          <c:invertIfNegative val="0"/>
          <c:dPt>
            <c:idx val="0"/>
            <c:invertIfNegative val="0"/>
            <c:bubble3D val="0"/>
            <c:spPr>
              <a:solidFill>
                <a:schemeClr val="accent4">
                  <a:lumMod val="60000"/>
                  <a:lumOff val="40000"/>
                </a:schemeClr>
              </a:solidFill>
              <a:ln w="9525" cap="flat" cmpd="sng" algn="ctr">
                <a:no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1-9EA8-47C2-92F1-A554178FB3C2}"/>
              </c:ext>
            </c:extLst>
          </c:dPt>
          <c:dPt>
            <c:idx val="1"/>
            <c:invertIfNegative val="0"/>
            <c:bubble3D val="0"/>
            <c:spPr>
              <a:solidFill>
                <a:schemeClr val="accent4">
                  <a:lumMod val="60000"/>
                  <a:lumOff val="40000"/>
                </a:schemeClr>
              </a:solidFill>
              <a:ln w="9525" cap="flat" cmpd="sng" algn="ctr">
                <a:no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3-9EA8-47C2-92F1-A554178FB3C2}"/>
              </c:ext>
            </c:extLst>
          </c:dPt>
          <c:dPt>
            <c:idx val="2"/>
            <c:invertIfNegative val="0"/>
            <c:bubble3D val="0"/>
            <c:spPr>
              <a:solidFill>
                <a:schemeClr val="accent4">
                  <a:lumMod val="60000"/>
                  <a:lumOff val="40000"/>
                </a:schemeClr>
              </a:solidFill>
              <a:ln w="9525" cap="flat" cmpd="sng" algn="ctr">
                <a:no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5-9EA8-47C2-92F1-A554178FB3C2}"/>
              </c:ext>
            </c:extLst>
          </c:dPt>
          <c:dPt>
            <c:idx val="3"/>
            <c:invertIfNegative val="0"/>
            <c:bubble3D val="0"/>
            <c:spPr>
              <a:solidFill>
                <a:schemeClr val="accent4">
                  <a:lumMod val="60000"/>
                  <a:lumOff val="40000"/>
                </a:schemeClr>
              </a:solidFill>
              <a:ln w="9525" cap="flat" cmpd="sng" algn="ctr">
                <a:no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7-9EA8-47C2-92F1-A554178FB3C2}"/>
              </c:ext>
            </c:extLst>
          </c:dPt>
          <c:dPt>
            <c:idx val="4"/>
            <c:invertIfNegative val="0"/>
            <c:bubble3D val="0"/>
            <c:spPr>
              <a:solidFill>
                <a:schemeClr val="accent4">
                  <a:lumMod val="60000"/>
                  <a:lumOff val="40000"/>
                </a:schemeClr>
              </a:solidFill>
              <a:ln w="9525" cap="flat" cmpd="sng" algn="ctr">
                <a:no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9-9EA8-47C2-92F1-A554178FB3C2}"/>
              </c:ext>
            </c:extLst>
          </c:dPt>
          <c:dPt>
            <c:idx val="5"/>
            <c:invertIfNegative val="0"/>
            <c:bubble3D val="0"/>
            <c:spPr>
              <a:solidFill>
                <a:schemeClr val="accent4">
                  <a:lumMod val="60000"/>
                  <a:lumOff val="40000"/>
                </a:schemeClr>
              </a:solidFill>
              <a:ln w="9525" cap="flat" cmpd="sng" algn="ctr">
                <a:no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B-9EA8-47C2-92F1-A554178FB3C2}"/>
              </c:ext>
            </c:extLst>
          </c:dPt>
          <c:dLbls>
            <c:dLbl>
              <c:idx val="0"/>
              <c:layout>
                <c:manualLayout>
                  <c:x val="1.9961748888114868E-2"/>
                  <c:y val="-2.8906879887994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EA8-47C2-92F1-A554178FB3C2}"/>
                </c:ext>
              </c:extLst>
            </c:dLbl>
            <c:dLbl>
              <c:idx val="1"/>
              <c:layout>
                <c:manualLayout>
                  <c:x val="2.3954098665737843E-2"/>
                  <c:y val="-2.569500434488366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EA8-47C2-92F1-A554178FB3C2}"/>
                </c:ext>
              </c:extLst>
            </c:dLbl>
            <c:dLbl>
              <c:idx val="2"/>
              <c:layout>
                <c:manualLayout>
                  <c:x val="2.7946448443360816E-2"/>
                  <c:y val="-2.569500434488360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EA8-47C2-92F1-A554178FB3C2}"/>
                </c:ext>
              </c:extLst>
            </c:dLbl>
            <c:dLbl>
              <c:idx val="3"/>
              <c:layout>
                <c:manualLayout>
                  <c:x val="2.1957923776926357E-2"/>
                  <c:y val="-2.8906879887994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9EA8-47C2-92F1-A554178FB3C2}"/>
                </c:ext>
              </c:extLst>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solidFill>
                    <a:latin typeface="+mn-lt"/>
                    <a:ea typeface="+mn-ea"/>
                    <a:cs typeface="+mn-cs"/>
                  </a:defRPr>
                </a:pPr>
                <a:endParaRPr lang="fa-I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trendline>
            <c:spPr>
              <a:ln w="12700" cap="rnd">
                <a:solidFill>
                  <a:srgbClr val="FF0000"/>
                </a:solidFill>
              </a:ln>
              <a:effectLst/>
            </c:spPr>
            <c:trendlineType val="linear"/>
            <c:dispRSqr val="0"/>
            <c:dispEq val="0"/>
          </c:trendline>
          <c:errBars>
            <c:errBarType val="both"/>
            <c:errValType val="stdErr"/>
            <c:noEndCap val="0"/>
            <c:spPr>
              <a:noFill/>
              <a:ln w="9525">
                <a:solidFill>
                  <a:schemeClr val="tx1">
                    <a:lumMod val="50000"/>
                    <a:lumOff val="50000"/>
                  </a:schemeClr>
                </a:solidFill>
              </a:ln>
              <a:effectLst/>
            </c:spPr>
          </c:errBars>
          <c:cat>
            <c:strRef>
              <c:f>'تخت فعال بازای جمعیت'!$B$3:$E$3</c:f>
              <c:strCache>
                <c:ptCount val="4"/>
                <c:pt idx="0">
                  <c:v>سال 95</c:v>
                </c:pt>
                <c:pt idx="1">
                  <c:v>سال 96</c:v>
                </c:pt>
                <c:pt idx="2">
                  <c:v>سال 97</c:v>
                </c:pt>
                <c:pt idx="3">
                  <c:v>سال 98</c:v>
                </c:pt>
              </c:strCache>
            </c:strRef>
          </c:cat>
          <c:val>
            <c:numRef>
              <c:f>'تخت فعال بازای جمعیت'!$B$4:$E$4</c:f>
              <c:numCache>
                <c:formatCode>General</c:formatCode>
                <c:ptCount val="4"/>
                <c:pt idx="0">
                  <c:v>2.31</c:v>
                </c:pt>
                <c:pt idx="1">
                  <c:v>2.31</c:v>
                </c:pt>
                <c:pt idx="2">
                  <c:v>2.33</c:v>
                </c:pt>
                <c:pt idx="3">
                  <c:v>2.34</c:v>
                </c:pt>
              </c:numCache>
            </c:numRef>
          </c:val>
          <c:extLst>
            <c:ext xmlns:c16="http://schemas.microsoft.com/office/drawing/2014/chart" uri="{C3380CC4-5D6E-409C-BE32-E72D297353CC}">
              <c16:uniqueId val="{0000000D-9EA8-47C2-92F1-A554178FB3C2}"/>
            </c:ext>
          </c:extLst>
        </c:ser>
        <c:dLbls>
          <c:showLegendKey val="0"/>
          <c:showVal val="0"/>
          <c:showCatName val="0"/>
          <c:showSerName val="0"/>
          <c:showPercent val="0"/>
          <c:showBubbleSize val="0"/>
        </c:dLbls>
        <c:gapWidth val="55"/>
        <c:axId val="-342047312"/>
        <c:axId val="-342013040"/>
      </c:barChart>
      <c:catAx>
        <c:axId val="-34204731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B Zar" panose="00000400000000000000" pitchFamily="2" charset="-78"/>
              </a:defRPr>
            </a:pPr>
            <a:endParaRPr lang="fa-IR"/>
          </a:p>
        </c:txPr>
        <c:crossAx val="-342013040"/>
        <c:crosses val="autoZero"/>
        <c:auto val="1"/>
        <c:lblAlgn val="ctr"/>
        <c:lblOffset val="100"/>
        <c:noMultiLvlLbl val="0"/>
      </c:catAx>
      <c:valAx>
        <c:axId val="-342013040"/>
        <c:scaling>
          <c:orientation val="minMax"/>
        </c:scaling>
        <c:delete val="0"/>
        <c:axPos val="l"/>
        <c:majorGridlines>
          <c:spPr>
            <a:ln w="9525" cap="flat" cmpd="sng" algn="ctr">
              <a:solidFill>
                <a:schemeClr val="tx1">
                  <a:lumMod val="15000"/>
                  <a:lumOff val="85000"/>
                </a:schemeClr>
              </a:solidFill>
              <a:round/>
            </a:ln>
            <a:effectLst/>
          </c:spPr>
        </c:majorGridlines>
        <c:title>
          <c:tx>
            <c:rich>
              <a:bodyPr/>
              <a:lstStyle/>
              <a:p>
                <a:pPr>
                  <a:defRPr/>
                </a:pPr>
                <a:r>
                  <a:rPr lang="fa-IR"/>
                  <a:t>به</a:t>
                </a:r>
                <a:r>
                  <a:rPr lang="fa-IR" baseline="0"/>
                  <a:t> ازای هر 1000 نفر جمعیت</a:t>
                </a:r>
                <a:endParaRPr lang="en-US"/>
              </a:p>
            </c:rich>
          </c:tx>
          <c:overlay val="0"/>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fa-IR"/>
          </a:p>
        </c:txPr>
        <c:crossAx val="-342047312"/>
        <c:crosses val="autoZero"/>
        <c:crossBetween val="between"/>
      </c:valAx>
      <c:spPr>
        <a:noFill/>
        <a:ln>
          <a:solidFill>
            <a:schemeClr val="tx1">
              <a:lumMod val="65000"/>
              <a:lumOff val="35000"/>
            </a:schemeClr>
          </a:solid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a-IR"/>
    </a:p>
  </c:txPr>
  <c:externalData r:id="rId1">
    <c:autoUpdate val="0"/>
  </c:externalData>
</c:chartSpace>
</file>

<file path=word/charts/chart1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cap="none" spc="20" baseline="0">
                <a:solidFill>
                  <a:sysClr val="windowText" lastClr="000000"/>
                </a:solidFill>
                <a:latin typeface="+mn-lt"/>
                <a:ea typeface="+mn-ea"/>
                <a:cs typeface="2  Titr" panose="00000700000000000000" pitchFamily="2" charset="-78"/>
              </a:defRPr>
            </a:pPr>
            <a:r>
              <a:rPr lang="fa-IR" sz="1000" b="0" i="0" u="none" strike="noStrike" cap="none" baseline="0">
                <a:effectLst/>
                <a:cs typeface="B Titr" panose="00000700000000000000" pitchFamily="2" charset="-78"/>
              </a:rPr>
              <a:t>نمودار121: درصد دسترسی جمعیت به خدمات بهداشتی و درمانی </a:t>
            </a:r>
            <a:r>
              <a:rPr lang="fa-IR" sz="1000" b="0" i="0" u="none" strike="noStrike" cap="none" baseline="0">
                <a:effectLst/>
              </a:rPr>
              <a:t>از سال 95 تا 98 در جمعیت تحت پوشش دانشگاه علوم پزشکی اصفهان</a:t>
            </a:r>
            <a:endParaRPr lang="fa-IR" sz="1000">
              <a:solidFill>
                <a:sysClr val="windowText" lastClr="000000"/>
              </a:solidFill>
              <a:cs typeface="B Titr" panose="00000700000000000000" pitchFamily="2" charset="-78"/>
            </a:endParaRPr>
          </a:p>
        </c:rich>
      </c:tx>
      <c:overlay val="0"/>
      <c:spPr>
        <a:noFill/>
        <a:ln>
          <a:noFill/>
        </a:ln>
        <a:effectLst/>
      </c:spPr>
    </c:title>
    <c:autoTitleDeleted val="0"/>
    <c:plotArea>
      <c:layout>
        <c:manualLayout>
          <c:layoutTarget val="inner"/>
          <c:xMode val="edge"/>
          <c:yMode val="edge"/>
          <c:x val="7.692532218906567E-2"/>
          <c:y val="0.13636363636363635"/>
          <c:w val="0.90484545570050579"/>
          <c:h val="0.78358100691958965"/>
        </c:manualLayout>
      </c:layout>
      <c:barChart>
        <c:barDir val="col"/>
        <c:grouping val="clustered"/>
        <c:varyColors val="0"/>
        <c:ser>
          <c:idx val="0"/>
          <c:order val="0"/>
          <c:tx>
            <c:strRef>
              <c:f>'دسترسی به خدمات بهداشتی'!$A$4</c:f>
              <c:strCache>
                <c:ptCount val="1"/>
                <c:pt idx="0">
                  <c:v>تعداد</c:v>
                </c:pt>
              </c:strCache>
            </c:strRef>
          </c:tx>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chemeClr>
              </a:solidFill>
              <a:round/>
            </a:ln>
            <a:effectLst>
              <a:outerShdw blurRad="40000" dist="20000" dir="5400000" rotWithShape="0">
                <a:srgbClr val="000000">
                  <a:alpha val="38000"/>
                </a:srgbClr>
              </a:outerShdw>
            </a:effectLst>
            <a:scene3d>
              <a:camera prst="orthographicFront"/>
              <a:lightRig rig="threePt" dir="t"/>
            </a:scene3d>
            <a:sp3d>
              <a:bevelT/>
            </a:sp3d>
          </c:spPr>
          <c:invertIfNegative val="0"/>
          <c:dPt>
            <c:idx val="0"/>
            <c:invertIfNegative val="0"/>
            <c:bubble3D val="0"/>
            <c:spPr>
              <a:solidFill>
                <a:schemeClr val="accent5">
                  <a:lumMod val="60000"/>
                  <a:lumOff val="40000"/>
                </a:schemeClr>
              </a:solidFill>
              <a:ln w="9525" cap="flat" cmpd="sng" algn="ctr">
                <a:no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1-0DD1-4E24-86EA-EE3FCD4770AC}"/>
              </c:ext>
            </c:extLst>
          </c:dPt>
          <c:dPt>
            <c:idx val="1"/>
            <c:invertIfNegative val="0"/>
            <c:bubble3D val="0"/>
            <c:spPr>
              <a:solidFill>
                <a:schemeClr val="accent5">
                  <a:lumMod val="60000"/>
                  <a:lumOff val="40000"/>
                </a:schemeClr>
              </a:solidFill>
              <a:ln w="9525" cap="flat" cmpd="sng" algn="ctr">
                <a:no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3-0DD1-4E24-86EA-EE3FCD4770AC}"/>
              </c:ext>
            </c:extLst>
          </c:dPt>
          <c:dPt>
            <c:idx val="2"/>
            <c:invertIfNegative val="0"/>
            <c:bubble3D val="0"/>
            <c:spPr>
              <a:solidFill>
                <a:schemeClr val="accent5">
                  <a:lumMod val="60000"/>
                  <a:lumOff val="40000"/>
                </a:schemeClr>
              </a:solidFill>
              <a:ln w="9525" cap="flat" cmpd="sng" algn="ctr">
                <a:no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5-0DD1-4E24-86EA-EE3FCD4770AC}"/>
              </c:ext>
            </c:extLst>
          </c:dPt>
          <c:dPt>
            <c:idx val="3"/>
            <c:invertIfNegative val="0"/>
            <c:bubble3D val="0"/>
            <c:spPr>
              <a:solidFill>
                <a:schemeClr val="accent5">
                  <a:lumMod val="60000"/>
                  <a:lumOff val="40000"/>
                </a:schemeClr>
              </a:solidFill>
              <a:ln w="9525" cap="flat" cmpd="sng" algn="ctr">
                <a:no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7-0DD1-4E24-86EA-EE3FCD4770AC}"/>
              </c:ext>
            </c:extLst>
          </c:dPt>
          <c:dPt>
            <c:idx val="4"/>
            <c:invertIfNegative val="0"/>
            <c:bubble3D val="0"/>
            <c:spPr>
              <a:solidFill>
                <a:schemeClr val="accent5">
                  <a:lumMod val="60000"/>
                  <a:lumOff val="40000"/>
                </a:schemeClr>
              </a:solidFill>
              <a:ln w="9525" cap="flat" cmpd="sng" algn="ctr">
                <a:no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9-0DD1-4E24-86EA-EE3FCD4770AC}"/>
              </c:ext>
            </c:extLst>
          </c:dPt>
          <c:dPt>
            <c:idx val="5"/>
            <c:invertIfNegative val="0"/>
            <c:bubble3D val="0"/>
            <c:spPr>
              <a:solidFill>
                <a:schemeClr val="accent5">
                  <a:lumMod val="60000"/>
                  <a:lumOff val="40000"/>
                </a:schemeClr>
              </a:solidFill>
              <a:ln w="9525" cap="flat" cmpd="sng" algn="ctr">
                <a:no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B-0DD1-4E24-86EA-EE3FCD4770AC}"/>
              </c:ext>
            </c:extLst>
          </c:dPt>
          <c:dLbls>
            <c:dLbl>
              <c:idx val="0"/>
              <c:layout>
                <c:manualLayout>
                  <c:x val="1.7965573999303347E-2"/>
                  <c:y val="-2.569500434488360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DD1-4E24-86EA-EE3FCD4770AC}"/>
                </c:ext>
              </c:extLst>
            </c:dLbl>
            <c:dLbl>
              <c:idx val="1"/>
              <c:layout>
                <c:manualLayout>
                  <c:x val="1.3973224221680408E-2"/>
                  <c:y val="-6.423751086220902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DD1-4E24-86EA-EE3FCD4770AC}"/>
                </c:ext>
              </c:extLst>
            </c:dLbl>
            <c:dLbl>
              <c:idx val="2"/>
              <c:layout>
                <c:manualLayout>
                  <c:x val="2.195792377692643E-2"/>
                  <c:y val="-3.854250651732538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DD1-4E24-86EA-EE3FCD4770AC}"/>
                </c:ext>
              </c:extLst>
            </c:dLbl>
            <c:dLbl>
              <c:idx val="3"/>
              <c:layout>
                <c:manualLayout>
                  <c:x val="3.1938798220983791E-2"/>
                  <c:y val="-3.854250651732544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0DD1-4E24-86EA-EE3FCD4770AC}"/>
                </c:ext>
              </c:extLst>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solidFill>
                    <a:latin typeface="+mn-lt"/>
                    <a:ea typeface="+mn-ea"/>
                    <a:cs typeface="+mn-cs"/>
                  </a:defRPr>
                </a:pPr>
                <a:endParaRPr lang="fa-I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trendline>
            <c:spPr>
              <a:ln w="12700" cap="rnd">
                <a:solidFill>
                  <a:srgbClr val="FF0000"/>
                </a:solidFill>
              </a:ln>
              <a:effectLst/>
            </c:spPr>
            <c:trendlineType val="linear"/>
            <c:dispRSqr val="0"/>
            <c:dispEq val="0"/>
          </c:trendline>
          <c:errBars>
            <c:errBarType val="both"/>
            <c:errValType val="stdErr"/>
            <c:noEndCap val="0"/>
            <c:spPr>
              <a:noFill/>
              <a:ln w="9525">
                <a:solidFill>
                  <a:schemeClr val="tx1">
                    <a:lumMod val="50000"/>
                    <a:lumOff val="50000"/>
                  </a:schemeClr>
                </a:solidFill>
              </a:ln>
              <a:effectLst/>
            </c:spPr>
          </c:errBars>
          <c:cat>
            <c:strRef>
              <c:f>'دسترسی به خدمات بهداشتی'!$B$3:$E$3</c:f>
              <c:strCache>
                <c:ptCount val="4"/>
                <c:pt idx="0">
                  <c:v>سال 95</c:v>
                </c:pt>
                <c:pt idx="1">
                  <c:v>سال 96</c:v>
                </c:pt>
                <c:pt idx="2">
                  <c:v>سال 97</c:v>
                </c:pt>
                <c:pt idx="3">
                  <c:v>سال 98</c:v>
                </c:pt>
              </c:strCache>
            </c:strRef>
          </c:cat>
          <c:val>
            <c:numRef>
              <c:f>'دسترسی به خدمات بهداشتی'!$B$4:$E$4</c:f>
              <c:numCache>
                <c:formatCode>General</c:formatCode>
                <c:ptCount val="4"/>
                <c:pt idx="0">
                  <c:v>93.2</c:v>
                </c:pt>
                <c:pt idx="1">
                  <c:v>93.2</c:v>
                </c:pt>
                <c:pt idx="2">
                  <c:v>98.1</c:v>
                </c:pt>
                <c:pt idx="3">
                  <c:v>99.2</c:v>
                </c:pt>
              </c:numCache>
            </c:numRef>
          </c:val>
          <c:extLst>
            <c:ext xmlns:c16="http://schemas.microsoft.com/office/drawing/2014/chart" uri="{C3380CC4-5D6E-409C-BE32-E72D297353CC}">
              <c16:uniqueId val="{0000000D-0DD1-4E24-86EA-EE3FCD4770AC}"/>
            </c:ext>
          </c:extLst>
        </c:ser>
        <c:dLbls>
          <c:showLegendKey val="0"/>
          <c:showVal val="0"/>
          <c:showCatName val="0"/>
          <c:showSerName val="0"/>
          <c:showPercent val="0"/>
          <c:showBubbleSize val="0"/>
        </c:dLbls>
        <c:gapWidth val="55"/>
        <c:axId val="-342020656"/>
        <c:axId val="-342023920"/>
      </c:barChart>
      <c:catAx>
        <c:axId val="-34202065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B Zar" panose="00000400000000000000" pitchFamily="2" charset="-78"/>
              </a:defRPr>
            </a:pPr>
            <a:endParaRPr lang="fa-IR"/>
          </a:p>
        </c:txPr>
        <c:crossAx val="-342023920"/>
        <c:crosses val="autoZero"/>
        <c:auto val="1"/>
        <c:lblAlgn val="ctr"/>
        <c:lblOffset val="100"/>
        <c:noMultiLvlLbl val="0"/>
      </c:catAx>
      <c:valAx>
        <c:axId val="-342023920"/>
        <c:scaling>
          <c:orientation val="minMax"/>
        </c:scaling>
        <c:delete val="0"/>
        <c:axPos val="l"/>
        <c:majorGridlines>
          <c:spPr>
            <a:ln w="9525" cap="flat" cmpd="sng" algn="ctr">
              <a:solidFill>
                <a:schemeClr val="tx1">
                  <a:lumMod val="15000"/>
                  <a:lumOff val="85000"/>
                </a:schemeClr>
              </a:solidFill>
              <a:round/>
            </a:ln>
            <a:effectLst/>
          </c:spPr>
        </c:majorGridlines>
        <c:title>
          <c:tx>
            <c:rich>
              <a:bodyPr/>
              <a:lstStyle/>
              <a:p>
                <a:pPr>
                  <a:defRPr/>
                </a:pPr>
                <a:r>
                  <a:rPr lang="fa-IR"/>
                  <a:t>درصد</a:t>
                </a:r>
                <a:endParaRPr lang="en-US"/>
              </a:p>
            </c:rich>
          </c:tx>
          <c:overlay val="0"/>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fa-IR"/>
          </a:p>
        </c:txPr>
        <c:crossAx val="-342020656"/>
        <c:crosses val="autoZero"/>
        <c:crossBetween val="between"/>
      </c:valAx>
      <c:spPr>
        <a:noFill/>
        <a:ln>
          <a:solidFill>
            <a:schemeClr val="tx1">
              <a:lumMod val="65000"/>
              <a:lumOff val="35000"/>
            </a:schemeClr>
          </a:solid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a-IR"/>
    </a:p>
  </c:txPr>
  <c:externalData r:id="rId1">
    <c:autoUpdate val="0"/>
  </c:externalData>
</c:chartSpace>
</file>

<file path=word/charts/chart1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cap="none" spc="20" baseline="0">
                <a:solidFill>
                  <a:sysClr val="windowText" lastClr="000000"/>
                </a:solidFill>
                <a:latin typeface="+mn-lt"/>
                <a:ea typeface="+mn-ea"/>
                <a:cs typeface="B Titr" panose="00000700000000000000" pitchFamily="2" charset="-78"/>
              </a:defRPr>
            </a:pPr>
            <a:r>
              <a:rPr lang="fa-IR" sz="1000" b="0" i="0" u="none" strike="noStrike" cap="none" baseline="0">
                <a:effectLst/>
                <a:cs typeface="B Titr" panose="00000700000000000000" pitchFamily="2" charset="-78"/>
              </a:rPr>
              <a:t>نمودار122: درصد دسترسی جمعیت به خدمات بهداشتی و درمانی </a:t>
            </a:r>
            <a:r>
              <a:rPr lang="fa-IR" sz="1000" b="0" i="0" u="none" strike="noStrike" cap="none" baseline="0">
                <a:effectLst/>
              </a:rPr>
              <a:t>از سال 95 تا 98 در جمعیت تحت پوشش دانشگاه علوم پزشکی کاشان</a:t>
            </a:r>
            <a:endParaRPr lang="fa-IR" sz="1000">
              <a:solidFill>
                <a:sysClr val="windowText" lastClr="000000"/>
              </a:solidFill>
              <a:cs typeface="B Titr" panose="00000700000000000000" pitchFamily="2" charset="-78"/>
            </a:endParaRPr>
          </a:p>
        </c:rich>
      </c:tx>
      <c:overlay val="0"/>
      <c:spPr>
        <a:noFill/>
        <a:ln>
          <a:noFill/>
        </a:ln>
        <a:effectLst/>
      </c:spPr>
    </c:title>
    <c:autoTitleDeleted val="0"/>
    <c:plotArea>
      <c:layout>
        <c:manualLayout>
          <c:layoutTarget val="inner"/>
          <c:xMode val="edge"/>
          <c:yMode val="edge"/>
          <c:x val="6.3842011456058903E-2"/>
          <c:y val="0.13636363636363635"/>
          <c:w val="0.91792882221708683"/>
          <c:h val="0.78358100691958965"/>
        </c:manualLayout>
      </c:layout>
      <c:barChart>
        <c:barDir val="col"/>
        <c:grouping val="clustered"/>
        <c:varyColors val="0"/>
        <c:ser>
          <c:idx val="0"/>
          <c:order val="0"/>
          <c:tx>
            <c:strRef>
              <c:f>'دسترسی به خدمات بهداشتی'!$A$4</c:f>
              <c:strCache>
                <c:ptCount val="1"/>
                <c:pt idx="0">
                  <c:v>تعداد</c:v>
                </c:pt>
              </c:strCache>
            </c:strRef>
          </c:tx>
          <c:spPr>
            <a:solidFill>
              <a:schemeClr val="accent4">
                <a:lumMod val="60000"/>
                <a:lumOff val="40000"/>
              </a:schemeClr>
            </a:solidFill>
            <a:ln w="9525" cap="flat" cmpd="sng" algn="ctr">
              <a:solidFill>
                <a:schemeClr val="accent1">
                  <a:shade val="95000"/>
                </a:schemeClr>
              </a:solidFill>
              <a:round/>
            </a:ln>
            <a:effectLst>
              <a:outerShdw blurRad="40000" dist="20000" dir="5400000" rotWithShape="0">
                <a:srgbClr val="000000">
                  <a:alpha val="38000"/>
                </a:srgbClr>
              </a:outerShdw>
            </a:effectLst>
            <a:scene3d>
              <a:camera prst="orthographicFront"/>
              <a:lightRig rig="threePt" dir="t"/>
            </a:scene3d>
            <a:sp3d>
              <a:bevelT/>
            </a:sp3d>
          </c:spPr>
          <c:invertIfNegative val="0"/>
          <c:dPt>
            <c:idx val="0"/>
            <c:invertIfNegative val="0"/>
            <c:bubble3D val="0"/>
            <c:spPr>
              <a:solidFill>
                <a:schemeClr val="accent4">
                  <a:lumMod val="60000"/>
                  <a:lumOff val="40000"/>
                </a:schemeClr>
              </a:solidFill>
              <a:ln w="9525" cap="flat" cmpd="sng" algn="ctr">
                <a:no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1-C185-455E-8B51-3A0748788212}"/>
              </c:ext>
            </c:extLst>
          </c:dPt>
          <c:dPt>
            <c:idx val="1"/>
            <c:invertIfNegative val="0"/>
            <c:bubble3D val="0"/>
            <c:spPr>
              <a:solidFill>
                <a:schemeClr val="accent4">
                  <a:lumMod val="60000"/>
                  <a:lumOff val="40000"/>
                </a:schemeClr>
              </a:solidFill>
              <a:ln w="9525" cap="flat" cmpd="sng" algn="ctr">
                <a:no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3-C185-455E-8B51-3A0748788212}"/>
              </c:ext>
            </c:extLst>
          </c:dPt>
          <c:dPt>
            <c:idx val="2"/>
            <c:invertIfNegative val="0"/>
            <c:bubble3D val="0"/>
            <c:spPr>
              <a:solidFill>
                <a:schemeClr val="accent4">
                  <a:lumMod val="60000"/>
                  <a:lumOff val="40000"/>
                </a:schemeClr>
              </a:solidFill>
              <a:ln w="9525" cap="flat" cmpd="sng" algn="ctr">
                <a:no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5-C185-455E-8B51-3A0748788212}"/>
              </c:ext>
            </c:extLst>
          </c:dPt>
          <c:dPt>
            <c:idx val="3"/>
            <c:invertIfNegative val="0"/>
            <c:bubble3D val="0"/>
            <c:spPr>
              <a:solidFill>
                <a:schemeClr val="accent4">
                  <a:lumMod val="60000"/>
                  <a:lumOff val="40000"/>
                </a:schemeClr>
              </a:solidFill>
              <a:ln w="9525" cap="flat" cmpd="sng" algn="ctr">
                <a:no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7-C185-455E-8B51-3A0748788212}"/>
              </c:ext>
            </c:extLst>
          </c:dPt>
          <c:dPt>
            <c:idx val="4"/>
            <c:invertIfNegative val="0"/>
            <c:bubble3D val="0"/>
            <c:spPr>
              <a:solidFill>
                <a:schemeClr val="accent4">
                  <a:lumMod val="60000"/>
                  <a:lumOff val="40000"/>
                </a:schemeClr>
              </a:solidFill>
              <a:ln w="9525" cap="flat" cmpd="sng" algn="ctr">
                <a:no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9-C185-455E-8B51-3A0748788212}"/>
              </c:ext>
            </c:extLst>
          </c:dPt>
          <c:dPt>
            <c:idx val="5"/>
            <c:invertIfNegative val="0"/>
            <c:bubble3D val="0"/>
            <c:spPr>
              <a:solidFill>
                <a:schemeClr val="accent4">
                  <a:lumMod val="60000"/>
                  <a:lumOff val="40000"/>
                </a:schemeClr>
              </a:solidFill>
              <a:ln w="9525" cap="flat" cmpd="sng" algn="ctr">
                <a:no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B-C185-455E-8B51-3A0748788212}"/>
              </c:ext>
            </c:extLst>
          </c:dPt>
          <c:dLbls>
            <c:dLbl>
              <c:idx val="0"/>
              <c:layout>
                <c:manualLayout>
                  <c:x val="1.7965573999303347E-2"/>
                  <c:y val="-2.569500434488360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185-455E-8B51-3A0748788212}"/>
                </c:ext>
              </c:extLst>
            </c:dLbl>
            <c:dLbl>
              <c:idx val="1"/>
              <c:layout>
                <c:manualLayout>
                  <c:x val="1.3973224221680408E-2"/>
                  <c:y val="-6.423751086220902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185-455E-8B51-3A0748788212}"/>
                </c:ext>
              </c:extLst>
            </c:dLbl>
            <c:dLbl>
              <c:idx val="2"/>
              <c:layout>
                <c:manualLayout>
                  <c:x val="2.195792377692643E-2"/>
                  <c:y val="-3.854250651732538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185-455E-8B51-3A0748788212}"/>
                </c:ext>
              </c:extLst>
            </c:dLbl>
            <c:dLbl>
              <c:idx val="3"/>
              <c:layout>
                <c:manualLayout>
                  <c:x val="3.1938798220983791E-2"/>
                  <c:y val="-3.854250651732544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C185-455E-8B51-3A0748788212}"/>
                </c:ext>
              </c:extLst>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solidFill>
                    <a:latin typeface="+mn-lt"/>
                    <a:ea typeface="+mn-ea"/>
                    <a:cs typeface="+mn-cs"/>
                  </a:defRPr>
                </a:pPr>
                <a:endParaRPr lang="fa-I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trendline>
            <c:spPr>
              <a:ln w="12700" cap="rnd">
                <a:solidFill>
                  <a:srgbClr val="FF0000"/>
                </a:solidFill>
              </a:ln>
              <a:effectLst/>
            </c:spPr>
            <c:trendlineType val="linear"/>
            <c:dispRSqr val="0"/>
            <c:dispEq val="0"/>
          </c:trendline>
          <c:errBars>
            <c:errBarType val="both"/>
            <c:errValType val="stdErr"/>
            <c:noEndCap val="0"/>
            <c:spPr>
              <a:noFill/>
              <a:ln w="9525">
                <a:solidFill>
                  <a:schemeClr val="tx1">
                    <a:lumMod val="50000"/>
                    <a:lumOff val="50000"/>
                  </a:schemeClr>
                </a:solidFill>
              </a:ln>
              <a:effectLst/>
            </c:spPr>
          </c:errBars>
          <c:cat>
            <c:strRef>
              <c:f>'دسترسی به خدمات بهداشتی'!$B$3:$E$3</c:f>
              <c:strCache>
                <c:ptCount val="4"/>
                <c:pt idx="0">
                  <c:v>سال 95</c:v>
                </c:pt>
                <c:pt idx="1">
                  <c:v>سال 96</c:v>
                </c:pt>
                <c:pt idx="2">
                  <c:v>سال 97</c:v>
                </c:pt>
                <c:pt idx="3">
                  <c:v>سال 98</c:v>
                </c:pt>
              </c:strCache>
            </c:strRef>
          </c:cat>
          <c:val>
            <c:numRef>
              <c:f>'دسترسی به خدمات بهداشتی'!$B$4:$E$4</c:f>
              <c:numCache>
                <c:formatCode>General</c:formatCode>
                <c:ptCount val="4"/>
                <c:pt idx="0">
                  <c:v>100</c:v>
                </c:pt>
                <c:pt idx="1">
                  <c:v>100</c:v>
                </c:pt>
                <c:pt idx="2">
                  <c:v>100</c:v>
                </c:pt>
                <c:pt idx="3">
                  <c:v>100</c:v>
                </c:pt>
              </c:numCache>
            </c:numRef>
          </c:val>
          <c:extLst>
            <c:ext xmlns:c16="http://schemas.microsoft.com/office/drawing/2014/chart" uri="{C3380CC4-5D6E-409C-BE32-E72D297353CC}">
              <c16:uniqueId val="{0000000D-C185-455E-8B51-3A0748788212}"/>
            </c:ext>
          </c:extLst>
        </c:ser>
        <c:dLbls>
          <c:showLegendKey val="0"/>
          <c:showVal val="0"/>
          <c:showCatName val="0"/>
          <c:showSerName val="0"/>
          <c:showPercent val="0"/>
          <c:showBubbleSize val="0"/>
        </c:dLbls>
        <c:gapWidth val="55"/>
        <c:axId val="-342020112"/>
        <c:axId val="-342025008"/>
      </c:barChart>
      <c:catAx>
        <c:axId val="-34202011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B Zar" panose="00000400000000000000" pitchFamily="2" charset="-78"/>
              </a:defRPr>
            </a:pPr>
            <a:endParaRPr lang="fa-IR"/>
          </a:p>
        </c:txPr>
        <c:crossAx val="-342025008"/>
        <c:crosses val="autoZero"/>
        <c:auto val="1"/>
        <c:lblAlgn val="ctr"/>
        <c:lblOffset val="100"/>
        <c:noMultiLvlLbl val="0"/>
      </c:catAx>
      <c:valAx>
        <c:axId val="-342025008"/>
        <c:scaling>
          <c:orientation val="minMax"/>
        </c:scaling>
        <c:delete val="0"/>
        <c:axPos val="l"/>
        <c:majorGridlines>
          <c:spPr>
            <a:ln w="9525" cap="flat" cmpd="sng" algn="ctr">
              <a:solidFill>
                <a:schemeClr val="tx1">
                  <a:lumMod val="15000"/>
                  <a:lumOff val="85000"/>
                </a:schemeClr>
              </a:solidFill>
              <a:round/>
            </a:ln>
            <a:effectLst/>
          </c:spPr>
        </c:majorGridlines>
        <c:title>
          <c:tx>
            <c:rich>
              <a:bodyPr/>
              <a:lstStyle/>
              <a:p>
                <a:pPr>
                  <a:defRPr/>
                </a:pPr>
                <a:r>
                  <a:rPr lang="fa-IR"/>
                  <a:t>درصد</a:t>
                </a:r>
                <a:endParaRPr lang="en-US"/>
              </a:p>
            </c:rich>
          </c:tx>
          <c:overlay val="0"/>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fa-IR"/>
          </a:p>
        </c:txPr>
        <c:crossAx val="-342020112"/>
        <c:crosses val="autoZero"/>
        <c:crossBetween val="between"/>
      </c:valAx>
      <c:spPr>
        <a:noFill/>
        <a:ln>
          <a:solidFill>
            <a:schemeClr val="tx1">
              <a:lumMod val="65000"/>
              <a:lumOff val="35000"/>
            </a:schemeClr>
          </a:solid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a-IR"/>
    </a:p>
  </c:txPr>
  <c:externalData r:id="rId1">
    <c:autoUpdate val="0"/>
  </c:externalData>
</c:chartSpace>
</file>

<file path=word/charts/chart1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000" b="0" i="0" u="none" strike="noStrike" kern="1200" cap="none" spc="20" baseline="0">
                <a:solidFill>
                  <a:sysClr val="windowText" lastClr="000000"/>
                </a:solidFill>
                <a:latin typeface="+mn-lt"/>
                <a:ea typeface="+mn-ea"/>
                <a:cs typeface="B Titr" panose="00000700000000000000" pitchFamily="2" charset="-78"/>
              </a:defRPr>
            </a:pPr>
            <a:r>
              <a:rPr lang="fa-IR" sz="900" b="0" i="0" baseline="0">
                <a:effectLst/>
                <a:cs typeface="B Titr" panose="00000700000000000000" pitchFamily="2" charset="-78"/>
              </a:rPr>
              <a:t>نمودار123: سهم پرداخت مستقیم از جیب مردم (شهری) </a:t>
            </a:r>
            <a:r>
              <a:rPr lang="fa-IR" sz="900" b="0" i="0" u="none" strike="noStrike" cap="none" baseline="0">
                <a:effectLst/>
              </a:rPr>
              <a:t>از سال 95 تا 98 در جمعیت تحت پوشش دانشگاه علوم پزشکی اصفهان</a:t>
            </a:r>
            <a:endParaRPr lang="fa-IR" sz="900">
              <a:effectLst/>
              <a:cs typeface="B Titr" panose="00000700000000000000" pitchFamily="2" charset="-78"/>
            </a:endParaRPr>
          </a:p>
        </c:rich>
      </c:tx>
      <c:layout>
        <c:manualLayout>
          <c:xMode val="edge"/>
          <c:yMode val="edge"/>
          <c:x val="9.1365023986044486E-2"/>
          <c:y val="1.1462960309499929E-2"/>
        </c:manualLayout>
      </c:layout>
      <c:overlay val="0"/>
      <c:spPr>
        <a:noFill/>
        <a:ln>
          <a:noFill/>
        </a:ln>
        <a:effectLst/>
      </c:spPr>
    </c:title>
    <c:autoTitleDeleted val="0"/>
    <c:plotArea>
      <c:layout>
        <c:manualLayout>
          <c:layoutTarget val="inner"/>
          <c:xMode val="edge"/>
          <c:yMode val="edge"/>
          <c:x val="6.3842011456058903E-2"/>
          <c:y val="0.13636363636363635"/>
          <c:w val="0.91792882221708683"/>
          <c:h val="0.78358100691958965"/>
        </c:manualLayout>
      </c:layout>
      <c:barChart>
        <c:barDir val="col"/>
        <c:grouping val="clustered"/>
        <c:varyColors val="0"/>
        <c:ser>
          <c:idx val="0"/>
          <c:order val="0"/>
          <c:tx>
            <c:strRef>
              <c:f>'میزان پرداختی شهری'!$A$4</c:f>
              <c:strCache>
                <c:ptCount val="1"/>
                <c:pt idx="0">
                  <c:v>تعداد</c:v>
                </c:pt>
              </c:strCache>
            </c:strRef>
          </c:tx>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chemeClr>
              </a:solidFill>
              <a:round/>
            </a:ln>
            <a:effectLst>
              <a:outerShdw blurRad="40000" dist="20000" dir="5400000" rotWithShape="0">
                <a:srgbClr val="000000">
                  <a:alpha val="38000"/>
                </a:srgbClr>
              </a:outerShdw>
            </a:effectLst>
            <a:scene3d>
              <a:camera prst="orthographicFront"/>
              <a:lightRig rig="threePt" dir="t"/>
            </a:scene3d>
            <a:sp3d>
              <a:bevelT/>
            </a:sp3d>
          </c:spPr>
          <c:invertIfNegative val="0"/>
          <c:dPt>
            <c:idx val="0"/>
            <c:invertIfNegative val="0"/>
            <c:bubble3D val="0"/>
            <c:spPr>
              <a:solidFill>
                <a:schemeClr val="accent5">
                  <a:lumMod val="60000"/>
                  <a:lumOff val="40000"/>
                </a:schemeClr>
              </a:solidFill>
              <a:ln w="9525" cap="flat" cmpd="sng" algn="ctr">
                <a:no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1-EC66-440B-A997-43785AB81436}"/>
              </c:ext>
            </c:extLst>
          </c:dPt>
          <c:dPt>
            <c:idx val="1"/>
            <c:invertIfNegative val="0"/>
            <c:bubble3D val="0"/>
            <c:spPr>
              <a:solidFill>
                <a:schemeClr val="accent5">
                  <a:lumMod val="60000"/>
                  <a:lumOff val="40000"/>
                </a:schemeClr>
              </a:solidFill>
              <a:ln w="9525" cap="flat" cmpd="sng" algn="ctr">
                <a:no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3-EC66-440B-A997-43785AB81436}"/>
              </c:ext>
            </c:extLst>
          </c:dPt>
          <c:dPt>
            <c:idx val="2"/>
            <c:invertIfNegative val="0"/>
            <c:bubble3D val="0"/>
            <c:spPr>
              <a:solidFill>
                <a:schemeClr val="accent5">
                  <a:lumMod val="60000"/>
                  <a:lumOff val="40000"/>
                </a:schemeClr>
              </a:solidFill>
              <a:ln w="9525" cap="flat" cmpd="sng" algn="ctr">
                <a:no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5-EC66-440B-A997-43785AB81436}"/>
              </c:ext>
            </c:extLst>
          </c:dPt>
          <c:dPt>
            <c:idx val="3"/>
            <c:invertIfNegative val="0"/>
            <c:bubble3D val="0"/>
            <c:spPr>
              <a:solidFill>
                <a:schemeClr val="accent5">
                  <a:lumMod val="60000"/>
                  <a:lumOff val="40000"/>
                </a:schemeClr>
              </a:solidFill>
              <a:ln w="9525" cap="flat" cmpd="sng" algn="ctr">
                <a:no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7-EC66-440B-A997-43785AB81436}"/>
              </c:ext>
            </c:extLst>
          </c:dPt>
          <c:dPt>
            <c:idx val="4"/>
            <c:invertIfNegative val="0"/>
            <c:bubble3D val="0"/>
            <c:spPr>
              <a:solidFill>
                <a:schemeClr val="accent5">
                  <a:lumMod val="60000"/>
                  <a:lumOff val="40000"/>
                </a:schemeClr>
              </a:solidFill>
              <a:ln w="9525" cap="flat" cmpd="sng" algn="ctr">
                <a:no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9-EC66-440B-A997-43785AB81436}"/>
              </c:ext>
            </c:extLst>
          </c:dPt>
          <c:dPt>
            <c:idx val="5"/>
            <c:invertIfNegative val="0"/>
            <c:bubble3D val="0"/>
            <c:spPr>
              <a:solidFill>
                <a:schemeClr val="accent5">
                  <a:lumMod val="60000"/>
                  <a:lumOff val="40000"/>
                </a:schemeClr>
              </a:solidFill>
              <a:ln w="9525" cap="flat" cmpd="sng" algn="ctr">
                <a:no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B-EC66-440B-A997-43785AB81436}"/>
              </c:ext>
            </c:extLst>
          </c:dPt>
          <c:dLbls>
            <c:dLbl>
              <c:idx val="0"/>
              <c:layout>
                <c:manualLayout>
                  <c:x val="-3.3934973109795298E-2"/>
                  <c:y val="6.423751086220843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C66-440B-A997-43785AB81436}"/>
                </c:ext>
              </c:extLst>
            </c:dLbl>
            <c:dLbl>
              <c:idx val="1"/>
              <c:layout>
                <c:manualLayout>
                  <c:x val="2.5950273554549329E-2"/>
                  <c:y val="3.21187554311039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C66-440B-A997-43785AB81436}"/>
                </c:ext>
              </c:extLst>
            </c:dLbl>
            <c:dLbl>
              <c:idx val="2"/>
              <c:layout>
                <c:manualLayout>
                  <c:x val="-2.3954098665737916E-2"/>
                  <c:y val="-6.423751086220902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C66-440B-A997-43785AB81436}"/>
                </c:ext>
              </c:extLst>
            </c:dLbl>
            <c:dLbl>
              <c:idx val="3"/>
              <c:layout>
                <c:manualLayout>
                  <c:x val="2.9942623332172305E-2"/>
                  <c:y val="-3.21187554311045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EC66-440B-A997-43785AB81436}"/>
                </c:ext>
              </c:extLst>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solidFill>
                    <a:latin typeface="+mn-lt"/>
                    <a:ea typeface="+mn-ea"/>
                    <a:cs typeface="+mn-cs"/>
                  </a:defRPr>
                </a:pPr>
                <a:endParaRPr lang="fa-I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trendline>
            <c:spPr>
              <a:ln w="12700" cap="rnd">
                <a:solidFill>
                  <a:srgbClr val="FF0000"/>
                </a:solidFill>
              </a:ln>
              <a:effectLst/>
            </c:spPr>
            <c:trendlineType val="linear"/>
            <c:dispRSqr val="0"/>
            <c:dispEq val="0"/>
          </c:trendline>
          <c:errBars>
            <c:errBarType val="both"/>
            <c:errValType val="stdErr"/>
            <c:noEndCap val="0"/>
            <c:spPr>
              <a:noFill/>
              <a:ln w="9525">
                <a:solidFill>
                  <a:schemeClr val="tx1">
                    <a:lumMod val="50000"/>
                    <a:lumOff val="50000"/>
                  </a:schemeClr>
                </a:solidFill>
              </a:ln>
              <a:effectLst/>
            </c:spPr>
          </c:errBars>
          <c:cat>
            <c:strRef>
              <c:f>'میزان پرداختی شهری'!$B$3:$E$3</c:f>
              <c:strCache>
                <c:ptCount val="4"/>
                <c:pt idx="0">
                  <c:v>سال 95</c:v>
                </c:pt>
                <c:pt idx="1">
                  <c:v>سال 96</c:v>
                </c:pt>
                <c:pt idx="2">
                  <c:v>سال 97</c:v>
                </c:pt>
                <c:pt idx="3">
                  <c:v>سال 98</c:v>
                </c:pt>
              </c:strCache>
            </c:strRef>
          </c:cat>
          <c:val>
            <c:numRef>
              <c:f>'میزان پرداختی شهری'!$B$4:$E$4</c:f>
              <c:numCache>
                <c:formatCode>General</c:formatCode>
                <c:ptCount val="4"/>
                <c:pt idx="0">
                  <c:v>7.83</c:v>
                </c:pt>
                <c:pt idx="1">
                  <c:v>8.24</c:v>
                </c:pt>
                <c:pt idx="2">
                  <c:v>11.9</c:v>
                </c:pt>
                <c:pt idx="3">
                  <c:v>13.36</c:v>
                </c:pt>
              </c:numCache>
            </c:numRef>
          </c:val>
          <c:extLst>
            <c:ext xmlns:c16="http://schemas.microsoft.com/office/drawing/2014/chart" uri="{C3380CC4-5D6E-409C-BE32-E72D297353CC}">
              <c16:uniqueId val="{0000000D-EC66-440B-A997-43785AB81436}"/>
            </c:ext>
          </c:extLst>
        </c:ser>
        <c:dLbls>
          <c:showLegendKey val="0"/>
          <c:showVal val="0"/>
          <c:showCatName val="0"/>
          <c:showSerName val="0"/>
          <c:showPercent val="0"/>
          <c:showBubbleSize val="0"/>
        </c:dLbls>
        <c:gapWidth val="55"/>
        <c:axId val="-342005424"/>
        <c:axId val="-342002704"/>
      </c:barChart>
      <c:catAx>
        <c:axId val="-34200542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B Zar" panose="00000400000000000000" pitchFamily="2" charset="-78"/>
              </a:defRPr>
            </a:pPr>
            <a:endParaRPr lang="fa-IR"/>
          </a:p>
        </c:txPr>
        <c:crossAx val="-342002704"/>
        <c:crosses val="autoZero"/>
        <c:auto val="1"/>
        <c:lblAlgn val="ctr"/>
        <c:lblOffset val="100"/>
        <c:noMultiLvlLbl val="0"/>
      </c:catAx>
      <c:valAx>
        <c:axId val="-3420027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fa-IR"/>
          </a:p>
        </c:txPr>
        <c:crossAx val="-342005424"/>
        <c:crosses val="autoZero"/>
        <c:crossBetween val="between"/>
      </c:valAx>
      <c:spPr>
        <a:noFill/>
        <a:ln>
          <a:solidFill>
            <a:schemeClr val="tx1">
              <a:lumMod val="65000"/>
              <a:lumOff val="35000"/>
            </a:schemeClr>
          </a:solid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a-IR"/>
    </a:p>
  </c:txPr>
  <c:externalData r:id="rId1">
    <c:autoUpdate val="0"/>
  </c:externalData>
</c:chartSpace>
</file>

<file path=word/charts/chart1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cap="none" spc="20" baseline="0">
                <a:solidFill>
                  <a:sysClr val="windowText" lastClr="000000"/>
                </a:solidFill>
                <a:latin typeface="+mn-lt"/>
                <a:ea typeface="+mn-ea"/>
                <a:cs typeface="B Titr" panose="00000700000000000000" pitchFamily="2" charset="-78"/>
              </a:defRPr>
            </a:pPr>
            <a:r>
              <a:rPr lang="fa-IR" sz="1000" b="0" i="0" u="none" strike="noStrike" cap="none" baseline="0">
                <a:effectLst/>
                <a:cs typeface="B Titr" panose="00000700000000000000" pitchFamily="2" charset="-78"/>
              </a:rPr>
              <a:t>نمودار124: سهم پرداخت مستقیم از جیب مردم (روستایی)</a:t>
            </a:r>
            <a:r>
              <a:rPr lang="fa-IR" sz="1000" b="0" i="0" u="none" strike="noStrike" cap="none" baseline="0">
                <a:effectLst/>
              </a:rPr>
              <a:t> از سال 95 تا 98 در جمعیت تحت پوشش دانشگاه علوم پزشکی اصفهان</a:t>
            </a:r>
            <a:endParaRPr lang="fa-IR" sz="1000">
              <a:solidFill>
                <a:sysClr val="windowText" lastClr="000000"/>
              </a:solidFill>
              <a:cs typeface="B Titr" panose="00000700000000000000" pitchFamily="2" charset="-78"/>
            </a:endParaRPr>
          </a:p>
        </c:rich>
      </c:tx>
      <c:overlay val="0"/>
      <c:spPr>
        <a:noFill/>
        <a:ln>
          <a:noFill/>
        </a:ln>
        <a:effectLst/>
      </c:spPr>
    </c:title>
    <c:autoTitleDeleted val="0"/>
    <c:plotArea>
      <c:layout>
        <c:manualLayout>
          <c:layoutTarget val="inner"/>
          <c:xMode val="edge"/>
          <c:yMode val="edge"/>
          <c:x val="6.3842011456058903E-2"/>
          <c:y val="0.20702485232959611"/>
          <c:w val="0.91792882221708683"/>
          <c:h val="0.71291978201734107"/>
        </c:manualLayout>
      </c:layout>
      <c:barChart>
        <c:barDir val="col"/>
        <c:grouping val="clustered"/>
        <c:varyColors val="0"/>
        <c:ser>
          <c:idx val="0"/>
          <c:order val="0"/>
          <c:tx>
            <c:strRef>
              <c:f>'میزان پرداختی روستایی'!$A$4</c:f>
              <c:strCache>
                <c:ptCount val="1"/>
                <c:pt idx="0">
                  <c:v>تعداد</c:v>
                </c:pt>
              </c:strCache>
            </c:strRef>
          </c:tx>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noFill/>
              <a:round/>
            </a:ln>
            <a:effectLst>
              <a:outerShdw blurRad="40000" dist="20000" dir="5400000" rotWithShape="0">
                <a:srgbClr val="000000">
                  <a:alpha val="38000"/>
                </a:srgbClr>
              </a:outerShdw>
            </a:effectLst>
            <a:scene3d>
              <a:camera prst="orthographicFront"/>
              <a:lightRig rig="threePt" dir="t"/>
            </a:scene3d>
            <a:sp3d>
              <a:bevelT/>
            </a:sp3d>
          </c:spPr>
          <c:invertIfNegative val="0"/>
          <c:dPt>
            <c:idx val="0"/>
            <c:invertIfNegative val="0"/>
            <c:bubble3D val="0"/>
            <c:spPr>
              <a:solidFill>
                <a:schemeClr val="accent5">
                  <a:lumMod val="60000"/>
                  <a:lumOff val="40000"/>
                </a:schemeClr>
              </a:solidFill>
              <a:ln w="9525" cap="flat" cmpd="sng" algn="ctr">
                <a:no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1-F82A-4961-B6FD-F94ADAC0CE09}"/>
              </c:ext>
            </c:extLst>
          </c:dPt>
          <c:dPt>
            <c:idx val="1"/>
            <c:invertIfNegative val="0"/>
            <c:bubble3D val="0"/>
            <c:spPr>
              <a:solidFill>
                <a:schemeClr val="accent5">
                  <a:lumMod val="60000"/>
                  <a:lumOff val="40000"/>
                </a:schemeClr>
              </a:solidFill>
              <a:ln w="9525" cap="flat" cmpd="sng" algn="ctr">
                <a:no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3-F82A-4961-B6FD-F94ADAC0CE09}"/>
              </c:ext>
            </c:extLst>
          </c:dPt>
          <c:dPt>
            <c:idx val="2"/>
            <c:invertIfNegative val="0"/>
            <c:bubble3D val="0"/>
            <c:spPr>
              <a:solidFill>
                <a:schemeClr val="accent5">
                  <a:lumMod val="60000"/>
                  <a:lumOff val="40000"/>
                </a:schemeClr>
              </a:solidFill>
              <a:ln w="9525" cap="flat" cmpd="sng" algn="ctr">
                <a:no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5-F82A-4961-B6FD-F94ADAC0CE09}"/>
              </c:ext>
            </c:extLst>
          </c:dPt>
          <c:dPt>
            <c:idx val="3"/>
            <c:invertIfNegative val="0"/>
            <c:bubble3D val="0"/>
            <c:spPr>
              <a:solidFill>
                <a:schemeClr val="accent5">
                  <a:lumMod val="60000"/>
                  <a:lumOff val="40000"/>
                </a:schemeClr>
              </a:solidFill>
              <a:ln w="9525" cap="flat" cmpd="sng" algn="ctr">
                <a:no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7-F82A-4961-B6FD-F94ADAC0CE09}"/>
              </c:ext>
            </c:extLst>
          </c:dPt>
          <c:dPt>
            <c:idx val="4"/>
            <c:invertIfNegative val="0"/>
            <c:bubble3D val="0"/>
            <c:spPr>
              <a:solidFill>
                <a:schemeClr val="accent5">
                  <a:lumMod val="60000"/>
                  <a:lumOff val="40000"/>
                </a:schemeClr>
              </a:solidFill>
              <a:ln w="9525" cap="flat" cmpd="sng" algn="ctr">
                <a:no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9-F82A-4961-B6FD-F94ADAC0CE09}"/>
              </c:ext>
            </c:extLst>
          </c:dPt>
          <c:dPt>
            <c:idx val="5"/>
            <c:invertIfNegative val="0"/>
            <c:bubble3D val="0"/>
            <c:spPr>
              <a:solidFill>
                <a:schemeClr val="accent5">
                  <a:lumMod val="60000"/>
                  <a:lumOff val="40000"/>
                </a:schemeClr>
              </a:solidFill>
              <a:ln w="9525" cap="flat" cmpd="sng" algn="ctr">
                <a:no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B-F82A-4961-B6FD-F94ADAC0CE09}"/>
              </c:ext>
            </c:extLst>
          </c:dPt>
          <c:dLbls>
            <c:dLbl>
              <c:idx val="0"/>
              <c:layout>
                <c:manualLayout>
                  <c:x val="2.9942623332172305E-2"/>
                  <c:y val="3.21187554311045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82A-4961-B6FD-F94ADAC0CE09}"/>
                </c:ext>
              </c:extLst>
            </c:dLbl>
            <c:dLbl>
              <c:idx val="1"/>
              <c:layout>
                <c:manualLayout>
                  <c:x val="2.7946448443360816E-2"/>
                  <c:y val="6.423751086220931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82A-4961-B6FD-F94ADAC0CE09}"/>
                </c:ext>
              </c:extLst>
            </c:dLbl>
            <c:dLbl>
              <c:idx val="2"/>
              <c:layout>
                <c:manualLayout>
                  <c:x val="-2.9942623332172229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82A-4961-B6FD-F94ADAC0CE09}"/>
                </c:ext>
              </c:extLst>
            </c:dLbl>
            <c:dLbl>
              <c:idx val="3"/>
              <c:layout>
                <c:manualLayout>
                  <c:x val="-2.7946448443360816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F82A-4961-B6FD-F94ADAC0CE09}"/>
                </c:ext>
              </c:extLst>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solidFill>
                    <a:latin typeface="+mn-lt"/>
                    <a:ea typeface="+mn-ea"/>
                    <a:cs typeface="+mn-cs"/>
                  </a:defRPr>
                </a:pPr>
                <a:endParaRPr lang="fa-I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trendline>
            <c:spPr>
              <a:ln w="12700" cap="rnd">
                <a:solidFill>
                  <a:srgbClr val="FF0000"/>
                </a:solidFill>
              </a:ln>
              <a:effectLst/>
            </c:spPr>
            <c:trendlineType val="linear"/>
            <c:dispRSqr val="0"/>
            <c:dispEq val="0"/>
          </c:trendline>
          <c:errBars>
            <c:errBarType val="both"/>
            <c:errValType val="stdErr"/>
            <c:noEndCap val="0"/>
            <c:spPr>
              <a:noFill/>
              <a:ln w="9525">
                <a:solidFill>
                  <a:schemeClr val="tx1">
                    <a:lumMod val="50000"/>
                    <a:lumOff val="50000"/>
                  </a:schemeClr>
                </a:solidFill>
              </a:ln>
              <a:effectLst/>
            </c:spPr>
          </c:errBars>
          <c:cat>
            <c:strRef>
              <c:f>'میزان پرداختی روستایی'!$B$3:$E$3</c:f>
              <c:strCache>
                <c:ptCount val="4"/>
                <c:pt idx="0">
                  <c:v>سال 95</c:v>
                </c:pt>
                <c:pt idx="1">
                  <c:v>سال 96</c:v>
                </c:pt>
                <c:pt idx="2">
                  <c:v>سال 97</c:v>
                </c:pt>
                <c:pt idx="3">
                  <c:v>سال 98</c:v>
                </c:pt>
              </c:strCache>
            </c:strRef>
          </c:cat>
          <c:val>
            <c:numRef>
              <c:f>'میزان پرداختی روستایی'!$B$4:$E$4</c:f>
              <c:numCache>
                <c:formatCode>General</c:formatCode>
                <c:ptCount val="4"/>
                <c:pt idx="0">
                  <c:v>5.33</c:v>
                </c:pt>
                <c:pt idx="1">
                  <c:v>5.58</c:v>
                </c:pt>
                <c:pt idx="2">
                  <c:v>6.79</c:v>
                </c:pt>
                <c:pt idx="3">
                  <c:v>7.65</c:v>
                </c:pt>
              </c:numCache>
            </c:numRef>
          </c:val>
          <c:extLst>
            <c:ext xmlns:c16="http://schemas.microsoft.com/office/drawing/2014/chart" uri="{C3380CC4-5D6E-409C-BE32-E72D297353CC}">
              <c16:uniqueId val="{0000000D-F82A-4961-B6FD-F94ADAC0CE09}"/>
            </c:ext>
          </c:extLst>
        </c:ser>
        <c:dLbls>
          <c:showLegendKey val="0"/>
          <c:showVal val="0"/>
          <c:showCatName val="0"/>
          <c:showSerName val="0"/>
          <c:showPercent val="0"/>
          <c:showBubbleSize val="0"/>
        </c:dLbls>
        <c:gapWidth val="55"/>
        <c:axId val="-342023376"/>
        <c:axId val="-342003792"/>
      </c:barChart>
      <c:catAx>
        <c:axId val="-34202337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B Zar" panose="00000400000000000000" pitchFamily="2" charset="-78"/>
              </a:defRPr>
            </a:pPr>
            <a:endParaRPr lang="fa-IR"/>
          </a:p>
        </c:txPr>
        <c:crossAx val="-342003792"/>
        <c:crosses val="autoZero"/>
        <c:auto val="1"/>
        <c:lblAlgn val="ctr"/>
        <c:lblOffset val="100"/>
        <c:noMultiLvlLbl val="0"/>
      </c:catAx>
      <c:valAx>
        <c:axId val="-3420037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fa-IR"/>
          </a:p>
        </c:txPr>
        <c:crossAx val="-342023376"/>
        <c:crosses val="autoZero"/>
        <c:crossBetween val="between"/>
      </c:valAx>
      <c:spPr>
        <a:noFill/>
        <a:ln>
          <a:solidFill>
            <a:schemeClr val="tx1">
              <a:lumMod val="65000"/>
              <a:lumOff val="35000"/>
            </a:schemeClr>
          </a:solid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a-IR"/>
    </a:p>
  </c:txPr>
  <c:externalData r:id="rId1">
    <c:autoUpdate val="0"/>
  </c:externalData>
</c:chartSpace>
</file>

<file path=word/charts/chart1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cap="none" spc="20" baseline="0">
                <a:solidFill>
                  <a:sysClr val="windowText" lastClr="000000"/>
                </a:solidFill>
                <a:latin typeface="+mn-lt"/>
                <a:ea typeface="+mn-ea"/>
                <a:cs typeface="B Titr" panose="00000700000000000000" pitchFamily="2" charset="-78"/>
              </a:defRPr>
            </a:pPr>
            <a:r>
              <a:rPr lang="fa-IR" sz="1000" b="0" i="0" u="none" strike="noStrike" cap="none" baseline="0">
                <a:effectLst/>
                <a:cs typeface="B Titr" panose="00000700000000000000" pitchFamily="2" charset="-78"/>
              </a:rPr>
              <a:t>نمودار125: سهم پرداخت مستقیم از جیب مردم </a:t>
            </a:r>
            <a:r>
              <a:rPr lang="fa-IR" sz="1000" b="0" i="0" u="none" strike="noStrike" cap="none" baseline="0">
                <a:effectLst/>
              </a:rPr>
              <a:t>از سال 95 تا 98 در جمعیت تحت پوشش دانشگاه علوم پزشکی کاشان</a:t>
            </a:r>
            <a:endParaRPr lang="en-US" sz="1000">
              <a:effectLst/>
              <a:cs typeface="B Titr" panose="00000700000000000000" pitchFamily="2" charset="-78"/>
            </a:endParaRPr>
          </a:p>
        </c:rich>
      </c:tx>
      <c:overlay val="0"/>
      <c:spPr>
        <a:noFill/>
        <a:ln>
          <a:noFill/>
        </a:ln>
        <a:effectLst/>
      </c:spPr>
    </c:title>
    <c:autoTitleDeleted val="0"/>
    <c:plotArea>
      <c:layout>
        <c:manualLayout>
          <c:layoutTarget val="inner"/>
          <c:xMode val="edge"/>
          <c:yMode val="edge"/>
          <c:x val="6.3842011456058903E-2"/>
          <c:y val="0.13636363636363635"/>
          <c:w val="0.91792882221708683"/>
          <c:h val="0.78358100691958965"/>
        </c:manualLayout>
      </c:layout>
      <c:barChart>
        <c:barDir val="col"/>
        <c:grouping val="clustered"/>
        <c:varyColors val="0"/>
        <c:ser>
          <c:idx val="0"/>
          <c:order val="0"/>
          <c:tx>
            <c:strRef>
              <c:f>'سهم پرداخت مستقیم از جیب مردم'!$A$4</c:f>
              <c:strCache>
                <c:ptCount val="1"/>
                <c:pt idx="0">
                  <c:v>تعداد</c:v>
                </c:pt>
              </c:strCache>
            </c:strRef>
          </c:tx>
          <c:spPr>
            <a:solidFill>
              <a:schemeClr val="accent4">
                <a:lumMod val="60000"/>
                <a:lumOff val="40000"/>
              </a:schemeClr>
            </a:solidFill>
            <a:ln w="9525" cap="flat" cmpd="sng" algn="ctr">
              <a:solidFill>
                <a:schemeClr val="accent1">
                  <a:shade val="95000"/>
                </a:schemeClr>
              </a:solidFill>
              <a:round/>
            </a:ln>
            <a:effectLst>
              <a:outerShdw blurRad="40000" dist="20000" dir="5400000" rotWithShape="0">
                <a:srgbClr val="000000">
                  <a:alpha val="38000"/>
                </a:srgbClr>
              </a:outerShdw>
            </a:effectLst>
            <a:scene3d>
              <a:camera prst="orthographicFront"/>
              <a:lightRig rig="threePt" dir="t"/>
            </a:scene3d>
            <a:sp3d>
              <a:bevelT/>
            </a:sp3d>
          </c:spPr>
          <c:invertIfNegative val="0"/>
          <c:dPt>
            <c:idx val="0"/>
            <c:invertIfNegative val="0"/>
            <c:bubble3D val="0"/>
            <c:spPr>
              <a:solidFill>
                <a:schemeClr val="accent4">
                  <a:lumMod val="60000"/>
                  <a:lumOff val="40000"/>
                </a:schemeClr>
              </a:solidFill>
              <a:ln w="9525" cap="flat" cmpd="sng" algn="ctr">
                <a:no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1-901A-4ADD-A59A-2D315DB45D62}"/>
              </c:ext>
            </c:extLst>
          </c:dPt>
          <c:dPt>
            <c:idx val="1"/>
            <c:invertIfNegative val="0"/>
            <c:bubble3D val="0"/>
            <c:spPr>
              <a:solidFill>
                <a:schemeClr val="accent4">
                  <a:lumMod val="60000"/>
                  <a:lumOff val="40000"/>
                </a:schemeClr>
              </a:solidFill>
              <a:ln w="9525" cap="flat" cmpd="sng" algn="ctr">
                <a:no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3-901A-4ADD-A59A-2D315DB45D62}"/>
              </c:ext>
            </c:extLst>
          </c:dPt>
          <c:dPt>
            <c:idx val="2"/>
            <c:invertIfNegative val="0"/>
            <c:bubble3D val="0"/>
            <c:spPr>
              <a:solidFill>
                <a:schemeClr val="accent4">
                  <a:lumMod val="60000"/>
                  <a:lumOff val="40000"/>
                </a:schemeClr>
              </a:solidFill>
              <a:ln w="9525" cap="flat" cmpd="sng" algn="ctr">
                <a:no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5-901A-4ADD-A59A-2D315DB45D62}"/>
              </c:ext>
            </c:extLst>
          </c:dPt>
          <c:dPt>
            <c:idx val="3"/>
            <c:invertIfNegative val="0"/>
            <c:bubble3D val="0"/>
            <c:spPr>
              <a:solidFill>
                <a:schemeClr val="accent4">
                  <a:lumMod val="60000"/>
                  <a:lumOff val="40000"/>
                </a:schemeClr>
              </a:solidFill>
              <a:ln w="9525" cap="flat" cmpd="sng" algn="ctr">
                <a:no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7-901A-4ADD-A59A-2D315DB45D62}"/>
              </c:ext>
            </c:extLst>
          </c:dPt>
          <c:dPt>
            <c:idx val="4"/>
            <c:invertIfNegative val="0"/>
            <c:bubble3D val="0"/>
            <c:spPr>
              <a:solidFill>
                <a:schemeClr val="accent4">
                  <a:lumMod val="60000"/>
                  <a:lumOff val="40000"/>
                </a:schemeClr>
              </a:solidFill>
              <a:ln w="9525" cap="flat" cmpd="sng" algn="ctr">
                <a:no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9-901A-4ADD-A59A-2D315DB45D62}"/>
              </c:ext>
            </c:extLst>
          </c:dPt>
          <c:dPt>
            <c:idx val="5"/>
            <c:invertIfNegative val="0"/>
            <c:bubble3D val="0"/>
            <c:spPr>
              <a:solidFill>
                <a:schemeClr val="accent4">
                  <a:lumMod val="60000"/>
                  <a:lumOff val="40000"/>
                </a:schemeClr>
              </a:solidFill>
              <a:ln w="9525" cap="flat" cmpd="sng" algn="ctr">
                <a:no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B-901A-4ADD-A59A-2D315DB45D62}"/>
              </c:ext>
            </c:extLst>
          </c:dPt>
          <c:dLbls>
            <c:dLbl>
              <c:idx val="0"/>
              <c:layout>
                <c:manualLayout>
                  <c:x val="1.9961748888114868E-2"/>
                  <c:y val="-2.8906879887994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01A-4ADD-A59A-2D315DB45D62}"/>
                </c:ext>
              </c:extLst>
            </c:dLbl>
            <c:dLbl>
              <c:idx val="1"/>
              <c:layout>
                <c:manualLayout>
                  <c:x val="2.3954098665737843E-2"/>
                  <c:y val="-2.569500434488366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01A-4ADD-A59A-2D315DB45D62}"/>
                </c:ext>
              </c:extLst>
            </c:dLbl>
            <c:dLbl>
              <c:idx val="2"/>
              <c:layout>
                <c:manualLayout>
                  <c:x val="2.7946448443360816E-2"/>
                  <c:y val="-2.569500434488360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01A-4ADD-A59A-2D315DB45D62}"/>
                </c:ext>
              </c:extLst>
            </c:dLbl>
            <c:dLbl>
              <c:idx val="3"/>
              <c:layout>
                <c:manualLayout>
                  <c:x val="2.1957923776926357E-2"/>
                  <c:y val="-2.8906879887994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901A-4ADD-A59A-2D315DB45D62}"/>
                </c:ext>
              </c:extLst>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solidFill>
                    <a:latin typeface="+mn-lt"/>
                    <a:ea typeface="+mn-ea"/>
                    <a:cs typeface="+mn-cs"/>
                  </a:defRPr>
                </a:pPr>
                <a:endParaRPr lang="fa-I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trendline>
            <c:spPr>
              <a:ln w="12700" cap="rnd">
                <a:solidFill>
                  <a:srgbClr val="FF0000"/>
                </a:solidFill>
              </a:ln>
              <a:effectLst/>
            </c:spPr>
            <c:trendlineType val="linear"/>
            <c:dispRSqr val="0"/>
            <c:dispEq val="0"/>
          </c:trendline>
          <c:errBars>
            <c:errBarType val="both"/>
            <c:errValType val="stdErr"/>
            <c:noEndCap val="0"/>
            <c:spPr>
              <a:noFill/>
              <a:ln w="9525">
                <a:solidFill>
                  <a:schemeClr val="tx1">
                    <a:lumMod val="50000"/>
                    <a:lumOff val="50000"/>
                  </a:schemeClr>
                </a:solidFill>
              </a:ln>
              <a:effectLst/>
            </c:spPr>
          </c:errBars>
          <c:cat>
            <c:strRef>
              <c:f>'سهم پرداخت مستقیم از جیب مردم'!$B$3:$E$3</c:f>
              <c:strCache>
                <c:ptCount val="4"/>
                <c:pt idx="0">
                  <c:v>سال 95</c:v>
                </c:pt>
                <c:pt idx="1">
                  <c:v>سال 96</c:v>
                </c:pt>
                <c:pt idx="2">
                  <c:v>سال 97</c:v>
                </c:pt>
                <c:pt idx="3">
                  <c:v>سال 98</c:v>
                </c:pt>
              </c:strCache>
            </c:strRef>
          </c:cat>
          <c:val>
            <c:numRef>
              <c:f>'سهم پرداخت مستقیم از جیب مردم'!$B$4:$E$4</c:f>
              <c:numCache>
                <c:formatCode>General</c:formatCode>
                <c:ptCount val="4"/>
                <c:pt idx="0">
                  <c:v>5.24</c:v>
                </c:pt>
                <c:pt idx="1">
                  <c:v>6.09</c:v>
                </c:pt>
                <c:pt idx="2">
                  <c:v>8.1999999999999993</c:v>
                </c:pt>
                <c:pt idx="3">
                  <c:v>10.27</c:v>
                </c:pt>
              </c:numCache>
            </c:numRef>
          </c:val>
          <c:extLst>
            <c:ext xmlns:c16="http://schemas.microsoft.com/office/drawing/2014/chart" uri="{C3380CC4-5D6E-409C-BE32-E72D297353CC}">
              <c16:uniqueId val="{0000000D-901A-4ADD-A59A-2D315DB45D62}"/>
            </c:ext>
          </c:extLst>
        </c:ser>
        <c:dLbls>
          <c:showLegendKey val="0"/>
          <c:showVal val="0"/>
          <c:showCatName val="0"/>
          <c:showSerName val="0"/>
          <c:showPercent val="0"/>
          <c:showBubbleSize val="0"/>
        </c:dLbls>
        <c:gapWidth val="55"/>
        <c:axId val="-342017936"/>
        <c:axId val="-342022832"/>
      </c:barChart>
      <c:catAx>
        <c:axId val="-34201793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B Zar" panose="00000400000000000000" pitchFamily="2" charset="-78"/>
              </a:defRPr>
            </a:pPr>
            <a:endParaRPr lang="fa-IR"/>
          </a:p>
        </c:txPr>
        <c:crossAx val="-342022832"/>
        <c:crosses val="autoZero"/>
        <c:auto val="1"/>
        <c:lblAlgn val="ctr"/>
        <c:lblOffset val="100"/>
        <c:noMultiLvlLbl val="0"/>
      </c:catAx>
      <c:valAx>
        <c:axId val="-3420228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fa-IR"/>
          </a:p>
        </c:txPr>
        <c:crossAx val="-342017936"/>
        <c:crosses val="autoZero"/>
        <c:crossBetween val="between"/>
      </c:valAx>
      <c:spPr>
        <a:noFill/>
        <a:ln>
          <a:solidFill>
            <a:schemeClr val="tx1">
              <a:lumMod val="65000"/>
              <a:lumOff val="35000"/>
            </a:schemeClr>
          </a:solid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a-IR"/>
    </a:p>
  </c:txPr>
  <c:externalData r:id="rId1">
    <c:autoUpdate val="0"/>
  </c:externalData>
</c:chartSpace>
</file>

<file path=word/charts/chart1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cap="none" spc="20" baseline="0">
                <a:solidFill>
                  <a:sysClr val="windowText" lastClr="000000"/>
                </a:solidFill>
                <a:latin typeface="+mn-lt"/>
                <a:ea typeface="+mn-ea"/>
                <a:cs typeface="B Titr" panose="00000700000000000000" pitchFamily="2" charset="-78"/>
              </a:defRPr>
            </a:pPr>
            <a:r>
              <a:rPr lang="fa-IR" sz="1000" b="0" i="0" u="none" strike="noStrike" cap="none" baseline="0">
                <a:effectLst/>
                <a:cs typeface="B Titr" panose="00000700000000000000" pitchFamily="2" charset="-78"/>
              </a:rPr>
              <a:t>نمودار126: میزان بهره مندی مردم از خدمات سلامت </a:t>
            </a:r>
            <a:r>
              <a:rPr lang="fa-IR" sz="1000" b="0" i="0" u="none" strike="noStrike" cap="none" baseline="0">
                <a:effectLst/>
              </a:rPr>
              <a:t>از سال 95 تا 98 در جمعیت تحت پوشش دانشگاه علوم پزشکی اصفهان</a:t>
            </a:r>
            <a:endParaRPr lang="fa-IR" sz="1000" b="0" i="0" u="none" strike="noStrike" cap="none" baseline="0">
              <a:effectLst/>
              <a:cs typeface="B Titr" panose="00000700000000000000" pitchFamily="2" charset="-78"/>
            </a:endParaRPr>
          </a:p>
        </c:rich>
      </c:tx>
      <c:overlay val="0"/>
      <c:spPr>
        <a:noFill/>
        <a:ln>
          <a:noFill/>
        </a:ln>
        <a:effectLst/>
      </c:spPr>
    </c:title>
    <c:autoTitleDeleted val="0"/>
    <c:plotArea>
      <c:layout>
        <c:manualLayout>
          <c:layoutTarget val="inner"/>
          <c:xMode val="edge"/>
          <c:yMode val="edge"/>
          <c:x val="0.11724932588938025"/>
          <c:y val="0.15869499142168869"/>
          <c:w val="0.86452151182448056"/>
          <c:h val="0.76124964518697702"/>
        </c:manualLayout>
      </c:layout>
      <c:barChart>
        <c:barDir val="col"/>
        <c:grouping val="clustered"/>
        <c:varyColors val="0"/>
        <c:ser>
          <c:idx val="0"/>
          <c:order val="0"/>
          <c:tx>
            <c:strRef>
              <c:f>'بهره مندی از خدمات سلامت-اصفهان'!$A$4</c:f>
              <c:strCache>
                <c:ptCount val="1"/>
                <c:pt idx="0">
                  <c:v>تعداد</c:v>
                </c:pt>
              </c:strCache>
            </c:strRef>
          </c:tx>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chemeClr>
              </a:solidFill>
              <a:round/>
            </a:ln>
            <a:effectLst>
              <a:outerShdw blurRad="40000" dist="20000" dir="5400000" rotWithShape="0">
                <a:srgbClr val="000000">
                  <a:alpha val="38000"/>
                </a:srgbClr>
              </a:outerShdw>
            </a:effectLst>
            <a:scene3d>
              <a:camera prst="orthographicFront"/>
              <a:lightRig rig="threePt" dir="t"/>
            </a:scene3d>
            <a:sp3d>
              <a:bevelT/>
            </a:sp3d>
          </c:spPr>
          <c:invertIfNegative val="0"/>
          <c:dPt>
            <c:idx val="0"/>
            <c:invertIfNegative val="0"/>
            <c:bubble3D val="0"/>
            <c:spPr>
              <a:solidFill>
                <a:schemeClr val="accent5">
                  <a:lumMod val="60000"/>
                  <a:lumOff val="40000"/>
                </a:schemeClr>
              </a:solidFill>
              <a:ln w="9525" cap="flat" cmpd="sng" algn="ctr">
                <a:no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1-33B6-4B4E-AB49-54F38A91D5D7}"/>
              </c:ext>
            </c:extLst>
          </c:dPt>
          <c:dPt>
            <c:idx val="1"/>
            <c:invertIfNegative val="0"/>
            <c:bubble3D val="0"/>
            <c:spPr>
              <a:solidFill>
                <a:schemeClr val="accent5">
                  <a:lumMod val="60000"/>
                  <a:lumOff val="40000"/>
                </a:schemeClr>
              </a:solidFill>
              <a:ln w="9525" cap="flat" cmpd="sng" algn="ctr">
                <a:no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3-33B6-4B4E-AB49-54F38A91D5D7}"/>
              </c:ext>
            </c:extLst>
          </c:dPt>
          <c:dPt>
            <c:idx val="2"/>
            <c:invertIfNegative val="0"/>
            <c:bubble3D val="0"/>
            <c:spPr>
              <a:solidFill>
                <a:schemeClr val="accent5">
                  <a:lumMod val="60000"/>
                  <a:lumOff val="40000"/>
                </a:schemeClr>
              </a:solidFill>
              <a:ln w="9525" cap="flat" cmpd="sng" algn="ctr">
                <a:no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5-33B6-4B4E-AB49-54F38A91D5D7}"/>
              </c:ext>
            </c:extLst>
          </c:dPt>
          <c:dPt>
            <c:idx val="3"/>
            <c:invertIfNegative val="0"/>
            <c:bubble3D val="0"/>
            <c:spPr>
              <a:solidFill>
                <a:schemeClr val="accent5">
                  <a:lumMod val="60000"/>
                  <a:lumOff val="40000"/>
                </a:schemeClr>
              </a:solidFill>
              <a:ln w="9525" cap="flat" cmpd="sng" algn="ctr">
                <a:no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7-33B6-4B4E-AB49-54F38A91D5D7}"/>
              </c:ext>
            </c:extLst>
          </c:dPt>
          <c:dPt>
            <c:idx val="4"/>
            <c:invertIfNegative val="0"/>
            <c:bubble3D val="0"/>
            <c:spPr>
              <a:solidFill>
                <a:schemeClr val="accent5">
                  <a:lumMod val="60000"/>
                  <a:lumOff val="40000"/>
                </a:schemeClr>
              </a:solidFill>
              <a:ln w="9525" cap="flat" cmpd="sng" algn="ctr">
                <a:no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9-33B6-4B4E-AB49-54F38A91D5D7}"/>
              </c:ext>
            </c:extLst>
          </c:dPt>
          <c:dPt>
            <c:idx val="5"/>
            <c:invertIfNegative val="0"/>
            <c:bubble3D val="0"/>
            <c:spPr>
              <a:solidFill>
                <a:schemeClr val="accent5">
                  <a:lumMod val="60000"/>
                  <a:lumOff val="40000"/>
                </a:schemeClr>
              </a:solidFill>
              <a:ln w="9525" cap="flat" cmpd="sng" algn="ctr">
                <a:no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B-33B6-4B4E-AB49-54F38A91D5D7}"/>
              </c:ext>
            </c:extLst>
          </c:dPt>
          <c:dLbls>
            <c:dLbl>
              <c:idx val="0"/>
              <c:layout>
                <c:manualLayout>
                  <c:x val="1.7965573999303347E-2"/>
                  <c:y val="-1.927125325866270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3B6-4B4E-AB49-54F38A91D5D7}"/>
                </c:ext>
              </c:extLst>
            </c:dLbl>
            <c:dLbl>
              <c:idx val="1"/>
              <c:layout>
                <c:manualLayout>
                  <c:x val="2.5950273554549329E-2"/>
                  <c:y val="-2.248312880177315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3B6-4B4E-AB49-54F38A91D5D7}"/>
                </c:ext>
              </c:extLst>
            </c:dLbl>
            <c:dLbl>
              <c:idx val="2"/>
              <c:layout>
                <c:manualLayout>
                  <c:x val="3.5931147998606694E-2"/>
                  <c:y val="-3.854250651732541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3B6-4B4E-AB49-54F38A91D5D7}"/>
                </c:ext>
              </c:extLst>
            </c:dLbl>
            <c:dLbl>
              <c:idx val="3"/>
              <c:layout>
                <c:manualLayout>
                  <c:x val="2.9942623332172305E-2"/>
                  <c:y val="-2.569500434488360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33B6-4B4E-AB49-54F38A91D5D7}"/>
                </c:ext>
              </c:extLst>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solidFill>
                    <a:latin typeface="+mn-lt"/>
                    <a:ea typeface="+mn-ea"/>
                    <a:cs typeface="+mn-cs"/>
                  </a:defRPr>
                </a:pPr>
                <a:endParaRPr lang="fa-I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trendline>
            <c:spPr>
              <a:ln w="12700" cap="rnd">
                <a:solidFill>
                  <a:srgbClr val="FF0000"/>
                </a:solidFill>
              </a:ln>
              <a:effectLst/>
            </c:spPr>
            <c:trendlineType val="linear"/>
            <c:dispRSqr val="0"/>
            <c:dispEq val="0"/>
          </c:trendline>
          <c:errBars>
            <c:errBarType val="both"/>
            <c:errValType val="stdErr"/>
            <c:noEndCap val="0"/>
            <c:spPr>
              <a:noFill/>
              <a:ln w="9525">
                <a:solidFill>
                  <a:schemeClr val="tx1">
                    <a:lumMod val="50000"/>
                    <a:lumOff val="50000"/>
                  </a:schemeClr>
                </a:solidFill>
              </a:ln>
              <a:effectLst/>
            </c:spPr>
          </c:errBars>
          <c:cat>
            <c:strRef>
              <c:f>'بهره مندی از خدمات سلامت-اصفهان'!$B$3:$E$3</c:f>
              <c:strCache>
                <c:ptCount val="4"/>
                <c:pt idx="0">
                  <c:v>سال 95</c:v>
                </c:pt>
                <c:pt idx="1">
                  <c:v>سال 96</c:v>
                </c:pt>
                <c:pt idx="2">
                  <c:v>سال 97</c:v>
                </c:pt>
                <c:pt idx="3">
                  <c:v>سال 98</c:v>
                </c:pt>
              </c:strCache>
            </c:strRef>
          </c:cat>
          <c:val>
            <c:numRef>
              <c:f>'بهره مندی از خدمات سلامت-اصفهان'!$B$4:$E$4</c:f>
              <c:numCache>
                <c:formatCode>General</c:formatCode>
                <c:ptCount val="4"/>
                <c:pt idx="0">
                  <c:v>170.98</c:v>
                </c:pt>
                <c:pt idx="1">
                  <c:v>173.65</c:v>
                </c:pt>
                <c:pt idx="2">
                  <c:v>169.74</c:v>
                </c:pt>
                <c:pt idx="3">
                  <c:v>127.07</c:v>
                </c:pt>
              </c:numCache>
            </c:numRef>
          </c:val>
          <c:extLst>
            <c:ext xmlns:c16="http://schemas.microsoft.com/office/drawing/2014/chart" uri="{C3380CC4-5D6E-409C-BE32-E72D297353CC}">
              <c16:uniqueId val="{0000000D-33B6-4B4E-AB49-54F38A91D5D7}"/>
            </c:ext>
          </c:extLst>
        </c:ser>
        <c:dLbls>
          <c:showLegendKey val="0"/>
          <c:showVal val="0"/>
          <c:showCatName val="0"/>
          <c:showSerName val="0"/>
          <c:showPercent val="0"/>
          <c:showBubbleSize val="0"/>
        </c:dLbls>
        <c:gapWidth val="55"/>
        <c:axId val="-342013584"/>
        <c:axId val="-342004880"/>
      </c:barChart>
      <c:catAx>
        <c:axId val="-34201358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B Zar" panose="00000400000000000000" pitchFamily="2" charset="-78"/>
              </a:defRPr>
            </a:pPr>
            <a:endParaRPr lang="fa-IR"/>
          </a:p>
        </c:txPr>
        <c:crossAx val="-342004880"/>
        <c:crosses val="autoZero"/>
        <c:auto val="1"/>
        <c:lblAlgn val="ctr"/>
        <c:lblOffset val="100"/>
        <c:noMultiLvlLbl val="0"/>
      </c:catAx>
      <c:valAx>
        <c:axId val="-342004880"/>
        <c:scaling>
          <c:orientation val="minMax"/>
        </c:scaling>
        <c:delete val="0"/>
        <c:axPos val="l"/>
        <c:majorGridlines>
          <c:spPr>
            <a:ln w="9525" cap="flat" cmpd="sng" algn="ctr">
              <a:solidFill>
                <a:schemeClr val="tx1">
                  <a:lumMod val="15000"/>
                  <a:lumOff val="85000"/>
                </a:schemeClr>
              </a:solidFill>
              <a:round/>
            </a:ln>
            <a:effectLst/>
          </c:spPr>
        </c:majorGridlines>
        <c:title>
          <c:tx>
            <c:rich>
              <a:bodyPr/>
              <a:lstStyle/>
              <a:p>
                <a:pPr>
                  <a:defRPr/>
                </a:pPr>
                <a:r>
                  <a:rPr lang="fa-IR"/>
                  <a:t>به ازای 1000 نفر جمعیت</a:t>
                </a:r>
                <a:endParaRPr lang="en-US"/>
              </a:p>
            </c:rich>
          </c:tx>
          <c:overlay val="0"/>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fa-IR"/>
          </a:p>
        </c:txPr>
        <c:crossAx val="-342013584"/>
        <c:crosses val="autoZero"/>
        <c:crossBetween val="between"/>
      </c:valAx>
      <c:spPr>
        <a:noFill/>
        <a:ln>
          <a:solidFill>
            <a:schemeClr val="tx1">
              <a:lumMod val="65000"/>
              <a:lumOff val="35000"/>
            </a:schemeClr>
          </a:solidFill>
        </a:ln>
        <a:effectLst/>
      </c:spPr>
    </c:plotArea>
    <c:plotVisOnly val="1"/>
    <c:dispBlanksAs val="gap"/>
    <c:showDLblsOverMax val="0"/>
  </c:chart>
  <c:spPr>
    <a:solidFill>
      <a:schemeClr val="bg1"/>
    </a:solidFill>
    <a:ln w="9525" cap="flat" cmpd="sng" algn="ctr">
      <a:solidFill>
        <a:schemeClr val="tx1">
          <a:lumMod val="65000"/>
          <a:lumOff val="35000"/>
        </a:schemeClr>
      </a:solidFill>
      <a:round/>
    </a:ln>
    <a:effectLst/>
  </c:spPr>
  <c:txPr>
    <a:bodyPr/>
    <a:lstStyle/>
    <a:p>
      <a:pPr>
        <a:defRPr/>
      </a:pPr>
      <a:endParaRPr lang="fa-IR"/>
    </a:p>
  </c:txPr>
  <c:externalData r:id="rId1">
    <c:autoUpdate val="0"/>
  </c:externalData>
</c:chartSpace>
</file>

<file path=word/charts/chart1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cap="none" spc="20" baseline="0">
                <a:solidFill>
                  <a:sysClr val="windowText" lastClr="000000"/>
                </a:solidFill>
                <a:latin typeface="+mn-lt"/>
                <a:ea typeface="+mn-ea"/>
                <a:cs typeface="B Titr" panose="00000700000000000000" pitchFamily="2" charset="-78"/>
              </a:defRPr>
            </a:pPr>
            <a:r>
              <a:rPr lang="fa-IR" sz="1000" b="0" i="0" u="none" strike="noStrike" cap="none" baseline="0">
                <a:effectLst/>
                <a:cs typeface="B Titr" panose="00000700000000000000" pitchFamily="2" charset="-78"/>
              </a:rPr>
              <a:t>نمودار127: بهره مندی از خدمات سلامت </a:t>
            </a:r>
            <a:r>
              <a:rPr lang="fa-IR" sz="1000" b="0" i="0" u="none" strike="noStrike" cap="none" baseline="0">
                <a:effectLst/>
              </a:rPr>
              <a:t>از سال 95 تا 98 در جمعیت تحت پوشش دانشگاه علوم پزشکی کاشان</a:t>
            </a:r>
            <a:endParaRPr lang="fa-IR" sz="1000" b="0" i="0" u="none" strike="noStrike" cap="none" baseline="0">
              <a:effectLst/>
              <a:cs typeface="B Titr" panose="00000700000000000000" pitchFamily="2" charset="-78"/>
            </a:endParaRPr>
          </a:p>
        </c:rich>
      </c:tx>
      <c:overlay val="0"/>
      <c:spPr>
        <a:noFill/>
        <a:ln>
          <a:noFill/>
        </a:ln>
        <a:effectLst/>
      </c:spPr>
    </c:title>
    <c:autoTitleDeleted val="0"/>
    <c:plotArea>
      <c:layout>
        <c:manualLayout>
          <c:layoutTarget val="inner"/>
          <c:xMode val="edge"/>
          <c:yMode val="edge"/>
          <c:x val="9.2189168678380992E-2"/>
          <c:y val="0.13636363636363635"/>
          <c:w val="0.88958160921119056"/>
          <c:h val="0.78358100691958965"/>
        </c:manualLayout>
      </c:layout>
      <c:barChart>
        <c:barDir val="col"/>
        <c:grouping val="clustered"/>
        <c:varyColors val="0"/>
        <c:ser>
          <c:idx val="0"/>
          <c:order val="0"/>
          <c:tx>
            <c:strRef>
              <c:f>'بهره مندی از خدمات سلامت'!$A$4</c:f>
              <c:strCache>
                <c:ptCount val="1"/>
                <c:pt idx="0">
                  <c:v>تعداد</c:v>
                </c:pt>
              </c:strCache>
            </c:strRef>
          </c:tx>
          <c:spPr>
            <a:solidFill>
              <a:schemeClr val="accent4">
                <a:lumMod val="60000"/>
                <a:lumOff val="40000"/>
              </a:schemeClr>
            </a:solidFill>
            <a:ln w="9525" cap="flat" cmpd="sng" algn="ctr">
              <a:solidFill>
                <a:schemeClr val="accent1">
                  <a:shade val="95000"/>
                </a:schemeClr>
              </a:solidFill>
              <a:round/>
            </a:ln>
            <a:effectLst>
              <a:outerShdw blurRad="40000" dist="20000" dir="5400000" rotWithShape="0">
                <a:srgbClr val="000000">
                  <a:alpha val="38000"/>
                </a:srgbClr>
              </a:outerShdw>
            </a:effectLst>
            <a:scene3d>
              <a:camera prst="orthographicFront"/>
              <a:lightRig rig="threePt" dir="t"/>
            </a:scene3d>
            <a:sp3d>
              <a:bevelT/>
            </a:sp3d>
          </c:spPr>
          <c:invertIfNegative val="0"/>
          <c:dPt>
            <c:idx val="0"/>
            <c:invertIfNegative val="0"/>
            <c:bubble3D val="0"/>
            <c:spPr>
              <a:solidFill>
                <a:schemeClr val="accent4">
                  <a:lumMod val="60000"/>
                  <a:lumOff val="40000"/>
                </a:schemeClr>
              </a:solidFill>
              <a:ln w="9525" cap="flat" cmpd="sng" algn="ctr">
                <a:no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1-8C88-4A8F-8BBD-B2122AE59157}"/>
              </c:ext>
            </c:extLst>
          </c:dPt>
          <c:dPt>
            <c:idx val="1"/>
            <c:invertIfNegative val="0"/>
            <c:bubble3D val="0"/>
            <c:spPr>
              <a:solidFill>
                <a:schemeClr val="accent4">
                  <a:lumMod val="60000"/>
                  <a:lumOff val="40000"/>
                </a:schemeClr>
              </a:solidFill>
              <a:ln w="9525" cap="flat" cmpd="sng" algn="ctr">
                <a:no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3-8C88-4A8F-8BBD-B2122AE59157}"/>
              </c:ext>
            </c:extLst>
          </c:dPt>
          <c:dPt>
            <c:idx val="2"/>
            <c:invertIfNegative val="0"/>
            <c:bubble3D val="0"/>
            <c:spPr>
              <a:solidFill>
                <a:schemeClr val="accent4">
                  <a:lumMod val="60000"/>
                  <a:lumOff val="40000"/>
                </a:schemeClr>
              </a:solidFill>
              <a:ln w="9525" cap="flat" cmpd="sng" algn="ctr">
                <a:no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5-8C88-4A8F-8BBD-B2122AE59157}"/>
              </c:ext>
            </c:extLst>
          </c:dPt>
          <c:dPt>
            <c:idx val="3"/>
            <c:invertIfNegative val="0"/>
            <c:bubble3D val="0"/>
            <c:spPr>
              <a:solidFill>
                <a:schemeClr val="accent4">
                  <a:lumMod val="60000"/>
                  <a:lumOff val="40000"/>
                </a:schemeClr>
              </a:solidFill>
              <a:ln w="9525" cap="flat" cmpd="sng" algn="ctr">
                <a:no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7-8C88-4A8F-8BBD-B2122AE59157}"/>
              </c:ext>
            </c:extLst>
          </c:dPt>
          <c:dPt>
            <c:idx val="4"/>
            <c:invertIfNegative val="0"/>
            <c:bubble3D val="0"/>
            <c:spPr>
              <a:solidFill>
                <a:schemeClr val="accent4">
                  <a:lumMod val="60000"/>
                  <a:lumOff val="40000"/>
                </a:schemeClr>
              </a:solidFill>
              <a:ln w="9525" cap="flat" cmpd="sng" algn="ctr">
                <a:no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9-8C88-4A8F-8BBD-B2122AE59157}"/>
              </c:ext>
            </c:extLst>
          </c:dPt>
          <c:dPt>
            <c:idx val="5"/>
            <c:invertIfNegative val="0"/>
            <c:bubble3D val="0"/>
            <c:spPr>
              <a:solidFill>
                <a:schemeClr val="accent4">
                  <a:lumMod val="60000"/>
                  <a:lumOff val="40000"/>
                </a:schemeClr>
              </a:solidFill>
              <a:ln w="9525" cap="flat" cmpd="sng" algn="ctr">
                <a:no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B-8C88-4A8F-8BBD-B2122AE59157}"/>
              </c:ext>
            </c:extLst>
          </c:dPt>
          <c:dLbls>
            <c:dLbl>
              <c:idx val="0"/>
              <c:layout>
                <c:manualLayout>
                  <c:x val="2.3954098665737805E-2"/>
                  <c:y val="-9.63562662933135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C88-4A8F-8BBD-B2122AE59157}"/>
                </c:ext>
              </c:extLst>
            </c:dLbl>
            <c:dLbl>
              <c:idx val="1"/>
              <c:layout>
                <c:manualLayout>
                  <c:x val="2.1957923776926357E-2"/>
                  <c:y val="-2.248312880177315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C88-4A8F-8BBD-B2122AE59157}"/>
                </c:ext>
              </c:extLst>
            </c:dLbl>
            <c:dLbl>
              <c:idx val="2"/>
              <c:layout>
                <c:manualLayout>
                  <c:x val="2.5950273554549257E-2"/>
                  <c:y val="-1.284750217244180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C88-4A8F-8BBD-B2122AE59157}"/>
                </c:ext>
              </c:extLst>
            </c:dLbl>
            <c:dLbl>
              <c:idx val="3"/>
              <c:layout>
                <c:manualLayout>
                  <c:x val="2.5950273554549184E-2"/>
                  <c:y val="-1.927125325866270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8C88-4A8F-8BBD-B2122AE59157}"/>
                </c:ext>
              </c:extLst>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solidFill>
                    <a:latin typeface="+mn-lt"/>
                    <a:ea typeface="+mn-ea"/>
                    <a:cs typeface="+mn-cs"/>
                  </a:defRPr>
                </a:pPr>
                <a:endParaRPr lang="fa-I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trendline>
            <c:spPr>
              <a:ln w="12700" cap="rnd">
                <a:solidFill>
                  <a:srgbClr val="FF0000"/>
                </a:solidFill>
              </a:ln>
              <a:effectLst/>
            </c:spPr>
            <c:trendlineType val="linear"/>
            <c:dispRSqr val="0"/>
            <c:dispEq val="0"/>
          </c:trendline>
          <c:errBars>
            <c:errBarType val="both"/>
            <c:errValType val="stdErr"/>
            <c:noEndCap val="0"/>
            <c:spPr>
              <a:noFill/>
              <a:ln w="9525">
                <a:solidFill>
                  <a:schemeClr val="tx1">
                    <a:lumMod val="50000"/>
                    <a:lumOff val="50000"/>
                  </a:schemeClr>
                </a:solidFill>
              </a:ln>
              <a:effectLst/>
            </c:spPr>
          </c:errBars>
          <c:cat>
            <c:strRef>
              <c:f>'بهره مندی از خدمات سلامت'!$B$3:$E$3</c:f>
              <c:strCache>
                <c:ptCount val="4"/>
                <c:pt idx="0">
                  <c:v>سال 95</c:v>
                </c:pt>
                <c:pt idx="1">
                  <c:v>سال 96</c:v>
                </c:pt>
                <c:pt idx="2">
                  <c:v>سال 97</c:v>
                </c:pt>
                <c:pt idx="3">
                  <c:v>سال 98</c:v>
                </c:pt>
              </c:strCache>
            </c:strRef>
          </c:cat>
          <c:val>
            <c:numRef>
              <c:f>'بهره مندی از خدمات سلامت'!$B$4:$E$4</c:f>
              <c:numCache>
                <c:formatCode>General</c:formatCode>
                <c:ptCount val="4"/>
                <c:pt idx="0">
                  <c:v>232.995</c:v>
                </c:pt>
                <c:pt idx="1">
                  <c:v>248.56800000000001</c:v>
                </c:pt>
                <c:pt idx="2">
                  <c:v>237.37799999999999</c:v>
                </c:pt>
                <c:pt idx="3">
                  <c:v>235.91</c:v>
                </c:pt>
              </c:numCache>
            </c:numRef>
          </c:val>
          <c:extLst>
            <c:ext xmlns:c16="http://schemas.microsoft.com/office/drawing/2014/chart" uri="{C3380CC4-5D6E-409C-BE32-E72D297353CC}">
              <c16:uniqueId val="{0000000D-8C88-4A8F-8BBD-B2122AE59157}"/>
            </c:ext>
          </c:extLst>
        </c:ser>
        <c:dLbls>
          <c:showLegendKey val="0"/>
          <c:showVal val="0"/>
          <c:showCatName val="0"/>
          <c:showSerName val="0"/>
          <c:showPercent val="0"/>
          <c:showBubbleSize val="0"/>
        </c:dLbls>
        <c:gapWidth val="55"/>
        <c:axId val="-342016304"/>
        <c:axId val="-342021200"/>
      </c:barChart>
      <c:catAx>
        <c:axId val="-34201630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B Zar" panose="00000400000000000000" pitchFamily="2" charset="-78"/>
              </a:defRPr>
            </a:pPr>
            <a:endParaRPr lang="fa-IR"/>
          </a:p>
        </c:txPr>
        <c:crossAx val="-342021200"/>
        <c:crosses val="autoZero"/>
        <c:auto val="1"/>
        <c:lblAlgn val="ctr"/>
        <c:lblOffset val="100"/>
        <c:noMultiLvlLbl val="0"/>
      </c:catAx>
      <c:valAx>
        <c:axId val="-342021200"/>
        <c:scaling>
          <c:orientation val="minMax"/>
        </c:scaling>
        <c:delete val="0"/>
        <c:axPos val="l"/>
        <c:majorGridlines>
          <c:spPr>
            <a:ln w="9525" cap="flat" cmpd="sng" algn="ctr">
              <a:solidFill>
                <a:schemeClr val="tx1">
                  <a:lumMod val="15000"/>
                  <a:lumOff val="85000"/>
                </a:schemeClr>
              </a:solidFill>
              <a:round/>
            </a:ln>
            <a:effectLst/>
          </c:spPr>
        </c:majorGridlines>
        <c:title>
          <c:tx>
            <c:rich>
              <a:bodyPr/>
              <a:lstStyle/>
              <a:p>
                <a:pPr>
                  <a:defRPr/>
                </a:pPr>
                <a:r>
                  <a:rPr lang="fa-IR" sz="1000" b="1" i="0" u="none" strike="noStrike" baseline="0">
                    <a:effectLst/>
                  </a:rPr>
                  <a:t>هر 1000 نفر جمعیت </a:t>
                </a:r>
                <a:endParaRPr lang="en-US"/>
              </a:p>
            </c:rich>
          </c:tx>
          <c:overlay val="0"/>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fa-IR"/>
          </a:p>
        </c:txPr>
        <c:crossAx val="-342016304"/>
        <c:crosses val="autoZero"/>
        <c:crossBetween val="between"/>
      </c:valAx>
      <c:spPr>
        <a:noFill/>
        <a:ln>
          <a:solidFill>
            <a:schemeClr val="tx1">
              <a:lumMod val="65000"/>
              <a:lumOff val="35000"/>
            </a:schemeClr>
          </a:solid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a-IR"/>
    </a:p>
  </c:txPr>
  <c:externalData r:id="rId1">
    <c:autoUpdate val="0"/>
  </c:externalData>
</c:chartSpace>
</file>

<file path=word/charts/chart1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cap="none" spc="20" baseline="0">
                <a:solidFill>
                  <a:sysClr val="windowText" lastClr="000000"/>
                </a:solidFill>
                <a:latin typeface="+mn-lt"/>
                <a:ea typeface="+mn-ea"/>
                <a:cs typeface="B Titr" panose="00000700000000000000" pitchFamily="2" charset="-78"/>
              </a:defRPr>
            </a:pPr>
            <a:r>
              <a:rPr lang="fa-IR" sz="1000" b="0" i="0" u="none" strike="noStrike" cap="none" baseline="0">
                <a:solidFill>
                  <a:schemeClr val="tx1"/>
                </a:solidFill>
                <a:effectLst/>
                <a:cs typeface="B Titr" panose="00000700000000000000" pitchFamily="2" charset="-78"/>
              </a:rPr>
              <a:t>نمودار128: میزان رضایتمندی از کیفیت ارائه خدمات بهداشتی و درمانی </a:t>
            </a:r>
            <a:r>
              <a:rPr lang="fa-IR" sz="1000" b="0" i="0" u="none" strike="noStrike" cap="none" baseline="0">
                <a:effectLst/>
              </a:rPr>
              <a:t>از سال 95 تا 98 در جمعیت تحت پوشش دانشگاه علوم پزشکی اصفهان</a:t>
            </a:r>
            <a:endParaRPr lang="fa-IR" sz="1000" b="0" i="0" u="none" strike="noStrike" cap="none" baseline="0">
              <a:solidFill>
                <a:srgbClr val="FF0000"/>
              </a:solidFill>
              <a:effectLst/>
              <a:cs typeface="B Titr" panose="00000700000000000000" pitchFamily="2" charset="-78"/>
            </a:endParaRPr>
          </a:p>
        </c:rich>
      </c:tx>
      <c:overlay val="0"/>
      <c:spPr>
        <a:noFill/>
        <a:ln>
          <a:noFill/>
        </a:ln>
        <a:effectLst/>
      </c:spPr>
    </c:title>
    <c:autoTitleDeleted val="0"/>
    <c:plotArea>
      <c:layout>
        <c:manualLayout>
          <c:layoutTarget val="inner"/>
          <c:xMode val="edge"/>
          <c:yMode val="edge"/>
          <c:x val="6.3842011456058903E-2"/>
          <c:y val="0.15869499142168869"/>
          <c:w val="0.91792882221708683"/>
          <c:h val="0.76124964518697702"/>
        </c:manualLayout>
      </c:layout>
      <c:barChart>
        <c:barDir val="col"/>
        <c:grouping val="clustered"/>
        <c:varyColors val="0"/>
        <c:ser>
          <c:idx val="0"/>
          <c:order val="0"/>
          <c:tx>
            <c:strRef>
              <c:f>'کیفیت ارایه خدمات بهداشتی '!$A$4</c:f>
              <c:strCache>
                <c:ptCount val="1"/>
                <c:pt idx="0">
                  <c:v>تعداد</c:v>
                </c:pt>
              </c:strCache>
            </c:strRef>
          </c:tx>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chemeClr>
              </a:solidFill>
              <a:round/>
            </a:ln>
            <a:effectLst>
              <a:outerShdw blurRad="40000" dist="20000" dir="5400000" rotWithShape="0">
                <a:srgbClr val="000000">
                  <a:alpha val="38000"/>
                </a:srgbClr>
              </a:outerShdw>
            </a:effectLst>
            <a:scene3d>
              <a:camera prst="orthographicFront"/>
              <a:lightRig rig="threePt" dir="t"/>
            </a:scene3d>
            <a:sp3d>
              <a:bevelT/>
            </a:sp3d>
          </c:spPr>
          <c:invertIfNegative val="0"/>
          <c:dPt>
            <c:idx val="0"/>
            <c:invertIfNegative val="0"/>
            <c:bubble3D val="0"/>
            <c:spPr>
              <a:solidFill>
                <a:schemeClr val="accent5">
                  <a:lumMod val="60000"/>
                  <a:lumOff val="40000"/>
                </a:schemeClr>
              </a:solidFill>
              <a:ln w="9525" cap="flat" cmpd="sng" algn="ctr">
                <a:no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1-6995-4AD6-8898-4EF79F2237FE}"/>
              </c:ext>
            </c:extLst>
          </c:dPt>
          <c:dPt>
            <c:idx val="1"/>
            <c:invertIfNegative val="0"/>
            <c:bubble3D val="0"/>
            <c:spPr>
              <a:solidFill>
                <a:schemeClr val="accent5">
                  <a:lumMod val="60000"/>
                  <a:lumOff val="40000"/>
                </a:schemeClr>
              </a:solidFill>
              <a:ln w="9525" cap="flat" cmpd="sng" algn="ctr">
                <a:no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3-6995-4AD6-8898-4EF79F2237FE}"/>
              </c:ext>
            </c:extLst>
          </c:dPt>
          <c:dPt>
            <c:idx val="2"/>
            <c:invertIfNegative val="0"/>
            <c:bubble3D val="0"/>
            <c:spPr>
              <a:solidFill>
                <a:schemeClr val="accent5">
                  <a:lumMod val="60000"/>
                  <a:lumOff val="40000"/>
                </a:schemeClr>
              </a:solidFill>
              <a:ln w="9525" cap="flat" cmpd="sng" algn="ctr">
                <a:no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5-6995-4AD6-8898-4EF79F2237FE}"/>
              </c:ext>
            </c:extLst>
          </c:dPt>
          <c:dPt>
            <c:idx val="3"/>
            <c:invertIfNegative val="0"/>
            <c:bubble3D val="0"/>
            <c:spPr>
              <a:solidFill>
                <a:schemeClr val="accent5">
                  <a:lumMod val="60000"/>
                  <a:lumOff val="40000"/>
                </a:schemeClr>
              </a:solidFill>
              <a:ln w="9525" cap="flat" cmpd="sng" algn="ctr">
                <a:no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7-6995-4AD6-8898-4EF79F2237FE}"/>
              </c:ext>
            </c:extLst>
          </c:dPt>
          <c:dPt>
            <c:idx val="4"/>
            <c:invertIfNegative val="0"/>
            <c:bubble3D val="0"/>
            <c:spPr>
              <a:solidFill>
                <a:schemeClr val="accent5">
                  <a:lumMod val="60000"/>
                  <a:lumOff val="40000"/>
                </a:schemeClr>
              </a:solidFill>
              <a:ln w="9525" cap="flat" cmpd="sng" algn="ctr">
                <a:no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9-6995-4AD6-8898-4EF79F2237FE}"/>
              </c:ext>
            </c:extLst>
          </c:dPt>
          <c:dPt>
            <c:idx val="5"/>
            <c:invertIfNegative val="0"/>
            <c:bubble3D val="0"/>
            <c:spPr>
              <a:solidFill>
                <a:schemeClr val="accent5">
                  <a:lumMod val="60000"/>
                  <a:lumOff val="40000"/>
                </a:schemeClr>
              </a:solidFill>
              <a:ln w="9525" cap="flat" cmpd="sng" algn="ctr">
                <a:no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B-6995-4AD6-8898-4EF79F2237FE}"/>
              </c:ext>
            </c:extLst>
          </c:dPt>
          <c:dLbls>
            <c:dLbl>
              <c:idx val="0"/>
              <c:layout>
                <c:manualLayout>
                  <c:x val="1.7965573999303347E-2"/>
                  <c:y val="-1.927125325866270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995-4AD6-8898-4EF79F2237FE}"/>
                </c:ext>
              </c:extLst>
            </c:dLbl>
            <c:dLbl>
              <c:idx val="1"/>
              <c:layout>
                <c:manualLayout>
                  <c:x val="2.5950273554549329E-2"/>
                  <c:y val="-2.248312880177315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995-4AD6-8898-4EF79F2237FE}"/>
                </c:ext>
              </c:extLst>
            </c:dLbl>
            <c:dLbl>
              <c:idx val="2"/>
              <c:layout>
                <c:manualLayout>
                  <c:x val="3.5931147998606694E-2"/>
                  <c:y val="-3.854250651732541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995-4AD6-8898-4EF79F2237FE}"/>
                </c:ext>
              </c:extLst>
            </c:dLbl>
            <c:dLbl>
              <c:idx val="3"/>
              <c:layout>
                <c:manualLayout>
                  <c:x val="2.9942623332172305E-2"/>
                  <c:y val="-2.569500434488360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6995-4AD6-8898-4EF79F2237FE}"/>
                </c:ext>
              </c:extLst>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solidFill>
                    <a:latin typeface="+mn-lt"/>
                    <a:ea typeface="+mn-ea"/>
                    <a:cs typeface="+mn-cs"/>
                  </a:defRPr>
                </a:pPr>
                <a:endParaRPr lang="fa-I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trendline>
            <c:spPr>
              <a:ln w="12700" cap="rnd">
                <a:solidFill>
                  <a:srgbClr val="FF0000"/>
                </a:solidFill>
              </a:ln>
              <a:effectLst/>
            </c:spPr>
            <c:trendlineType val="linear"/>
            <c:dispRSqr val="0"/>
            <c:dispEq val="0"/>
          </c:trendline>
          <c:errBars>
            <c:errBarType val="both"/>
            <c:errValType val="stdErr"/>
            <c:noEndCap val="0"/>
            <c:spPr>
              <a:noFill/>
              <a:ln w="9525">
                <a:solidFill>
                  <a:schemeClr val="tx1">
                    <a:lumMod val="50000"/>
                    <a:lumOff val="50000"/>
                  </a:schemeClr>
                </a:solidFill>
              </a:ln>
              <a:effectLst/>
            </c:spPr>
          </c:errBars>
          <c:cat>
            <c:strRef>
              <c:f>'کیفیت ارایه خدمات بهداشتی '!$B$3:$E$3</c:f>
              <c:strCache>
                <c:ptCount val="4"/>
                <c:pt idx="0">
                  <c:v>سال 95</c:v>
                </c:pt>
                <c:pt idx="1">
                  <c:v>سال 96</c:v>
                </c:pt>
                <c:pt idx="2">
                  <c:v>سال 97</c:v>
                </c:pt>
                <c:pt idx="3">
                  <c:v>سال 98</c:v>
                </c:pt>
              </c:strCache>
            </c:strRef>
          </c:cat>
          <c:val>
            <c:numRef>
              <c:f>'کیفیت ارایه خدمات بهداشتی '!$B$4:$E$4</c:f>
              <c:numCache>
                <c:formatCode>General</c:formatCode>
                <c:ptCount val="4"/>
                <c:pt idx="0">
                  <c:v>80.84</c:v>
                </c:pt>
                <c:pt idx="1">
                  <c:v>79.7</c:v>
                </c:pt>
                <c:pt idx="2">
                  <c:v>78.790000000000006</c:v>
                </c:pt>
                <c:pt idx="3">
                  <c:v>81.290000000000006</c:v>
                </c:pt>
              </c:numCache>
            </c:numRef>
          </c:val>
          <c:extLst>
            <c:ext xmlns:c16="http://schemas.microsoft.com/office/drawing/2014/chart" uri="{C3380CC4-5D6E-409C-BE32-E72D297353CC}">
              <c16:uniqueId val="{0000000D-6995-4AD6-8898-4EF79F2237FE}"/>
            </c:ext>
          </c:extLst>
        </c:ser>
        <c:dLbls>
          <c:showLegendKey val="0"/>
          <c:showVal val="0"/>
          <c:showCatName val="0"/>
          <c:showSerName val="0"/>
          <c:showPercent val="0"/>
          <c:showBubbleSize val="0"/>
        </c:dLbls>
        <c:gapWidth val="55"/>
        <c:axId val="-342001072"/>
        <c:axId val="-342008688"/>
      </c:barChart>
      <c:catAx>
        <c:axId val="-34200107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B Zar" panose="00000400000000000000" pitchFamily="2" charset="-78"/>
              </a:defRPr>
            </a:pPr>
            <a:endParaRPr lang="fa-IR"/>
          </a:p>
        </c:txPr>
        <c:crossAx val="-342008688"/>
        <c:crosses val="autoZero"/>
        <c:auto val="1"/>
        <c:lblAlgn val="ctr"/>
        <c:lblOffset val="100"/>
        <c:noMultiLvlLbl val="0"/>
      </c:catAx>
      <c:valAx>
        <c:axId val="-342008688"/>
        <c:scaling>
          <c:orientation val="minMax"/>
        </c:scaling>
        <c:delete val="0"/>
        <c:axPos val="l"/>
        <c:majorGridlines>
          <c:spPr>
            <a:ln w="9525" cap="flat" cmpd="sng" algn="ctr">
              <a:solidFill>
                <a:schemeClr val="tx1">
                  <a:lumMod val="15000"/>
                  <a:lumOff val="85000"/>
                </a:schemeClr>
              </a:solidFill>
              <a:round/>
            </a:ln>
            <a:effectLst/>
          </c:spPr>
        </c:majorGridlines>
        <c:title>
          <c:tx>
            <c:rich>
              <a:bodyPr/>
              <a:lstStyle/>
              <a:p>
                <a:pPr>
                  <a:defRPr/>
                </a:pPr>
                <a:r>
                  <a:rPr lang="fa-IR"/>
                  <a:t>درصد</a:t>
                </a:r>
                <a:endParaRPr lang="en-US"/>
              </a:p>
            </c:rich>
          </c:tx>
          <c:overlay val="0"/>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fa-IR"/>
          </a:p>
        </c:txPr>
        <c:crossAx val="-342001072"/>
        <c:crosses val="autoZero"/>
        <c:crossBetween val="between"/>
      </c:valAx>
      <c:spPr>
        <a:noFill/>
        <a:ln>
          <a:solidFill>
            <a:schemeClr val="tx1">
              <a:lumMod val="65000"/>
              <a:lumOff val="35000"/>
            </a:schemeClr>
          </a:solidFill>
        </a:ln>
        <a:effectLst/>
      </c:spPr>
    </c:plotArea>
    <c:plotVisOnly val="1"/>
    <c:dispBlanksAs val="gap"/>
    <c:showDLblsOverMax val="0"/>
  </c:chart>
  <c:spPr>
    <a:solidFill>
      <a:schemeClr val="bg1"/>
    </a:solidFill>
    <a:ln w="9525" cap="flat" cmpd="sng" algn="ctr">
      <a:solidFill>
        <a:schemeClr val="tx1">
          <a:lumMod val="65000"/>
          <a:lumOff val="35000"/>
        </a:schemeClr>
      </a:solidFill>
      <a:round/>
    </a:ln>
    <a:effectLst/>
  </c:spPr>
  <c:txPr>
    <a:bodyPr/>
    <a:lstStyle/>
    <a:p>
      <a:pPr>
        <a:defRPr/>
      </a:pPr>
      <a:endParaRPr lang="fa-IR"/>
    </a:p>
  </c:txPr>
  <c:externalData r:id="rId1">
    <c:autoUpdate val="0"/>
  </c:externalData>
</c:chartSpace>
</file>

<file path=word/charts/chart1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cap="none" spc="20" baseline="0">
                <a:solidFill>
                  <a:sysClr val="windowText" lastClr="000000"/>
                </a:solidFill>
                <a:latin typeface="+mn-lt"/>
                <a:ea typeface="+mn-ea"/>
                <a:cs typeface="B Titr" panose="00000700000000000000" pitchFamily="2" charset="-78"/>
              </a:defRPr>
            </a:pPr>
            <a:r>
              <a:rPr lang="fa-IR" sz="1000" b="0" i="0" u="none" strike="noStrike" cap="none" baseline="0">
                <a:effectLst/>
                <a:cs typeface="B Titr" panose="00000700000000000000" pitchFamily="2" charset="-78"/>
              </a:rPr>
              <a:t>نمودار129: میزان رضایتمندی از کیفیت ارایه خدمات بهداشتی ودرمانی در سال 97 و 98 </a:t>
            </a:r>
            <a:r>
              <a:rPr lang="fa-IR" sz="1000" b="0" i="0" u="none" strike="noStrike" cap="none" baseline="0">
                <a:effectLst/>
              </a:rPr>
              <a:t>در جمعیت تحت پوشش دانشگاه علوم پزشکی کاشان</a:t>
            </a:r>
            <a:endParaRPr lang="en-US" sz="1000">
              <a:effectLst/>
              <a:cs typeface="B Titr" panose="00000700000000000000" pitchFamily="2" charset="-78"/>
            </a:endParaRPr>
          </a:p>
        </c:rich>
      </c:tx>
      <c:overlay val="0"/>
      <c:spPr>
        <a:noFill/>
        <a:ln>
          <a:noFill/>
        </a:ln>
        <a:effectLst/>
      </c:spPr>
    </c:title>
    <c:autoTitleDeleted val="0"/>
    <c:plotArea>
      <c:layout>
        <c:manualLayout>
          <c:layoutTarget val="inner"/>
          <c:xMode val="edge"/>
          <c:yMode val="edge"/>
          <c:x val="6.3842011456058903E-2"/>
          <c:y val="0.13636363636363635"/>
          <c:w val="0.91792882221708683"/>
          <c:h val="0.68490764887147293"/>
        </c:manualLayout>
      </c:layout>
      <c:barChart>
        <c:barDir val="col"/>
        <c:grouping val="clustered"/>
        <c:varyColors val="0"/>
        <c:ser>
          <c:idx val="0"/>
          <c:order val="0"/>
          <c:tx>
            <c:strRef>
              <c:f>'رضایتمندی مردم'!$A$4</c:f>
              <c:strCache>
                <c:ptCount val="1"/>
                <c:pt idx="0">
                  <c:v>سرپایی</c:v>
                </c:pt>
              </c:strCache>
            </c:strRef>
          </c:tx>
          <c:spPr>
            <a:solidFill>
              <a:schemeClr val="accent4">
                <a:lumMod val="60000"/>
                <a:lumOff val="40000"/>
              </a:schemeClr>
            </a:solidFill>
            <a:ln w="9525" cap="flat" cmpd="sng" algn="ctr">
              <a:solidFill>
                <a:schemeClr val="accent1">
                  <a:shade val="95000"/>
                </a:schemeClr>
              </a:solidFill>
              <a:round/>
            </a:ln>
            <a:effectLst>
              <a:outerShdw blurRad="40000" dist="20000" dir="5400000" rotWithShape="0">
                <a:srgbClr val="000000">
                  <a:alpha val="38000"/>
                </a:srgbClr>
              </a:outerShdw>
            </a:effectLst>
            <a:scene3d>
              <a:camera prst="orthographicFront"/>
              <a:lightRig rig="threePt" dir="t"/>
            </a:scene3d>
            <a:sp3d>
              <a:bevelT/>
            </a:sp3d>
          </c:spPr>
          <c:invertIfNegative val="0"/>
          <c:dPt>
            <c:idx val="0"/>
            <c:invertIfNegative val="0"/>
            <c:bubble3D val="0"/>
            <c:spPr>
              <a:solidFill>
                <a:schemeClr val="accent4">
                  <a:lumMod val="60000"/>
                  <a:lumOff val="40000"/>
                </a:schemeClr>
              </a:solidFill>
              <a:ln w="9525" cap="flat" cmpd="sng" algn="ctr">
                <a:no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1-40BA-4A1D-A7C4-47E9DAE49F30}"/>
              </c:ext>
            </c:extLst>
          </c:dPt>
          <c:dPt>
            <c:idx val="1"/>
            <c:invertIfNegative val="0"/>
            <c:bubble3D val="0"/>
            <c:spPr>
              <a:solidFill>
                <a:schemeClr val="accent4">
                  <a:lumMod val="60000"/>
                  <a:lumOff val="40000"/>
                </a:schemeClr>
              </a:solidFill>
              <a:ln w="9525" cap="flat" cmpd="sng" algn="ctr">
                <a:no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3-40BA-4A1D-A7C4-47E9DAE49F30}"/>
              </c:ext>
            </c:extLst>
          </c:dPt>
          <c:dPt>
            <c:idx val="2"/>
            <c:invertIfNegative val="0"/>
            <c:bubble3D val="0"/>
            <c:spPr>
              <a:solidFill>
                <a:schemeClr val="accent4">
                  <a:lumMod val="60000"/>
                  <a:lumOff val="40000"/>
                </a:schemeClr>
              </a:solidFill>
              <a:ln w="9525" cap="flat" cmpd="sng" algn="ctr">
                <a:no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5-40BA-4A1D-A7C4-47E9DAE49F30}"/>
              </c:ext>
            </c:extLst>
          </c:dPt>
          <c:dPt>
            <c:idx val="3"/>
            <c:invertIfNegative val="0"/>
            <c:bubble3D val="0"/>
            <c:spPr>
              <a:solidFill>
                <a:schemeClr val="accent4">
                  <a:lumMod val="60000"/>
                  <a:lumOff val="40000"/>
                </a:schemeClr>
              </a:solidFill>
              <a:ln w="9525" cap="flat" cmpd="sng" algn="ctr">
                <a:no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7-40BA-4A1D-A7C4-47E9DAE49F30}"/>
              </c:ext>
            </c:extLst>
          </c:dPt>
          <c:dPt>
            <c:idx val="4"/>
            <c:invertIfNegative val="0"/>
            <c:bubble3D val="0"/>
            <c:spPr>
              <a:solidFill>
                <a:schemeClr val="accent4">
                  <a:lumMod val="60000"/>
                  <a:lumOff val="40000"/>
                </a:schemeClr>
              </a:solidFill>
              <a:ln w="9525" cap="flat" cmpd="sng" algn="ctr">
                <a:no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9-40BA-4A1D-A7C4-47E9DAE49F30}"/>
              </c:ext>
            </c:extLst>
          </c:dPt>
          <c:dPt>
            <c:idx val="5"/>
            <c:invertIfNegative val="0"/>
            <c:bubble3D val="0"/>
            <c:spPr>
              <a:solidFill>
                <a:schemeClr val="accent4">
                  <a:lumMod val="60000"/>
                  <a:lumOff val="40000"/>
                </a:schemeClr>
              </a:solidFill>
              <a:ln w="9525" cap="flat" cmpd="sng" algn="ctr">
                <a:no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B-40BA-4A1D-A7C4-47E9DAE49F30}"/>
              </c:ext>
            </c:extLst>
          </c:dPt>
          <c:dLbls>
            <c:dLbl>
              <c:idx val="0"/>
              <c:layout>
                <c:manualLayout>
                  <c:x val="1.9961748888114868E-2"/>
                  <c:y val="-2.8906879887994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0BA-4A1D-A7C4-47E9DAE49F30}"/>
                </c:ext>
              </c:extLst>
            </c:dLbl>
            <c:dLbl>
              <c:idx val="1"/>
              <c:layout>
                <c:manualLayout>
                  <c:x val="2.3954098665737843E-2"/>
                  <c:y val="-2.569500434488366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0BA-4A1D-A7C4-47E9DAE49F30}"/>
                </c:ext>
              </c:extLst>
            </c:dLbl>
            <c:dLbl>
              <c:idx val="2"/>
              <c:layout>
                <c:manualLayout>
                  <c:x val="2.7946448443360816E-2"/>
                  <c:y val="-2.569500434488360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0BA-4A1D-A7C4-47E9DAE49F30}"/>
                </c:ext>
              </c:extLst>
            </c:dLbl>
            <c:dLbl>
              <c:idx val="3"/>
              <c:layout>
                <c:manualLayout>
                  <c:x val="2.1957923776926357E-2"/>
                  <c:y val="-2.8906879887994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40BA-4A1D-A7C4-47E9DAE49F30}"/>
                </c:ext>
              </c:extLst>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solidFill>
                    <a:latin typeface="+mn-lt"/>
                    <a:ea typeface="+mn-ea"/>
                    <a:cs typeface="+mn-cs"/>
                  </a:defRPr>
                </a:pPr>
                <a:endParaRPr lang="fa-I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trendline>
            <c:spPr>
              <a:ln w="12700" cap="rnd">
                <a:solidFill>
                  <a:srgbClr val="FF0000"/>
                </a:solidFill>
              </a:ln>
              <a:effectLst/>
            </c:spPr>
            <c:trendlineType val="linear"/>
            <c:dispRSqr val="0"/>
            <c:dispEq val="0"/>
          </c:trendline>
          <c:errBars>
            <c:errBarType val="both"/>
            <c:errValType val="stdErr"/>
            <c:noEndCap val="0"/>
            <c:spPr>
              <a:noFill/>
              <a:ln w="9525">
                <a:solidFill>
                  <a:schemeClr val="tx1">
                    <a:lumMod val="50000"/>
                    <a:lumOff val="50000"/>
                  </a:schemeClr>
                </a:solidFill>
              </a:ln>
              <a:effectLst/>
            </c:spPr>
          </c:errBars>
          <c:cat>
            <c:strRef>
              <c:f>'رضایتمندی مردم'!$B$3:$E$3</c:f>
              <c:strCache>
                <c:ptCount val="4"/>
                <c:pt idx="0">
                  <c:v>سال 95</c:v>
                </c:pt>
                <c:pt idx="1">
                  <c:v>سال 96</c:v>
                </c:pt>
                <c:pt idx="2">
                  <c:v>سال 97</c:v>
                </c:pt>
                <c:pt idx="3">
                  <c:v>سال 98</c:v>
                </c:pt>
              </c:strCache>
            </c:strRef>
          </c:cat>
          <c:val>
            <c:numRef>
              <c:f>'رضایتمندی مردم'!$B$4:$E$4</c:f>
              <c:numCache>
                <c:formatCode>General</c:formatCode>
                <c:ptCount val="4"/>
                <c:pt idx="2">
                  <c:v>79.930000000000007</c:v>
                </c:pt>
                <c:pt idx="3">
                  <c:v>77.36</c:v>
                </c:pt>
              </c:numCache>
            </c:numRef>
          </c:val>
          <c:extLst>
            <c:ext xmlns:c16="http://schemas.microsoft.com/office/drawing/2014/chart" uri="{C3380CC4-5D6E-409C-BE32-E72D297353CC}">
              <c16:uniqueId val="{0000000D-40BA-4A1D-A7C4-47E9DAE49F30}"/>
            </c:ext>
          </c:extLst>
        </c:ser>
        <c:ser>
          <c:idx val="1"/>
          <c:order val="1"/>
          <c:tx>
            <c:strRef>
              <c:f>'رضایتمندی مردم'!$A$5</c:f>
              <c:strCache>
                <c:ptCount val="1"/>
                <c:pt idx="0">
                  <c:v>بستری</c:v>
                </c:pt>
              </c:strCache>
            </c:strRef>
          </c:tx>
          <c:spPr>
            <a:solidFill>
              <a:schemeClr val="accent4">
                <a:lumMod val="20000"/>
                <a:lumOff val="80000"/>
              </a:schemeClr>
            </a:solidFill>
            <a:ln w="9525" cap="flat" cmpd="sng" algn="ctr">
              <a:solidFill>
                <a:schemeClr val="accent3">
                  <a:shade val="95000"/>
                </a:schemeClr>
              </a:solidFill>
              <a:round/>
            </a:ln>
            <a:effectLst>
              <a:outerShdw blurRad="40000" dist="20000" dir="5400000" rotWithShape="0">
                <a:srgbClr val="000000">
                  <a:alpha val="38000"/>
                </a:srgbClr>
              </a:outerShdw>
            </a:effectLst>
            <a:scene3d>
              <a:camera prst="orthographicFront"/>
              <a:lightRig rig="threePt" dir="t"/>
            </a:scene3d>
            <a:sp3d>
              <a:bevelT/>
            </a:sp3d>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solidFill>
                    <a:latin typeface="+mn-lt"/>
                    <a:ea typeface="+mn-ea"/>
                    <a:cs typeface="+mn-cs"/>
                  </a:defRPr>
                </a:pPr>
                <a:endParaRPr lang="fa-I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trendline>
            <c:spPr>
              <a:ln w="9525" cap="rnd">
                <a:solidFill>
                  <a:schemeClr val="accent3"/>
                </a:solidFill>
              </a:ln>
              <a:effectLst/>
            </c:spPr>
            <c:trendlineType val="linear"/>
            <c:dispRSqr val="0"/>
            <c:dispEq val="0"/>
          </c:trendline>
          <c:trendline>
            <c:spPr>
              <a:ln w="15875" cap="rnd">
                <a:solidFill>
                  <a:schemeClr val="tx2">
                    <a:lumMod val="60000"/>
                    <a:lumOff val="40000"/>
                    <a:alpha val="98000"/>
                  </a:schemeClr>
                </a:solidFill>
              </a:ln>
              <a:effectLst/>
            </c:spPr>
            <c:trendlineType val="linear"/>
            <c:dispRSqr val="0"/>
            <c:dispEq val="0"/>
          </c:trendline>
          <c:errBars>
            <c:errBarType val="both"/>
            <c:errValType val="stdErr"/>
            <c:noEndCap val="0"/>
            <c:spPr>
              <a:noFill/>
              <a:ln w="9525">
                <a:solidFill>
                  <a:schemeClr val="tx1">
                    <a:lumMod val="50000"/>
                    <a:lumOff val="50000"/>
                  </a:schemeClr>
                </a:solidFill>
              </a:ln>
              <a:effectLst/>
            </c:spPr>
          </c:errBars>
          <c:cat>
            <c:strRef>
              <c:f>'رضایتمندی مردم'!$B$3:$E$3</c:f>
              <c:strCache>
                <c:ptCount val="4"/>
                <c:pt idx="0">
                  <c:v>سال 95</c:v>
                </c:pt>
                <c:pt idx="1">
                  <c:v>سال 96</c:v>
                </c:pt>
                <c:pt idx="2">
                  <c:v>سال 97</c:v>
                </c:pt>
                <c:pt idx="3">
                  <c:v>سال 98</c:v>
                </c:pt>
              </c:strCache>
            </c:strRef>
          </c:cat>
          <c:val>
            <c:numRef>
              <c:f>'رضایتمندی مردم'!$B$5:$E$5</c:f>
              <c:numCache>
                <c:formatCode>General</c:formatCode>
                <c:ptCount val="4"/>
                <c:pt idx="2" formatCode="0.0">
                  <c:v>72.849999999999994</c:v>
                </c:pt>
                <c:pt idx="3" formatCode="0.0">
                  <c:v>82.9</c:v>
                </c:pt>
              </c:numCache>
            </c:numRef>
          </c:val>
          <c:extLst>
            <c:ext xmlns:c16="http://schemas.microsoft.com/office/drawing/2014/chart" uri="{C3380CC4-5D6E-409C-BE32-E72D297353CC}">
              <c16:uniqueId val="{00000010-40BA-4A1D-A7C4-47E9DAE49F30}"/>
            </c:ext>
          </c:extLst>
        </c:ser>
        <c:dLbls>
          <c:showLegendKey val="0"/>
          <c:showVal val="0"/>
          <c:showCatName val="0"/>
          <c:showSerName val="0"/>
          <c:showPercent val="0"/>
          <c:showBubbleSize val="0"/>
        </c:dLbls>
        <c:gapWidth val="55"/>
        <c:axId val="-342012496"/>
        <c:axId val="-342008144"/>
      </c:barChart>
      <c:catAx>
        <c:axId val="-34201249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B Zar" panose="00000400000000000000" pitchFamily="2" charset="-78"/>
              </a:defRPr>
            </a:pPr>
            <a:endParaRPr lang="fa-IR"/>
          </a:p>
        </c:txPr>
        <c:crossAx val="-342008144"/>
        <c:crosses val="autoZero"/>
        <c:auto val="1"/>
        <c:lblAlgn val="ctr"/>
        <c:lblOffset val="100"/>
        <c:noMultiLvlLbl val="0"/>
      </c:catAx>
      <c:valAx>
        <c:axId val="-342008144"/>
        <c:scaling>
          <c:orientation val="minMax"/>
        </c:scaling>
        <c:delete val="0"/>
        <c:axPos val="l"/>
        <c:majorGridlines>
          <c:spPr>
            <a:ln w="9525" cap="flat" cmpd="sng" algn="ctr">
              <a:solidFill>
                <a:schemeClr val="tx1">
                  <a:lumMod val="15000"/>
                  <a:lumOff val="85000"/>
                </a:schemeClr>
              </a:solidFill>
              <a:round/>
            </a:ln>
            <a:effectLst/>
          </c:spPr>
        </c:majorGridlines>
        <c:title>
          <c:tx>
            <c:rich>
              <a:bodyPr/>
              <a:lstStyle/>
              <a:p>
                <a:pPr>
                  <a:defRPr/>
                </a:pPr>
                <a:r>
                  <a:rPr lang="fa-IR"/>
                  <a:t>درصد</a:t>
                </a:r>
                <a:endParaRPr lang="en-US"/>
              </a:p>
            </c:rich>
          </c:tx>
          <c:overlay val="0"/>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fa-IR"/>
          </a:p>
        </c:txPr>
        <c:crossAx val="-342012496"/>
        <c:crosses val="autoZero"/>
        <c:crossBetween val="between"/>
      </c:valAx>
      <c:spPr>
        <a:noFill/>
        <a:ln>
          <a:solidFill>
            <a:schemeClr val="tx1">
              <a:lumMod val="65000"/>
              <a:lumOff val="35000"/>
            </a:schemeClr>
          </a:solidFill>
        </a:ln>
        <a:effectLst/>
      </c:spPr>
    </c:plotArea>
    <c:legend>
      <c:legendPos val="r"/>
      <c:legendEntry>
        <c:idx val="2"/>
        <c:delete val="1"/>
      </c:legendEntry>
      <c:legendEntry>
        <c:idx val="3"/>
        <c:delete val="1"/>
      </c:legendEntry>
      <c:legendEntry>
        <c:idx val="4"/>
        <c:delete val="1"/>
      </c:legendEntry>
      <c:layout>
        <c:manualLayout>
          <c:xMode val="edge"/>
          <c:yMode val="edge"/>
          <c:x val="0.33089207955527111"/>
          <c:y val="0.91201256528170749"/>
          <c:w val="0.4215822342321045"/>
          <c:h val="8.5762190589686024E-2"/>
        </c:manualLayout>
      </c:layout>
      <c:overlay val="0"/>
      <c:spPr>
        <a:noFill/>
        <a:ln>
          <a:noFill/>
        </a:ln>
        <a:effectLst/>
      </c:spPr>
      <c:txPr>
        <a:bodyPr rot="0" spcFirstLastPara="1" vertOverflow="ellipsis" vert="horz" wrap="square" anchor="ctr" anchorCtr="1"/>
        <a:lstStyle/>
        <a:p>
          <a:pPr>
            <a:defRPr sz="1000" b="1" i="0" u="none" strike="noStrike" kern="1200" baseline="0">
              <a:solidFill>
                <a:schemeClr val="tx1"/>
              </a:solidFill>
              <a:latin typeface="+mn-lt"/>
              <a:ea typeface="+mn-ea"/>
              <a:cs typeface="+mn-cs"/>
            </a:defRPr>
          </a:pPr>
          <a:endParaRPr lang="fa-I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a-IR"/>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50" b="0" i="0" u="none" strike="noStrike" kern="1200" cap="none" spc="20" baseline="0">
                <a:solidFill>
                  <a:sysClr val="windowText" lastClr="000000"/>
                </a:solidFill>
                <a:latin typeface="+mn-lt"/>
                <a:ea typeface="+mn-ea"/>
                <a:cs typeface="2  Titr" panose="00000700000000000000" pitchFamily="2" charset="-78"/>
              </a:defRPr>
            </a:pPr>
            <a:r>
              <a:rPr lang="fa-IR" sz="1050" b="0" i="0" baseline="0">
                <a:effectLst/>
              </a:rPr>
              <a:t>نمودار 13 : نسبت مرگ ناشی از دیابت از سال 95 تا 99 </a:t>
            </a:r>
          </a:p>
          <a:p>
            <a:pPr>
              <a:defRPr sz="1050">
                <a:solidFill>
                  <a:sysClr val="windowText" lastClr="000000"/>
                </a:solidFill>
                <a:cs typeface="2  Titr" panose="00000700000000000000" pitchFamily="2" charset="-78"/>
              </a:defRPr>
            </a:pPr>
            <a:r>
              <a:rPr lang="fa-IR" sz="1050" b="0" i="0" baseline="0">
                <a:effectLst/>
              </a:rPr>
              <a:t>در جمعیت تحت پوشش دانشگاه علوم پزشکی کاشان </a:t>
            </a:r>
            <a:endParaRPr lang="fa-IR" sz="1050">
              <a:effectLst/>
            </a:endParaRPr>
          </a:p>
        </c:rich>
      </c:tx>
      <c:overlay val="0"/>
      <c:spPr>
        <a:noFill/>
        <a:ln>
          <a:noFill/>
        </a:ln>
        <a:effectLst/>
      </c:spPr>
      <c:txPr>
        <a:bodyPr rot="0" spcFirstLastPara="1" vertOverflow="ellipsis" vert="horz" wrap="square" anchor="ctr" anchorCtr="1"/>
        <a:lstStyle/>
        <a:p>
          <a:pPr>
            <a:defRPr sz="1050" b="0" i="0" u="none" strike="noStrike" kern="1200" cap="none" spc="20" baseline="0">
              <a:solidFill>
                <a:sysClr val="windowText" lastClr="000000"/>
              </a:solidFill>
              <a:latin typeface="+mn-lt"/>
              <a:ea typeface="+mn-ea"/>
              <a:cs typeface="2  Titr" panose="00000700000000000000" pitchFamily="2" charset="-78"/>
            </a:defRPr>
          </a:pPr>
          <a:endParaRPr lang="fa-IR"/>
        </a:p>
      </c:txPr>
    </c:title>
    <c:autoTitleDeleted val="0"/>
    <c:plotArea>
      <c:layout>
        <c:manualLayout>
          <c:layoutTarget val="inner"/>
          <c:xMode val="edge"/>
          <c:yMode val="edge"/>
          <c:x val="6.3842011456058903E-2"/>
          <c:y val="0.13636363636363635"/>
          <c:w val="0.91792882221708683"/>
          <c:h val="0.78358100691958965"/>
        </c:manualLayout>
      </c:layout>
      <c:barChart>
        <c:barDir val="col"/>
        <c:grouping val="clustered"/>
        <c:varyColors val="0"/>
        <c:ser>
          <c:idx val="0"/>
          <c:order val="0"/>
          <c:tx>
            <c:strRef>
              <c:f>دیابت!$A$4</c:f>
              <c:strCache>
                <c:ptCount val="1"/>
                <c:pt idx="0">
                  <c:v>نفر</c:v>
                </c:pt>
              </c:strCache>
            </c:strRef>
          </c:tx>
          <c:spPr>
            <a:solidFill>
              <a:schemeClr val="accent4">
                <a:lumMod val="60000"/>
                <a:lumOff val="40000"/>
              </a:schemeClr>
            </a:solidFill>
            <a:ln w="9525" cap="flat" cmpd="sng" algn="ctr">
              <a:noFill/>
              <a:round/>
            </a:ln>
            <a:effectLst>
              <a:outerShdw blurRad="50800" dist="38100" algn="l" rotWithShape="0">
                <a:prstClr val="black">
                  <a:alpha val="40000"/>
                </a:prstClr>
              </a:outerShdw>
              <a:softEdge rad="0"/>
            </a:effectLst>
            <a:scene3d>
              <a:camera prst="orthographicFront"/>
              <a:lightRig rig="threePt" dir="t"/>
            </a:scene3d>
            <a:sp3d>
              <a:bevelT/>
            </a:sp3d>
          </c:spPr>
          <c:invertIfNegative val="0"/>
          <c:dPt>
            <c:idx val="0"/>
            <c:invertIfNegative val="0"/>
            <c:bubble3D val="0"/>
            <c:spPr>
              <a:solidFill>
                <a:schemeClr val="accent4">
                  <a:lumMod val="60000"/>
                  <a:lumOff val="40000"/>
                </a:schemeClr>
              </a:solidFill>
              <a:ln w="9525" cap="flat" cmpd="sng" algn="ctr">
                <a:noFill/>
                <a:round/>
              </a:ln>
              <a:effectLst>
                <a:outerShdw blurRad="50800" dist="38100" algn="l" rotWithShape="0">
                  <a:prstClr val="black">
                    <a:alpha val="40000"/>
                  </a:prstClr>
                </a:outerShdw>
                <a:softEdge rad="0"/>
              </a:effectLst>
              <a:scene3d>
                <a:camera prst="orthographicFront"/>
                <a:lightRig rig="threePt" dir="t"/>
              </a:scene3d>
              <a:sp3d>
                <a:bevelT/>
              </a:sp3d>
            </c:spPr>
            <c:extLst>
              <c:ext xmlns:c16="http://schemas.microsoft.com/office/drawing/2014/chart" uri="{C3380CC4-5D6E-409C-BE32-E72D297353CC}">
                <c16:uniqueId val="{00000001-C1C7-4DEA-9666-2C5BE6D0D3DB}"/>
              </c:ext>
            </c:extLst>
          </c:dPt>
          <c:dPt>
            <c:idx val="1"/>
            <c:invertIfNegative val="0"/>
            <c:bubble3D val="0"/>
            <c:spPr>
              <a:solidFill>
                <a:schemeClr val="accent4">
                  <a:lumMod val="60000"/>
                  <a:lumOff val="40000"/>
                </a:schemeClr>
              </a:solidFill>
              <a:ln w="9525" cap="flat" cmpd="sng" algn="ctr">
                <a:noFill/>
                <a:round/>
              </a:ln>
              <a:effectLst>
                <a:outerShdw blurRad="50800" dist="38100" algn="l" rotWithShape="0">
                  <a:prstClr val="black">
                    <a:alpha val="40000"/>
                  </a:prstClr>
                </a:outerShdw>
                <a:softEdge rad="0"/>
              </a:effectLst>
              <a:scene3d>
                <a:camera prst="orthographicFront"/>
                <a:lightRig rig="threePt" dir="t"/>
              </a:scene3d>
              <a:sp3d>
                <a:bevelT/>
              </a:sp3d>
            </c:spPr>
            <c:extLst>
              <c:ext xmlns:c16="http://schemas.microsoft.com/office/drawing/2014/chart" uri="{C3380CC4-5D6E-409C-BE32-E72D297353CC}">
                <c16:uniqueId val="{00000003-C1C7-4DEA-9666-2C5BE6D0D3DB}"/>
              </c:ext>
            </c:extLst>
          </c:dPt>
          <c:dPt>
            <c:idx val="2"/>
            <c:invertIfNegative val="0"/>
            <c:bubble3D val="0"/>
            <c:spPr>
              <a:solidFill>
                <a:schemeClr val="accent4">
                  <a:lumMod val="60000"/>
                  <a:lumOff val="40000"/>
                </a:schemeClr>
              </a:solidFill>
              <a:ln w="9525" cap="flat" cmpd="sng" algn="ctr">
                <a:noFill/>
                <a:round/>
              </a:ln>
              <a:effectLst>
                <a:outerShdw blurRad="50800" dist="38100" algn="l" rotWithShape="0">
                  <a:prstClr val="black">
                    <a:alpha val="40000"/>
                  </a:prstClr>
                </a:outerShdw>
                <a:softEdge rad="0"/>
              </a:effectLst>
              <a:scene3d>
                <a:camera prst="orthographicFront"/>
                <a:lightRig rig="threePt" dir="t"/>
              </a:scene3d>
              <a:sp3d>
                <a:bevelT/>
              </a:sp3d>
            </c:spPr>
            <c:extLst>
              <c:ext xmlns:c16="http://schemas.microsoft.com/office/drawing/2014/chart" uri="{C3380CC4-5D6E-409C-BE32-E72D297353CC}">
                <c16:uniqueId val="{00000005-C1C7-4DEA-9666-2C5BE6D0D3DB}"/>
              </c:ext>
            </c:extLst>
          </c:dPt>
          <c:dPt>
            <c:idx val="3"/>
            <c:invertIfNegative val="0"/>
            <c:bubble3D val="0"/>
            <c:spPr>
              <a:solidFill>
                <a:schemeClr val="accent4">
                  <a:lumMod val="60000"/>
                  <a:lumOff val="40000"/>
                </a:schemeClr>
              </a:solidFill>
              <a:ln w="9525" cap="flat" cmpd="sng" algn="ctr">
                <a:noFill/>
                <a:round/>
              </a:ln>
              <a:effectLst>
                <a:outerShdw blurRad="50800" dist="38100" algn="l" rotWithShape="0">
                  <a:prstClr val="black">
                    <a:alpha val="40000"/>
                  </a:prstClr>
                </a:outerShdw>
                <a:softEdge rad="0"/>
              </a:effectLst>
              <a:scene3d>
                <a:camera prst="orthographicFront"/>
                <a:lightRig rig="threePt" dir="t"/>
              </a:scene3d>
              <a:sp3d>
                <a:bevelT/>
              </a:sp3d>
            </c:spPr>
            <c:extLst>
              <c:ext xmlns:c16="http://schemas.microsoft.com/office/drawing/2014/chart" uri="{C3380CC4-5D6E-409C-BE32-E72D297353CC}">
                <c16:uniqueId val="{00000007-C1C7-4DEA-9666-2C5BE6D0D3DB}"/>
              </c:ext>
            </c:extLst>
          </c:dPt>
          <c:dPt>
            <c:idx val="4"/>
            <c:invertIfNegative val="0"/>
            <c:bubble3D val="0"/>
            <c:spPr>
              <a:solidFill>
                <a:schemeClr val="accent4">
                  <a:lumMod val="60000"/>
                  <a:lumOff val="40000"/>
                </a:schemeClr>
              </a:solidFill>
              <a:ln w="9525" cap="flat" cmpd="sng" algn="ctr">
                <a:noFill/>
                <a:round/>
              </a:ln>
              <a:effectLst>
                <a:outerShdw blurRad="50800" dist="38100" algn="l" rotWithShape="0">
                  <a:prstClr val="black">
                    <a:alpha val="40000"/>
                  </a:prstClr>
                </a:outerShdw>
                <a:softEdge rad="0"/>
              </a:effectLst>
              <a:scene3d>
                <a:camera prst="orthographicFront"/>
                <a:lightRig rig="threePt" dir="t"/>
              </a:scene3d>
              <a:sp3d>
                <a:bevelT/>
              </a:sp3d>
            </c:spPr>
            <c:extLst>
              <c:ext xmlns:c16="http://schemas.microsoft.com/office/drawing/2014/chart" uri="{C3380CC4-5D6E-409C-BE32-E72D297353CC}">
                <c16:uniqueId val="{00000009-C1C7-4DEA-9666-2C5BE6D0D3DB}"/>
              </c:ext>
            </c:extLst>
          </c:dPt>
          <c:dPt>
            <c:idx val="5"/>
            <c:invertIfNegative val="0"/>
            <c:bubble3D val="0"/>
            <c:spPr>
              <a:solidFill>
                <a:schemeClr val="accent4">
                  <a:lumMod val="60000"/>
                  <a:lumOff val="40000"/>
                </a:schemeClr>
              </a:solidFill>
              <a:ln w="9525" cap="flat" cmpd="sng" algn="ctr">
                <a:noFill/>
                <a:round/>
              </a:ln>
              <a:effectLst>
                <a:outerShdw blurRad="50800" dist="38100" algn="l" rotWithShape="0">
                  <a:prstClr val="black">
                    <a:alpha val="40000"/>
                  </a:prstClr>
                </a:outerShdw>
                <a:softEdge rad="0"/>
              </a:effectLst>
              <a:scene3d>
                <a:camera prst="orthographicFront"/>
                <a:lightRig rig="threePt" dir="t"/>
              </a:scene3d>
              <a:sp3d>
                <a:bevelT/>
              </a:sp3d>
            </c:spPr>
            <c:extLst>
              <c:ext xmlns:c16="http://schemas.microsoft.com/office/drawing/2014/chart" uri="{C3380CC4-5D6E-409C-BE32-E72D297353CC}">
                <c16:uniqueId val="{0000000B-C1C7-4DEA-9666-2C5BE6D0D3DB}"/>
              </c:ext>
            </c:extLst>
          </c:dPt>
          <c:dLbls>
            <c:dLbl>
              <c:idx val="0"/>
              <c:layout>
                <c:manualLayout>
                  <c:x val="-2.7946448443360816E-2"/>
                  <c:y val="2.221140128313556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1C7-4DEA-9666-2C5BE6D0D3DB}"/>
                </c:ext>
              </c:extLst>
            </c:dLbl>
            <c:dLbl>
              <c:idx val="1"/>
              <c:layout>
                <c:manualLayout>
                  <c:x val="3.3934973109795277E-2"/>
                  <c:y val="-1.783319237636475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1C7-4DEA-9666-2C5BE6D0D3DB}"/>
                </c:ext>
              </c:extLst>
            </c:dLbl>
            <c:dLbl>
              <c:idx val="2"/>
              <c:layout>
                <c:manualLayout>
                  <c:x val="-2.9942623332172305E-2"/>
                  <c:y val="1.428553800475172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1C7-4DEA-9666-2C5BE6D0D3DB}"/>
                </c:ext>
              </c:extLst>
            </c:dLbl>
            <c:dLbl>
              <c:idx val="3"/>
              <c:layout>
                <c:manualLayout>
                  <c:x val="2.1957923776926357E-2"/>
                  <c:y val="4.244133674667516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C1C7-4DEA-9666-2C5BE6D0D3DB}"/>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endParaRPr lang="fa-I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trendline>
            <c:spPr>
              <a:ln w="15875" cap="rnd">
                <a:solidFill>
                  <a:srgbClr val="FF0000"/>
                </a:solidFill>
              </a:ln>
              <a:effectLst/>
            </c:spPr>
            <c:trendlineType val="linear"/>
            <c:dispRSqr val="0"/>
            <c:dispEq val="0"/>
          </c:trendline>
          <c:errBars>
            <c:errBarType val="both"/>
            <c:errValType val="stdErr"/>
            <c:noEndCap val="0"/>
            <c:spPr>
              <a:noFill/>
              <a:ln w="9525">
                <a:solidFill>
                  <a:schemeClr val="tx1">
                    <a:lumMod val="50000"/>
                    <a:lumOff val="50000"/>
                  </a:schemeClr>
                </a:solidFill>
              </a:ln>
              <a:effectLst/>
            </c:spPr>
          </c:errBars>
          <c:cat>
            <c:strRef>
              <c:f>دیابت!$B$3:$F$3</c:f>
              <c:strCache>
                <c:ptCount val="5"/>
                <c:pt idx="0">
                  <c:v>سال 95</c:v>
                </c:pt>
                <c:pt idx="1">
                  <c:v>سال 96</c:v>
                </c:pt>
                <c:pt idx="2">
                  <c:v>سال 97</c:v>
                </c:pt>
                <c:pt idx="3">
                  <c:v>سال 98</c:v>
                </c:pt>
                <c:pt idx="4">
                  <c:v>سال 99</c:v>
                </c:pt>
              </c:strCache>
            </c:strRef>
          </c:cat>
          <c:val>
            <c:numRef>
              <c:f>دیابت!$B$4:$F$4</c:f>
              <c:numCache>
                <c:formatCode>General</c:formatCode>
                <c:ptCount val="5"/>
                <c:pt idx="0">
                  <c:v>9.5</c:v>
                </c:pt>
                <c:pt idx="1">
                  <c:v>7.7</c:v>
                </c:pt>
                <c:pt idx="2">
                  <c:v>9.8000000000000007</c:v>
                </c:pt>
                <c:pt idx="3">
                  <c:v>9.1</c:v>
                </c:pt>
                <c:pt idx="4">
                  <c:v>8.1</c:v>
                </c:pt>
              </c:numCache>
            </c:numRef>
          </c:val>
          <c:extLst>
            <c:ext xmlns:c16="http://schemas.microsoft.com/office/drawing/2014/chart" uri="{C3380CC4-5D6E-409C-BE32-E72D297353CC}">
              <c16:uniqueId val="{0000000C-C1C7-4DEA-9666-2C5BE6D0D3DB}"/>
            </c:ext>
          </c:extLst>
        </c:ser>
        <c:dLbls>
          <c:showLegendKey val="0"/>
          <c:showVal val="0"/>
          <c:showCatName val="0"/>
          <c:showSerName val="0"/>
          <c:showPercent val="0"/>
          <c:showBubbleSize val="0"/>
        </c:dLbls>
        <c:gapWidth val="55"/>
        <c:axId val="-347808480"/>
        <c:axId val="-347784544"/>
      </c:barChart>
      <c:catAx>
        <c:axId val="-34780848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B Zar" panose="00000400000000000000" pitchFamily="2" charset="-78"/>
              </a:defRPr>
            </a:pPr>
            <a:endParaRPr lang="fa-IR"/>
          </a:p>
        </c:txPr>
        <c:crossAx val="-347784544"/>
        <c:crosses val="autoZero"/>
        <c:auto val="1"/>
        <c:lblAlgn val="ctr"/>
        <c:lblOffset val="100"/>
        <c:noMultiLvlLbl val="0"/>
      </c:catAx>
      <c:valAx>
        <c:axId val="-3477845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fa-IR"/>
          </a:p>
        </c:txPr>
        <c:crossAx val="-347808480"/>
        <c:crosses val="autoZero"/>
        <c:crossBetween val="between"/>
      </c:valAx>
      <c:spPr>
        <a:noFill/>
        <a:ln>
          <a:solidFill>
            <a:schemeClr val="tx1">
              <a:lumMod val="65000"/>
              <a:lumOff val="35000"/>
            </a:schemeClr>
          </a:solid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a:outerShdw blurRad="50800" dist="38100" dir="5400000" algn="t" rotWithShape="0">
        <a:prstClr val="black">
          <a:alpha val="40000"/>
        </a:prstClr>
      </a:outerShdw>
    </a:effectLst>
  </c:spPr>
  <c:txPr>
    <a:bodyPr/>
    <a:lstStyle/>
    <a:p>
      <a:pPr>
        <a:defRPr/>
      </a:pPr>
      <a:endParaRPr lang="fa-IR"/>
    </a:p>
  </c:txPr>
  <c:externalData r:id="rId3">
    <c:autoUpdate val="0"/>
  </c:externalData>
</c:chartSpace>
</file>

<file path=word/charts/chart1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cap="none" spc="20" baseline="0">
                <a:solidFill>
                  <a:sysClr val="windowText" lastClr="000000"/>
                </a:solidFill>
                <a:latin typeface="+mn-lt"/>
                <a:ea typeface="+mn-ea"/>
                <a:cs typeface="2  Titr" panose="00000700000000000000" pitchFamily="2" charset="-78"/>
              </a:defRPr>
            </a:pPr>
            <a:r>
              <a:rPr lang="fa-IR" sz="1100" b="0" i="0" u="none" strike="noStrike" cap="none" baseline="0">
                <a:effectLst/>
                <a:cs typeface="B Titr" panose="00000700000000000000" pitchFamily="2" charset="-78"/>
              </a:rPr>
              <a:t>نمودار130: ایمنی ارایه خدمات بهداشتی ودرمانی (خطای پزشکی) دانشگاه علوم پزشکی اصفهان</a:t>
            </a:r>
            <a:endParaRPr lang="fa-IR" sz="1100">
              <a:solidFill>
                <a:sysClr val="windowText" lastClr="000000"/>
              </a:solidFill>
              <a:cs typeface="B Titr" panose="00000700000000000000" pitchFamily="2" charset="-78"/>
            </a:endParaRPr>
          </a:p>
        </c:rich>
      </c:tx>
      <c:overlay val="0"/>
      <c:spPr>
        <a:noFill/>
        <a:ln>
          <a:noFill/>
        </a:ln>
        <a:effectLst/>
      </c:spPr>
    </c:title>
    <c:autoTitleDeleted val="0"/>
    <c:plotArea>
      <c:layout>
        <c:manualLayout>
          <c:layoutTarget val="inner"/>
          <c:xMode val="edge"/>
          <c:yMode val="edge"/>
          <c:x val="6.3842011456058903E-2"/>
          <c:y val="0.13636363636363635"/>
          <c:w val="0.91792882221708683"/>
          <c:h val="0.78358100691958965"/>
        </c:manualLayout>
      </c:layout>
      <c:barChart>
        <c:barDir val="col"/>
        <c:grouping val="clustered"/>
        <c:varyColors val="0"/>
        <c:ser>
          <c:idx val="0"/>
          <c:order val="0"/>
          <c:tx>
            <c:strRef>
              <c:f>'[کمیته دیده بانی99 (شاخصهای تکمیلی).xlsx]ایمنی ارائه خدمات'!$A$4</c:f>
              <c:strCache>
                <c:ptCount val="1"/>
                <c:pt idx="0">
                  <c:v>تعداد</c:v>
                </c:pt>
              </c:strCache>
            </c:strRef>
          </c:tx>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chemeClr>
              </a:solidFill>
              <a:round/>
            </a:ln>
            <a:effectLst>
              <a:outerShdw blurRad="40000" dist="20000" dir="5400000" rotWithShape="0">
                <a:srgbClr val="000000">
                  <a:alpha val="38000"/>
                </a:srgbClr>
              </a:outerShdw>
            </a:effectLst>
            <a:scene3d>
              <a:camera prst="orthographicFront"/>
              <a:lightRig rig="threePt" dir="t"/>
            </a:scene3d>
            <a:sp3d>
              <a:bevelT/>
            </a:sp3d>
          </c:spPr>
          <c:invertIfNegative val="0"/>
          <c:dPt>
            <c:idx val="0"/>
            <c:invertIfNegative val="0"/>
            <c:bubble3D val="0"/>
            <c:spPr>
              <a:solidFill>
                <a:schemeClr val="accent5">
                  <a:lumMod val="60000"/>
                  <a:lumOff val="40000"/>
                </a:schemeClr>
              </a:solidFill>
              <a:ln w="9525" cap="flat" cmpd="sng" algn="ctr">
                <a:no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1-B151-4131-8B3E-208DBCB1AFE4}"/>
              </c:ext>
            </c:extLst>
          </c:dPt>
          <c:dPt>
            <c:idx val="1"/>
            <c:invertIfNegative val="0"/>
            <c:bubble3D val="0"/>
            <c:spPr>
              <a:solidFill>
                <a:schemeClr val="accent5">
                  <a:lumMod val="60000"/>
                  <a:lumOff val="40000"/>
                </a:schemeClr>
              </a:solidFill>
              <a:ln w="9525" cap="flat" cmpd="sng" algn="ctr">
                <a:no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3-B151-4131-8B3E-208DBCB1AFE4}"/>
              </c:ext>
            </c:extLst>
          </c:dPt>
          <c:dPt>
            <c:idx val="2"/>
            <c:invertIfNegative val="0"/>
            <c:bubble3D val="0"/>
            <c:spPr>
              <a:solidFill>
                <a:schemeClr val="accent5">
                  <a:lumMod val="60000"/>
                  <a:lumOff val="40000"/>
                </a:schemeClr>
              </a:solidFill>
              <a:ln w="9525" cap="flat" cmpd="sng" algn="ctr">
                <a:no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5-B151-4131-8B3E-208DBCB1AFE4}"/>
              </c:ext>
            </c:extLst>
          </c:dPt>
          <c:dPt>
            <c:idx val="3"/>
            <c:invertIfNegative val="0"/>
            <c:bubble3D val="0"/>
            <c:spPr>
              <a:solidFill>
                <a:schemeClr val="accent5">
                  <a:lumMod val="60000"/>
                  <a:lumOff val="40000"/>
                </a:schemeClr>
              </a:solidFill>
              <a:ln w="9525" cap="flat" cmpd="sng" algn="ctr">
                <a:no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7-B151-4131-8B3E-208DBCB1AFE4}"/>
              </c:ext>
            </c:extLst>
          </c:dPt>
          <c:dPt>
            <c:idx val="4"/>
            <c:invertIfNegative val="0"/>
            <c:bubble3D val="0"/>
            <c:spPr>
              <a:solidFill>
                <a:schemeClr val="accent5">
                  <a:lumMod val="60000"/>
                  <a:lumOff val="40000"/>
                </a:schemeClr>
              </a:solidFill>
              <a:ln w="9525" cap="flat" cmpd="sng" algn="ctr">
                <a:no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9-B151-4131-8B3E-208DBCB1AFE4}"/>
              </c:ext>
            </c:extLst>
          </c:dPt>
          <c:dPt>
            <c:idx val="5"/>
            <c:invertIfNegative val="0"/>
            <c:bubble3D val="0"/>
            <c:spPr>
              <a:solidFill>
                <a:schemeClr val="accent5">
                  <a:lumMod val="60000"/>
                  <a:lumOff val="40000"/>
                </a:schemeClr>
              </a:solidFill>
              <a:ln w="9525" cap="flat" cmpd="sng" algn="ctr">
                <a:no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B-B151-4131-8B3E-208DBCB1AFE4}"/>
              </c:ext>
            </c:extLst>
          </c:dPt>
          <c:dLbls>
            <c:dLbl>
              <c:idx val="0"/>
              <c:layout>
                <c:manualLayout>
                  <c:x val="1.7965573999303347E-2"/>
                  <c:y val="-9.635626629331383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151-4131-8B3E-208DBCB1AFE4}"/>
                </c:ext>
              </c:extLst>
            </c:dLbl>
            <c:dLbl>
              <c:idx val="1"/>
              <c:layout>
                <c:manualLayout>
                  <c:x val="2.5950273554549329E-2"/>
                  <c:y val="-9.63562662933135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151-4131-8B3E-208DBCB1AFE4}"/>
                </c:ext>
              </c:extLst>
            </c:dLbl>
            <c:dLbl>
              <c:idx val="2"/>
              <c:layout>
                <c:manualLayout>
                  <c:x val="2.1957923776926357E-2"/>
                  <c:y val="-9.63562662933135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151-4131-8B3E-208DBCB1AFE4}"/>
                </c:ext>
              </c:extLst>
            </c:dLbl>
            <c:dLbl>
              <c:idx val="3"/>
              <c:layout>
                <c:manualLayout>
                  <c:x val="2.3954098665737843E-2"/>
                  <c:y val="-3.21187554311046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B151-4131-8B3E-208DBCB1AFE4}"/>
                </c:ext>
              </c:extLst>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solidFill>
                    <a:latin typeface="+mn-lt"/>
                    <a:ea typeface="+mn-ea"/>
                    <a:cs typeface="+mn-cs"/>
                  </a:defRPr>
                </a:pPr>
                <a:endParaRPr lang="fa-I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trendline>
            <c:spPr>
              <a:ln w="12700" cap="rnd">
                <a:solidFill>
                  <a:srgbClr val="FF0000"/>
                </a:solidFill>
              </a:ln>
              <a:effectLst/>
            </c:spPr>
            <c:trendlineType val="linear"/>
            <c:dispRSqr val="0"/>
            <c:dispEq val="0"/>
          </c:trendline>
          <c:errBars>
            <c:errBarType val="both"/>
            <c:errValType val="stdErr"/>
            <c:noEndCap val="0"/>
            <c:spPr>
              <a:noFill/>
              <a:ln w="9525">
                <a:solidFill>
                  <a:schemeClr val="tx1">
                    <a:lumMod val="50000"/>
                    <a:lumOff val="50000"/>
                  </a:schemeClr>
                </a:solidFill>
              </a:ln>
              <a:effectLst/>
            </c:spPr>
          </c:errBars>
          <c:cat>
            <c:strRef>
              <c:f>'[کمیته دیده بانی99 (شاخصهای تکمیلی).xlsx]ایمنی ارائه خدمات'!$B$3:$E$3</c:f>
              <c:strCache>
                <c:ptCount val="4"/>
                <c:pt idx="0">
                  <c:v>سال 95</c:v>
                </c:pt>
                <c:pt idx="1">
                  <c:v>سال 96</c:v>
                </c:pt>
                <c:pt idx="2">
                  <c:v>سال 97</c:v>
                </c:pt>
                <c:pt idx="3">
                  <c:v>سال 98</c:v>
                </c:pt>
              </c:strCache>
            </c:strRef>
          </c:cat>
          <c:val>
            <c:numRef>
              <c:f>'[کمیته دیده بانی99 (شاخصهای تکمیلی).xlsx]ایمنی ارائه خدمات'!$B$4:$E$4</c:f>
              <c:numCache>
                <c:formatCode>General</c:formatCode>
                <c:ptCount val="4"/>
                <c:pt idx="3">
                  <c:v>623</c:v>
                </c:pt>
              </c:numCache>
            </c:numRef>
          </c:val>
          <c:extLst>
            <c:ext xmlns:c16="http://schemas.microsoft.com/office/drawing/2014/chart" uri="{C3380CC4-5D6E-409C-BE32-E72D297353CC}">
              <c16:uniqueId val="{0000000D-B151-4131-8B3E-208DBCB1AFE4}"/>
            </c:ext>
          </c:extLst>
        </c:ser>
        <c:dLbls>
          <c:showLegendKey val="0"/>
          <c:showVal val="0"/>
          <c:showCatName val="0"/>
          <c:showSerName val="0"/>
          <c:showPercent val="0"/>
          <c:showBubbleSize val="0"/>
        </c:dLbls>
        <c:gapWidth val="55"/>
        <c:axId val="-342011952"/>
        <c:axId val="-342011408"/>
      </c:barChart>
      <c:catAx>
        <c:axId val="-34201195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B Zar" panose="00000400000000000000" pitchFamily="2" charset="-78"/>
              </a:defRPr>
            </a:pPr>
            <a:endParaRPr lang="fa-IR"/>
          </a:p>
        </c:txPr>
        <c:crossAx val="-342011408"/>
        <c:crosses val="autoZero"/>
        <c:auto val="1"/>
        <c:lblAlgn val="ctr"/>
        <c:lblOffset val="100"/>
        <c:noMultiLvlLbl val="0"/>
      </c:catAx>
      <c:valAx>
        <c:axId val="-3420114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fa-IR"/>
          </a:p>
        </c:txPr>
        <c:crossAx val="-342011952"/>
        <c:crosses val="autoZero"/>
        <c:crossBetween val="between"/>
      </c:valAx>
      <c:spPr>
        <a:noFill/>
        <a:ln>
          <a:solidFill>
            <a:schemeClr val="tx1">
              <a:lumMod val="65000"/>
              <a:lumOff val="35000"/>
            </a:schemeClr>
          </a:solid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a-IR"/>
    </a:p>
  </c:txPr>
  <c:externalData r:id="rId1">
    <c:autoUpdate val="0"/>
  </c:externalData>
</c:chartSpace>
</file>

<file path=word/charts/chart1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cap="none" spc="20" baseline="0">
                <a:solidFill>
                  <a:sysClr val="windowText" lastClr="000000"/>
                </a:solidFill>
                <a:latin typeface="+mn-lt"/>
                <a:ea typeface="+mn-ea"/>
                <a:cs typeface="B Titr" panose="00000700000000000000" pitchFamily="2" charset="-78"/>
              </a:defRPr>
            </a:pPr>
            <a:r>
              <a:rPr lang="fa-IR" sz="1200" b="0" i="0" u="none" strike="noStrike" cap="none" baseline="0">
                <a:effectLst/>
                <a:cs typeface="B Titr" panose="00000700000000000000" pitchFamily="2" charset="-78"/>
              </a:rPr>
              <a:t>نمودار131: ایمنی ارایه خدمات بهداشتی ودرمانی(خطای پزشکی)دانشگاه علوم پزشکی کاشان</a:t>
            </a:r>
            <a:endParaRPr lang="fa-IR" sz="1200">
              <a:solidFill>
                <a:sysClr val="windowText" lastClr="000000"/>
              </a:solidFill>
              <a:cs typeface="B Titr" panose="00000700000000000000" pitchFamily="2" charset="-78"/>
            </a:endParaRPr>
          </a:p>
        </c:rich>
      </c:tx>
      <c:overlay val="0"/>
      <c:spPr>
        <a:noFill/>
        <a:ln>
          <a:noFill/>
        </a:ln>
        <a:effectLst/>
      </c:spPr>
    </c:title>
    <c:autoTitleDeleted val="0"/>
    <c:plotArea>
      <c:layout>
        <c:manualLayout>
          <c:layoutTarget val="inner"/>
          <c:xMode val="edge"/>
          <c:yMode val="edge"/>
          <c:x val="6.3842011456058903E-2"/>
          <c:y val="0.13636363636363635"/>
          <c:w val="0.91792882221708683"/>
          <c:h val="0.78358100691958965"/>
        </c:manualLayout>
      </c:layout>
      <c:barChart>
        <c:barDir val="col"/>
        <c:grouping val="clustered"/>
        <c:varyColors val="0"/>
        <c:ser>
          <c:idx val="0"/>
          <c:order val="0"/>
          <c:tx>
            <c:strRef>
              <c:f>'ایمنی ارائه خدمات'!$A$4</c:f>
              <c:strCache>
                <c:ptCount val="1"/>
                <c:pt idx="0">
                  <c:v>تعداد</c:v>
                </c:pt>
              </c:strCache>
            </c:strRef>
          </c:tx>
          <c:spPr>
            <a:solidFill>
              <a:schemeClr val="accent4">
                <a:lumMod val="60000"/>
                <a:lumOff val="40000"/>
              </a:schemeClr>
            </a:solidFill>
            <a:ln w="9525" cap="flat" cmpd="sng" algn="ctr">
              <a:solidFill>
                <a:schemeClr val="accent1">
                  <a:shade val="95000"/>
                </a:schemeClr>
              </a:solidFill>
              <a:round/>
            </a:ln>
            <a:effectLst>
              <a:outerShdw blurRad="40000" dist="20000" dir="5400000" rotWithShape="0">
                <a:srgbClr val="000000">
                  <a:alpha val="38000"/>
                </a:srgbClr>
              </a:outerShdw>
            </a:effectLst>
            <a:scene3d>
              <a:camera prst="orthographicFront"/>
              <a:lightRig rig="threePt" dir="t"/>
            </a:scene3d>
            <a:sp3d>
              <a:bevelT/>
            </a:sp3d>
          </c:spPr>
          <c:invertIfNegative val="0"/>
          <c:dPt>
            <c:idx val="0"/>
            <c:invertIfNegative val="0"/>
            <c:bubble3D val="0"/>
            <c:spPr>
              <a:solidFill>
                <a:schemeClr val="accent4">
                  <a:lumMod val="60000"/>
                  <a:lumOff val="40000"/>
                </a:schemeClr>
              </a:solidFill>
              <a:ln w="9525" cap="flat" cmpd="sng" algn="ctr">
                <a:no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1-03A7-4EB6-8B75-6905E9AA6395}"/>
              </c:ext>
            </c:extLst>
          </c:dPt>
          <c:dPt>
            <c:idx val="1"/>
            <c:invertIfNegative val="0"/>
            <c:bubble3D val="0"/>
            <c:spPr>
              <a:solidFill>
                <a:schemeClr val="accent4">
                  <a:lumMod val="60000"/>
                  <a:lumOff val="40000"/>
                </a:schemeClr>
              </a:solidFill>
              <a:ln w="9525" cap="flat" cmpd="sng" algn="ctr">
                <a:no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3-03A7-4EB6-8B75-6905E9AA6395}"/>
              </c:ext>
            </c:extLst>
          </c:dPt>
          <c:dPt>
            <c:idx val="2"/>
            <c:invertIfNegative val="0"/>
            <c:bubble3D val="0"/>
            <c:spPr>
              <a:solidFill>
                <a:schemeClr val="accent4">
                  <a:lumMod val="60000"/>
                  <a:lumOff val="40000"/>
                </a:schemeClr>
              </a:solidFill>
              <a:ln w="9525" cap="flat" cmpd="sng" algn="ctr">
                <a:no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5-03A7-4EB6-8B75-6905E9AA6395}"/>
              </c:ext>
            </c:extLst>
          </c:dPt>
          <c:dPt>
            <c:idx val="3"/>
            <c:invertIfNegative val="0"/>
            <c:bubble3D val="0"/>
            <c:spPr>
              <a:solidFill>
                <a:schemeClr val="accent4">
                  <a:lumMod val="60000"/>
                  <a:lumOff val="40000"/>
                </a:schemeClr>
              </a:solidFill>
              <a:ln w="9525" cap="flat" cmpd="sng" algn="ctr">
                <a:no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7-03A7-4EB6-8B75-6905E9AA6395}"/>
              </c:ext>
            </c:extLst>
          </c:dPt>
          <c:dPt>
            <c:idx val="4"/>
            <c:invertIfNegative val="0"/>
            <c:bubble3D val="0"/>
            <c:spPr>
              <a:solidFill>
                <a:schemeClr val="accent4">
                  <a:lumMod val="60000"/>
                  <a:lumOff val="40000"/>
                </a:schemeClr>
              </a:solidFill>
              <a:ln w="9525" cap="flat" cmpd="sng" algn="ctr">
                <a:no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9-03A7-4EB6-8B75-6905E9AA6395}"/>
              </c:ext>
            </c:extLst>
          </c:dPt>
          <c:dPt>
            <c:idx val="5"/>
            <c:invertIfNegative val="0"/>
            <c:bubble3D val="0"/>
            <c:spPr>
              <a:solidFill>
                <a:schemeClr val="accent4">
                  <a:lumMod val="60000"/>
                  <a:lumOff val="40000"/>
                </a:schemeClr>
              </a:solidFill>
              <a:ln w="9525" cap="flat" cmpd="sng" algn="ctr">
                <a:no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B-03A7-4EB6-8B75-6905E9AA6395}"/>
              </c:ext>
            </c:extLst>
          </c:dPt>
          <c:dLbls>
            <c:dLbl>
              <c:idx val="0"/>
              <c:layout>
                <c:manualLayout>
                  <c:x val="1.7965573999303347E-2"/>
                  <c:y val="-9.635626629331383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3A7-4EB6-8B75-6905E9AA6395}"/>
                </c:ext>
              </c:extLst>
            </c:dLbl>
            <c:dLbl>
              <c:idx val="1"/>
              <c:layout>
                <c:manualLayout>
                  <c:x val="2.5950273554549329E-2"/>
                  <c:y val="-9.63562662933135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3A7-4EB6-8B75-6905E9AA6395}"/>
                </c:ext>
              </c:extLst>
            </c:dLbl>
            <c:dLbl>
              <c:idx val="2"/>
              <c:layout>
                <c:manualLayout>
                  <c:x val="2.1957923776926357E-2"/>
                  <c:y val="-9.63562662933135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3A7-4EB6-8B75-6905E9AA6395}"/>
                </c:ext>
              </c:extLst>
            </c:dLbl>
            <c:dLbl>
              <c:idx val="3"/>
              <c:layout>
                <c:manualLayout>
                  <c:x val="2.3954098665737843E-2"/>
                  <c:y val="-3.21187554311046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03A7-4EB6-8B75-6905E9AA6395}"/>
                </c:ext>
              </c:extLst>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solidFill>
                    <a:latin typeface="+mn-lt"/>
                    <a:ea typeface="+mn-ea"/>
                    <a:cs typeface="+mn-cs"/>
                  </a:defRPr>
                </a:pPr>
                <a:endParaRPr lang="fa-I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trendline>
            <c:spPr>
              <a:ln w="12700" cap="rnd">
                <a:solidFill>
                  <a:srgbClr val="FF0000"/>
                </a:solidFill>
              </a:ln>
              <a:effectLst/>
            </c:spPr>
            <c:trendlineType val="linear"/>
            <c:dispRSqr val="0"/>
            <c:dispEq val="0"/>
          </c:trendline>
          <c:errBars>
            <c:errBarType val="both"/>
            <c:errValType val="stdErr"/>
            <c:noEndCap val="0"/>
            <c:spPr>
              <a:noFill/>
              <a:ln w="9525">
                <a:solidFill>
                  <a:schemeClr val="tx1">
                    <a:lumMod val="50000"/>
                    <a:lumOff val="50000"/>
                  </a:schemeClr>
                </a:solidFill>
              </a:ln>
              <a:effectLst/>
            </c:spPr>
          </c:errBars>
          <c:cat>
            <c:strRef>
              <c:f>'ایمنی ارائه خدمات'!$B$3:$E$3</c:f>
              <c:strCache>
                <c:ptCount val="4"/>
                <c:pt idx="0">
                  <c:v>سال 95</c:v>
                </c:pt>
                <c:pt idx="1">
                  <c:v>سال 96</c:v>
                </c:pt>
                <c:pt idx="2">
                  <c:v>سال 97</c:v>
                </c:pt>
                <c:pt idx="3">
                  <c:v>سال 98</c:v>
                </c:pt>
              </c:strCache>
            </c:strRef>
          </c:cat>
          <c:val>
            <c:numRef>
              <c:f>'ایمنی ارائه خدمات'!$B$4:$E$4</c:f>
              <c:numCache>
                <c:formatCode>General</c:formatCode>
                <c:ptCount val="4"/>
                <c:pt idx="2">
                  <c:v>114</c:v>
                </c:pt>
                <c:pt idx="3">
                  <c:v>114</c:v>
                </c:pt>
              </c:numCache>
            </c:numRef>
          </c:val>
          <c:extLst>
            <c:ext xmlns:c16="http://schemas.microsoft.com/office/drawing/2014/chart" uri="{C3380CC4-5D6E-409C-BE32-E72D297353CC}">
              <c16:uniqueId val="{0000000D-03A7-4EB6-8B75-6905E9AA6395}"/>
            </c:ext>
          </c:extLst>
        </c:ser>
        <c:dLbls>
          <c:showLegendKey val="0"/>
          <c:showVal val="0"/>
          <c:showCatName val="0"/>
          <c:showSerName val="0"/>
          <c:showPercent val="0"/>
          <c:showBubbleSize val="0"/>
        </c:dLbls>
        <c:gapWidth val="55"/>
        <c:axId val="-342009776"/>
        <c:axId val="-342004336"/>
      </c:barChart>
      <c:catAx>
        <c:axId val="-34200977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B Zar" panose="00000400000000000000" pitchFamily="2" charset="-78"/>
              </a:defRPr>
            </a:pPr>
            <a:endParaRPr lang="fa-IR"/>
          </a:p>
        </c:txPr>
        <c:crossAx val="-342004336"/>
        <c:crosses val="autoZero"/>
        <c:auto val="1"/>
        <c:lblAlgn val="ctr"/>
        <c:lblOffset val="100"/>
        <c:noMultiLvlLbl val="0"/>
      </c:catAx>
      <c:valAx>
        <c:axId val="-3420043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fa-IR"/>
          </a:p>
        </c:txPr>
        <c:crossAx val="-342009776"/>
        <c:crosses val="autoZero"/>
        <c:crossBetween val="between"/>
      </c:valAx>
      <c:spPr>
        <a:noFill/>
        <a:ln>
          <a:solidFill>
            <a:schemeClr val="tx1">
              <a:lumMod val="65000"/>
              <a:lumOff val="35000"/>
            </a:schemeClr>
          </a:solid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a-IR"/>
    </a:p>
  </c:txPr>
  <c:externalData r:id="rId1">
    <c:autoUpdate val="0"/>
  </c:externalData>
</c:chartSpace>
</file>

<file path=word/charts/chart1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cap="none" spc="20" baseline="0">
                <a:solidFill>
                  <a:sysClr val="windowText" lastClr="000000"/>
                </a:solidFill>
                <a:latin typeface="+mn-lt"/>
                <a:ea typeface="+mn-ea"/>
                <a:cs typeface="2  Titr" panose="00000700000000000000" pitchFamily="2" charset="-78"/>
              </a:defRPr>
            </a:pPr>
            <a:r>
              <a:rPr lang="fa-IR" sz="1000" b="0" i="0" u="none" strike="noStrike" cap="none" baseline="0">
                <a:effectLst/>
                <a:cs typeface="B Titr" panose="00000700000000000000" pitchFamily="2" charset="-78"/>
              </a:rPr>
              <a:t>نمودار132: سرانه فضای سبز </a:t>
            </a:r>
            <a:r>
              <a:rPr lang="fa-IR" sz="1000" b="0" i="0" u="none" strike="noStrike" cap="none" baseline="0">
                <a:effectLst/>
              </a:rPr>
              <a:t>از سال 95 تا 98 در استان اصفهان</a:t>
            </a:r>
            <a:endParaRPr lang="fa-IR" sz="1000">
              <a:solidFill>
                <a:sysClr val="windowText" lastClr="000000"/>
              </a:solidFill>
              <a:cs typeface="B Titr" panose="00000700000000000000" pitchFamily="2" charset="-78"/>
            </a:endParaRPr>
          </a:p>
        </c:rich>
      </c:tx>
      <c:overlay val="0"/>
      <c:spPr>
        <a:noFill/>
        <a:ln>
          <a:noFill/>
        </a:ln>
        <a:effectLst/>
      </c:spPr>
    </c:title>
    <c:autoTitleDeleted val="0"/>
    <c:plotArea>
      <c:layout>
        <c:manualLayout>
          <c:layoutTarget val="inner"/>
          <c:xMode val="edge"/>
          <c:yMode val="edge"/>
          <c:x val="8.5647520182960138E-2"/>
          <c:y val="0.13636363636363635"/>
          <c:w val="0.89612325770661116"/>
          <c:h val="0.78358100691958965"/>
        </c:manualLayout>
      </c:layout>
      <c:barChart>
        <c:barDir val="col"/>
        <c:grouping val="clustered"/>
        <c:varyColors val="0"/>
        <c:ser>
          <c:idx val="0"/>
          <c:order val="0"/>
          <c:tx>
            <c:strRef>
              <c:f>'سرانه فضای سبز '!$A$4</c:f>
              <c:strCache>
                <c:ptCount val="1"/>
                <c:pt idx="0">
                  <c:v>تعداد</c:v>
                </c:pt>
              </c:strCache>
            </c:strRef>
          </c:tx>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chemeClr>
              </a:solidFill>
              <a:round/>
            </a:ln>
            <a:effectLst>
              <a:outerShdw blurRad="40000" dist="20000" dir="5400000" rotWithShape="0">
                <a:srgbClr val="000000">
                  <a:alpha val="38000"/>
                </a:srgbClr>
              </a:outerShdw>
            </a:effectLst>
            <a:scene3d>
              <a:camera prst="orthographicFront"/>
              <a:lightRig rig="threePt" dir="t"/>
            </a:scene3d>
            <a:sp3d>
              <a:bevelT/>
            </a:sp3d>
          </c:spPr>
          <c:invertIfNegative val="0"/>
          <c:dPt>
            <c:idx val="0"/>
            <c:invertIfNegative val="0"/>
            <c:bubble3D val="0"/>
            <c:spPr>
              <a:solidFill>
                <a:schemeClr val="accent5">
                  <a:lumMod val="60000"/>
                  <a:lumOff val="40000"/>
                </a:schemeClr>
              </a:solidFill>
              <a:ln w="9525" cap="flat" cmpd="sng" algn="ctr">
                <a:no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1-AE66-46BC-AAF7-679D5B3CFCF1}"/>
              </c:ext>
            </c:extLst>
          </c:dPt>
          <c:dPt>
            <c:idx val="1"/>
            <c:invertIfNegative val="0"/>
            <c:bubble3D val="0"/>
            <c:spPr>
              <a:solidFill>
                <a:schemeClr val="accent5">
                  <a:lumMod val="60000"/>
                  <a:lumOff val="40000"/>
                </a:schemeClr>
              </a:solidFill>
              <a:ln w="9525" cap="flat" cmpd="sng" algn="ctr">
                <a:no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3-AE66-46BC-AAF7-679D5B3CFCF1}"/>
              </c:ext>
            </c:extLst>
          </c:dPt>
          <c:dPt>
            <c:idx val="2"/>
            <c:invertIfNegative val="0"/>
            <c:bubble3D val="0"/>
            <c:spPr>
              <a:solidFill>
                <a:schemeClr val="accent5">
                  <a:lumMod val="60000"/>
                  <a:lumOff val="40000"/>
                </a:schemeClr>
              </a:solidFill>
              <a:ln w="9525" cap="flat" cmpd="sng" algn="ctr">
                <a:no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5-AE66-46BC-AAF7-679D5B3CFCF1}"/>
              </c:ext>
            </c:extLst>
          </c:dPt>
          <c:dPt>
            <c:idx val="3"/>
            <c:invertIfNegative val="0"/>
            <c:bubble3D val="0"/>
            <c:spPr>
              <a:solidFill>
                <a:schemeClr val="accent5">
                  <a:lumMod val="60000"/>
                  <a:lumOff val="40000"/>
                </a:schemeClr>
              </a:solidFill>
              <a:ln w="9525" cap="flat" cmpd="sng" algn="ctr">
                <a:no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7-AE66-46BC-AAF7-679D5B3CFCF1}"/>
              </c:ext>
            </c:extLst>
          </c:dPt>
          <c:dPt>
            <c:idx val="4"/>
            <c:invertIfNegative val="0"/>
            <c:bubble3D val="0"/>
            <c:spPr>
              <a:solidFill>
                <a:schemeClr val="accent5">
                  <a:lumMod val="60000"/>
                  <a:lumOff val="40000"/>
                </a:schemeClr>
              </a:solidFill>
              <a:ln w="9525" cap="flat" cmpd="sng" algn="ctr">
                <a:no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9-AE66-46BC-AAF7-679D5B3CFCF1}"/>
              </c:ext>
            </c:extLst>
          </c:dPt>
          <c:dPt>
            <c:idx val="5"/>
            <c:invertIfNegative val="0"/>
            <c:bubble3D val="0"/>
            <c:spPr>
              <a:solidFill>
                <a:schemeClr val="accent5">
                  <a:lumMod val="60000"/>
                  <a:lumOff val="40000"/>
                </a:schemeClr>
              </a:solidFill>
              <a:ln w="9525" cap="flat" cmpd="sng" algn="ctr">
                <a:no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B-AE66-46BC-AAF7-679D5B3CFCF1}"/>
              </c:ext>
            </c:extLst>
          </c:dPt>
          <c:dLbls>
            <c:dLbl>
              <c:idx val="0"/>
              <c:layout>
                <c:manualLayout>
                  <c:x val="1.3973224221680408E-2"/>
                  <c:y val="-1.28475021724418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E66-46BC-AAF7-679D5B3CFCF1}"/>
                </c:ext>
              </c:extLst>
            </c:dLbl>
            <c:dLbl>
              <c:idx val="1"/>
              <c:layout>
                <c:manualLayout>
                  <c:x val="2.3954098665737843E-2"/>
                  <c:y val="-3.854250651732544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E66-46BC-AAF7-679D5B3CFCF1}"/>
                </c:ext>
              </c:extLst>
            </c:dLbl>
            <c:dLbl>
              <c:idx val="2"/>
              <c:layout>
                <c:manualLayout>
                  <c:x val="2.195792377692643E-2"/>
                  <c:y val="-3.533063097421507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E66-46BC-AAF7-679D5B3CFCF1}"/>
                </c:ext>
              </c:extLst>
            </c:dLbl>
            <c:dLbl>
              <c:idx val="3"/>
              <c:layout>
                <c:manualLayout>
                  <c:x val="1.596939911049175E-2"/>
                  <c:y val="-3.854250651732541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AE66-46BC-AAF7-679D5B3CFCF1}"/>
                </c:ext>
              </c:extLst>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solidFill>
                    <a:latin typeface="+mn-lt"/>
                    <a:ea typeface="+mn-ea"/>
                    <a:cs typeface="+mn-cs"/>
                  </a:defRPr>
                </a:pPr>
                <a:endParaRPr lang="fa-I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trendline>
            <c:spPr>
              <a:ln w="12700" cap="rnd">
                <a:solidFill>
                  <a:srgbClr val="FF0000"/>
                </a:solidFill>
              </a:ln>
              <a:effectLst/>
            </c:spPr>
            <c:trendlineType val="linear"/>
            <c:dispRSqr val="0"/>
            <c:dispEq val="0"/>
          </c:trendline>
          <c:errBars>
            <c:errBarType val="both"/>
            <c:errValType val="stdErr"/>
            <c:noEndCap val="0"/>
            <c:spPr>
              <a:noFill/>
              <a:ln w="9525">
                <a:solidFill>
                  <a:schemeClr val="tx1">
                    <a:lumMod val="50000"/>
                    <a:lumOff val="50000"/>
                  </a:schemeClr>
                </a:solidFill>
              </a:ln>
              <a:effectLst/>
            </c:spPr>
          </c:errBars>
          <c:cat>
            <c:strRef>
              <c:f>'سرانه فضای سبز '!$B$3:$E$3</c:f>
              <c:strCache>
                <c:ptCount val="4"/>
                <c:pt idx="0">
                  <c:v>سال 95</c:v>
                </c:pt>
                <c:pt idx="1">
                  <c:v>سال 96</c:v>
                </c:pt>
                <c:pt idx="2">
                  <c:v>سال 97</c:v>
                </c:pt>
                <c:pt idx="3">
                  <c:v>سال 98</c:v>
                </c:pt>
              </c:strCache>
            </c:strRef>
          </c:cat>
          <c:val>
            <c:numRef>
              <c:f>'سرانه فضای سبز '!$B$4:$E$4</c:f>
              <c:numCache>
                <c:formatCode>General</c:formatCode>
                <c:ptCount val="4"/>
                <c:pt idx="0">
                  <c:v>54.7</c:v>
                </c:pt>
                <c:pt idx="1">
                  <c:v>54.5</c:v>
                </c:pt>
                <c:pt idx="2">
                  <c:v>54.1</c:v>
                </c:pt>
                <c:pt idx="3">
                  <c:v>54.1</c:v>
                </c:pt>
              </c:numCache>
            </c:numRef>
          </c:val>
          <c:extLst>
            <c:ext xmlns:c16="http://schemas.microsoft.com/office/drawing/2014/chart" uri="{C3380CC4-5D6E-409C-BE32-E72D297353CC}">
              <c16:uniqueId val="{0000000D-AE66-46BC-AAF7-679D5B3CFCF1}"/>
            </c:ext>
          </c:extLst>
        </c:ser>
        <c:dLbls>
          <c:showLegendKey val="0"/>
          <c:showVal val="0"/>
          <c:showCatName val="0"/>
          <c:showSerName val="0"/>
          <c:showPercent val="0"/>
          <c:showBubbleSize val="0"/>
        </c:dLbls>
        <c:gapWidth val="55"/>
        <c:axId val="-342026096"/>
        <c:axId val="-336173184"/>
      </c:barChart>
      <c:catAx>
        <c:axId val="-34202609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B Zar" panose="00000400000000000000" pitchFamily="2" charset="-78"/>
              </a:defRPr>
            </a:pPr>
            <a:endParaRPr lang="fa-IR"/>
          </a:p>
        </c:txPr>
        <c:crossAx val="-336173184"/>
        <c:crosses val="autoZero"/>
        <c:auto val="1"/>
        <c:lblAlgn val="ctr"/>
        <c:lblOffset val="100"/>
        <c:noMultiLvlLbl val="0"/>
      </c:catAx>
      <c:valAx>
        <c:axId val="-336173184"/>
        <c:scaling>
          <c:orientation val="minMax"/>
        </c:scaling>
        <c:delete val="0"/>
        <c:axPos val="l"/>
        <c:majorGridlines>
          <c:spPr>
            <a:ln w="9525" cap="flat" cmpd="sng" algn="ctr">
              <a:solidFill>
                <a:schemeClr val="tx1">
                  <a:lumMod val="15000"/>
                  <a:lumOff val="85000"/>
                </a:schemeClr>
              </a:solidFill>
              <a:round/>
            </a:ln>
            <a:effectLst/>
          </c:spPr>
        </c:majorGridlines>
        <c:title>
          <c:tx>
            <c:rich>
              <a:bodyPr/>
              <a:lstStyle/>
              <a:p>
                <a:pPr>
                  <a:defRPr/>
                </a:pPr>
                <a:r>
                  <a:rPr lang="fa-IR" sz="1200" b="0" i="0" baseline="0">
                    <a:effectLst/>
                  </a:rPr>
                  <a:t>متر مربع</a:t>
                </a:r>
                <a:endParaRPr lang="fa-IR" sz="700">
                  <a:effectLst/>
                </a:endParaRPr>
              </a:p>
            </c:rich>
          </c:tx>
          <c:overlay val="0"/>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fa-IR"/>
          </a:p>
        </c:txPr>
        <c:crossAx val="-342026096"/>
        <c:crosses val="autoZero"/>
        <c:crossBetween val="between"/>
      </c:valAx>
      <c:spPr>
        <a:noFill/>
        <a:ln>
          <a:solidFill>
            <a:schemeClr val="tx1">
              <a:lumMod val="65000"/>
              <a:lumOff val="35000"/>
            </a:schemeClr>
          </a:solid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a-IR"/>
    </a:p>
  </c:txPr>
  <c:externalData r:id="rId1">
    <c:autoUpdate val="0"/>
  </c:externalData>
</c:chartSpace>
</file>

<file path=word/charts/chart1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cap="none" spc="20" baseline="0">
                <a:solidFill>
                  <a:sysClr val="windowText" lastClr="000000"/>
                </a:solidFill>
                <a:latin typeface="+mn-lt"/>
                <a:ea typeface="+mn-ea"/>
                <a:cs typeface="2  Titr" panose="00000700000000000000" pitchFamily="2" charset="-78"/>
              </a:defRPr>
            </a:pPr>
            <a:r>
              <a:rPr lang="fa-IR" sz="1000" b="0" i="0" u="none" strike="noStrike" cap="none" baseline="0">
                <a:effectLst/>
                <a:cs typeface="B Titr" panose="00000700000000000000" pitchFamily="2" charset="-78"/>
              </a:rPr>
              <a:t>نمودار133: درصد دفع بهداشتی فاضلاب خانوارهای روستایی </a:t>
            </a:r>
            <a:r>
              <a:rPr lang="fa-IR" sz="1000" b="0" i="0" u="none" strike="noStrike" cap="none" baseline="0">
                <a:effectLst/>
              </a:rPr>
              <a:t>از سال 95 تا 98 در جمعیت تحت پوشش دانشگاه علوم پزشکی اصفهان</a:t>
            </a:r>
            <a:endParaRPr lang="fa-IR" sz="1000">
              <a:solidFill>
                <a:sysClr val="windowText" lastClr="000000"/>
              </a:solidFill>
              <a:cs typeface="B Titr" panose="00000700000000000000" pitchFamily="2" charset="-78"/>
            </a:endParaRPr>
          </a:p>
        </c:rich>
      </c:tx>
      <c:overlay val="0"/>
      <c:spPr>
        <a:noFill/>
        <a:ln>
          <a:noFill/>
        </a:ln>
        <a:effectLst/>
      </c:spPr>
    </c:title>
    <c:autoTitleDeleted val="0"/>
    <c:plotArea>
      <c:layout>
        <c:manualLayout>
          <c:layoutTarget val="inner"/>
          <c:xMode val="edge"/>
          <c:yMode val="edge"/>
          <c:x val="9.3756477555690138E-2"/>
          <c:y val="0.13636363636363635"/>
          <c:w val="0.88801433474661817"/>
          <c:h val="0.78358100691958965"/>
        </c:manualLayout>
      </c:layout>
      <c:barChart>
        <c:barDir val="col"/>
        <c:grouping val="clustered"/>
        <c:varyColors val="0"/>
        <c:ser>
          <c:idx val="0"/>
          <c:order val="0"/>
          <c:tx>
            <c:strRef>
              <c:f>'[کمیته دیده بانی99 (شاخصهای تکمیلی).xlsx]دفع بهداشتی فاضلاب'!$A$4</c:f>
              <c:strCache>
                <c:ptCount val="1"/>
                <c:pt idx="0">
                  <c:v>تعداد</c:v>
                </c:pt>
              </c:strCache>
            </c:strRef>
          </c:tx>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chemeClr>
              </a:solidFill>
              <a:round/>
            </a:ln>
            <a:effectLst>
              <a:outerShdw blurRad="40000" dist="20000" dir="5400000" rotWithShape="0">
                <a:srgbClr val="000000">
                  <a:alpha val="38000"/>
                </a:srgbClr>
              </a:outerShdw>
            </a:effectLst>
            <a:scene3d>
              <a:camera prst="orthographicFront"/>
              <a:lightRig rig="threePt" dir="t"/>
            </a:scene3d>
            <a:sp3d>
              <a:bevelT/>
            </a:sp3d>
          </c:spPr>
          <c:invertIfNegative val="0"/>
          <c:dPt>
            <c:idx val="0"/>
            <c:invertIfNegative val="0"/>
            <c:bubble3D val="0"/>
            <c:spPr>
              <a:solidFill>
                <a:schemeClr val="accent5">
                  <a:lumMod val="60000"/>
                  <a:lumOff val="40000"/>
                </a:schemeClr>
              </a:solidFill>
              <a:ln w="9525" cap="flat" cmpd="sng" algn="ctr">
                <a:no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1-BA12-4CC3-BFE0-5E629A4C2ABF}"/>
              </c:ext>
            </c:extLst>
          </c:dPt>
          <c:dPt>
            <c:idx val="1"/>
            <c:invertIfNegative val="0"/>
            <c:bubble3D val="0"/>
            <c:spPr>
              <a:solidFill>
                <a:schemeClr val="accent5">
                  <a:lumMod val="60000"/>
                  <a:lumOff val="40000"/>
                </a:schemeClr>
              </a:solidFill>
              <a:ln w="9525" cap="flat" cmpd="sng" algn="ctr">
                <a:no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3-BA12-4CC3-BFE0-5E629A4C2ABF}"/>
              </c:ext>
            </c:extLst>
          </c:dPt>
          <c:dPt>
            <c:idx val="2"/>
            <c:invertIfNegative val="0"/>
            <c:bubble3D val="0"/>
            <c:spPr>
              <a:solidFill>
                <a:schemeClr val="accent5">
                  <a:lumMod val="60000"/>
                  <a:lumOff val="40000"/>
                </a:schemeClr>
              </a:solidFill>
              <a:ln w="9525" cap="flat" cmpd="sng" algn="ctr">
                <a:no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5-BA12-4CC3-BFE0-5E629A4C2ABF}"/>
              </c:ext>
            </c:extLst>
          </c:dPt>
          <c:dPt>
            <c:idx val="3"/>
            <c:invertIfNegative val="0"/>
            <c:bubble3D val="0"/>
            <c:spPr>
              <a:solidFill>
                <a:schemeClr val="accent5">
                  <a:lumMod val="60000"/>
                  <a:lumOff val="40000"/>
                </a:schemeClr>
              </a:solidFill>
              <a:ln w="9525" cap="flat" cmpd="sng" algn="ctr">
                <a:no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7-BA12-4CC3-BFE0-5E629A4C2ABF}"/>
              </c:ext>
            </c:extLst>
          </c:dPt>
          <c:dPt>
            <c:idx val="4"/>
            <c:invertIfNegative val="0"/>
            <c:bubble3D val="0"/>
            <c:spPr>
              <a:solidFill>
                <a:schemeClr val="accent5">
                  <a:lumMod val="60000"/>
                  <a:lumOff val="40000"/>
                </a:schemeClr>
              </a:solidFill>
              <a:ln w="9525" cap="flat" cmpd="sng" algn="ctr">
                <a:no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9-BA12-4CC3-BFE0-5E629A4C2ABF}"/>
              </c:ext>
            </c:extLst>
          </c:dPt>
          <c:dPt>
            <c:idx val="5"/>
            <c:invertIfNegative val="0"/>
            <c:bubble3D val="0"/>
            <c:spPr>
              <a:solidFill>
                <a:schemeClr val="accent5">
                  <a:lumMod val="60000"/>
                  <a:lumOff val="40000"/>
                </a:schemeClr>
              </a:solidFill>
              <a:ln w="9525" cap="flat" cmpd="sng" algn="ctr">
                <a:no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B-BA12-4CC3-BFE0-5E629A4C2ABF}"/>
              </c:ext>
            </c:extLst>
          </c:dPt>
          <c:dLbls>
            <c:dLbl>
              <c:idx val="0"/>
              <c:layout>
                <c:manualLayout>
                  <c:x val="1.9961748888114868E-2"/>
                  <c:y val="-2.8906879887994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A12-4CC3-BFE0-5E629A4C2ABF}"/>
                </c:ext>
              </c:extLst>
            </c:dLbl>
            <c:dLbl>
              <c:idx val="1"/>
              <c:layout>
                <c:manualLayout>
                  <c:x val="2.3954098665737843E-2"/>
                  <c:y val="-2.569500434488366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A12-4CC3-BFE0-5E629A4C2ABF}"/>
                </c:ext>
              </c:extLst>
            </c:dLbl>
            <c:dLbl>
              <c:idx val="2"/>
              <c:layout>
                <c:manualLayout>
                  <c:x val="2.7946448443360816E-2"/>
                  <c:y val="-2.569500434488360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A12-4CC3-BFE0-5E629A4C2ABF}"/>
                </c:ext>
              </c:extLst>
            </c:dLbl>
            <c:dLbl>
              <c:idx val="3"/>
              <c:layout>
                <c:manualLayout>
                  <c:x val="2.1957923776926357E-2"/>
                  <c:y val="-2.8906879887994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BA12-4CC3-BFE0-5E629A4C2ABF}"/>
                </c:ext>
              </c:extLst>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solidFill>
                    <a:latin typeface="+mn-lt"/>
                    <a:ea typeface="+mn-ea"/>
                    <a:cs typeface="+mn-cs"/>
                  </a:defRPr>
                </a:pPr>
                <a:endParaRPr lang="fa-I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trendline>
            <c:spPr>
              <a:ln w="12700" cap="rnd">
                <a:solidFill>
                  <a:srgbClr val="FF0000"/>
                </a:solidFill>
              </a:ln>
              <a:effectLst/>
            </c:spPr>
            <c:trendlineType val="linear"/>
            <c:dispRSqr val="0"/>
            <c:dispEq val="0"/>
          </c:trendline>
          <c:errBars>
            <c:errBarType val="both"/>
            <c:errValType val="stdErr"/>
            <c:noEndCap val="0"/>
            <c:spPr>
              <a:noFill/>
              <a:ln w="9525">
                <a:solidFill>
                  <a:schemeClr val="tx1">
                    <a:lumMod val="50000"/>
                    <a:lumOff val="50000"/>
                  </a:schemeClr>
                </a:solidFill>
              </a:ln>
              <a:effectLst/>
            </c:spPr>
          </c:errBars>
          <c:cat>
            <c:strRef>
              <c:f>'[کمیته دیده بانی99 (شاخصهای تکمیلی).xlsx]دفع بهداشتی فاضلاب'!$B$3:$E$3</c:f>
              <c:strCache>
                <c:ptCount val="4"/>
                <c:pt idx="0">
                  <c:v>سال 95</c:v>
                </c:pt>
                <c:pt idx="1">
                  <c:v>سال 96</c:v>
                </c:pt>
                <c:pt idx="2">
                  <c:v>سال 97</c:v>
                </c:pt>
                <c:pt idx="3">
                  <c:v>سال 98</c:v>
                </c:pt>
              </c:strCache>
            </c:strRef>
          </c:cat>
          <c:val>
            <c:numRef>
              <c:f>'[کمیته دیده بانی99 (شاخصهای تکمیلی).xlsx]دفع بهداشتی فاضلاب'!$B$4:$E$4</c:f>
              <c:numCache>
                <c:formatCode>General</c:formatCode>
                <c:ptCount val="4"/>
                <c:pt idx="0">
                  <c:v>98.2</c:v>
                </c:pt>
                <c:pt idx="1">
                  <c:v>98.6</c:v>
                </c:pt>
                <c:pt idx="2">
                  <c:v>98.8</c:v>
                </c:pt>
                <c:pt idx="3">
                  <c:v>98.8</c:v>
                </c:pt>
              </c:numCache>
            </c:numRef>
          </c:val>
          <c:extLst>
            <c:ext xmlns:c16="http://schemas.microsoft.com/office/drawing/2014/chart" uri="{C3380CC4-5D6E-409C-BE32-E72D297353CC}">
              <c16:uniqueId val="{0000000D-BA12-4CC3-BFE0-5E629A4C2ABF}"/>
            </c:ext>
          </c:extLst>
        </c:ser>
        <c:dLbls>
          <c:showLegendKey val="0"/>
          <c:showVal val="0"/>
          <c:showCatName val="0"/>
          <c:showSerName val="0"/>
          <c:showPercent val="0"/>
          <c:showBubbleSize val="0"/>
        </c:dLbls>
        <c:gapWidth val="55"/>
        <c:axId val="-336161216"/>
        <c:axId val="-336168832"/>
      </c:barChart>
      <c:catAx>
        <c:axId val="-33616121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B Zar" panose="00000400000000000000" pitchFamily="2" charset="-78"/>
              </a:defRPr>
            </a:pPr>
            <a:endParaRPr lang="fa-IR"/>
          </a:p>
        </c:txPr>
        <c:crossAx val="-336168832"/>
        <c:crosses val="autoZero"/>
        <c:auto val="1"/>
        <c:lblAlgn val="ctr"/>
        <c:lblOffset val="100"/>
        <c:noMultiLvlLbl val="0"/>
      </c:catAx>
      <c:valAx>
        <c:axId val="-336168832"/>
        <c:scaling>
          <c:orientation val="minMax"/>
        </c:scaling>
        <c:delete val="0"/>
        <c:axPos val="l"/>
        <c:majorGridlines>
          <c:spPr>
            <a:ln w="9525" cap="flat" cmpd="sng" algn="ctr">
              <a:solidFill>
                <a:schemeClr val="tx1">
                  <a:lumMod val="15000"/>
                  <a:lumOff val="85000"/>
                </a:schemeClr>
              </a:solidFill>
              <a:round/>
            </a:ln>
            <a:effectLst/>
          </c:spPr>
        </c:majorGridlines>
        <c:title>
          <c:tx>
            <c:rich>
              <a:bodyPr/>
              <a:lstStyle/>
              <a:p>
                <a:pPr>
                  <a:defRPr/>
                </a:pPr>
                <a:r>
                  <a:rPr lang="fa-IR"/>
                  <a:t>درصد</a:t>
                </a:r>
                <a:endParaRPr lang="en-US"/>
              </a:p>
            </c:rich>
          </c:tx>
          <c:overlay val="0"/>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fa-IR"/>
          </a:p>
        </c:txPr>
        <c:crossAx val="-336161216"/>
        <c:crosses val="autoZero"/>
        <c:crossBetween val="between"/>
      </c:valAx>
      <c:spPr>
        <a:noFill/>
        <a:ln>
          <a:solidFill>
            <a:schemeClr val="tx1">
              <a:lumMod val="65000"/>
              <a:lumOff val="35000"/>
            </a:schemeClr>
          </a:solid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a-IR"/>
    </a:p>
  </c:txPr>
  <c:externalData r:id="rId1">
    <c:autoUpdate val="0"/>
  </c:externalData>
</c:chartSpace>
</file>

<file path=word/charts/chart1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cap="none" spc="20" baseline="0">
                <a:solidFill>
                  <a:sysClr val="windowText" lastClr="000000"/>
                </a:solidFill>
                <a:latin typeface="+mn-lt"/>
                <a:ea typeface="+mn-ea"/>
                <a:cs typeface="B Titr" panose="00000700000000000000" pitchFamily="2" charset="-78"/>
              </a:defRPr>
            </a:pPr>
            <a:r>
              <a:rPr lang="fa-IR" sz="1000" b="0" i="0" baseline="0">
                <a:effectLst/>
              </a:rPr>
              <a:t>نمودار134: درصد دفع بهداشتی فاضلاب خانوارهای روستایی از سال 95 تا 98 در جمعیت تحت پوشش دانشگاه علوم پزشکی کاشان</a:t>
            </a:r>
          </a:p>
        </c:rich>
      </c:tx>
      <c:overlay val="0"/>
      <c:spPr>
        <a:noFill/>
        <a:ln>
          <a:noFill/>
        </a:ln>
        <a:effectLst/>
      </c:spPr>
    </c:title>
    <c:autoTitleDeleted val="0"/>
    <c:plotArea>
      <c:layout>
        <c:manualLayout>
          <c:layoutTarget val="inner"/>
          <c:xMode val="edge"/>
          <c:yMode val="edge"/>
          <c:x val="6.3842011456058903E-2"/>
          <c:y val="0.13636363636363635"/>
          <c:w val="0.91792882221708683"/>
          <c:h val="0.78358100691958965"/>
        </c:manualLayout>
      </c:layout>
      <c:barChart>
        <c:barDir val="col"/>
        <c:grouping val="clustered"/>
        <c:varyColors val="0"/>
        <c:ser>
          <c:idx val="0"/>
          <c:order val="0"/>
          <c:tx>
            <c:strRef>
              <c:f>'دفع بهداشتی فاضلاب'!$A$4</c:f>
              <c:strCache>
                <c:ptCount val="1"/>
                <c:pt idx="0">
                  <c:v>تعداد</c:v>
                </c:pt>
              </c:strCache>
            </c:strRef>
          </c:tx>
          <c:spPr>
            <a:solidFill>
              <a:schemeClr val="accent4">
                <a:lumMod val="60000"/>
                <a:lumOff val="40000"/>
              </a:schemeClr>
            </a:solidFill>
            <a:ln w="9525" cap="flat" cmpd="sng" algn="ctr">
              <a:solidFill>
                <a:schemeClr val="accent1">
                  <a:shade val="95000"/>
                </a:schemeClr>
              </a:solidFill>
              <a:round/>
            </a:ln>
            <a:effectLst>
              <a:outerShdw blurRad="40000" dist="20000" dir="5400000" rotWithShape="0">
                <a:srgbClr val="000000">
                  <a:alpha val="38000"/>
                </a:srgbClr>
              </a:outerShdw>
            </a:effectLst>
            <a:scene3d>
              <a:camera prst="orthographicFront"/>
              <a:lightRig rig="threePt" dir="t"/>
            </a:scene3d>
            <a:sp3d>
              <a:bevelT/>
            </a:sp3d>
          </c:spPr>
          <c:invertIfNegative val="0"/>
          <c:dPt>
            <c:idx val="0"/>
            <c:invertIfNegative val="0"/>
            <c:bubble3D val="0"/>
            <c:spPr>
              <a:solidFill>
                <a:schemeClr val="accent4">
                  <a:lumMod val="60000"/>
                  <a:lumOff val="40000"/>
                </a:schemeClr>
              </a:solidFill>
              <a:ln w="9525" cap="flat" cmpd="sng" algn="ctr">
                <a:no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1-06D6-4DCF-ACB3-3283F8DC0225}"/>
              </c:ext>
            </c:extLst>
          </c:dPt>
          <c:dPt>
            <c:idx val="1"/>
            <c:invertIfNegative val="0"/>
            <c:bubble3D val="0"/>
            <c:spPr>
              <a:solidFill>
                <a:schemeClr val="accent4">
                  <a:lumMod val="60000"/>
                  <a:lumOff val="40000"/>
                </a:schemeClr>
              </a:solidFill>
              <a:ln w="9525" cap="flat" cmpd="sng" algn="ctr">
                <a:no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3-06D6-4DCF-ACB3-3283F8DC0225}"/>
              </c:ext>
            </c:extLst>
          </c:dPt>
          <c:dPt>
            <c:idx val="2"/>
            <c:invertIfNegative val="0"/>
            <c:bubble3D val="0"/>
            <c:spPr>
              <a:solidFill>
                <a:schemeClr val="accent4">
                  <a:lumMod val="60000"/>
                  <a:lumOff val="40000"/>
                </a:schemeClr>
              </a:solidFill>
              <a:ln w="9525" cap="flat" cmpd="sng" algn="ctr">
                <a:no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5-06D6-4DCF-ACB3-3283F8DC0225}"/>
              </c:ext>
            </c:extLst>
          </c:dPt>
          <c:dPt>
            <c:idx val="3"/>
            <c:invertIfNegative val="0"/>
            <c:bubble3D val="0"/>
            <c:spPr>
              <a:solidFill>
                <a:schemeClr val="accent4">
                  <a:lumMod val="60000"/>
                  <a:lumOff val="40000"/>
                </a:schemeClr>
              </a:solidFill>
              <a:ln w="9525" cap="flat" cmpd="sng" algn="ctr">
                <a:no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7-06D6-4DCF-ACB3-3283F8DC0225}"/>
              </c:ext>
            </c:extLst>
          </c:dPt>
          <c:dPt>
            <c:idx val="4"/>
            <c:invertIfNegative val="0"/>
            <c:bubble3D val="0"/>
            <c:spPr>
              <a:solidFill>
                <a:schemeClr val="accent4">
                  <a:lumMod val="60000"/>
                  <a:lumOff val="40000"/>
                </a:schemeClr>
              </a:solidFill>
              <a:ln w="9525" cap="flat" cmpd="sng" algn="ctr">
                <a:no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9-06D6-4DCF-ACB3-3283F8DC0225}"/>
              </c:ext>
            </c:extLst>
          </c:dPt>
          <c:dPt>
            <c:idx val="5"/>
            <c:invertIfNegative val="0"/>
            <c:bubble3D val="0"/>
            <c:spPr>
              <a:solidFill>
                <a:schemeClr val="accent4">
                  <a:lumMod val="60000"/>
                  <a:lumOff val="40000"/>
                </a:schemeClr>
              </a:solidFill>
              <a:ln w="9525" cap="flat" cmpd="sng" algn="ctr">
                <a:no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B-06D6-4DCF-ACB3-3283F8DC0225}"/>
              </c:ext>
            </c:extLst>
          </c:dPt>
          <c:dLbls>
            <c:dLbl>
              <c:idx val="0"/>
              <c:layout>
                <c:manualLayout>
                  <c:x val="1.9961748888114868E-2"/>
                  <c:y val="-2.8906879887994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6D6-4DCF-ACB3-3283F8DC0225}"/>
                </c:ext>
              </c:extLst>
            </c:dLbl>
            <c:dLbl>
              <c:idx val="1"/>
              <c:layout>
                <c:manualLayout>
                  <c:x val="2.3954098665737843E-2"/>
                  <c:y val="-2.569500434488366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6D6-4DCF-ACB3-3283F8DC0225}"/>
                </c:ext>
              </c:extLst>
            </c:dLbl>
            <c:dLbl>
              <c:idx val="2"/>
              <c:layout>
                <c:manualLayout>
                  <c:x val="2.7946448443360816E-2"/>
                  <c:y val="-2.569500434488360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6D6-4DCF-ACB3-3283F8DC0225}"/>
                </c:ext>
              </c:extLst>
            </c:dLbl>
            <c:dLbl>
              <c:idx val="3"/>
              <c:layout>
                <c:manualLayout>
                  <c:x val="2.1957923776926357E-2"/>
                  <c:y val="-2.8906879887994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06D6-4DCF-ACB3-3283F8DC0225}"/>
                </c:ext>
              </c:extLst>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solidFill>
                    <a:latin typeface="+mn-lt"/>
                    <a:ea typeface="+mn-ea"/>
                    <a:cs typeface="+mn-cs"/>
                  </a:defRPr>
                </a:pPr>
                <a:endParaRPr lang="fa-I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trendline>
            <c:spPr>
              <a:ln w="12700" cap="rnd">
                <a:solidFill>
                  <a:srgbClr val="FF0000"/>
                </a:solidFill>
              </a:ln>
              <a:effectLst/>
            </c:spPr>
            <c:trendlineType val="linear"/>
            <c:dispRSqr val="0"/>
            <c:dispEq val="0"/>
          </c:trendline>
          <c:errBars>
            <c:errBarType val="both"/>
            <c:errValType val="stdErr"/>
            <c:noEndCap val="0"/>
            <c:spPr>
              <a:noFill/>
              <a:ln w="9525">
                <a:solidFill>
                  <a:schemeClr val="tx1">
                    <a:lumMod val="50000"/>
                    <a:lumOff val="50000"/>
                  </a:schemeClr>
                </a:solidFill>
              </a:ln>
              <a:effectLst/>
            </c:spPr>
          </c:errBars>
          <c:cat>
            <c:strRef>
              <c:f>'دفع بهداشتی فاضلاب'!$B$3:$E$3</c:f>
              <c:strCache>
                <c:ptCount val="4"/>
                <c:pt idx="0">
                  <c:v>سال 95</c:v>
                </c:pt>
                <c:pt idx="1">
                  <c:v>سال 96</c:v>
                </c:pt>
                <c:pt idx="2">
                  <c:v>سال 97</c:v>
                </c:pt>
                <c:pt idx="3">
                  <c:v>سال 98</c:v>
                </c:pt>
              </c:strCache>
            </c:strRef>
          </c:cat>
          <c:val>
            <c:numRef>
              <c:f>'دفع بهداشتی فاضلاب'!$B$4:$E$4</c:f>
              <c:numCache>
                <c:formatCode>General</c:formatCode>
                <c:ptCount val="4"/>
                <c:pt idx="0">
                  <c:v>91</c:v>
                </c:pt>
                <c:pt idx="1">
                  <c:v>92</c:v>
                </c:pt>
                <c:pt idx="2">
                  <c:v>91.3</c:v>
                </c:pt>
                <c:pt idx="3">
                  <c:v>86</c:v>
                </c:pt>
              </c:numCache>
            </c:numRef>
          </c:val>
          <c:extLst>
            <c:ext xmlns:c16="http://schemas.microsoft.com/office/drawing/2014/chart" uri="{C3380CC4-5D6E-409C-BE32-E72D297353CC}">
              <c16:uniqueId val="{0000000D-06D6-4DCF-ACB3-3283F8DC0225}"/>
            </c:ext>
          </c:extLst>
        </c:ser>
        <c:dLbls>
          <c:showLegendKey val="0"/>
          <c:showVal val="0"/>
          <c:showCatName val="0"/>
          <c:showSerName val="0"/>
          <c:showPercent val="0"/>
          <c:showBubbleSize val="0"/>
        </c:dLbls>
        <c:gapWidth val="55"/>
        <c:axId val="-336162304"/>
        <c:axId val="-336157408"/>
      </c:barChart>
      <c:catAx>
        <c:axId val="-33616230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B Zar" panose="00000400000000000000" pitchFamily="2" charset="-78"/>
              </a:defRPr>
            </a:pPr>
            <a:endParaRPr lang="fa-IR"/>
          </a:p>
        </c:txPr>
        <c:crossAx val="-336157408"/>
        <c:crosses val="autoZero"/>
        <c:auto val="1"/>
        <c:lblAlgn val="ctr"/>
        <c:lblOffset val="100"/>
        <c:noMultiLvlLbl val="0"/>
      </c:catAx>
      <c:valAx>
        <c:axId val="-336157408"/>
        <c:scaling>
          <c:orientation val="minMax"/>
        </c:scaling>
        <c:delete val="0"/>
        <c:axPos val="l"/>
        <c:majorGridlines>
          <c:spPr>
            <a:ln w="9525" cap="flat" cmpd="sng" algn="ctr">
              <a:solidFill>
                <a:schemeClr val="tx1">
                  <a:lumMod val="15000"/>
                  <a:lumOff val="85000"/>
                </a:schemeClr>
              </a:solidFill>
              <a:round/>
            </a:ln>
            <a:effectLst/>
          </c:spPr>
        </c:majorGridlines>
        <c:title>
          <c:tx>
            <c:rich>
              <a:bodyPr/>
              <a:lstStyle/>
              <a:p>
                <a:pPr>
                  <a:defRPr/>
                </a:pPr>
                <a:r>
                  <a:rPr lang="fa-IR"/>
                  <a:t>درصد</a:t>
                </a:r>
                <a:endParaRPr lang="en-US"/>
              </a:p>
            </c:rich>
          </c:tx>
          <c:overlay val="0"/>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fa-IR"/>
          </a:p>
        </c:txPr>
        <c:crossAx val="-336162304"/>
        <c:crosses val="autoZero"/>
        <c:crossBetween val="between"/>
      </c:valAx>
      <c:spPr>
        <a:noFill/>
        <a:ln>
          <a:solidFill>
            <a:schemeClr val="tx1">
              <a:lumMod val="65000"/>
              <a:lumOff val="35000"/>
            </a:schemeClr>
          </a:solid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a-IR"/>
    </a:p>
  </c:txPr>
  <c:externalData r:id="rId1">
    <c:autoUpdate val="0"/>
  </c:externalData>
</c:chartSpace>
</file>

<file path=word/charts/chart1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cap="none" spc="20" baseline="0">
                <a:solidFill>
                  <a:sysClr val="windowText" lastClr="000000"/>
                </a:solidFill>
                <a:latin typeface="+mn-lt"/>
                <a:ea typeface="+mn-ea"/>
                <a:cs typeface="B Titr" panose="00000700000000000000" pitchFamily="2" charset="-78"/>
              </a:defRPr>
            </a:pPr>
            <a:r>
              <a:rPr lang="fa-IR" sz="1100" b="0" i="0" u="none" strike="noStrike" cap="none" baseline="0">
                <a:effectLst/>
                <a:cs typeface="B Titr" panose="00000700000000000000" pitchFamily="2" charset="-78"/>
              </a:rPr>
              <a:t>نمودار135: تعداد روزهاي همراه با گرد و غبار از سال 95 تا 98 در استان</a:t>
            </a:r>
            <a:endParaRPr lang="fa-IR" sz="1100">
              <a:solidFill>
                <a:sysClr val="windowText" lastClr="000000"/>
              </a:solidFill>
              <a:cs typeface="B Titr" panose="00000700000000000000" pitchFamily="2" charset="-78"/>
            </a:endParaRPr>
          </a:p>
        </c:rich>
      </c:tx>
      <c:overlay val="0"/>
      <c:spPr>
        <a:noFill/>
        <a:ln>
          <a:noFill/>
        </a:ln>
        <a:effectLst/>
      </c:spPr>
    </c:title>
    <c:autoTitleDeleted val="0"/>
    <c:plotArea>
      <c:layout>
        <c:manualLayout>
          <c:layoutTarget val="inner"/>
          <c:xMode val="edge"/>
          <c:yMode val="edge"/>
          <c:x val="7.4744772690592057E-2"/>
          <c:y val="0.13636363636363635"/>
          <c:w val="0.90702600519897925"/>
          <c:h val="0.78358100691958965"/>
        </c:manualLayout>
      </c:layout>
      <c:barChart>
        <c:barDir val="col"/>
        <c:grouping val="clustered"/>
        <c:varyColors val="0"/>
        <c:ser>
          <c:idx val="0"/>
          <c:order val="0"/>
          <c:tx>
            <c:strRef>
              <c:f>'تعداد روز گرد و غبار'!$A$4</c:f>
              <c:strCache>
                <c:ptCount val="1"/>
                <c:pt idx="0">
                  <c:v>تعداد</c:v>
                </c:pt>
              </c:strCache>
            </c:strRef>
          </c:tx>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tx2"/>
              </a:solidFill>
              <a:round/>
            </a:ln>
            <a:effectLst>
              <a:outerShdw blurRad="40000" dist="20000" dir="5400000" rotWithShape="0">
                <a:srgbClr val="000000">
                  <a:alpha val="38000"/>
                </a:srgbClr>
              </a:outerShdw>
            </a:effectLst>
            <a:scene3d>
              <a:camera prst="orthographicFront"/>
              <a:lightRig rig="threePt" dir="t"/>
            </a:scene3d>
            <a:sp3d>
              <a:bevelT/>
            </a:sp3d>
          </c:spPr>
          <c:invertIfNegative val="0"/>
          <c:dPt>
            <c:idx val="0"/>
            <c:invertIfNegative val="0"/>
            <c:bubble3D val="0"/>
            <c:spPr>
              <a:solidFill>
                <a:schemeClr val="accent5">
                  <a:lumMod val="60000"/>
                  <a:lumOff val="40000"/>
                </a:schemeClr>
              </a:solidFill>
              <a:ln w="9525" cap="flat" cmpd="sng" algn="ctr">
                <a:solidFill>
                  <a:schemeClr val="tx2"/>
                </a:solid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1-2182-44FF-BBE4-D11C7563302F}"/>
              </c:ext>
            </c:extLst>
          </c:dPt>
          <c:dPt>
            <c:idx val="1"/>
            <c:invertIfNegative val="0"/>
            <c:bubble3D val="0"/>
            <c:spPr>
              <a:solidFill>
                <a:schemeClr val="accent5">
                  <a:lumMod val="60000"/>
                  <a:lumOff val="40000"/>
                </a:schemeClr>
              </a:solidFill>
              <a:ln w="9525" cap="flat" cmpd="sng" algn="ctr">
                <a:solidFill>
                  <a:schemeClr val="tx2"/>
                </a:solid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3-2182-44FF-BBE4-D11C7563302F}"/>
              </c:ext>
            </c:extLst>
          </c:dPt>
          <c:dPt>
            <c:idx val="2"/>
            <c:invertIfNegative val="0"/>
            <c:bubble3D val="0"/>
            <c:spPr>
              <a:solidFill>
                <a:schemeClr val="accent5">
                  <a:lumMod val="60000"/>
                  <a:lumOff val="40000"/>
                </a:schemeClr>
              </a:solidFill>
              <a:ln w="9525" cap="flat" cmpd="sng" algn="ctr">
                <a:solidFill>
                  <a:schemeClr val="tx2"/>
                </a:solid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5-2182-44FF-BBE4-D11C7563302F}"/>
              </c:ext>
            </c:extLst>
          </c:dPt>
          <c:dPt>
            <c:idx val="3"/>
            <c:invertIfNegative val="0"/>
            <c:bubble3D val="0"/>
            <c:spPr>
              <a:solidFill>
                <a:schemeClr val="accent5">
                  <a:lumMod val="60000"/>
                  <a:lumOff val="40000"/>
                </a:schemeClr>
              </a:solidFill>
              <a:ln w="9525" cap="flat" cmpd="sng" algn="ctr">
                <a:solidFill>
                  <a:schemeClr val="tx2"/>
                </a:solid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7-2182-44FF-BBE4-D11C7563302F}"/>
              </c:ext>
            </c:extLst>
          </c:dPt>
          <c:dPt>
            <c:idx val="4"/>
            <c:invertIfNegative val="0"/>
            <c:bubble3D val="0"/>
            <c:spPr>
              <a:solidFill>
                <a:schemeClr val="accent5">
                  <a:lumMod val="60000"/>
                  <a:lumOff val="40000"/>
                </a:schemeClr>
              </a:solidFill>
              <a:ln w="9525" cap="flat" cmpd="sng" algn="ctr">
                <a:solidFill>
                  <a:schemeClr val="tx2"/>
                </a:solid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9-2182-44FF-BBE4-D11C7563302F}"/>
              </c:ext>
            </c:extLst>
          </c:dPt>
          <c:dPt>
            <c:idx val="5"/>
            <c:invertIfNegative val="0"/>
            <c:bubble3D val="0"/>
            <c:spPr>
              <a:solidFill>
                <a:schemeClr val="accent5">
                  <a:lumMod val="60000"/>
                  <a:lumOff val="40000"/>
                </a:schemeClr>
              </a:solidFill>
              <a:ln w="9525" cap="flat" cmpd="sng" algn="ctr">
                <a:solidFill>
                  <a:schemeClr val="tx2"/>
                </a:solid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B-2182-44FF-BBE4-D11C7563302F}"/>
              </c:ext>
            </c:extLst>
          </c:dPt>
          <c:dLbls>
            <c:dLbl>
              <c:idx val="0"/>
              <c:layout>
                <c:manualLayout>
                  <c:x val="2.3954098665737843E-2"/>
                  <c:y val="-3.21187554311045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182-44FF-BBE4-D11C7563302F}"/>
                </c:ext>
              </c:extLst>
            </c:dLbl>
            <c:dLbl>
              <c:idx val="1"/>
              <c:layout>
                <c:manualLayout>
                  <c:x val="2.1957923776926357E-2"/>
                  <c:y val="-2.248312880177318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182-44FF-BBE4-D11C7563302F}"/>
                </c:ext>
              </c:extLst>
            </c:dLbl>
            <c:dLbl>
              <c:idx val="2"/>
              <c:layout>
                <c:manualLayout>
                  <c:x val="1.7965573999303309E-2"/>
                  <c:y val="-2.248312880177315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182-44FF-BBE4-D11C7563302F}"/>
                </c:ext>
              </c:extLst>
            </c:dLbl>
            <c:dLbl>
              <c:idx val="3"/>
              <c:layout>
                <c:manualLayout>
                  <c:x val="1.7965573999303382E-2"/>
                  <c:y val="-3.53306309742149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2182-44FF-BBE4-D11C7563302F}"/>
                </c:ext>
              </c:extLst>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solidFill>
                    <a:latin typeface="+mn-lt"/>
                    <a:ea typeface="+mn-ea"/>
                    <a:cs typeface="+mn-cs"/>
                  </a:defRPr>
                </a:pPr>
                <a:endParaRPr lang="fa-I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trendline>
            <c:spPr>
              <a:ln w="12700" cap="rnd">
                <a:solidFill>
                  <a:srgbClr val="FF0000"/>
                </a:solidFill>
              </a:ln>
              <a:effectLst/>
            </c:spPr>
            <c:trendlineType val="linear"/>
            <c:dispRSqr val="0"/>
            <c:dispEq val="0"/>
          </c:trendline>
          <c:errBars>
            <c:errBarType val="both"/>
            <c:errValType val="stdErr"/>
            <c:noEndCap val="0"/>
            <c:spPr>
              <a:noFill/>
              <a:ln w="9525">
                <a:solidFill>
                  <a:schemeClr val="tx1">
                    <a:lumMod val="50000"/>
                    <a:lumOff val="50000"/>
                  </a:schemeClr>
                </a:solidFill>
              </a:ln>
              <a:effectLst/>
            </c:spPr>
          </c:errBars>
          <c:cat>
            <c:strRef>
              <c:f>'تعداد روز گرد و غبار'!$B$3:$E$3</c:f>
              <c:strCache>
                <c:ptCount val="4"/>
                <c:pt idx="0">
                  <c:v>سال 95</c:v>
                </c:pt>
                <c:pt idx="1">
                  <c:v>سال 96</c:v>
                </c:pt>
                <c:pt idx="2">
                  <c:v>سال 97</c:v>
                </c:pt>
                <c:pt idx="3">
                  <c:v>سال 98</c:v>
                </c:pt>
              </c:strCache>
            </c:strRef>
          </c:cat>
          <c:val>
            <c:numRef>
              <c:f>'تعداد روز گرد و غبار'!$B$4:$E$4</c:f>
              <c:numCache>
                <c:formatCode>General</c:formatCode>
                <c:ptCount val="4"/>
                <c:pt idx="0">
                  <c:v>31</c:v>
                </c:pt>
                <c:pt idx="1">
                  <c:v>22</c:v>
                </c:pt>
                <c:pt idx="2">
                  <c:v>15</c:v>
                </c:pt>
                <c:pt idx="3">
                  <c:v>13</c:v>
                </c:pt>
              </c:numCache>
            </c:numRef>
          </c:val>
          <c:extLst>
            <c:ext xmlns:c16="http://schemas.microsoft.com/office/drawing/2014/chart" uri="{C3380CC4-5D6E-409C-BE32-E72D297353CC}">
              <c16:uniqueId val="{0000000D-2182-44FF-BBE4-D11C7563302F}"/>
            </c:ext>
          </c:extLst>
        </c:ser>
        <c:dLbls>
          <c:showLegendKey val="0"/>
          <c:showVal val="0"/>
          <c:showCatName val="0"/>
          <c:showSerName val="0"/>
          <c:showPercent val="0"/>
          <c:showBubbleSize val="0"/>
        </c:dLbls>
        <c:gapWidth val="55"/>
        <c:axId val="-336155776"/>
        <c:axId val="-336167200"/>
      </c:barChart>
      <c:catAx>
        <c:axId val="-33615577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B Zar" panose="00000400000000000000" pitchFamily="2" charset="-78"/>
              </a:defRPr>
            </a:pPr>
            <a:endParaRPr lang="fa-IR"/>
          </a:p>
        </c:txPr>
        <c:crossAx val="-336167200"/>
        <c:crosses val="autoZero"/>
        <c:auto val="1"/>
        <c:lblAlgn val="ctr"/>
        <c:lblOffset val="100"/>
        <c:noMultiLvlLbl val="0"/>
      </c:catAx>
      <c:valAx>
        <c:axId val="-336167200"/>
        <c:scaling>
          <c:orientation val="minMax"/>
        </c:scaling>
        <c:delete val="0"/>
        <c:axPos val="l"/>
        <c:majorGridlines>
          <c:spPr>
            <a:ln w="9525" cap="flat" cmpd="sng" algn="ctr">
              <a:solidFill>
                <a:schemeClr val="tx1">
                  <a:lumMod val="15000"/>
                  <a:lumOff val="85000"/>
                </a:schemeClr>
              </a:solidFill>
              <a:round/>
            </a:ln>
            <a:effectLst/>
          </c:spPr>
        </c:majorGridlines>
        <c:title>
          <c:tx>
            <c:rich>
              <a:bodyPr/>
              <a:lstStyle/>
              <a:p>
                <a:pPr>
                  <a:defRPr/>
                </a:pPr>
                <a:r>
                  <a:rPr lang="fa-IR"/>
                  <a:t>روز</a:t>
                </a:r>
                <a:endParaRPr lang="en-US"/>
              </a:p>
            </c:rich>
          </c:tx>
          <c:overlay val="0"/>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fa-IR"/>
          </a:p>
        </c:txPr>
        <c:crossAx val="-336155776"/>
        <c:crosses val="autoZero"/>
        <c:crossBetween val="between"/>
      </c:valAx>
      <c:spPr>
        <a:noFill/>
        <a:ln>
          <a:solidFill>
            <a:schemeClr val="tx1">
              <a:lumMod val="65000"/>
              <a:lumOff val="35000"/>
            </a:schemeClr>
          </a:solid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a-IR"/>
    </a:p>
  </c:txPr>
  <c:externalData r:id="rId1">
    <c:autoUpdate val="0"/>
  </c:externalData>
</c:chartSpace>
</file>

<file path=word/charts/chart1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cap="none" spc="20" baseline="0">
                <a:solidFill>
                  <a:sysClr val="windowText" lastClr="000000"/>
                </a:solidFill>
                <a:latin typeface="+mn-lt"/>
                <a:ea typeface="+mn-ea"/>
                <a:cs typeface="B Titr" panose="00000700000000000000" pitchFamily="2" charset="-78"/>
              </a:defRPr>
            </a:pPr>
            <a:r>
              <a:rPr lang="fa-IR" sz="1000" b="0" i="0" u="none" strike="noStrike" cap="none" baseline="0">
                <a:solidFill>
                  <a:schemeClr val="tx1"/>
                </a:solidFill>
                <a:effectLst/>
                <a:cs typeface="B Titr" panose="00000700000000000000" pitchFamily="2" charset="-78"/>
              </a:rPr>
              <a:t>نمودار136:سرانه جنگل از سال 95 تا 98 در استان اصفهان</a:t>
            </a:r>
            <a:endParaRPr lang="fa-IR" sz="1000" b="0" i="0" u="none" strike="noStrike" cap="none" baseline="0">
              <a:solidFill>
                <a:srgbClr val="FF0000"/>
              </a:solidFill>
              <a:effectLst/>
              <a:cs typeface="B Titr" panose="00000700000000000000" pitchFamily="2" charset="-78"/>
            </a:endParaRPr>
          </a:p>
        </c:rich>
      </c:tx>
      <c:overlay val="0"/>
      <c:spPr>
        <a:noFill/>
        <a:ln>
          <a:noFill/>
        </a:ln>
        <a:effectLst/>
      </c:spPr>
    </c:title>
    <c:autoTitleDeleted val="0"/>
    <c:plotArea>
      <c:layout>
        <c:manualLayout>
          <c:layoutTarget val="inner"/>
          <c:xMode val="edge"/>
          <c:yMode val="edge"/>
          <c:x val="0.10657699037620297"/>
          <c:y val="0.15869499142168869"/>
          <c:w val="0.87519382192610529"/>
          <c:h val="0.76124964518697702"/>
        </c:manualLayout>
      </c:layout>
      <c:barChart>
        <c:barDir val="col"/>
        <c:grouping val="clustered"/>
        <c:varyColors val="0"/>
        <c:ser>
          <c:idx val="0"/>
          <c:order val="0"/>
          <c:tx>
            <c:strRef>
              <c:f>'سرانه جنگل'!$A$4</c:f>
              <c:strCache>
                <c:ptCount val="1"/>
                <c:pt idx="0">
                  <c:v>تعداد</c:v>
                </c:pt>
              </c:strCache>
            </c:strRef>
          </c:tx>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chemeClr>
              </a:solidFill>
              <a:round/>
            </a:ln>
            <a:effectLst>
              <a:outerShdw blurRad="40000" dist="20000" dir="5400000" rotWithShape="0">
                <a:srgbClr val="000000">
                  <a:alpha val="38000"/>
                </a:srgbClr>
              </a:outerShdw>
            </a:effectLst>
            <a:scene3d>
              <a:camera prst="orthographicFront"/>
              <a:lightRig rig="threePt" dir="t"/>
            </a:scene3d>
            <a:sp3d>
              <a:bevelT/>
            </a:sp3d>
          </c:spPr>
          <c:invertIfNegative val="0"/>
          <c:dPt>
            <c:idx val="0"/>
            <c:invertIfNegative val="0"/>
            <c:bubble3D val="0"/>
            <c:spPr>
              <a:solidFill>
                <a:schemeClr val="accent5">
                  <a:lumMod val="60000"/>
                  <a:lumOff val="40000"/>
                </a:schemeClr>
              </a:solidFill>
              <a:ln w="9525" cap="flat" cmpd="sng" algn="ctr">
                <a:no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1-9071-4C9B-991B-3F40A520C75B}"/>
              </c:ext>
            </c:extLst>
          </c:dPt>
          <c:dPt>
            <c:idx val="1"/>
            <c:invertIfNegative val="0"/>
            <c:bubble3D val="0"/>
            <c:spPr>
              <a:solidFill>
                <a:schemeClr val="accent5">
                  <a:lumMod val="60000"/>
                  <a:lumOff val="40000"/>
                </a:schemeClr>
              </a:solidFill>
              <a:ln w="9525" cap="flat" cmpd="sng" algn="ctr">
                <a:no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3-9071-4C9B-991B-3F40A520C75B}"/>
              </c:ext>
            </c:extLst>
          </c:dPt>
          <c:dPt>
            <c:idx val="2"/>
            <c:invertIfNegative val="0"/>
            <c:bubble3D val="0"/>
            <c:spPr>
              <a:solidFill>
                <a:schemeClr val="accent5">
                  <a:lumMod val="60000"/>
                  <a:lumOff val="40000"/>
                </a:schemeClr>
              </a:solidFill>
              <a:ln w="9525" cap="flat" cmpd="sng" algn="ctr">
                <a:no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5-9071-4C9B-991B-3F40A520C75B}"/>
              </c:ext>
            </c:extLst>
          </c:dPt>
          <c:dPt>
            <c:idx val="3"/>
            <c:invertIfNegative val="0"/>
            <c:bubble3D val="0"/>
            <c:spPr>
              <a:solidFill>
                <a:schemeClr val="accent5">
                  <a:lumMod val="60000"/>
                  <a:lumOff val="40000"/>
                </a:schemeClr>
              </a:solidFill>
              <a:ln w="9525" cap="flat" cmpd="sng" algn="ctr">
                <a:no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7-9071-4C9B-991B-3F40A520C75B}"/>
              </c:ext>
            </c:extLst>
          </c:dPt>
          <c:dPt>
            <c:idx val="4"/>
            <c:invertIfNegative val="0"/>
            <c:bubble3D val="0"/>
            <c:spPr>
              <a:solidFill>
                <a:schemeClr val="accent5">
                  <a:lumMod val="60000"/>
                  <a:lumOff val="40000"/>
                </a:schemeClr>
              </a:solidFill>
              <a:ln w="9525" cap="flat" cmpd="sng" algn="ctr">
                <a:no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9-9071-4C9B-991B-3F40A520C75B}"/>
              </c:ext>
            </c:extLst>
          </c:dPt>
          <c:dPt>
            <c:idx val="5"/>
            <c:invertIfNegative val="0"/>
            <c:bubble3D val="0"/>
            <c:spPr>
              <a:solidFill>
                <a:schemeClr val="accent5">
                  <a:lumMod val="60000"/>
                  <a:lumOff val="40000"/>
                </a:schemeClr>
              </a:solidFill>
              <a:ln w="9525" cap="flat" cmpd="sng" algn="ctr">
                <a:no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B-9071-4C9B-991B-3F40A520C75B}"/>
              </c:ext>
            </c:extLst>
          </c:dPt>
          <c:dLbls>
            <c:dLbl>
              <c:idx val="0"/>
              <c:layout>
                <c:manualLayout>
                  <c:x val="1.7965573999303347E-2"/>
                  <c:y val="-1.927125325866270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071-4C9B-991B-3F40A520C75B}"/>
                </c:ext>
              </c:extLst>
            </c:dLbl>
            <c:dLbl>
              <c:idx val="1"/>
              <c:layout>
                <c:manualLayout>
                  <c:x val="2.5950273554549329E-2"/>
                  <c:y val="-2.248312880177315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071-4C9B-991B-3F40A520C75B}"/>
                </c:ext>
              </c:extLst>
            </c:dLbl>
            <c:dLbl>
              <c:idx val="2"/>
              <c:layout>
                <c:manualLayout>
                  <c:x val="3.5931147998606694E-2"/>
                  <c:y val="-3.854250651732541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071-4C9B-991B-3F40A520C75B}"/>
                </c:ext>
              </c:extLst>
            </c:dLbl>
            <c:dLbl>
              <c:idx val="3"/>
              <c:layout>
                <c:manualLayout>
                  <c:x val="2.9942623332172305E-2"/>
                  <c:y val="-2.569500434488360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9071-4C9B-991B-3F40A520C75B}"/>
                </c:ext>
              </c:extLst>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solidFill>
                    <a:latin typeface="+mn-lt"/>
                    <a:ea typeface="+mn-ea"/>
                    <a:cs typeface="+mn-cs"/>
                  </a:defRPr>
                </a:pPr>
                <a:endParaRPr lang="fa-I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trendline>
            <c:spPr>
              <a:ln w="12700" cap="rnd">
                <a:solidFill>
                  <a:srgbClr val="FF0000"/>
                </a:solidFill>
              </a:ln>
              <a:effectLst/>
            </c:spPr>
            <c:trendlineType val="linear"/>
            <c:dispRSqr val="0"/>
            <c:dispEq val="0"/>
          </c:trendline>
          <c:errBars>
            <c:errBarType val="both"/>
            <c:errValType val="stdErr"/>
            <c:noEndCap val="0"/>
            <c:spPr>
              <a:noFill/>
              <a:ln w="9525">
                <a:solidFill>
                  <a:schemeClr val="tx1">
                    <a:lumMod val="50000"/>
                    <a:lumOff val="50000"/>
                  </a:schemeClr>
                </a:solidFill>
              </a:ln>
              <a:effectLst/>
            </c:spPr>
          </c:errBars>
          <c:cat>
            <c:strRef>
              <c:f>'سرانه جنگل'!$B$3:$E$3</c:f>
              <c:strCache>
                <c:ptCount val="4"/>
                <c:pt idx="0">
                  <c:v>سال 95</c:v>
                </c:pt>
                <c:pt idx="1">
                  <c:v>سال 96</c:v>
                </c:pt>
                <c:pt idx="2">
                  <c:v>سال 97</c:v>
                </c:pt>
                <c:pt idx="3">
                  <c:v>سال 98</c:v>
                </c:pt>
              </c:strCache>
            </c:strRef>
          </c:cat>
          <c:val>
            <c:numRef>
              <c:f>'سرانه جنگل'!$B$4:$E$4</c:f>
              <c:numCache>
                <c:formatCode>General</c:formatCode>
                <c:ptCount val="4"/>
                <c:pt idx="0">
                  <c:v>783.5</c:v>
                </c:pt>
                <c:pt idx="1">
                  <c:v>778.9</c:v>
                </c:pt>
                <c:pt idx="2">
                  <c:v>774.5</c:v>
                </c:pt>
                <c:pt idx="3">
                  <c:v>780.7</c:v>
                </c:pt>
              </c:numCache>
            </c:numRef>
          </c:val>
          <c:extLst>
            <c:ext xmlns:c16="http://schemas.microsoft.com/office/drawing/2014/chart" uri="{C3380CC4-5D6E-409C-BE32-E72D297353CC}">
              <c16:uniqueId val="{0000000D-9071-4C9B-991B-3F40A520C75B}"/>
            </c:ext>
          </c:extLst>
        </c:ser>
        <c:dLbls>
          <c:showLegendKey val="0"/>
          <c:showVal val="0"/>
          <c:showCatName val="0"/>
          <c:showSerName val="0"/>
          <c:showPercent val="0"/>
          <c:showBubbleSize val="0"/>
        </c:dLbls>
        <c:gapWidth val="55"/>
        <c:axId val="-336168288"/>
        <c:axId val="-336156320"/>
      </c:barChart>
      <c:catAx>
        <c:axId val="-33616828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B Zar" panose="00000400000000000000" pitchFamily="2" charset="-78"/>
              </a:defRPr>
            </a:pPr>
            <a:endParaRPr lang="fa-IR"/>
          </a:p>
        </c:txPr>
        <c:crossAx val="-336156320"/>
        <c:crosses val="autoZero"/>
        <c:auto val="1"/>
        <c:lblAlgn val="ctr"/>
        <c:lblOffset val="100"/>
        <c:noMultiLvlLbl val="0"/>
      </c:catAx>
      <c:valAx>
        <c:axId val="-336156320"/>
        <c:scaling>
          <c:orientation val="minMax"/>
        </c:scaling>
        <c:delete val="0"/>
        <c:axPos val="l"/>
        <c:majorGridlines>
          <c:spPr>
            <a:ln w="9525" cap="flat" cmpd="sng" algn="ctr">
              <a:solidFill>
                <a:schemeClr val="tx1">
                  <a:lumMod val="15000"/>
                  <a:lumOff val="85000"/>
                </a:schemeClr>
              </a:solidFill>
              <a:round/>
            </a:ln>
            <a:effectLst/>
          </c:spPr>
        </c:majorGridlines>
        <c:title>
          <c:tx>
            <c:rich>
              <a:bodyPr/>
              <a:lstStyle/>
              <a:p>
                <a:pPr>
                  <a:defRPr/>
                </a:pPr>
                <a:r>
                  <a:rPr lang="fa-IR" sz="1000" b="0" i="0" u="none" strike="noStrike" baseline="0">
                    <a:effectLst/>
                  </a:rPr>
                  <a:t>(متر مربع به ازای هر فرد)</a:t>
                </a:r>
                <a:endParaRPr lang="en-US"/>
              </a:p>
            </c:rich>
          </c:tx>
          <c:overlay val="0"/>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fa-IR"/>
          </a:p>
        </c:txPr>
        <c:crossAx val="-336168288"/>
        <c:crosses val="autoZero"/>
        <c:crossBetween val="between"/>
      </c:valAx>
      <c:spPr>
        <a:noFill/>
        <a:ln>
          <a:solidFill>
            <a:schemeClr val="tx1">
              <a:lumMod val="65000"/>
              <a:lumOff val="35000"/>
            </a:schemeClr>
          </a:solidFill>
        </a:ln>
        <a:effectLst/>
      </c:spPr>
    </c:plotArea>
    <c:plotVisOnly val="1"/>
    <c:dispBlanksAs val="gap"/>
    <c:showDLblsOverMax val="0"/>
  </c:chart>
  <c:spPr>
    <a:solidFill>
      <a:schemeClr val="bg1"/>
    </a:solidFill>
    <a:ln w="9525" cap="flat" cmpd="sng" algn="ctr">
      <a:solidFill>
        <a:schemeClr val="tx1">
          <a:lumMod val="65000"/>
          <a:lumOff val="35000"/>
        </a:schemeClr>
      </a:solidFill>
      <a:round/>
    </a:ln>
    <a:effectLst/>
  </c:spPr>
  <c:txPr>
    <a:bodyPr/>
    <a:lstStyle/>
    <a:p>
      <a:pPr>
        <a:defRPr/>
      </a:pPr>
      <a:endParaRPr lang="fa-IR"/>
    </a:p>
  </c:txPr>
  <c:externalData r:id="rId1">
    <c:autoUpdate val="0"/>
  </c:externalData>
</c:chartSpace>
</file>

<file path=word/charts/chart1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cap="none" spc="20" baseline="0">
                <a:solidFill>
                  <a:sysClr val="windowText" lastClr="000000"/>
                </a:solidFill>
                <a:latin typeface="+mn-lt"/>
                <a:ea typeface="+mn-ea"/>
                <a:cs typeface="B Titr" panose="00000700000000000000" pitchFamily="2" charset="-78"/>
              </a:defRPr>
            </a:pPr>
            <a:r>
              <a:rPr lang="fa-IR" sz="1000" b="0" i="0" u="none" strike="noStrike" cap="none" baseline="0">
                <a:effectLst/>
                <a:cs typeface="B Titr" panose="00000700000000000000" pitchFamily="2" charset="-78"/>
              </a:rPr>
              <a:t>نمودار137: درصد فراوانی دفع بهداشتی زباله خانوار های روستایی </a:t>
            </a:r>
            <a:r>
              <a:rPr lang="fa-IR" sz="1000" b="0" i="0" u="none" strike="noStrike" cap="none" baseline="0">
                <a:effectLst/>
              </a:rPr>
              <a:t>از سال 95 تا 98 در جمعیت تحت پوشش دانشگاه علوم پزشکی اصفهان</a:t>
            </a:r>
            <a:endParaRPr lang="fa-IR" sz="1000">
              <a:solidFill>
                <a:sysClr val="windowText" lastClr="000000"/>
              </a:solidFill>
              <a:cs typeface="B Titr" panose="00000700000000000000" pitchFamily="2" charset="-78"/>
            </a:endParaRPr>
          </a:p>
        </c:rich>
      </c:tx>
      <c:overlay val="0"/>
      <c:spPr>
        <a:noFill/>
        <a:ln>
          <a:noFill/>
        </a:ln>
        <a:effectLst/>
      </c:spPr>
    </c:title>
    <c:autoTitleDeleted val="0"/>
    <c:plotArea>
      <c:layout>
        <c:manualLayout>
          <c:layoutTarget val="inner"/>
          <c:xMode val="edge"/>
          <c:yMode val="edge"/>
          <c:x val="6.3842011456058903E-2"/>
          <c:y val="0.13636363636363635"/>
          <c:w val="0.91792882221708683"/>
          <c:h val="0.78358100691958965"/>
        </c:manualLayout>
      </c:layout>
      <c:barChart>
        <c:barDir val="col"/>
        <c:grouping val="clustered"/>
        <c:varyColors val="0"/>
        <c:ser>
          <c:idx val="0"/>
          <c:order val="0"/>
          <c:tx>
            <c:strRef>
              <c:f>'خانوار روستایی '!$A$4</c:f>
              <c:strCache>
                <c:ptCount val="1"/>
                <c:pt idx="0">
                  <c:v>تعداد</c:v>
                </c:pt>
              </c:strCache>
            </c:strRef>
          </c:tx>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chemeClr>
              </a:solidFill>
              <a:round/>
            </a:ln>
            <a:effectLst>
              <a:outerShdw blurRad="40000" dist="20000" dir="5400000" rotWithShape="0">
                <a:srgbClr val="000000">
                  <a:alpha val="38000"/>
                </a:srgbClr>
              </a:outerShdw>
            </a:effectLst>
            <a:scene3d>
              <a:camera prst="orthographicFront"/>
              <a:lightRig rig="threePt" dir="t"/>
            </a:scene3d>
            <a:sp3d>
              <a:bevelT/>
            </a:sp3d>
          </c:spPr>
          <c:invertIfNegative val="0"/>
          <c:dPt>
            <c:idx val="0"/>
            <c:invertIfNegative val="0"/>
            <c:bubble3D val="0"/>
            <c:spPr>
              <a:solidFill>
                <a:schemeClr val="accent5">
                  <a:lumMod val="60000"/>
                  <a:lumOff val="40000"/>
                </a:schemeClr>
              </a:solidFill>
              <a:ln w="9525" cap="flat" cmpd="sng" algn="ctr">
                <a:no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1-C796-4C69-A4CF-DEB5C57A8F7A}"/>
              </c:ext>
            </c:extLst>
          </c:dPt>
          <c:dPt>
            <c:idx val="1"/>
            <c:invertIfNegative val="0"/>
            <c:bubble3D val="0"/>
            <c:spPr>
              <a:solidFill>
                <a:schemeClr val="accent5">
                  <a:lumMod val="60000"/>
                  <a:lumOff val="40000"/>
                </a:schemeClr>
              </a:solidFill>
              <a:ln w="9525" cap="flat" cmpd="sng" algn="ctr">
                <a:no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3-C796-4C69-A4CF-DEB5C57A8F7A}"/>
              </c:ext>
            </c:extLst>
          </c:dPt>
          <c:dPt>
            <c:idx val="2"/>
            <c:invertIfNegative val="0"/>
            <c:bubble3D val="0"/>
            <c:spPr>
              <a:solidFill>
                <a:schemeClr val="accent5">
                  <a:lumMod val="60000"/>
                  <a:lumOff val="40000"/>
                </a:schemeClr>
              </a:solidFill>
              <a:ln w="9525" cap="flat" cmpd="sng" algn="ctr">
                <a:no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5-C796-4C69-A4CF-DEB5C57A8F7A}"/>
              </c:ext>
            </c:extLst>
          </c:dPt>
          <c:dPt>
            <c:idx val="3"/>
            <c:invertIfNegative val="0"/>
            <c:bubble3D val="0"/>
            <c:spPr>
              <a:solidFill>
                <a:schemeClr val="accent5">
                  <a:lumMod val="60000"/>
                  <a:lumOff val="40000"/>
                </a:schemeClr>
              </a:solidFill>
              <a:ln w="9525" cap="flat" cmpd="sng" algn="ctr">
                <a:no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7-C796-4C69-A4CF-DEB5C57A8F7A}"/>
              </c:ext>
            </c:extLst>
          </c:dPt>
          <c:dPt>
            <c:idx val="4"/>
            <c:invertIfNegative val="0"/>
            <c:bubble3D val="0"/>
            <c:spPr>
              <a:solidFill>
                <a:schemeClr val="accent5">
                  <a:lumMod val="60000"/>
                  <a:lumOff val="40000"/>
                </a:schemeClr>
              </a:solidFill>
              <a:ln w="9525" cap="flat" cmpd="sng" algn="ctr">
                <a:no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9-C796-4C69-A4CF-DEB5C57A8F7A}"/>
              </c:ext>
            </c:extLst>
          </c:dPt>
          <c:dPt>
            <c:idx val="5"/>
            <c:invertIfNegative val="0"/>
            <c:bubble3D val="0"/>
            <c:spPr>
              <a:solidFill>
                <a:schemeClr val="accent5">
                  <a:lumMod val="60000"/>
                  <a:lumOff val="40000"/>
                </a:schemeClr>
              </a:solidFill>
              <a:ln w="9525" cap="flat" cmpd="sng" algn="ctr">
                <a:no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B-C796-4C69-A4CF-DEB5C57A8F7A}"/>
              </c:ext>
            </c:extLst>
          </c:dPt>
          <c:dLbls>
            <c:dLbl>
              <c:idx val="0"/>
              <c:layout>
                <c:manualLayout>
                  <c:x val="2.5950273554549329E-2"/>
                  <c:y val="-2.248312880177315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796-4C69-A4CF-DEB5C57A8F7A}"/>
                </c:ext>
              </c:extLst>
            </c:dLbl>
            <c:dLbl>
              <c:idx val="1"/>
              <c:layout>
                <c:manualLayout>
                  <c:x val="2.3954098665737843E-2"/>
                  <c:y val="-2.890687988799411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796-4C69-A4CF-DEB5C57A8F7A}"/>
                </c:ext>
              </c:extLst>
            </c:dLbl>
            <c:dLbl>
              <c:idx val="2"/>
              <c:layout>
                <c:manualLayout>
                  <c:x val="1.9961748888114722E-2"/>
                  <c:y val="-2.890687988799411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796-4C69-A4CF-DEB5C57A8F7A}"/>
                </c:ext>
              </c:extLst>
            </c:dLbl>
            <c:dLbl>
              <c:idx val="3"/>
              <c:layout>
                <c:manualLayout>
                  <c:x val="2.3954098665737698E-2"/>
                  <c:y val="-1.605937771555228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C796-4C69-A4CF-DEB5C57A8F7A}"/>
                </c:ext>
              </c:extLst>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solidFill>
                    <a:latin typeface="+mn-lt"/>
                    <a:ea typeface="+mn-ea"/>
                    <a:cs typeface="+mn-cs"/>
                  </a:defRPr>
                </a:pPr>
                <a:endParaRPr lang="fa-I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trendline>
            <c:spPr>
              <a:ln w="12700" cap="rnd">
                <a:solidFill>
                  <a:srgbClr val="FF0000"/>
                </a:solidFill>
              </a:ln>
              <a:effectLst/>
            </c:spPr>
            <c:trendlineType val="linear"/>
            <c:dispRSqr val="0"/>
            <c:dispEq val="0"/>
          </c:trendline>
          <c:errBars>
            <c:errBarType val="both"/>
            <c:errValType val="stdErr"/>
            <c:noEndCap val="0"/>
            <c:spPr>
              <a:noFill/>
              <a:ln w="9525">
                <a:solidFill>
                  <a:schemeClr val="tx1">
                    <a:lumMod val="50000"/>
                    <a:lumOff val="50000"/>
                  </a:schemeClr>
                </a:solidFill>
              </a:ln>
              <a:effectLst/>
            </c:spPr>
          </c:errBars>
          <c:cat>
            <c:strRef>
              <c:f>'خانوار روستایی '!$B$3:$E$3</c:f>
              <c:strCache>
                <c:ptCount val="4"/>
                <c:pt idx="0">
                  <c:v>سال 95</c:v>
                </c:pt>
                <c:pt idx="1">
                  <c:v>سال 96</c:v>
                </c:pt>
                <c:pt idx="2">
                  <c:v>سال 97</c:v>
                </c:pt>
                <c:pt idx="3">
                  <c:v>سال 98</c:v>
                </c:pt>
              </c:strCache>
            </c:strRef>
          </c:cat>
          <c:val>
            <c:numRef>
              <c:f>'خانوار روستایی '!$B$4:$E$4</c:f>
              <c:numCache>
                <c:formatCode>General</c:formatCode>
                <c:ptCount val="4"/>
                <c:pt idx="0">
                  <c:v>92.3</c:v>
                </c:pt>
                <c:pt idx="1">
                  <c:v>92.7</c:v>
                </c:pt>
                <c:pt idx="2">
                  <c:v>94</c:v>
                </c:pt>
                <c:pt idx="3">
                  <c:v>94.7</c:v>
                </c:pt>
              </c:numCache>
            </c:numRef>
          </c:val>
          <c:extLst>
            <c:ext xmlns:c16="http://schemas.microsoft.com/office/drawing/2014/chart" uri="{C3380CC4-5D6E-409C-BE32-E72D297353CC}">
              <c16:uniqueId val="{0000000D-C796-4C69-A4CF-DEB5C57A8F7A}"/>
            </c:ext>
          </c:extLst>
        </c:ser>
        <c:dLbls>
          <c:showLegendKey val="0"/>
          <c:showVal val="0"/>
          <c:showCatName val="0"/>
          <c:showSerName val="0"/>
          <c:showPercent val="0"/>
          <c:showBubbleSize val="0"/>
        </c:dLbls>
        <c:gapWidth val="55"/>
        <c:axId val="-336165568"/>
        <c:axId val="-336149248"/>
      </c:barChart>
      <c:catAx>
        <c:axId val="-33616556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B Zar" panose="00000400000000000000" pitchFamily="2" charset="-78"/>
              </a:defRPr>
            </a:pPr>
            <a:endParaRPr lang="fa-IR"/>
          </a:p>
        </c:txPr>
        <c:crossAx val="-336149248"/>
        <c:crosses val="autoZero"/>
        <c:auto val="1"/>
        <c:lblAlgn val="ctr"/>
        <c:lblOffset val="100"/>
        <c:noMultiLvlLbl val="0"/>
      </c:catAx>
      <c:valAx>
        <c:axId val="-336149248"/>
        <c:scaling>
          <c:orientation val="minMax"/>
        </c:scaling>
        <c:delete val="0"/>
        <c:axPos val="l"/>
        <c:majorGridlines>
          <c:spPr>
            <a:ln w="9525" cap="flat" cmpd="sng" algn="ctr">
              <a:solidFill>
                <a:schemeClr val="tx1">
                  <a:lumMod val="15000"/>
                  <a:lumOff val="85000"/>
                </a:schemeClr>
              </a:solidFill>
              <a:round/>
            </a:ln>
            <a:effectLst/>
          </c:spPr>
        </c:majorGridlines>
        <c:title>
          <c:tx>
            <c:rich>
              <a:bodyPr/>
              <a:lstStyle/>
              <a:p>
                <a:pPr>
                  <a:defRPr/>
                </a:pPr>
                <a:r>
                  <a:rPr lang="fa-IR"/>
                  <a:t>درصد</a:t>
                </a:r>
                <a:endParaRPr lang="en-US"/>
              </a:p>
            </c:rich>
          </c:tx>
          <c:overlay val="0"/>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fa-IR"/>
          </a:p>
        </c:txPr>
        <c:crossAx val="-336165568"/>
        <c:crosses val="autoZero"/>
        <c:crossBetween val="between"/>
      </c:valAx>
      <c:spPr>
        <a:noFill/>
        <a:ln>
          <a:solidFill>
            <a:schemeClr val="tx1">
              <a:lumMod val="65000"/>
              <a:lumOff val="35000"/>
            </a:schemeClr>
          </a:solid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a-IR"/>
    </a:p>
  </c:txPr>
  <c:externalData r:id="rId1">
    <c:autoUpdate val="0"/>
  </c:externalData>
</c:chartSpace>
</file>

<file path=word/charts/chart1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cap="none" spc="20" baseline="0">
                <a:solidFill>
                  <a:sysClr val="windowText" lastClr="000000"/>
                </a:solidFill>
                <a:latin typeface="+mn-lt"/>
                <a:ea typeface="+mn-ea"/>
                <a:cs typeface="B Titr" panose="00000700000000000000" pitchFamily="2" charset="-78"/>
              </a:defRPr>
            </a:pPr>
            <a:r>
              <a:rPr lang="fa-IR" sz="1000" b="0" i="0" baseline="0">
                <a:effectLst/>
              </a:rPr>
              <a:t>نمودار138: درصد فراوانی دفع بهداشتی زباله خانوار های روستایی از سال 95 تا 98 در جمعیت تحت پوشش دانشگاه علوم پزشکی کاشان</a:t>
            </a:r>
          </a:p>
        </c:rich>
      </c:tx>
      <c:overlay val="0"/>
      <c:spPr>
        <a:noFill/>
        <a:ln>
          <a:noFill/>
        </a:ln>
        <a:effectLst/>
      </c:spPr>
    </c:title>
    <c:autoTitleDeleted val="0"/>
    <c:plotArea>
      <c:layout>
        <c:manualLayout>
          <c:layoutTarget val="inner"/>
          <c:xMode val="edge"/>
          <c:yMode val="edge"/>
          <c:x val="6.3842011456058903E-2"/>
          <c:y val="0.13636363636363635"/>
          <c:w val="0.91792882221708683"/>
          <c:h val="0.78358100691958965"/>
        </c:manualLayout>
      </c:layout>
      <c:barChart>
        <c:barDir val="col"/>
        <c:grouping val="clustered"/>
        <c:varyColors val="0"/>
        <c:ser>
          <c:idx val="0"/>
          <c:order val="0"/>
          <c:tx>
            <c:strRef>
              <c:f>'دفع زباله خانوار روستایی '!$A$4</c:f>
              <c:strCache>
                <c:ptCount val="1"/>
                <c:pt idx="0">
                  <c:v>تعداد</c:v>
                </c:pt>
              </c:strCache>
            </c:strRef>
          </c:tx>
          <c:spPr>
            <a:solidFill>
              <a:schemeClr val="accent4">
                <a:lumMod val="60000"/>
                <a:lumOff val="40000"/>
              </a:schemeClr>
            </a:solidFill>
            <a:ln w="9525" cap="flat" cmpd="sng" algn="ctr">
              <a:solidFill>
                <a:schemeClr val="accent1">
                  <a:shade val="95000"/>
                </a:schemeClr>
              </a:solidFill>
              <a:round/>
            </a:ln>
            <a:effectLst>
              <a:outerShdw blurRad="40000" dist="20000" dir="5400000" rotWithShape="0">
                <a:srgbClr val="000000">
                  <a:alpha val="38000"/>
                </a:srgbClr>
              </a:outerShdw>
            </a:effectLst>
            <a:scene3d>
              <a:camera prst="orthographicFront"/>
              <a:lightRig rig="threePt" dir="t"/>
            </a:scene3d>
            <a:sp3d>
              <a:bevelT/>
            </a:sp3d>
          </c:spPr>
          <c:invertIfNegative val="0"/>
          <c:dPt>
            <c:idx val="0"/>
            <c:invertIfNegative val="0"/>
            <c:bubble3D val="0"/>
            <c:spPr>
              <a:solidFill>
                <a:schemeClr val="accent4">
                  <a:lumMod val="60000"/>
                  <a:lumOff val="40000"/>
                </a:schemeClr>
              </a:solidFill>
              <a:ln w="9525" cap="flat" cmpd="sng" algn="ctr">
                <a:no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1-6717-4007-851A-CD3256560FE1}"/>
              </c:ext>
            </c:extLst>
          </c:dPt>
          <c:dPt>
            <c:idx val="1"/>
            <c:invertIfNegative val="0"/>
            <c:bubble3D val="0"/>
            <c:spPr>
              <a:solidFill>
                <a:schemeClr val="accent4">
                  <a:lumMod val="60000"/>
                  <a:lumOff val="40000"/>
                </a:schemeClr>
              </a:solidFill>
              <a:ln w="9525" cap="flat" cmpd="sng" algn="ctr">
                <a:no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3-6717-4007-851A-CD3256560FE1}"/>
              </c:ext>
            </c:extLst>
          </c:dPt>
          <c:dPt>
            <c:idx val="2"/>
            <c:invertIfNegative val="0"/>
            <c:bubble3D val="0"/>
            <c:spPr>
              <a:solidFill>
                <a:schemeClr val="accent4">
                  <a:lumMod val="60000"/>
                  <a:lumOff val="40000"/>
                </a:schemeClr>
              </a:solidFill>
              <a:ln w="9525" cap="flat" cmpd="sng" algn="ctr">
                <a:no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5-6717-4007-851A-CD3256560FE1}"/>
              </c:ext>
            </c:extLst>
          </c:dPt>
          <c:dPt>
            <c:idx val="3"/>
            <c:invertIfNegative val="0"/>
            <c:bubble3D val="0"/>
            <c:spPr>
              <a:solidFill>
                <a:schemeClr val="accent4">
                  <a:lumMod val="60000"/>
                  <a:lumOff val="40000"/>
                </a:schemeClr>
              </a:solidFill>
              <a:ln w="9525" cap="flat" cmpd="sng" algn="ctr">
                <a:no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7-6717-4007-851A-CD3256560FE1}"/>
              </c:ext>
            </c:extLst>
          </c:dPt>
          <c:dPt>
            <c:idx val="4"/>
            <c:invertIfNegative val="0"/>
            <c:bubble3D val="0"/>
            <c:spPr>
              <a:solidFill>
                <a:schemeClr val="accent4">
                  <a:lumMod val="60000"/>
                  <a:lumOff val="40000"/>
                </a:schemeClr>
              </a:solidFill>
              <a:ln w="9525" cap="flat" cmpd="sng" algn="ctr">
                <a:no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9-6717-4007-851A-CD3256560FE1}"/>
              </c:ext>
            </c:extLst>
          </c:dPt>
          <c:dPt>
            <c:idx val="5"/>
            <c:invertIfNegative val="0"/>
            <c:bubble3D val="0"/>
            <c:spPr>
              <a:solidFill>
                <a:schemeClr val="accent4">
                  <a:lumMod val="60000"/>
                  <a:lumOff val="40000"/>
                </a:schemeClr>
              </a:solidFill>
              <a:ln w="9525" cap="flat" cmpd="sng" algn="ctr">
                <a:no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B-6717-4007-851A-CD3256560FE1}"/>
              </c:ext>
            </c:extLst>
          </c:dPt>
          <c:dLbls>
            <c:dLbl>
              <c:idx val="0"/>
              <c:layout>
                <c:manualLayout>
                  <c:x val="2.5950273554549329E-2"/>
                  <c:y val="-2.248312880177315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717-4007-851A-CD3256560FE1}"/>
                </c:ext>
              </c:extLst>
            </c:dLbl>
            <c:dLbl>
              <c:idx val="1"/>
              <c:layout>
                <c:manualLayout>
                  <c:x val="2.3954098665737843E-2"/>
                  <c:y val="-2.890687988799411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717-4007-851A-CD3256560FE1}"/>
                </c:ext>
              </c:extLst>
            </c:dLbl>
            <c:dLbl>
              <c:idx val="2"/>
              <c:layout>
                <c:manualLayout>
                  <c:x val="1.9961748888114722E-2"/>
                  <c:y val="-2.890687988799411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717-4007-851A-CD3256560FE1}"/>
                </c:ext>
              </c:extLst>
            </c:dLbl>
            <c:dLbl>
              <c:idx val="3"/>
              <c:layout>
                <c:manualLayout>
                  <c:x val="2.3954098665737698E-2"/>
                  <c:y val="-1.605937771555228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6717-4007-851A-CD3256560FE1}"/>
                </c:ext>
              </c:extLst>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solidFill>
                    <a:latin typeface="+mn-lt"/>
                    <a:ea typeface="+mn-ea"/>
                    <a:cs typeface="+mn-cs"/>
                  </a:defRPr>
                </a:pPr>
                <a:endParaRPr lang="fa-I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trendline>
            <c:spPr>
              <a:ln w="12700" cap="rnd">
                <a:solidFill>
                  <a:srgbClr val="FF0000"/>
                </a:solidFill>
              </a:ln>
              <a:effectLst/>
            </c:spPr>
            <c:trendlineType val="linear"/>
            <c:dispRSqr val="0"/>
            <c:dispEq val="0"/>
          </c:trendline>
          <c:errBars>
            <c:errBarType val="both"/>
            <c:errValType val="stdErr"/>
            <c:noEndCap val="0"/>
            <c:spPr>
              <a:noFill/>
              <a:ln w="9525">
                <a:solidFill>
                  <a:schemeClr val="tx1">
                    <a:lumMod val="50000"/>
                    <a:lumOff val="50000"/>
                  </a:schemeClr>
                </a:solidFill>
              </a:ln>
              <a:effectLst/>
            </c:spPr>
          </c:errBars>
          <c:cat>
            <c:strRef>
              <c:f>'دفع زباله خانوار روستایی '!$B$3:$E$3</c:f>
              <c:strCache>
                <c:ptCount val="4"/>
                <c:pt idx="0">
                  <c:v>سال 95</c:v>
                </c:pt>
                <c:pt idx="1">
                  <c:v>سال 96</c:v>
                </c:pt>
                <c:pt idx="2">
                  <c:v>سال 97</c:v>
                </c:pt>
                <c:pt idx="3">
                  <c:v>سال 98</c:v>
                </c:pt>
              </c:strCache>
            </c:strRef>
          </c:cat>
          <c:val>
            <c:numRef>
              <c:f>'دفع زباله خانوار روستایی '!$B$4:$E$4</c:f>
              <c:numCache>
                <c:formatCode>General</c:formatCode>
                <c:ptCount val="4"/>
                <c:pt idx="0">
                  <c:v>99.4</c:v>
                </c:pt>
                <c:pt idx="1">
                  <c:v>99.7</c:v>
                </c:pt>
                <c:pt idx="2">
                  <c:v>99.9</c:v>
                </c:pt>
                <c:pt idx="3">
                  <c:v>99.9</c:v>
                </c:pt>
              </c:numCache>
            </c:numRef>
          </c:val>
          <c:extLst>
            <c:ext xmlns:c16="http://schemas.microsoft.com/office/drawing/2014/chart" uri="{C3380CC4-5D6E-409C-BE32-E72D297353CC}">
              <c16:uniqueId val="{0000000D-6717-4007-851A-CD3256560FE1}"/>
            </c:ext>
          </c:extLst>
        </c:ser>
        <c:dLbls>
          <c:showLegendKey val="0"/>
          <c:showVal val="0"/>
          <c:showCatName val="0"/>
          <c:showSerName val="0"/>
          <c:showPercent val="0"/>
          <c:showBubbleSize val="0"/>
        </c:dLbls>
        <c:gapWidth val="55"/>
        <c:axId val="-336154144"/>
        <c:axId val="-336150880"/>
      </c:barChart>
      <c:catAx>
        <c:axId val="-33615414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B Zar" panose="00000400000000000000" pitchFamily="2" charset="-78"/>
              </a:defRPr>
            </a:pPr>
            <a:endParaRPr lang="fa-IR"/>
          </a:p>
        </c:txPr>
        <c:crossAx val="-336150880"/>
        <c:crosses val="autoZero"/>
        <c:auto val="1"/>
        <c:lblAlgn val="ctr"/>
        <c:lblOffset val="100"/>
        <c:noMultiLvlLbl val="0"/>
      </c:catAx>
      <c:valAx>
        <c:axId val="-336150880"/>
        <c:scaling>
          <c:orientation val="minMax"/>
        </c:scaling>
        <c:delete val="0"/>
        <c:axPos val="l"/>
        <c:majorGridlines>
          <c:spPr>
            <a:ln w="9525" cap="flat" cmpd="sng" algn="ctr">
              <a:solidFill>
                <a:schemeClr val="tx1">
                  <a:lumMod val="15000"/>
                  <a:lumOff val="85000"/>
                </a:schemeClr>
              </a:solidFill>
              <a:round/>
            </a:ln>
            <a:effectLst/>
          </c:spPr>
        </c:majorGridlines>
        <c:title>
          <c:tx>
            <c:rich>
              <a:bodyPr/>
              <a:lstStyle/>
              <a:p>
                <a:pPr>
                  <a:defRPr/>
                </a:pPr>
                <a:r>
                  <a:rPr lang="fa-IR"/>
                  <a:t>درصد</a:t>
                </a:r>
                <a:endParaRPr lang="en-US"/>
              </a:p>
            </c:rich>
          </c:tx>
          <c:overlay val="0"/>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fa-IR"/>
          </a:p>
        </c:txPr>
        <c:crossAx val="-336154144"/>
        <c:crosses val="autoZero"/>
        <c:crossBetween val="between"/>
      </c:valAx>
      <c:spPr>
        <a:noFill/>
        <a:ln>
          <a:solidFill>
            <a:schemeClr val="tx1">
              <a:lumMod val="65000"/>
              <a:lumOff val="35000"/>
            </a:schemeClr>
          </a:solid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a-IR"/>
    </a:p>
  </c:txPr>
  <c:externalData r:id="rId1">
    <c:autoUpdate val="0"/>
  </c:externalData>
</c:chartSpace>
</file>

<file path=word/charts/chart1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1" eaLnBrk="1" fontAlgn="auto" latinLnBrk="0" hangingPunct="1">
              <a:lnSpc>
                <a:spcPct val="100000"/>
              </a:lnSpc>
              <a:spcBef>
                <a:spcPts val="0"/>
              </a:spcBef>
              <a:spcAft>
                <a:spcPts val="0"/>
              </a:spcAft>
              <a:buClrTx/>
              <a:buSzTx/>
              <a:buFontTx/>
              <a:buNone/>
              <a:tabLst/>
              <a:defRPr sz="1000" b="0" i="0" u="none" strike="noStrike" kern="1200" cap="none" spc="20" baseline="0">
                <a:solidFill>
                  <a:sysClr val="windowText" lastClr="000000"/>
                </a:solidFill>
                <a:latin typeface="+mn-lt"/>
                <a:ea typeface="+mn-ea"/>
                <a:cs typeface="B Titr" panose="00000700000000000000" pitchFamily="2" charset="-78"/>
              </a:defRPr>
            </a:pPr>
            <a:r>
              <a:rPr lang="fa-IR" sz="1000" b="0" i="0" baseline="0">
                <a:effectLst/>
              </a:rPr>
              <a:t>نمودار139: درصد فراوانی دفع بهداشتی زباله خانوار های شهری از سال 95 تا 98 در مناطق شهری استان اصفهان</a:t>
            </a:r>
          </a:p>
          <a:p>
            <a:pPr marL="0" marR="0" lvl="0" indent="0" algn="ctr" defTabSz="914400" rtl="1" eaLnBrk="1" fontAlgn="auto" latinLnBrk="0" hangingPunct="1">
              <a:lnSpc>
                <a:spcPct val="100000"/>
              </a:lnSpc>
              <a:spcBef>
                <a:spcPts val="0"/>
              </a:spcBef>
              <a:spcAft>
                <a:spcPts val="0"/>
              </a:spcAft>
              <a:buClrTx/>
              <a:buSzTx/>
              <a:buFontTx/>
              <a:buNone/>
              <a:tabLst/>
              <a:defRPr sz="1000" b="0" i="0" u="none" strike="noStrike" kern="1200" cap="none" spc="20" baseline="0">
                <a:solidFill>
                  <a:sysClr val="windowText" lastClr="000000"/>
                </a:solidFill>
                <a:latin typeface="+mn-lt"/>
                <a:ea typeface="+mn-ea"/>
                <a:cs typeface="B Titr" panose="00000700000000000000" pitchFamily="2" charset="-78"/>
              </a:defRPr>
            </a:pPr>
            <a:endParaRPr lang="fa-IR" sz="1000" b="0" i="0" u="none" strike="noStrike" cap="none" baseline="0">
              <a:solidFill>
                <a:srgbClr val="FF0000"/>
              </a:solidFill>
              <a:effectLst/>
              <a:cs typeface="B Titr" panose="00000700000000000000" pitchFamily="2" charset="-78"/>
            </a:endParaRPr>
          </a:p>
        </c:rich>
      </c:tx>
      <c:overlay val="0"/>
      <c:spPr>
        <a:noFill/>
        <a:ln>
          <a:noFill/>
        </a:ln>
        <a:effectLst/>
      </c:spPr>
    </c:title>
    <c:autoTitleDeleted val="0"/>
    <c:plotArea>
      <c:layout>
        <c:manualLayout>
          <c:layoutTarget val="inner"/>
          <c:xMode val="edge"/>
          <c:yMode val="edge"/>
          <c:x val="6.3842011456058903E-2"/>
          <c:y val="0.15869499142168869"/>
          <c:w val="0.91792882221708683"/>
          <c:h val="0.76124964518697702"/>
        </c:manualLayout>
      </c:layout>
      <c:barChart>
        <c:barDir val="col"/>
        <c:grouping val="clustered"/>
        <c:varyColors val="0"/>
        <c:ser>
          <c:idx val="0"/>
          <c:order val="0"/>
          <c:tx>
            <c:strRef>
              <c:f>'خانوارهای شهری دفع زباله'!$A$4</c:f>
              <c:strCache>
                <c:ptCount val="1"/>
                <c:pt idx="0">
                  <c:v>تعداد</c:v>
                </c:pt>
              </c:strCache>
            </c:strRef>
          </c:tx>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chemeClr>
              </a:solidFill>
              <a:round/>
            </a:ln>
            <a:effectLst>
              <a:outerShdw blurRad="40000" dist="20000" dir="5400000" rotWithShape="0">
                <a:srgbClr val="000000">
                  <a:alpha val="38000"/>
                </a:srgbClr>
              </a:outerShdw>
            </a:effectLst>
            <a:scene3d>
              <a:camera prst="orthographicFront"/>
              <a:lightRig rig="threePt" dir="t"/>
            </a:scene3d>
            <a:sp3d>
              <a:bevelT/>
            </a:sp3d>
          </c:spPr>
          <c:invertIfNegative val="0"/>
          <c:dPt>
            <c:idx val="0"/>
            <c:invertIfNegative val="0"/>
            <c:bubble3D val="0"/>
            <c:spPr>
              <a:solidFill>
                <a:schemeClr val="accent5">
                  <a:lumMod val="60000"/>
                  <a:lumOff val="40000"/>
                </a:schemeClr>
              </a:solidFill>
              <a:ln w="9525" cap="flat" cmpd="sng" algn="ctr">
                <a:no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1-4957-4A8F-86B0-A7BDAC6F2BD8}"/>
              </c:ext>
            </c:extLst>
          </c:dPt>
          <c:dPt>
            <c:idx val="1"/>
            <c:invertIfNegative val="0"/>
            <c:bubble3D val="0"/>
            <c:spPr>
              <a:solidFill>
                <a:schemeClr val="accent5">
                  <a:lumMod val="60000"/>
                  <a:lumOff val="40000"/>
                </a:schemeClr>
              </a:solidFill>
              <a:ln w="9525" cap="flat" cmpd="sng" algn="ctr">
                <a:no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3-4957-4A8F-86B0-A7BDAC6F2BD8}"/>
              </c:ext>
            </c:extLst>
          </c:dPt>
          <c:dPt>
            <c:idx val="2"/>
            <c:invertIfNegative val="0"/>
            <c:bubble3D val="0"/>
            <c:spPr>
              <a:solidFill>
                <a:schemeClr val="accent5">
                  <a:lumMod val="60000"/>
                  <a:lumOff val="40000"/>
                </a:schemeClr>
              </a:solidFill>
              <a:ln w="9525" cap="flat" cmpd="sng" algn="ctr">
                <a:no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5-4957-4A8F-86B0-A7BDAC6F2BD8}"/>
              </c:ext>
            </c:extLst>
          </c:dPt>
          <c:dPt>
            <c:idx val="3"/>
            <c:invertIfNegative val="0"/>
            <c:bubble3D val="0"/>
            <c:spPr>
              <a:solidFill>
                <a:schemeClr val="accent5">
                  <a:lumMod val="60000"/>
                  <a:lumOff val="40000"/>
                </a:schemeClr>
              </a:solidFill>
              <a:ln w="9525" cap="flat" cmpd="sng" algn="ctr">
                <a:no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7-4957-4A8F-86B0-A7BDAC6F2BD8}"/>
              </c:ext>
            </c:extLst>
          </c:dPt>
          <c:dPt>
            <c:idx val="4"/>
            <c:invertIfNegative val="0"/>
            <c:bubble3D val="0"/>
            <c:spPr>
              <a:solidFill>
                <a:schemeClr val="accent5">
                  <a:lumMod val="60000"/>
                  <a:lumOff val="40000"/>
                </a:schemeClr>
              </a:solidFill>
              <a:ln w="9525" cap="flat" cmpd="sng" algn="ctr">
                <a:no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9-4957-4A8F-86B0-A7BDAC6F2BD8}"/>
              </c:ext>
            </c:extLst>
          </c:dPt>
          <c:dPt>
            <c:idx val="5"/>
            <c:invertIfNegative val="0"/>
            <c:bubble3D val="0"/>
            <c:spPr>
              <a:solidFill>
                <a:schemeClr val="accent5">
                  <a:lumMod val="60000"/>
                  <a:lumOff val="40000"/>
                </a:schemeClr>
              </a:solidFill>
              <a:ln w="9525" cap="flat" cmpd="sng" algn="ctr">
                <a:no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B-4957-4A8F-86B0-A7BDAC6F2BD8}"/>
              </c:ext>
            </c:extLst>
          </c:dPt>
          <c:dLbls>
            <c:dLbl>
              <c:idx val="0"/>
              <c:layout>
                <c:manualLayout>
                  <c:x val="1.7965573999303347E-2"/>
                  <c:y val="-1.927125325866270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957-4A8F-86B0-A7BDAC6F2BD8}"/>
                </c:ext>
              </c:extLst>
            </c:dLbl>
            <c:dLbl>
              <c:idx val="1"/>
              <c:layout>
                <c:manualLayout>
                  <c:x val="2.5950273554549329E-2"/>
                  <c:y val="-2.248312880177315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957-4A8F-86B0-A7BDAC6F2BD8}"/>
                </c:ext>
              </c:extLst>
            </c:dLbl>
            <c:dLbl>
              <c:idx val="2"/>
              <c:layout>
                <c:manualLayout>
                  <c:x val="3.5931147998606694E-2"/>
                  <c:y val="-3.854250651732541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957-4A8F-86B0-A7BDAC6F2BD8}"/>
                </c:ext>
              </c:extLst>
            </c:dLbl>
            <c:dLbl>
              <c:idx val="3"/>
              <c:layout>
                <c:manualLayout>
                  <c:x val="2.9942623332172305E-2"/>
                  <c:y val="-2.569500434488360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4957-4A8F-86B0-A7BDAC6F2BD8}"/>
                </c:ext>
              </c:extLst>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solidFill>
                    <a:latin typeface="+mn-lt"/>
                    <a:ea typeface="+mn-ea"/>
                    <a:cs typeface="+mn-cs"/>
                  </a:defRPr>
                </a:pPr>
                <a:endParaRPr lang="fa-I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trendline>
            <c:spPr>
              <a:ln w="12700" cap="rnd">
                <a:solidFill>
                  <a:srgbClr val="FF0000"/>
                </a:solidFill>
              </a:ln>
              <a:effectLst/>
            </c:spPr>
            <c:trendlineType val="linear"/>
            <c:dispRSqr val="0"/>
            <c:dispEq val="0"/>
          </c:trendline>
          <c:errBars>
            <c:errBarType val="both"/>
            <c:errValType val="stdErr"/>
            <c:noEndCap val="0"/>
            <c:spPr>
              <a:noFill/>
              <a:ln w="9525">
                <a:solidFill>
                  <a:schemeClr val="tx1">
                    <a:lumMod val="50000"/>
                    <a:lumOff val="50000"/>
                  </a:schemeClr>
                </a:solidFill>
              </a:ln>
              <a:effectLst/>
            </c:spPr>
          </c:errBars>
          <c:cat>
            <c:strRef>
              <c:f>'خانوارهای شهری دفع زباله'!$B$3:$E$3</c:f>
              <c:strCache>
                <c:ptCount val="4"/>
                <c:pt idx="0">
                  <c:v>سال 95</c:v>
                </c:pt>
                <c:pt idx="1">
                  <c:v>سال 96</c:v>
                </c:pt>
                <c:pt idx="2">
                  <c:v>سال 97</c:v>
                </c:pt>
                <c:pt idx="3">
                  <c:v>سال 98</c:v>
                </c:pt>
              </c:strCache>
            </c:strRef>
          </c:cat>
          <c:val>
            <c:numRef>
              <c:f>'خانوارهای شهری دفع زباله'!$B$4:$E$4</c:f>
              <c:numCache>
                <c:formatCode>General</c:formatCode>
                <c:ptCount val="4"/>
                <c:pt idx="0">
                  <c:v>100</c:v>
                </c:pt>
                <c:pt idx="1">
                  <c:v>100</c:v>
                </c:pt>
                <c:pt idx="2">
                  <c:v>100</c:v>
                </c:pt>
                <c:pt idx="3">
                  <c:v>100</c:v>
                </c:pt>
              </c:numCache>
            </c:numRef>
          </c:val>
          <c:extLst>
            <c:ext xmlns:c16="http://schemas.microsoft.com/office/drawing/2014/chart" uri="{C3380CC4-5D6E-409C-BE32-E72D297353CC}">
              <c16:uniqueId val="{0000000D-4957-4A8F-86B0-A7BDAC6F2BD8}"/>
            </c:ext>
          </c:extLst>
        </c:ser>
        <c:dLbls>
          <c:showLegendKey val="0"/>
          <c:showVal val="0"/>
          <c:showCatName val="0"/>
          <c:showSerName val="0"/>
          <c:showPercent val="0"/>
          <c:showBubbleSize val="0"/>
        </c:dLbls>
        <c:gapWidth val="55"/>
        <c:axId val="-336173728"/>
        <c:axId val="-336160128"/>
      </c:barChart>
      <c:catAx>
        <c:axId val="-33617372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B Zar" panose="00000400000000000000" pitchFamily="2" charset="-78"/>
              </a:defRPr>
            </a:pPr>
            <a:endParaRPr lang="fa-IR"/>
          </a:p>
        </c:txPr>
        <c:crossAx val="-336160128"/>
        <c:crosses val="autoZero"/>
        <c:auto val="1"/>
        <c:lblAlgn val="ctr"/>
        <c:lblOffset val="100"/>
        <c:noMultiLvlLbl val="0"/>
      </c:catAx>
      <c:valAx>
        <c:axId val="-336160128"/>
        <c:scaling>
          <c:orientation val="minMax"/>
        </c:scaling>
        <c:delete val="0"/>
        <c:axPos val="l"/>
        <c:majorGridlines>
          <c:spPr>
            <a:ln w="9525" cap="flat" cmpd="sng" algn="ctr">
              <a:solidFill>
                <a:schemeClr val="tx1">
                  <a:lumMod val="15000"/>
                  <a:lumOff val="85000"/>
                </a:schemeClr>
              </a:solidFill>
              <a:round/>
            </a:ln>
            <a:effectLst/>
          </c:spPr>
        </c:majorGridlines>
        <c:title>
          <c:tx>
            <c:rich>
              <a:bodyPr/>
              <a:lstStyle/>
              <a:p>
                <a:pPr>
                  <a:defRPr/>
                </a:pPr>
                <a:r>
                  <a:rPr lang="fa-IR"/>
                  <a:t>درصد</a:t>
                </a:r>
                <a:endParaRPr lang="en-US"/>
              </a:p>
            </c:rich>
          </c:tx>
          <c:overlay val="0"/>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fa-IR"/>
          </a:p>
        </c:txPr>
        <c:crossAx val="-336173728"/>
        <c:crosses val="autoZero"/>
        <c:crossBetween val="between"/>
      </c:valAx>
      <c:spPr>
        <a:noFill/>
        <a:ln>
          <a:solidFill>
            <a:schemeClr val="tx1">
              <a:lumMod val="65000"/>
              <a:lumOff val="35000"/>
            </a:schemeClr>
          </a:solidFill>
        </a:ln>
        <a:effectLst/>
      </c:spPr>
    </c:plotArea>
    <c:plotVisOnly val="1"/>
    <c:dispBlanksAs val="gap"/>
    <c:showDLblsOverMax val="0"/>
  </c:chart>
  <c:spPr>
    <a:solidFill>
      <a:schemeClr val="bg1"/>
    </a:solidFill>
    <a:ln w="9525" cap="flat" cmpd="sng" algn="ctr">
      <a:solidFill>
        <a:schemeClr val="tx1">
          <a:lumMod val="65000"/>
          <a:lumOff val="35000"/>
        </a:schemeClr>
      </a:solidFill>
      <a:round/>
    </a:ln>
    <a:effectLst/>
  </c:spPr>
  <c:txPr>
    <a:bodyPr/>
    <a:lstStyle/>
    <a:p>
      <a:pPr>
        <a:defRPr/>
      </a:pPr>
      <a:endParaRPr lang="fa-IR"/>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cap="none" spc="20" baseline="0">
                <a:solidFill>
                  <a:sysClr val="windowText" lastClr="000000"/>
                </a:solidFill>
                <a:latin typeface="+mn-lt"/>
                <a:ea typeface="+mn-ea"/>
                <a:cs typeface="2  Titr" panose="00000700000000000000" pitchFamily="2" charset="-78"/>
              </a:defRPr>
            </a:pPr>
            <a:r>
              <a:rPr lang="fa-IR" sz="1000" b="0" i="0" baseline="0">
                <a:effectLst/>
              </a:rPr>
              <a:t>نمودار 14 : نسبت مرگ ناشی فشار خون بالا از سال 95 تا 99 </a:t>
            </a:r>
          </a:p>
          <a:p>
            <a:pPr>
              <a:defRPr sz="1000">
                <a:solidFill>
                  <a:sysClr val="windowText" lastClr="000000"/>
                </a:solidFill>
                <a:cs typeface="2  Titr" panose="00000700000000000000" pitchFamily="2" charset="-78"/>
              </a:defRPr>
            </a:pPr>
            <a:r>
              <a:rPr lang="fa-IR" sz="1000" b="0" i="0" baseline="0">
                <a:effectLst/>
              </a:rPr>
              <a:t>در جمعیت تحت پوشش دانشگاه علوم پزشکی اصفهان </a:t>
            </a:r>
            <a:endParaRPr lang="fa-IR" sz="1000">
              <a:effectLst/>
            </a:endParaRPr>
          </a:p>
        </c:rich>
      </c:tx>
      <c:overlay val="0"/>
      <c:spPr>
        <a:noFill/>
        <a:ln>
          <a:noFill/>
        </a:ln>
        <a:effectLst/>
      </c:spPr>
      <c:txPr>
        <a:bodyPr rot="0" spcFirstLastPara="1" vertOverflow="ellipsis" vert="horz" wrap="square" anchor="ctr" anchorCtr="1"/>
        <a:lstStyle/>
        <a:p>
          <a:pPr>
            <a:defRPr sz="1000" b="0" i="0" u="none" strike="noStrike" kern="1200" cap="none" spc="20" baseline="0">
              <a:solidFill>
                <a:sysClr val="windowText" lastClr="000000"/>
              </a:solidFill>
              <a:latin typeface="+mn-lt"/>
              <a:ea typeface="+mn-ea"/>
              <a:cs typeface="2  Titr" panose="00000700000000000000" pitchFamily="2" charset="-78"/>
            </a:defRPr>
          </a:pPr>
          <a:endParaRPr lang="fa-IR"/>
        </a:p>
      </c:txPr>
    </c:title>
    <c:autoTitleDeleted val="0"/>
    <c:plotArea>
      <c:layout>
        <c:manualLayout>
          <c:layoutTarget val="inner"/>
          <c:xMode val="edge"/>
          <c:yMode val="edge"/>
          <c:x val="6.3842011456058903E-2"/>
          <c:y val="0.13636363636363635"/>
          <c:w val="0.91792882221708683"/>
          <c:h val="0.78358100691958965"/>
        </c:manualLayout>
      </c:layout>
      <c:barChart>
        <c:barDir val="col"/>
        <c:grouping val="clustered"/>
        <c:varyColors val="0"/>
        <c:ser>
          <c:idx val="0"/>
          <c:order val="0"/>
          <c:tx>
            <c:strRef>
              <c:f>فشارخون!$A$4</c:f>
              <c:strCache>
                <c:ptCount val="1"/>
                <c:pt idx="0">
                  <c:v>تعداد</c:v>
                </c:pt>
              </c:strCache>
            </c:strRef>
          </c:tx>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noFill/>
              <a:round/>
            </a:ln>
            <a:effectLst>
              <a:outerShdw blurRad="50800" dist="38100" algn="l" rotWithShape="0">
                <a:prstClr val="black">
                  <a:alpha val="40000"/>
                </a:prstClr>
              </a:outerShdw>
              <a:softEdge rad="0"/>
            </a:effectLst>
            <a:scene3d>
              <a:camera prst="orthographicFront"/>
              <a:lightRig rig="threePt" dir="t"/>
            </a:scene3d>
            <a:sp3d>
              <a:bevelT/>
            </a:sp3d>
          </c:spPr>
          <c:invertIfNegative val="0"/>
          <c:dPt>
            <c:idx val="0"/>
            <c:invertIfNegative val="0"/>
            <c:bubble3D val="0"/>
            <c:spPr>
              <a:solidFill>
                <a:schemeClr val="accent5">
                  <a:lumMod val="60000"/>
                  <a:lumOff val="40000"/>
                </a:schemeClr>
              </a:solidFill>
              <a:ln w="9525" cap="flat" cmpd="sng" algn="ctr">
                <a:noFill/>
                <a:round/>
              </a:ln>
              <a:effectLst>
                <a:outerShdw blurRad="50800" dist="38100" algn="l" rotWithShape="0">
                  <a:prstClr val="black">
                    <a:alpha val="40000"/>
                  </a:prstClr>
                </a:outerShdw>
                <a:softEdge rad="0"/>
              </a:effectLst>
              <a:scene3d>
                <a:camera prst="orthographicFront"/>
                <a:lightRig rig="threePt" dir="t"/>
              </a:scene3d>
              <a:sp3d>
                <a:bevelT/>
              </a:sp3d>
            </c:spPr>
            <c:extLst>
              <c:ext xmlns:c16="http://schemas.microsoft.com/office/drawing/2014/chart" uri="{C3380CC4-5D6E-409C-BE32-E72D297353CC}">
                <c16:uniqueId val="{00000001-2E8B-4054-8058-7AC77E0CE0D3}"/>
              </c:ext>
            </c:extLst>
          </c:dPt>
          <c:dPt>
            <c:idx val="1"/>
            <c:invertIfNegative val="0"/>
            <c:bubble3D val="0"/>
            <c:spPr>
              <a:solidFill>
                <a:schemeClr val="accent5">
                  <a:lumMod val="60000"/>
                  <a:lumOff val="40000"/>
                </a:schemeClr>
              </a:solidFill>
              <a:ln w="9525" cap="flat" cmpd="sng" algn="ctr">
                <a:noFill/>
                <a:round/>
              </a:ln>
              <a:effectLst>
                <a:outerShdw blurRad="50800" dist="38100" algn="l" rotWithShape="0">
                  <a:prstClr val="black">
                    <a:alpha val="40000"/>
                  </a:prstClr>
                </a:outerShdw>
                <a:softEdge rad="0"/>
              </a:effectLst>
              <a:scene3d>
                <a:camera prst="orthographicFront"/>
                <a:lightRig rig="threePt" dir="t"/>
              </a:scene3d>
              <a:sp3d>
                <a:bevelT/>
              </a:sp3d>
            </c:spPr>
            <c:extLst>
              <c:ext xmlns:c16="http://schemas.microsoft.com/office/drawing/2014/chart" uri="{C3380CC4-5D6E-409C-BE32-E72D297353CC}">
                <c16:uniqueId val="{00000003-2E8B-4054-8058-7AC77E0CE0D3}"/>
              </c:ext>
            </c:extLst>
          </c:dPt>
          <c:dPt>
            <c:idx val="2"/>
            <c:invertIfNegative val="0"/>
            <c:bubble3D val="0"/>
            <c:spPr>
              <a:solidFill>
                <a:schemeClr val="accent5">
                  <a:lumMod val="60000"/>
                  <a:lumOff val="40000"/>
                </a:schemeClr>
              </a:solidFill>
              <a:ln w="9525" cap="flat" cmpd="sng" algn="ctr">
                <a:noFill/>
                <a:round/>
              </a:ln>
              <a:effectLst>
                <a:outerShdw blurRad="50800" dist="38100" algn="l" rotWithShape="0">
                  <a:prstClr val="black">
                    <a:alpha val="40000"/>
                  </a:prstClr>
                </a:outerShdw>
                <a:softEdge rad="0"/>
              </a:effectLst>
              <a:scene3d>
                <a:camera prst="orthographicFront"/>
                <a:lightRig rig="threePt" dir="t"/>
              </a:scene3d>
              <a:sp3d>
                <a:bevelT/>
              </a:sp3d>
            </c:spPr>
            <c:extLst>
              <c:ext xmlns:c16="http://schemas.microsoft.com/office/drawing/2014/chart" uri="{C3380CC4-5D6E-409C-BE32-E72D297353CC}">
                <c16:uniqueId val="{00000005-2E8B-4054-8058-7AC77E0CE0D3}"/>
              </c:ext>
            </c:extLst>
          </c:dPt>
          <c:dPt>
            <c:idx val="3"/>
            <c:invertIfNegative val="0"/>
            <c:bubble3D val="0"/>
            <c:spPr>
              <a:solidFill>
                <a:schemeClr val="accent5">
                  <a:lumMod val="60000"/>
                  <a:lumOff val="40000"/>
                </a:schemeClr>
              </a:solidFill>
              <a:ln w="9525" cap="flat" cmpd="sng" algn="ctr">
                <a:noFill/>
                <a:round/>
              </a:ln>
              <a:effectLst>
                <a:outerShdw blurRad="50800" dist="38100" algn="l" rotWithShape="0">
                  <a:prstClr val="black">
                    <a:alpha val="40000"/>
                  </a:prstClr>
                </a:outerShdw>
                <a:softEdge rad="0"/>
              </a:effectLst>
              <a:scene3d>
                <a:camera prst="orthographicFront"/>
                <a:lightRig rig="threePt" dir="t"/>
              </a:scene3d>
              <a:sp3d>
                <a:bevelT/>
              </a:sp3d>
            </c:spPr>
            <c:extLst>
              <c:ext xmlns:c16="http://schemas.microsoft.com/office/drawing/2014/chart" uri="{C3380CC4-5D6E-409C-BE32-E72D297353CC}">
                <c16:uniqueId val="{00000007-2E8B-4054-8058-7AC77E0CE0D3}"/>
              </c:ext>
            </c:extLst>
          </c:dPt>
          <c:dPt>
            <c:idx val="4"/>
            <c:invertIfNegative val="0"/>
            <c:bubble3D val="0"/>
            <c:spPr>
              <a:solidFill>
                <a:schemeClr val="accent5">
                  <a:lumMod val="60000"/>
                  <a:lumOff val="40000"/>
                </a:schemeClr>
              </a:solidFill>
              <a:ln w="9525" cap="flat" cmpd="sng" algn="ctr">
                <a:noFill/>
                <a:round/>
              </a:ln>
              <a:effectLst>
                <a:outerShdw blurRad="50800" dist="38100" algn="l" rotWithShape="0">
                  <a:prstClr val="black">
                    <a:alpha val="40000"/>
                  </a:prstClr>
                </a:outerShdw>
                <a:softEdge rad="0"/>
              </a:effectLst>
              <a:scene3d>
                <a:camera prst="orthographicFront"/>
                <a:lightRig rig="threePt" dir="t"/>
              </a:scene3d>
              <a:sp3d>
                <a:bevelT/>
              </a:sp3d>
            </c:spPr>
            <c:extLst>
              <c:ext xmlns:c16="http://schemas.microsoft.com/office/drawing/2014/chart" uri="{C3380CC4-5D6E-409C-BE32-E72D297353CC}">
                <c16:uniqueId val="{00000009-2E8B-4054-8058-7AC77E0CE0D3}"/>
              </c:ext>
            </c:extLst>
          </c:dPt>
          <c:dPt>
            <c:idx val="5"/>
            <c:invertIfNegative val="0"/>
            <c:bubble3D val="0"/>
            <c:spPr>
              <a:solidFill>
                <a:schemeClr val="accent5">
                  <a:lumMod val="60000"/>
                  <a:lumOff val="40000"/>
                </a:schemeClr>
              </a:solidFill>
              <a:ln w="9525" cap="flat" cmpd="sng" algn="ctr">
                <a:noFill/>
                <a:round/>
              </a:ln>
              <a:effectLst>
                <a:outerShdw blurRad="50800" dist="38100" algn="l" rotWithShape="0">
                  <a:prstClr val="black">
                    <a:alpha val="40000"/>
                  </a:prstClr>
                </a:outerShdw>
                <a:softEdge rad="0"/>
              </a:effectLst>
              <a:scene3d>
                <a:camera prst="orthographicFront"/>
                <a:lightRig rig="threePt" dir="t"/>
              </a:scene3d>
              <a:sp3d>
                <a:bevelT/>
              </a:sp3d>
            </c:spPr>
            <c:extLst>
              <c:ext xmlns:c16="http://schemas.microsoft.com/office/drawing/2014/chart" uri="{C3380CC4-5D6E-409C-BE32-E72D297353CC}">
                <c16:uniqueId val="{0000000B-2E8B-4054-8058-7AC77E0CE0D3}"/>
              </c:ext>
            </c:extLst>
          </c:dPt>
          <c:dLbls>
            <c:dLbl>
              <c:idx val="0"/>
              <c:layout>
                <c:manualLayout>
                  <c:x val="-2.7946448443360816E-2"/>
                  <c:y val="2.221140128313556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E8B-4054-8058-7AC77E0CE0D3}"/>
                </c:ext>
              </c:extLst>
            </c:dLbl>
            <c:dLbl>
              <c:idx val="1"/>
              <c:layout>
                <c:manualLayout>
                  <c:x val="3.3934973109795277E-2"/>
                  <c:y val="-1.783319237636475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E8B-4054-8058-7AC77E0CE0D3}"/>
                </c:ext>
              </c:extLst>
            </c:dLbl>
            <c:dLbl>
              <c:idx val="2"/>
              <c:layout>
                <c:manualLayout>
                  <c:x val="-2.9942623332172305E-2"/>
                  <c:y val="1.428553800475172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E8B-4054-8058-7AC77E0CE0D3}"/>
                </c:ext>
              </c:extLst>
            </c:dLbl>
            <c:dLbl>
              <c:idx val="3"/>
              <c:layout>
                <c:manualLayout>
                  <c:x val="2.1957923776926357E-2"/>
                  <c:y val="4.244133674667516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2E8B-4054-8058-7AC77E0CE0D3}"/>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endParaRPr lang="fa-I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trendline>
            <c:spPr>
              <a:ln w="15875" cap="rnd">
                <a:solidFill>
                  <a:srgbClr val="FF0000"/>
                </a:solidFill>
              </a:ln>
              <a:effectLst/>
            </c:spPr>
            <c:trendlineType val="linear"/>
            <c:dispRSqr val="0"/>
            <c:dispEq val="0"/>
          </c:trendline>
          <c:errBars>
            <c:errBarType val="both"/>
            <c:errValType val="stdErr"/>
            <c:noEndCap val="0"/>
            <c:spPr>
              <a:noFill/>
              <a:ln w="9525">
                <a:solidFill>
                  <a:schemeClr val="tx1">
                    <a:lumMod val="50000"/>
                    <a:lumOff val="50000"/>
                  </a:schemeClr>
                </a:solidFill>
              </a:ln>
              <a:effectLst/>
            </c:spPr>
          </c:errBars>
          <c:cat>
            <c:strRef>
              <c:f>فشارخون!$B$3:$F$3</c:f>
              <c:strCache>
                <c:ptCount val="5"/>
                <c:pt idx="0">
                  <c:v>سال 95</c:v>
                </c:pt>
                <c:pt idx="1">
                  <c:v>سال 96</c:v>
                </c:pt>
                <c:pt idx="2">
                  <c:v>سال 97</c:v>
                </c:pt>
                <c:pt idx="3">
                  <c:v>سال 98</c:v>
                </c:pt>
                <c:pt idx="4">
                  <c:v>سال 99</c:v>
                </c:pt>
              </c:strCache>
            </c:strRef>
          </c:cat>
          <c:val>
            <c:numRef>
              <c:f>فشارخون!$B$4:$F$4</c:f>
              <c:numCache>
                <c:formatCode>General</c:formatCode>
                <c:ptCount val="5"/>
                <c:pt idx="0">
                  <c:v>2.88</c:v>
                </c:pt>
                <c:pt idx="1">
                  <c:v>1.93</c:v>
                </c:pt>
                <c:pt idx="2">
                  <c:v>1.9</c:v>
                </c:pt>
                <c:pt idx="3">
                  <c:v>2.36</c:v>
                </c:pt>
                <c:pt idx="4">
                  <c:v>2.36</c:v>
                </c:pt>
              </c:numCache>
            </c:numRef>
          </c:val>
          <c:extLst>
            <c:ext xmlns:c16="http://schemas.microsoft.com/office/drawing/2014/chart" uri="{C3380CC4-5D6E-409C-BE32-E72D297353CC}">
              <c16:uniqueId val="{0000000C-2E8B-4054-8058-7AC77E0CE0D3}"/>
            </c:ext>
          </c:extLst>
        </c:ser>
        <c:dLbls>
          <c:showLegendKey val="0"/>
          <c:showVal val="0"/>
          <c:showCatName val="0"/>
          <c:showSerName val="0"/>
          <c:showPercent val="0"/>
          <c:showBubbleSize val="0"/>
        </c:dLbls>
        <c:gapWidth val="55"/>
        <c:axId val="-347787808"/>
        <c:axId val="-347781824"/>
      </c:barChart>
      <c:catAx>
        <c:axId val="-34778780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B Zar" panose="00000400000000000000" pitchFamily="2" charset="-78"/>
              </a:defRPr>
            </a:pPr>
            <a:endParaRPr lang="fa-IR"/>
          </a:p>
        </c:txPr>
        <c:crossAx val="-347781824"/>
        <c:crosses val="autoZero"/>
        <c:auto val="1"/>
        <c:lblAlgn val="ctr"/>
        <c:lblOffset val="100"/>
        <c:noMultiLvlLbl val="0"/>
      </c:catAx>
      <c:valAx>
        <c:axId val="-3477818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fa-IR"/>
          </a:p>
        </c:txPr>
        <c:crossAx val="-347787808"/>
        <c:crosses val="autoZero"/>
        <c:crossBetween val="between"/>
      </c:valAx>
      <c:spPr>
        <a:noFill/>
        <a:ln>
          <a:solidFill>
            <a:schemeClr val="tx1">
              <a:lumMod val="65000"/>
              <a:lumOff val="35000"/>
            </a:schemeClr>
          </a:solid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a:outerShdw blurRad="50800" dist="38100" dir="5400000" algn="t" rotWithShape="0">
        <a:prstClr val="black">
          <a:alpha val="40000"/>
        </a:prstClr>
      </a:outerShdw>
    </a:effectLst>
  </c:spPr>
  <c:txPr>
    <a:bodyPr/>
    <a:lstStyle/>
    <a:p>
      <a:pPr>
        <a:defRPr/>
      </a:pPr>
      <a:endParaRPr lang="fa-IR"/>
    </a:p>
  </c:txPr>
  <c:externalData r:id="rId3">
    <c:autoUpdate val="0"/>
  </c:externalData>
</c:chartSpace>
</file>

<file path=word/charts/chart1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1" eaLnBrk="1" fontAlgn="auto" latinLnBrk="0" hangingPunct="1">
              <a:lnSpc>
                <a:spcPct val="100000"/>
              </a:lnSpc>
              <a:spcBef>
                <a:spcPts val="0"/>
              </a:spcBef>
              <a:spcAft>
                <a:spcPts val="0"/>
              </a:spcAft>
              <a:buClrTx/>
              <a:buSzTx/>
              <a:buFontTx/>
              <a:buNone/>
              <a:tabLst/>
              <a:defRPr sz="1000" b="0" i="0" u="none" strike="noStrike" kern="1200" cap="none" spc="20" baseline="0">
                <a:solidFill>
                  <a:sysClr val="windowText" lastClr="000000"/>
                </a:solidFill>
                <a:latin typeface="+mn-lt"/>
                <a:ea typeface="+mn-ea"/>
                <a:cs typeface="B Titr" panose="00000700000000000000" pitchFamily="2" charset="-78"/>
              </a:defRPr>
            </a:pPr>
            <a:r>
              <a:rPr lang="fa-IR" sz="1000" b="0" i="0" u="none" strike="noStrike" cap="none" baseline="0">
                <a:effectLst/>
                <a:cs typeface="B Titr" panose="00000700000000000000" pitchFamily="2" charset="-78"/>
              </a:rPr>
              <a:t>نمودار140: سرانه بیابان </a:t>
            </a:r>
            <a:r>
              <a:rPr lang="fa-IR" sz="1000" b="0" i="0" baseline="0">
                <a:effectLst/>
              </a:rPr>
              <a:t>از سال 95 تا 98 در استان اصفهان</a:t>
            </a:r>
            <a:endParaRPr lang="fa-IR" sz="1000">
              <a:solidFill>
                <a:sysClr val="windowText" lastClr="000000"/>
              </a:solidFill>
              <a:cs typeface="B Titr" panose="00000700000000000000" pitchFamily="2" charset="-78"/>
            </a:endParaRPr>
          </a:p>
        </c:rich>
      </c:tx>
      <c:overlay val="0"/>
      <c:spPr>
        <a:noFill/>
        <a:ln>
          <a:noFill/>
        </a:ln>
        <a:effectLst/>
      </c:spPr>
    </c:title>
    <c:autoTitleDeleted val="0"/>
    <c:plotArea>
      <c:layout>
        <c:manualLayout>
          <c:layoutTarget val="inner"/>
          <c:xMode val="edge"/>
          <c:yMode val="edge"/>
          <c:x val="9.2189168678380992E-2"/>
          <c:y val="0.13636363636363635"/>
          <c:w val="0.88958160921119056"/>
          <c:h val="0.78358100691958965"/>
        </c:manualLayout>
      </c:layout>
      <c:barChart>
        <c:barDir val="col"/>
        <c:grouping val="clustered"/>
        <c:varyColors val="0"/>
        <c:ser>
          <c:idx val="0"/>
          <c:order val="0"/>
          <c:tx>
            <c:strRef>
              <c:f>'سرانه بیابان'!$A$4</c:f>
              <c:strCache>
                <c:ptCount val="1"/>
                <c:pt idx="0">
                  <c:v>تعداد</c:v>
                </c:pt>
              </c:strCache>
            </c:strRef>
          </c:tx>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tx2"/>
              </a:solidFill>
              <a:round/>
            </a:ln>
            <a:effectLst>
              <a:outerShdw blurRad="40000" dist="20000" dir="5400000" rotWithShape="0">
                <a:srgbClr val="000000">
                  <a:alpha val="38000"/>
                </a:srgbClr>
              </a:outerShdw>
            </a:effectLst>
            <a:scene3d>
              <a:camera prst="orthographicFront"/>
              <a:lightRig rig="threePt" dir="t"/>
            </a:scene3d>
            <a:sp3d>
              <a:bevelT/>
            </a:sp3d>
          </c:spPr>
          <c:invertIfNegative val="0"/>
          <c:dPt>
            <c:idx val="0"/>
            <c:invertIfNegative val="0"/>
            <c:bubble3D val="0"/>
            <c:spPr>
              <a:solidFill>
                <a:schemeClr val="accent5">
                  <a:lumMod val="60000"/>
                  <a:lumOff val="40000"/>
                </a:schemeClr>
              </a:solidFill>
              <a:ln w="9525" cap="flat" cmpd="sng" algn="ctr">
                <a:solidFill>
                  <a:schemeClr val="tx2"/>
                </a:solid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1-F380-454D-8684-B630FF5957C4}"/>
              </c:ext>
            </c:extLst>
          </c:dPt>
          <c:dPt>
            <c:idx val="1"/>
            <c:invertIfNegative val="0"/>
            <c:bubble3D val="0"/>
            <c:spPr>
              <a:solidFill>
                <a:schemeClr val="accent5">
                  <a:lumMod val="60000"/>
                  <a:lumOff val="40000"/>
                </a:schemeClr>
              </a:solidFill>
              <a:ln w="9525" cap="flat" cmpd="sng" algn="ctr">
                <a:solidFill>
                  <a:schemeClr val="tx2"/>
                </a:solid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3-F380-454D-8684-B630FF5957C4}"/>
              </c:ext>
            </c:extLst>
          </c:dPt>
          <c:dPt>
            <c:idx val="2"/>
            <c:invertIfNegative val="0"/>
            <c:bubble3D val="0"/>
            <c:spPr>
              <a:solidFill>
                <a:schemeClr val="accent5">
                  <a:lumMod val="60000"/>
                  <a:lumOff val="40000"/>
                </a:schemeClr>
              </a:solidFill>
              <a:ln w="9525" cap="flat" cmpd="sng" algn="ctr">
                <a:solidFill>
                  <a:schemeClr val="tx2"/>
                </a:solid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5-F380-454D-8684-B630FF5957C4}"/>
              </c:ext>
            </c:extLst>
          </c:dPt>
          <c:dPt>
            <c:idx val="3"/>
            <c:invertIfNegative val="0"/>
            <c:bubble3D val="0"/>
            <c:spPr>
              <a:solidFill>
                <a:schemeClr val="accent5">
                  <a:lumMod val="60000"/>
                  <a:lumOff val="40000"/>
                </a:schemeClr>
              </a:solidFill>
              <a:ln w="9525" cap="flat" cmpd="sng" algn="ctr">
                <a:solidFill>
                  <a:schemeClr val="tx2"/>
                </a:solid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7-F380-454D-8684-B630FF5957C4}"/>
              </c:ext>
            </c:extLst>
          </c:dPt>
          <c:dPt>
            <c:idx val="4"/>
            <c:invertIfNegative val="0"/>
            <c:bubble3D val="0"/>
            <c:spPr>
              <a:solidFill>
                <a:schemeClr val="accent5">
                  <a:lumMod val="60000"/>
                  <a:lumOff val="40000"/>
                </a:schemeClr>
              </a:solidFill>
              <a:ln w="9525" cap="flat" cmpd="sng" algn="ctr">
                <a:solidFill>
                  <a:schemeClr val="tx2"/>
                </a:solid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9-F380-454D-8684-B630FF5957C4}"/>
              </c:ext>
            </c:extLst>
          </c:dPt>
          <c:dPt>
            <c:idx val="5"/>
            <c:invertIfNegative val="0"/>
            <c:bubble3D val="0"/>
            <c:spPr>
              <a:solidFill>
                <a:schemeClr val="accent5">
                  <a:lumMod val="60000"/>
                  <a:lumOff val="40000"/>
                </a:schemeClr>
              </a:solidFill>
              <a:ln w="9525" cap="flat" cmpd="sng" algn="ctr">
                <a:solidFill>
                  <a:schemeClr val="tx2"/>
                </a:solid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B-F380-454D-8684-B630FF5957C4}"/>
              </c:ext>
            </c:extLst>
          </c:dPt>
          <c:dLbls>
            <c:dLbl>
              <c:idx val="0"/>
              <c:layout>
                <c:manualLayout>
                  <c:x val="1.3973224221680371E-2"/>
                  <c:y val="-3.854250651732544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380-454D-8684-B630FF5957C4}"/>
                </c:ext>
              </c:extLst>
            </c:dLbl>
            <c:dLbl>
              <c:idx val="1"/>
              <c:layout>
                <c:manualLayout>
                  <c:x val="1.7965573999303382E-2"/>
                  <c:y val="-2.248312880177321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380-454D-8684-B630FF5957C4}"/>
                </c:ext>
              </c:extLst>
            </c:dLbl>
            <c:dLbl>
              <c:idx val="2"/>
              <c:layout>
                <c:manualLayout>
                  <c:x val="2.3954098665737843E-2"/>
                  <c:y val="-2.890687988799411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380-454D-8684-B630FF5957C4}"/>
                </c:ext>
              </c:extLst>
            </c:dLbl>
            <c:dLbl>
              <c:idx val="3"/>
              <c:layout>
                <c:manualLayout>
                  <c:x val="7.9846995552458021E-3"/>
                  <c:y val="-2.248312880177315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F380-454D-8684-B630FF5957C4}"/>
                </c:ext>
              </c:extLst>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solidFill>
                    <a:latin typeface="+mn-lt"/>
                    <a:ea typeface="+mn-ea"/>
                    <a:cs typeface="+mn-cs"/>
                  </a:defRPr>
                </a:pPr>
                <a:endParaRPr lang="fa-I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trendline>
            <c:spPr>
              <a:ln w="12700" cap="rnd">
                <a:solidFill>
                  <a:srgbClr val="FF0000"/>
                </a:solidFill>
              </a:ln>
              <a:effectLst/>
            </c:spPr>
            <c:trendlineType val="linear"/>
            <c:dispRSqr val="0"/>
            <c:dispEq val="0"/>
          </c:trendline>
          <c:errBars>
            <c:errBarType val="both"/>
            <c:errValType val="stdErr"/>
            <c:noEndCap val="0"/>
            <c:spPr>
              <a:noFill/>
              <a:ln w="9525">
                <a:solidFill>
                  <a:schemeClr val="tx1">
                    <a:lumMod val="50000"/>
                    <a:lumOff val="50000"/>
                  </a:schemeClr>
                </a:solidFill>
              </a:ln>
              <a:effectLst/>
            </c:spPr>
          </c:errBars>
          <c:cat>
            <c:strRef>
              <c:f>'سرانه بیابان'!$B$3:$E$3</c:f>
              <c:strCache>
                <c:ptCount val="4"/>
                <c:pt idx="0">
                  <c:v>سال 95</c:v>
                </c:pt>
                <c:pt idx="1">
                  <c:v>سال 96</c:v>
                </c:pt>
                <c:pt idx="2">
                  <c:v>سال 97</c:v>
                </c:pt>
                <c:pt idx="3">
                  <c:v>سال 98</c:v>
                </c:pt>
              </c:strCache>
            </c:strRef>
          </c:cat>
          <c:val>
            <c:numRef>
              <c:f>'سرانه بیابان'!$B$4:$E$4</c:f>
              <c:numCache>
                <c:formatCode>General</c:formatCode>
                <c:ptCount val="4"/>
                <c:pt idx="0">
                  <c:v>5652</c:v>
                </c:pt>
                <c:pt idx="1">
                  <c:v>5581</c:v>
                </c:pt>
                <c:pt idx="2">
                  <c:v>5522</c:v>
                </c:pt>
                <c:pt idx="3">
                  <c:v>5479</c:v>
                </c:pt>
              </c:numCache>
            </c:numRef>
          </c:val>
          <c:extLst>
            <c:ext xmlns:c16="http://schemas.microsoft.com/office/drawing/2014/chart" uri="{C3380CC4-5D6E-409C-BE32-E72D297353CC}">
              <c16:uniqueId val="{0000000D-F380-454D-8684-B630FF5957C4}"/>
            </c:ext>
          </c:extLst>
        </c:ser>
        <c:dLbls>
          <c:showLegendKey val="0"/>
          <c:showVal val="0"/>
          <c:showCatName val="0"/>
          <c:showSerName val="0"/>
          <c:showPercent val="0"/>
          <c:showBubbleSize val="0"/>
        </c:dLbls>
        <c:gapWidth val="55"/>
        <c:axId val="-336158496"/>
        <c:axId val="-336164480"/>
      </c:barChart>
      <c:catAx>
        <c:axId val="-33615849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B Zar" panose="00000400000000000000" pitchFamily="2" charset="-78"/>
              </a:defRPr>
            </a:pPr>
            <a:endParaRPr lang="fa-IR"/>
          </a:p>
        </c:txPr>
        <c:crossAx val="-336164480"/>
        <c:crosses val="autoZero"/>
        <c:auto val="1"/>
        <c:lblAlgn val="ctr"/>
        <c:lblOffset val="100"/>
        <c:noMultiLvlLbl val="0"/>
      </c:catAx>
      <c:valAx>
        <c:axId val="-336164480"/>
        <c:scaling>
          <c:orientation val="minMax"/>
        </c:scaling>
        <c:delete val="0"/>
        <c:axPos val="l"/>
        <c:majorGridlines>
          <c:spPr>
            <a:ln w="9525" cap="flat" cmpd="sng" algn="ctr">
              <a:solidFill>
                <a:schemeClr val="tx1">
                  <a:lumMod val="15000"/>
                  <a:lumOff val="85000"/>
                </a:schemeClr>
              </a:solidFill>
              <a:round/>
            </a:ln>
            <a:effectLst/>
          </c:spPr>
        </c:majorGridlines>
        <c:title>
          <c:tx>
            <c:rich>
              <a:bodyPr/>
              <a:lstStyle/>
              <a:p>
                <a:pPr>
                  <a:defRPr/>
                </a:pPr>
                <a:r>
                  <a:rPr lang="fa-IR" sz="1000" b="1" i="0" u="none" strike="noStrike" baseline="0">
                    <a:effectLst/>
                  </a:rPr>
                  <a:t>مترمربع  به ازای هر نفر </a:t>
                </a:r>
                <a:endParaRPr lang="en-US"/>
              </a:p>
            </c:rich>
          </c:tx>
          <c:overlay val="0"/>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fa-IR"/>
          </a:p>
        </c:txPr>
        <c:crossAx val="-336158496"/>
        <c:crosses val="autoZero"/>
        <c:crossBetween val="between"/>
      </c:valAx>
      <c:spPr>
        <a:noFill/>
        <a:ln>
          <a:solidFill>
            <a:schemeClr val="tx1">
              <a:lumMod val="65000"/>
              <a:lumOff val="35000"/>
            </a:schemeClr>
          </a:solid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a-IR"/>
    </a:p>
  </c:txPr>
  <c:externalData r:id="rId1">
    <c:autoUpdate val="0"/>
  </c:externalData>
</c:chartSpace>
</file>

<file path=word/charts/chart1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cap="none" spc="20" baseline="0">
                <a:solidFill>
                  <a:sysClr val="windowText" lastClr="000000"/>
                </a:solidFill>
                <a:latin typeface="+mn-lt"/>
                <a:ea typeface="+mn-ea"/>
                <a:cs typeface="B Titr" panose="00000700000000000000" pitchFamily="2" charset="-78"/>
              </a:defRPr>
            </a:pPr>
            <a:r>
              <a:rPr lang="fa-IR" sz="1100" b="0" i="0" u="none" strike="noStrike" cap="none" baseline="0">
                <a:effectLst/>
                <a:cs typeface="B Titr" panose="00000700000000000000" pitchFamily="2" charset="-78"/>
              </a:rPr>
              <a:t>نمودار141: فعاليت های انجام شده در زمينه تثبيت شن های روان و بيابان زدايي</a:t>
            </a:r>
          </a:p>
          <a:p>
            <a:pPr>
              <a:defRPr sz="1100" b="0" i="0" u="none" strike="noStrike" kern="1200" cap="none" spc="20" baseline="0">
                <a:solidFill>
                  <a:sysClr val="windowText" lastClr="000000"/>
                </a:solidFill>
                <a:latin typeface="+mn-lt"/>
                <a:ea typeface="+mn-ea"/>
                <a:cs typeface="B Titr" panose="00000700000000000000" pitchFamily="2" charset="-78"/>
              </a:defRPr>
            </a:pPr>
            <a:r>
              <a:rPr lang="fa-IR" sz="1100" b="0" i="0" u="none" strike="noStrike" cap="none" baseline="0">
                <a:solidFill>
                  <a:sysClr val="windowText" lastClr="000000"/>
                </a:solidFill>
                <a:effectLst/>
                <a:cs typeface="B Titr" panose="00000700000000000000" pitchFamily="2" charset="-78"/>
              </a:rPr>
              <a:t>(احداث خزانه ) از سال 95 تا 98 در استان اصفهان</a:t>
            </a:r>
            <a:endParaRPr lang="fa-IR" sz="1100">
              <a:solidFill>
                <a:sysClr val="windowText" lastClr="000000"/>
              </a:solidFill>
              <a:cs typeface="B Titr" panose="00000700000000000000" pitchFamily="2" charset="-78"/>
            </a:endParaRPr>
          </a:p>
        </c:rich>
      </c:tx>
      <c:overlay val="0"/>
      <c:spPr>
        <a:noFill/>
        <a:ln>
          <a:noFill/>
        </a:ln>
        <a:effectLst/>
      </c:spPr>
    </c:title>
    <c:autoTitleDeleted val="0"/>
    <c:plotArea>
      <c:layout>
        <c:manualLayout>
          <c:layoutTarget val="inner"/>
          <c:xMode val="edge"/>
          <c:yMode val="edge"/>
          <c:x val="6.3842011456058903E-2"/>
          <c:y val="0.13636363636363635"/>
          <c:w val="0.91792882221708683"/>
          <c:h val="0.78358100691958965"/>
        </c:manualLayout>
      </c:layout>
      <c:barChart>
        <c:barDir val="col"/>
        <c:grouping val="clustered"/>
        <c:varyColors val="0"/>
        <c:ser>
          <c:idx val="0"/>
          <c:order val="0"/>
          <c:tx>
            <c:strRef>
              <c:f>'تثبیت شن های روان(احداث خزانه)'!$A$4</c:f>
              <c:strCache>
                <c:ptCount val="1"/>
                <c:pt idx="0">
                  <c:v>احداث خزانه (هكتار)</c:v>
                </c:pt>
              </c:strCache>
            </c:strRef>
          </c:tx>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tx2"/>
              </a:solidFill>
              <a:round/>
            </a:ln>
            <a:effectLst>
              <a:outerShdw blurRad="40000" dist="20000" dir="5400000" rotWithShape="0">
                <a:srgbClr val="000000">
                  <a:alpha val="38000"/>
                </a:srgbClr>
              </a:outerShdw>
            </a:effectLst>
            <a:scene3d>
              <a:camera prst="orthographicFront"/>
              <a:lightRig rig="threePt" dir="t"/>
            </a:scene3d>
            <a:sp3d>
              <a:bevelT/>
            </a:sp3d>
          </c:spPr>
          <c:invertIfNegative val="0"/>
          <c:dPt>
            <c:idx val="0"/>
            <c:invertIfNegative val="0"/>
            <c:bubble3D val="0"/>
            <c:spPr>
              <a:solidFill>
                <a:schemeClr val="accent5">
                  <a:lumMod val="60000"/>
                  <a:lumOff val="40000"/>
                </a:schemeClr>
              </a:solidFill>
              <a:ln w="9525" cap="flat" cmpd="sng" algn="ctr">
                <a:solidFill>
                  <a:schemeClr val="tx2"/>
                </a:solid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1-18CF-4800-8A10-668DD9453A71}"/>
              </c:ext>
            </c:extLst>
          </c:dPt>
          <c:dPt>
            <c:idx val="1"/>
            <c:invertIfNegative val="0"/>
            <c:bubble3D val="0"/>
            <c:spPr>
              <a:solidFill>
                <a:schemeClr val="accent5">
                  <a:lumMod val="60000"/>
                  <a:lumOff val="40000"/>
                </a:schemeClr>
              </a:solidFill>
              <a:ln w="9525" cap="flat" cmpd="sng" algn="ctr">
                <a:solidFill>
                  <a:schemeClr val="tx2"/>
                </a:solid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3-18CF-4800-8A10-668DD9453A71}"/>
              </c:ext>
            </c:extLst>
          </c:dPt>
          <c:dPt>
            <c:idx val="2"/>
            <c:invertIfNegative val="0"/>
            <c:bubble3D val="0"/>
            <c:spPr>
              <a:solidFill>
                <a:schemeClr val="accent5">
                  <a:lumMod val="60000"/>
                  <a:lumOff val="40000"/>
                </a:schemeClr>
              </a:solidFill>
              <a:ln w="9525" cap="flat" cmpd="sng" algn="ctr">
                <a:solidFill>
                  <a:schemeClr val="tx2"/>
                </a:solid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5-18CF-4800-8A10-668DD9453A71}"/>
              </c:ext>
            </c:extLst>
          </c:dPt>
          <c:dPt>
            <c:idx val="3"/>
            <c:invertIfNegative val="0"/>
            <c:bubble3D val="0"/>
            <c:spPr>
              <a:solidFill>
                <a:schemeClr val="accent5">
                  <a:lumMod val="60000"/>
                  <a:lumOff val="40000"/>
                </a:schemeClr>
              </a:solidFill>
              <a:ln w="9525" cap="flat" cmpd="sng" algn="ctr">
                <a:solidFill>
                  <a:schemeClr val="tx2"/>
                </a:solid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7-18CF-4800-8A10-668DD9453A71}"/>
              </c:ext>
            </c:extLst>
          </c:dPt>
          <c:dPt>
            <c:idx val="4"/>
            <c:invertIfNegative val="0"/>
            <c:bubble3D val="0"/>
            <c:spPr>
              <a:solidFill>
                <a:schemeClr val="accent5">
                  <a:lumMod val="60000"/>
                  <a:lumOff val="40000"/>
                </a:schemeClr>
              </a:solidFill>
              <a:ln w="9525" cap="flat" cmpd="sng" algn="ctr">
                <a:solidFill>
                  <a:schemeClr val="tx2"/>
                </a:solid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9-18CF-4800-8A10-668DD9453A71}"/>
              </c:ext>
            </c:extLst>
          </c:dPt>
          <c:dPt>
            <c:idx val="5"/>
            <c:invertIfNegative val="0"/>
            <c:bubble3D val="0"/>
            <c:spPr>
              <a:solidFill>
                <a:schemeClr val="accent5">
                  <a:lumMod val="60000"/>
                  <a:lumOff val="40000"/>
                </a:schemeClr>
              </a:solidFill>
              <a:ln w="9525" cap="flat" cmpd="sng" algn="ctr">
                <a:solidFill>
                  <a:schemeClr val="tx2"/>
                </a:solid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B-18CF-4800-8A10-668DD9453A71}"/>
              </c:ext>
            </c:extLst>
          </c:dPt>
          <c:dLbls>
            <c:dLbl>
              <c:idx val="0"/>
              <c:layout>
                <c:manualLayout>
                  <c:x val="2.3954098665737843E-2"/>
                  <c:y val="-3.21187554311045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8CF-4800-8A10-668DD9453A71}"/>
                </c:ext>
              </c:extLst>
            </c:dLbl>
            <c:dLbl>
              <c:idx val="1"/>
              <c:layout>
                <c:manualLayout>
                  <c:x val="2.1957923776926357E-2"/>
                  <c:y val="-2.248312880177318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8CF-4800-8A10-668DD9453A71}"/>
                </c:ext>
              </c:extLst>
            </c:dLbl>
            <c:dLbl>
              <c:idx val="2"/>
              <c:layout>
                <c:manualLayout>
                  <c:x val="1.7965573999303309E-2"/>
                  <c:y val="-2.248312880177315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18CF-4800-8A10-668DD9453A71}"/>
                </c:ext>
              </c:extLst>
            </c:dLbl>
            <c:dLbl>
              <c:idx val="3"/>
              <c:layout>
                <c:manualLayout>
                  <c:x val="1.7965573999303382E-2"/>
                  <c:y val="-3.53306309742149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18CF-4800-8A10-668DD9453A71}"/>
                </c:ext>
              </c:extLst>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solidFill>
                    <a:latin typeface="+mn-lt"/>
                    <a:ea typeface="+mn-ea"/>
                    <a:cs typeface="+mn-cs"/>
                  </a:defRPr>
                </a:pPr>
                <a:endParaRPr lang="fa-I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trendline>
            <c:spPr>
              <a:ln w="12700" cap="rnd">
                <a:solidFill>
                  <a:srgbClr val="FF0000"/>
                </a:solidFill>
              </a:ln>
              <a:effectLst/>
            </c:spPr>
            <c:trendlineType val="linear"/>
            <c:dispRSqr val="0"/>
            <c:dispEq val="0"/>
          </c:trendline>
          <c:errBars>
            <c:errBarType val="both"/>
            <c:errValType val="stdErr"/>
            <c:noEndCap val="0"/>
            <c:spPr>
              <a:noFill/>
              <a:ln w="9525">
                <a:solidFill>
                  <a:schemeClr val="tx1">
                    <a:lumMod val="50000"/>
                    <a:lumOff val="50000"/>
                  </a:schemeClr>
                </a:solidFill>
              </a:ln>
              <a:effectLst/>
            </c:spPr>
          </c:errBars>
          <c:cat>
            <c:strRef>
              <c:f>'تثبیت شن های روان(احداث خزانه)'!$B$3:$E$3</c:f>
              <c:strCache>
                <c:ptCount val="4"/>
                <c:pt idx="0">
                  <c:v>سال 95</c:v>
                </c:pt>
                <c:pt idx="1">
                  <c:v>سال 96</c:v>
                </c:pt>
                <c:pt idx="2">
                  <c:v>سال 97</c:v>
                </c:pt>
                <c:pt idx="3">
                  <c:v>سال 98</c:v>
                </c:pt>
              </c:strCache>
            </c:strRef>
          </c:cat>
          <c:val>
            <c:numRef>
              <c:f>'تثبیت شن های روان(احداث خزانه)'!$B$4:$E$4</c:f>
              <c:numCache>
                <c:formatCode>General</c:formatCode>
                <c:ptCount val="4"/>
                <c:pt idx="0">
                  <c:v>1</c:v>
                </c:pt>
                <c:pt idx="1">
                  <c:v>2</c:v>
                </c:pt>
                <c:pt idx="2">
                  <c:v>1</c:v>
                </c:pt>
                <c:pt idx="3">
                  <c:v>0</c:v>
                </c:pt>
              </c:numCache>
            </c:numRef>
          </c:val>
          <c:extLst>
            <c:ext xmlns:c16="http://schemas.microsoft.com/office/drawing/2014/chart" uri="{C3380CC4-5D6E-409C-BE32-E72D297353CC}">
              <c16:uniqueId val="{0000000D-18CF-4800-8A10-668DD9453A71}"/>
            </c:ext>
          </c:extLst>
        </c:ser>
        <c:dLbls>
          <c:showLegendKey val="0"/>
          <c:showVal val="0"/>
          <c:showCatName val="0"/>
          <c:showSerName val="0"/>
          <c:showPercent val="0"/>
          <c:showBubbleSize val="0"/>
        </c:dLbls>
        <c:gapWidth val="150"/>
        <c:axId val="-336153056"/>
        <c:axId val="-336163936"/>
      </c:barChart>
      <c:catAx>
        <c:axId val="-33615305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B Zar" panose="00000400000000000000" pitchFamily="2" charset="-78"/>
              </a:defRPr>
            </a:pPr>
            <a:endParaRPr lang="fa-IR"/>
          </a:p>
        </c:txPr>
        <c:crossAx val="-336163936"/>
        <c:crosses val="autoZero"/>
        <c:auto val="1"/>
        <c:lblAlgn val="ctr"/>
        <c:lblOffset val="100"/>
        <c:noMultiLvlLbl val="0"/>
      </c:catAx>
      <c:valAx>
        <c:axId val="-336163936"/>
        <c:scaling>
          <c:orientation val="minMax"/>
          <c:min val="0"/>
        </c:scaling>
        <c:delete val="0"/>
        <c:axPos val="l"/>
        <c:majorGridlines>
          <c:spPr>
            <a:ln w="9525" cap="flat" cmpd="sng" algn="ctr">
              <a:solidFill>
                <a:schemeClr val="tx1">
                  <a:lumMod val="15000"/>
                  <a:lumOff val="85000"/>
                </a:schemeClr>
              </a:solidFill>
              <a:round/>
            </a:ln>
            <a:effectLst/>
          </c:spPr>
        </c:majorGridlines>
        <c:title>
          <c:tx>
            <c:rich>
              <a:bodyPr/>
              <a:lstStyle/>
              <a:p>
                <a:pPr>
                  <a:defRPr/>
                </a:pPr>
                <a:r>
                  <a:rPr lang="fa-IR"/>
                  <a:t>هکتار</a:t>
                </a:r>
                <a:endParaRPr lang="en-US"/>
              </a:p>
            </c:rich>
          </c:tx>
          <c:overlay val="0"/>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fa-IR"/>
          </a:p>
        </c:txPr>
        <c:crossAx val="-336153056"/>
        <c:crosses val="autoZero"/>
        <c:crossBetween val="between"/>
      </c:valAx>
      <c:spPr>
        <a:noFill/>
        <a:ln>
          <a:solidFill>
            <a:schemeClr val="tx1">
              <a:lumMod val="65000"/>
              <a:lumOff val="35000"/>
            </a:schemeClr>
          </a:solid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a-IR"/>
    </a:p>
  </c:txPr>
  <c:externalData r:id="rId1">
    <c:autoUpdate val="0"/>
  </c:externalData>
</c:chartSpace>
</file>

<file path=word/charts/chart1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cap="none" spc="20" baseline="0">
                <a:solidFill>
                  <a:sysClr val="windowText" lastClr="000000"/>
                </a:solidFill>
                <a:latin typeface="+mn-lt"/>
                <a:ea typeface="+mn-ea"/>
                <a:cs typeface="B Titr" panose="00000700000000000000" pitchFamily="2" charset="-78"/>
              </a:defRPr>
            </a:pPr>
            <a:r>
              <a:rPr lang="fa-IR" sz="1100" b="0" i="0" u="none" strike="noStrike" cap="none" baseline="0">
                <a:effectLst/>
                <a:cs typeface="B Titr" panose="00000700000000000000" pitchFamily="2" charset="-78"/>
              </a:rPr>
              <a:t>نمودار142: مساحت نهال کاری شده جهت تثبيت شن های روان و بيابان زدايي</a:t>
            </a:r>
          </a:p>
          <a:p>
            <a:pPr>
              <a:defRPr sz="1100" b="0" i="0" u="none" strike="noStrike" kern="1200" cap="none" spc="20" baseline="0">
                <a:solidFill>
                  <a:sysClr val="windowText" lastClr="000000"/>
                </a:solidFill>
                <a:latin typeface="+mn-lt"/>
                <a:ea typeface="+mn-ea"/>
                <a:cs typeface="B Titr" panose="00000700000000000000" pitchFamily="2" charset="-78"/>
              </a:defRPr>
            </a:pPr>
            <a:r>
              <a:rPr lang="fa-IR" sz="1100" b="0" i="0" u="none" strike="noStrike" cap="none" baseline="0">
                <a:solidFill>
                  <a:sysClr val="windowText" lastClr="000000"/>
                </a:solidFill>
                <a:effectLst/>
                <a:cs typeface="B Titr" panose="00000700000000000000" pitchFamily="2" charset="-78"/>
              </a:rPr>
              <a:t>از سال 95 تا 98 در استان اصفهان</a:t>
            </a:r>
            <a:endParaRPr lang="fa-IR" sz="1100">
              <a:solidFill>
                <a:sysClr val="windowText" lastClr="000000"/>
              </a:solidFill>
              <a:cs typeface="B Titr" panose="00000700000000000000" pitchFamily="2" charset="-78"/>
            </a:endParaRPr>
          </a:p>
        </c:rich>
      </c:tx>
      <c:overlay val="0"/>
      <c:spPr>
        <a:noFill/>
        <a:ln>
          <a:noFill/>
        </a:ln>
        <a:effectLst/>
      </c:spPr>
    </c:title>
    <c:autoTitleDeleted val="0"/>
    <c:plotArea>
      <c:layout>
        <c:manualLayout>
          <c:layoutTarget val="inner"/>
          <c:xMode val="edge"/>
          <c:yMode val="edge"/>
          <c:x val="0.1358001586478533"/>
          <c:y val="0.13636363636363635"/>
          <c:w val="0.84597061924171824"/>
          <c:h val="0.78358100691958965"/>
        </c:manualLayout>
      </c:layout>
      <c:barChart>
        <c:barDir val="col"/>
        <c:grouping val="clustered"/>
        <c:varyColors val="0"/>
        <c:ser>
          <c:idx val="0"/>
          <c:order val="0"/>
          <c:tx>
            <c:strRef>
              <c:f>'تثبیت شن های روان نهال کاری'!$A$5</c:f>
              <c:strCache>
                <c:ptCount val="1"/>
                <c:pt idx="0">
                  <c:v>نهال‌كاري (هكتار)</c:v>
                </c:pt>
              </c:strCache>
            </c:strRef>
          </c:tx>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tx2"/>
              </a:solidFill>
              <a:round/>
            </a:ln>
            <a:effectLst>
              <a:outerShdw blurRad="40000" dist="20000" dir="5400000" rotWithShape="0">
                <a:srgbClr val="000000">
                  <a:alpha val="38000"/>
                </a:srgbClr>
              </a:outerShdw>
            </a:effectLst>
            <a:scene3d>
              <a:camera prst="orthographicFront"/>
              <a:lightRig rig="threePt" dir="t"/>
            </a:scene3d>
            <a:sp3d>
              <a:bevelT/>
            </a:sp3d>
          </c:spPr>
          <c:invertIfNegative val="0"/>
          <c:dPt>
            <c:idx val="0"/>
            <c:invertIfNegative val="0"/>
            <c:bubble3D val="0"/>
            <c:spPr>
              <a:solidFill>
                <a:schemeClr val="accent5">
                  <a:lumMod val="60000"/>
                  <a:lumOff val="40000"/>
                </a:schemeClr>
              </a:solidFill>
              <a:ln w="9525" cap="flat" cmpd="sng" algn="ctr">
                <a:solidFill>
                  <a:schemeClr val="tx2"/>
                </a:solid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1-BF24-4847-A914-CD19C470A3C5}"/>
              </c:ext>
            </c:extLst>
          </c:dPt>
          <c:dPt>
            <c:idx val="1"/>
            <c:invertIfNegative val="0"/>
            <c:bubble3D val="0"/>
            <c:spPr>
              <a:solidFill>
                <a:schemeClr val="accent5">
                  <a:lumMod val="60000"/>
                  <a:lumOff val="40000"/>
                </a:schemeClr>
              </a:solidFill>
              <a:ln w="9525" cap="flat" cmpd="sng" algn="ctr">
                <a:solidFill>
                  <a:schemeClr val="tx2"/>
                </a:solid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3-BF24-4847-A914-CD19C470A3C5}"/>
              </c:ext>
            </c:extLst>
          </c:dPt>
          <c:dPt>
            <c:idx val="2"/>
            <c:invertIfNegative val="0"/>
            <c:bubble3D val="0"/>
            <c:spPr>
              <a:solidFill>
                <a:schemeClr val="accent5">
                  <a:lumMod val="60000"/>
                  <a:lumOff val="40000"/>
                </a:schemeClr>
              </a:solidFill>
              <a:ln w="9525" cap="flat" cmpd="sng" algn="ctr">
                <a:solidFill>
                  <a:schemeClr val="tx2"/>
                </a:solid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5-BF24-4847-A914-CD19C470A3C5}"/>
              </c:ext>
            </c:extLst>
          </c:dPt>
          <c:dPt>
            <c:idx val="3"/>
            <c:invertIfNegative val="0"/>
            <c:bubble3D val="0"/>
            <c:spPr>
              <a:solidFill>
                <a:schemeClr val="accent5">
                  <a:lumMod val="60000"/>
                  <a:lumOff val="40000"/>
                </a:schemeClr>
              </a:solidFill>
              <a:ln w="9525" cap="flat" cmpd="sng" algn="ctr">
                <a:solidFill>
                  <a:schemeClr val="tx2"/>
                </a:solid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7-BF24-4847-A914-CD19C470A3C5}"/>
              </c:ext>
            </c:extLst>
          </c:dPt>
          <c:dPt>
            <c:idx val="4"/>
            <c:invertIfNegative val="0"/>
            <c:bubble3D val="0"/>
            <c:spPr>
              <a:solidFill>
                <a:schemeClr val="accent5">
                  <a:lumMod val="60000"/>
                  <a:lumOff val="40000"/>
                </a:schemeClr>
              </a:solidFill>
              <a:ln w="9525" cap="flat" cmpd="sng" algn="ctr">
                <a:solidFill>
                  <a:schemeClr val="tx2"/>
                </a:solid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9-BF24-4847-A914-CD19C470A3C5}"/>
              </c:ext>
            </c:extLst>
          </c:dPt>
          <c:dPt>
            <c:idx val="5"/>
            <c:invertIfNegative val="0"/>
            <c:bubble3D val="0"/>
            <c:spPr>
              <a:solidFill>
                <a:schemeClr val="accent5">
                  <a:lumMod val="60000"/>
                  <a:lumOff val="40000"/>
                </a:schemeClr>
              </a:solidFill>
              <a:ln w="9525" cap="flat" cmpd="sng" algn="ctr">
                <a:solidFill>
                  <a:schemeClr val="tx2"/>
                </a:solid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B-BF24-4847-A914-CD19C470A3C5}"/>
              </c:ext>
            </c:extLst>
          </c:dPt>
          <c:dLbls>
            <c:dLbl>
              <c:idx val="0"/>
              <c:layout>
                <c:manualLayout>
                  <c:x val="2.3954098665737843E-2"/>
                  <c:y val="-3.21187554311045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F24-4847-A914-CD19C470A3C5}"/>
                </c:ext>
              </c:extLst>
            </c:dLbl>
            <c:dLbl>
              <c:idx val="1"/>
              <c:layout>
                <c:manualLayout>
                  <c:x val="2.1957923776926357E-2"/>
                  <c:y val="-2.248312880177318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F24-4847-A914-CD19C470A3C5}"/>
                </c:ext>
              </c:extLst>
            </c:dLbl>
            <c:dLbl>
              <c:idx val="2"/>
              <c:layout>
                <c:manualLayout>
                  <c:x val="1.7965573999303309E-2"/>
                  <c:y val="-2.248312880177315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F24-4847-A914-CD19C470A3C5}"/>
                </c:ext>
              </c:extLst>
            </c:dLbl>
            <c:dLbl>
              <c:idx val="3"/>
              <c:layout>
                <c:manualLayout>
                  <c:x val="1.7965573999303382E-2"/>
                  <c:y val="-3.53306309742149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BF24-4847-A914-CD19C470A3C5}"/>
                </c:ext>
              </c:extLst>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solidFill>
                    <a:latin typeface="+mn-lt"/>
                    <a:ea typeface="+mn-ea"/>
                    <a:cs typeface="+mn-cs"/>
                  </a:defRPr>
                </a:pPr>
                <a:endParaRPr lang="fa-I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trendline>
            <c:spPr>
              <a:ln w="12700" cap="rnd">
                <a:solidFill>
                  <a:srgbClr val="FF0000"/>
                </a:solidFill>
              </a:ln>
              <a:effectLst/>
            </c:spPr>
            <c:trendlineType val="linear"/>
            <c:dispRSqr val="0"/>
            <c:dispEq val="0"/>
          </c:trendline>
          <c:errBars>
            <c:errBarType val="both"/>
            <c:errValType val="stdErr"/>
            <c:noEndCap val="0"/>
            <c:spPr>
              <a:noFill/>
              <a:ln w="9525">
                <a:solidFill>
                  <a:schemeClr val="tx1">
                    <a:lumMod val="50000"/>
                    <a:lumOff val="50000"/>
                  </a:schemeClr>
                </a:solidFill>
              </a:ln>
              <a:effectLst/>
            </c:spPr>
          </c:errBars>
          <c:cat>
            <c:strRef>
              <c:f>'تثبیت شن های روان نهال کاری'!$B$3:$E$3</c:f>
              <c:strCache>
                <c:ptCount val="4"/>
                <c:pt idx="0">
                  <c:v>سال 95</c:v>
                </c:pt>
                <c:pt idx="1">
                  <c:v>سال 96</c:v>
                </c:pt>
                <c:pt idx="2">
                  <c:v>سال 97</c:v>
                </c:pt>
                <c:pt idx="3">
                  <c:v>سال 98</c:v>
                </c:pt>
              </c:strCache>
            </c:strRef>
          </c:cat>
          <c:val>
            <c:numRef>
              <c:f>'تثبیت شن های روان نهال کاری'!$B$5:$E$5</c:f>
              <c:numCache>
                <c:formatCode>General</c:formatCode>
                <c:ptCount val="4"/>
                <c:pt idx="0">
                  <c:v>954</c:v>
                </c:pt>
                <c:pt idx="1">
                  <c:v>1622</c:v>
                </c:pt>
                <c:pt idx="2">
                  <c:v>478</c:v>
                </c:pt>
                <c:pt idx="3">
                  <c:v>1980</c:v>
                </c:pt>
              </c:numCache>
            </c:numRef>
          </c:val>
          <c:extLst>
            <c:ext xmlns:c16="http://schemas.microsoft.com/office/drawing/2014/chart" uri="{C3380CC4-5D6E-409C-BE32-E72D297353CC}">
              <c16:uniqueId val="{0000000D-BF24-4847-A914-CD19C470A3C5}"/>
            </c:ext>
          </c:extLst>
        </c:ser>
        <c:dLbls>
          <c:showLegendKey val="0"/>
          <c:showVal val="0"/>
          <c:showCatName val="0"/>
          <c:showSerName val="0"/>
          <c:showPercent val="0"/>
          <c:showBubbleSize val="0"/>
        </c:dLbls>
        <c:gapWidth val="150"/>
        <c:axId val="-336162848"/>
        <c:axId val="-336176992"/>
      </c:barChart>
      <c:catAx>
        <c:axId val="-33616284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B Zar" panose="00000400000000000000" pitchFamily="2" charset="-78"/>
              </a:defRPr>
            </a:pPr>
            <a:endParaRPr lang="fa-IR"/>
          </a:p>
        </c:txPr>
        <c:crossAx val="-336176992"/>
        <c:crosses val="autoZero"/>
        <c:auto val="1"/>
        <c:lblAlgn val="ctr"/>
        <c:lblOffset val="100"/>
        <c:noMultiLvlLbl val="0"/>
      </c:catAx>
      <c:valAx>
        <c:axId val="-336176992"/>
        <c:scaling>
          <c:orientation val="minMax"/>
          <c:min val="0"/>
        </c:scaling>
        <c:delete val="0"/>
        <c:axPos val="l"/>
        <c:majorGridlines>
          <c:spPr>
            <a:ln w="9525" cap="flat" cmpd="sng" algn="ctr">
              <a:solidFill>
                <a:schemeClr val="tx1">
                  <a:lumMod val="15000"/>
                  <a:lumOff val="85000"/>
                </a:schemeClr>
              </a:solidFill>
              <a:round/>
            </a:ln>
            <a:effectLst/>
          </c:spPr>
        </c:majorGridlines>
        <c:title>
          <c:tx>
            <c:rich>
              <a:bodyPr/>
              <a:lstStyle/>
              <a:p>
                <a:pPr>
                  <a:defRPr/>
                </a:pPr>
                <a:r>
                  <a:rPr lang="fa-IR"/>
                  <a:t>هکتار</a:t>
                </a:r>
                <a:endParaRPr lang="en-US"/>
              </a:p>
            </c:rich>
          </c:tx>
          <c:overlay val="0"/>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fa-IR"/>
          </a:p>
        </c:txPr>
        <c:crossAx val="-336162848"/>
        <c:crosses val="autoZero"/>
        <c:crossBetween val="between"/>
      </c:valAx>
      <c:spPr>
        <a:noFill/>
        <a:ln>
          <a:solidFill>
            <a:schemeClr val="tx1">
              <a:lumMod val="65000"/>
              <a:lumOff val="35000"/>
            </a:schemeClr>
          </a:solid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a-IR"/>
    </a:p>
  </c:txPr>
  <c:externalData r:id="rId1">
    <c:autoUpdate val="0"/>
  </c:externalData>
</c:chartSpace>
</file>

<file path=word/charts/chart1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1" eaLnBrk="1" fontAlgn="auto" latinLnBrk="0" hangingPunct="1">
              <a:lnSpc>
                <a:spcPct val="100000"/>
              </a:lnSpc>
              <a:spcBef>
                <a:spcPts val="0"/>
              </a:spcBef>
              <a:spcAft>
                <a:spcPts val="0"/>
              </a:spcAft>
              <a:buClrTx/>
              <a:buSzTx/>
              <a:buFontTx/>
              <a:buNone/>
              <a:tabLst/>
              <a:defRPr sz="1000" b="0" i="0" u="none" strike="noStrike" kern="1200" cap="none" spc="20" baseline="0">
                <a:solidFill>
                  <a:sysClr val="windowText" lastClr="000000"/>
                </a:solidFill>
                <a:latin typeface="+mn-lt"/>
                <a:ea typeface="+mn-ea"/>
                <a:cs typeface="B Titr" panose="00000700000000000000" pitchFamily="2" charset="-78"/>
              </a:defRPr>
            </a:pPr>
            <a:r>
              <a:rPr lang="fa-IR" sz="1000" b="0" i="0" u="none" strike="noStrike" cap="none" baseline="0">
                <a:effectLst/>
                <a:cs typeface="B Titr" panose="00000700000000000000" pitchFamily="2" charset="-78"/>
              </a:rPr>
              <a:t>نمودار143: مساحت بذر پاشی و بذرکاری شده جهت تثبيت شن های روان و بيابان زدايي </a:t>
            </a:r>
            <a:r>
              <a:rPr lang="fa-IR" sz="1000" b="0" i="0" baseline="0">
                <a:effectLst/>
              </a:rPr>
              <a:t>از سال 95 تا 98 در استان اصفهان</a:t>
            </a:r>
          </a:p>
          <a:p>
            <a:pPr marL="0" marR="0" lvl="0" indent="0" algn="ctr" defTabSz="914400" rtl="1" eaLnBrk="1" fontAlgn="auto" latinLnBrk="0" hangingPunct="1">
              <a:lnSpc>
                <a:spcPct val="100000"/>
              </a:lnSpc>
              <a:spcBef>
                <a:spcPts val="0"/>
              </a:spcBef>
              <a:spcAft>
                <a:spcPts val="0"/>
              </a:spcAft>
              <a:buClrTx/>
              <a:buSzTx/>
              <a:buFontTx/>
              <a:buNone/>
              <a:tabLst/>
              <a:defRPr sz="1000" b="0" i="0" u="none" strike="noStrike" kern="1200" cap="none" spc="20" baseline="0">
                <a:solidFill>
                  <a:sysClr val="windowText" lastClr="000000"/>
                </a:solidFill>
                <a:latin typeface="+mn-lt"/>
                <a:ea typeface="+mn-ea"/>
                <a:cs typeface="B Titr" panose="00000700000000000000" pitchFamily="2" charset="-78"/>
              </a:defRPr>
            </a:pPr>
            <a:endParaRPr lang="fa-IR" sz="1000" b="0" i="0" u="none" strike="noStrike" cap="none" baseline="0">
              <a:effectLst/>
              <a:cs typeface="B Titr" panose="00000700000000000000" pitchFamily="2" charset="-78"/>
            </a:endParaRPr>
          </a:p>
        </c:rich>
      </c:tx>
      <c:overlay val="0"/>
      <c:spPr>
        <a:noFill/>
        <a:ln>
          <a:noFill/>
        </a:ln>
        <a:effectLst/>
      </c:spPr>
    </c:title>
    <c:autoTitleDeleted val="0"/>
    <c:plotArea>
      <c:layout>
        <c:manualLayout>
          <c:layoutTarget val="inner"/>
          <c:xMode val="edge"/>
          <c:yMode val="edge"/>
          <c:x val="0.12053631215853798"/>
          <c:y val="0.13636363636363635"/>
          <c:w val="0.86123446573103346"/>
          <c:h val="0.78358100691958965"/>
        </c:manualLayout>
      </c:layout>
      <c:barChart>
        <c:barDir val="col"/>
        <c:grouping val="clustered"/>
        <c:varyColors val="0"/>
        <c:ser>
          <c:idx val="0"/>
          <c:order val="0"/>
          <c:tx>
            <c:strRef>
              <c:f>'تثبیت شن های روان بذرپاشی'!$A$6</c:f>
              <c:strCache>
                <c:ptCount val="1"/>
                <c:pt idx="0">
                  <c:v>بذرپاشي و بذركاري (هكتار)</c:v>
                </c:pt>
              </c:strCache>
            </c:strRef>
          </c:tx>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tx2"/>
              </a:solidFill>
              <a:round/>
            </a:ln>
            <a:effectLst>
              <a:outerShdw blurRad="40000" dist="20000" dir="5400000" rotWithShape="0">
                <a:srgbClr val="000000">
                  <a:alpha val="38000"/>
                </a:srgbClr>
              </a:outerShdw>
            </a:effectLst>
            <a:scene3d>
              <a:camera prst="orthographicFront"/>
              <a:lightRig rig="threePt" dir="t"/>
            </a:scene3d>
            <a:sp3d>
              <a:bevelT/>
            </a:sp3d>
          </c:spPr>
          <c:invertIfNegative val="0"/>
          <c:dPt>
            <c:idx val="0"/>
            <c:invertIfNegative val="0"/>
            <c:bubble3D val="0"/>
            <c:spPr>
              <a:solidFill>
                <a:schemeClr val="accent5">
                  <a:lumMod val="60000"/>
                  <a:lumOff val="40000"/>
                </a:schemeClr>
              </a:solidFill>
              <a:ln w="9525" cap="flat" cmpd="sng" algn="ctr">
                <a:solidFill>
                  <a:schemeClr val="tx2"/>
                </a:solid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1-EEE3-4B45-9AEB-F551D5899533}"/>
              </c:ext>
            </c:extLst>
          </c:dPt>
          <c:dPt>
            <c:idx val="1"/>
            <c:invertIfNegative val="0"/>
            <c:bubble3D val="0"/>
            <c:spPr>
              <a:solidFill>
                <a:schemeClr val="accent5">
                  <a:lumMod val="60000"/>
                  <a:lumOff val="40000"/>
                </a:schemeClr>
              </a:solidFill>
              <a:ln w="9525" cap="flat" cmpd="sng" algn="ctr">
                <a:solidFill>
                  <a:schemeClr val="tx2"/>
                </a:solid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3-EEE3-4B45-9AEB-F551D5899533}"/>
              </c:ext>
            </c:extLst>
          </c:dPt>
          <c:dPt>
            <c:idx val="2"/>
            <c:invertIfNegative val="0"/>
            <c:bubble3D val="0"/>
            <c:spPr>
              <a:solidFill>
                <a:schemeClr val="accent5">
                  <a:lumMod val="60000"/>
                  <a:lumOff val="40000"/>
                </a:schemeClr>
              </a:solidFill>
              <a:ln w="9525" cap="flat" cmpd="sng" algn="ctr">
                <a:solidFill>
                  <a:schemeClr val="tx2"/>
                </a:solid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5-EEE3-4B45-9AEB-F551D5899533}"/>
              </c:ext>
            </c:extLst>
          </c:dPt>
          <c:dPt>
            <c:idx val="3"/>
            <c:invertIfNegative val="0"/>
            <c:bubble3D val="0"/>
            <c:spPr>
              <a:solidFill>
                <a:schemeClr val="accent5">
                  <a:lumMod val="60000"/>
                  <a:lumOff val="40000"/>
                </a:schemeClr>
              </a:solidFill>
              <a:ln w="9525" cap="flat" cmpd="sng" algn="ctr">
                <a:solidFill>
                  <a:schemeClr val="tx2"/>
                </a:solid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7-EEE3-4B45-9AEB-F551D5899533}"/>
              </c:ext>
            </c:extLst>
          </c:dPt>
          <c:dPt>
            <c:idx val="4"/>
            <c:invertIfNegative val="0"/>
            <c:bubble3D val="0"/>
            <c:spPr>
              <a:solidFill>
                <a:schemeClr val="accent5">
                  <a:lumMod val="60000"/>
                  <a:lumOff val="40000"/>
                </a:schemeClr>
              </a:solidFill>
              <a:ln w="9525" cap="flat" cmpd="sng" algn="ctr">
                <a:solidFill>
                  <a:schemeClr val="tx2"/>
                </a:solid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9-EEE3-4B45-9AEB-F551D5899533}"/>
              </c:ext>
            </c:extLst>
          </c:dPt>
          <c:dPt>
            <c:idx val="5"/>
            <c:invertIfNegative val="0"/>
            <c:bubble3D val="0"/>
            <c:spPr>
              <a:solidFill>
                <a:schemeClr val="accent5">
                  <a:lumMod val="60000"/>
                  <a:lumOff val="40000"/>
                </a:schemeClr>
              </a:solidFill>
              <a:ln w="9525" cap="flat" cmpd="sng" algn="ctr">
                <a:solidFill>
                  <a:schemeClr val="tx2"/>
                </a:solid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B-EEE3-4B45-9AEB-F551D5899533}"/>
              </c:ext>
            </c:extLst>
          </c:dPt>
          <c:dLbls>
            <c:dLbl>
              <c:idx val="0"/>
              <c:layout>
                <c:manualLayout>
                  <c:x val="2.3954098665737843E-2"/>
                  <c:y val="-3.21187554311045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EE3-4B45-9AEB-F551D5899533}"/>
                </c:ext>
              </c:extLst>
            </c:dLbl>
            <c:dLbl>
              <c:idx val="1"/>
              <c:layout>
                <c:manualLayout>
                  <c:x val="2.1957923776926357E-2"/>
                  <c:y val="-2.248312880177318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EE3-4B45-9AEB-F551D5899533}"/>
                </c:ext>
              </c:extLst>
            </c:dLbl>
            <c:dLbl>
              <c:idx val="2"/>
              <c:layout>
                <c:manualLayout>
                  <c:x val="1.7965573999303309E-2"/>
                  <c:y val="-2.248312880177315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EE3-4B45-9AEB-F551D5899533}"/>
                </c:ext>
              </c:extLst>
            </c:dLbl>
            <c:dLbl>
              <c:idx val="3"/>
              <c:layout>
                <c:manualLayout>
                  <c:x val="1.7965573999303382E-2"/>
                  <c:y val="-3.53306309742149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EEE3-4B45-9AEB-F551D5899533}"/>
                </c:ext>
              </c:extLst>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solidFill>
                    <a:latin typeface="+mn-lt"/>
                    <a:ea typeface="+mn-ea"/>
                    <a:cs typeface="+mn-cs"/>
                  </a:defRPr>
                </a:pPr>
                <a:endParaRPr lang="fa-I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trendline>
            <c:spPr>
              <a:ln w="12700" cap="rnd">
                <a:solidFill>
                  <a:srgbClr val="FF0000"/>
                </a:solidFill>
              </a:ln>
              <a:effectLst/>
            </c:spPr>
            <c:trendlineType val="linear"/>
            <c:dispRSqr val="0"/>
            <c:dispEq val="0"/>
          </c:trendline>
          <c:errBars>
            <c:errBarType val="both"/>
            <c:errValType val="stdErr"/>
            <c:noEndCap val="0"/>
            <c:spPr>
              <a:noFill/>
              <a:ln w="9525">
                <a:solidFill>
                  <a:schemeClr val="tx1">
                    <a:lumMod val="50000"/>
                    <a:lumOff val="50000"/>
                  </a:schemeClr>
                </a:solidFill>
              </a:ln>
              <a:effectLst/>
            </c:spPr>
          </c:errBars>
          <c:cat>
            <c:strRef>
              <c:f>'تثبیت شن های روان بذرپاشی'!$B$3:$E$3</c:f>
              <c:strCache>
                <c:ptCount val="4"/>
                <c:pt idx="0">
                  <c:v>سال 95</c:v>
                </c:pt>
                <c:pt idx="1">
                  <c:v>سال 96</c:v>
                </c:pt>
                <c:pt idx="2">
                  <c:v>سال 97</c:v>
                </c:pt>
                <c:pt idx="3">
                  <c:v>سال 98</c:v>
                </c:pt>
              </c:strCache>
            </c:strRef>
          </c:cat>
          <c:val>
            <c:numRef>
              <c:f>'تثبیت شن های روان بذرپاشی'!$B$6:$E$6</c:f>
              <c:numCache>
                <c:formatCode>General</c:formatCode>
                <c:ptCount val="4"/>
                <c:pt idx="0">
                  <c:v>564</c:v>
                </c:pt>
                <c:pt idx="1">
                  <c:v>101</c:v>
                </c:pt>
                <c:pt idx="2">
                  <c:v>0</c:v>
                </c:pt>
                <c:pt idx="3">
                  <c:v>202</c:v>
                </c:pt>
              </c:numCache>
            </c:numRef>
          </c:val>
          <c:extLst>
            <c:ext xmlns:c16="http://schemas.microsoft.com/office/drawing/2014/chart" uri="{C3380CC4-5D6E-409C-BE32-E72D297353CC}">
              <c16:uniqueId val="{0000000D-EEE3-4B45-9AEB-F551D5899533}"/>
            </c:ext>
          </c:extLst>
        </c:ser>
        <c:dLbls>
          <c:showLegendKey val="0"/>
          <c:showVal val="0"/>
          <c:showCatName val="0"/>
          <c:showSerName val="0"/>
          <c:showPercent val="0"/>
          <c:showBubbleSize val="0"/>
        </c:dLbls>
        <c:gapWidth val="150"/>
        <c:axId val="-336170464"/>
        <c:axId val="-336161760"/>
      </c:barChart>
      <c:catAx>
        <c:axId val="-33617046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B Zar" panose="00000400000000000000" pitchFamily="2" charset="-78"/>
              </a:defRPr>
            </a:pPr>
            <a:endParaRPr lang="fa-IR"/>
          </a:p>
        </c:txPr>
        <c:crossAx val="-336161760"/>
        <c:crosses val="autoZero"/>
        <c:auto val="1"/>
        <c:lblAlgn val="ctr"/>
        <c:lblOffset val="100"/>
        <c:noMultiLvlLbl val="0"/>
      </c:catAx>
      <c:valAx>
        <c:axId val="-336161760"/>
        <c:scaling>
          <c:orientation val="minMax"/>
          <c:min val="0"/>
        </c:scaling>
        <c:delete val="0"/>
        <c:axPos val="l"/>
        <c:majorGridlines>
          <c:spPr>
            <a:ln w="9525" cap="flat" cmpd="sng" algn="ctr">
              <a:solidFill>
                <a:schemeClr val="tx1">
                  <a:lumMod val="15000"/>
                  <a:lumOff val="85000"/>
                </a:schemeClr>
              </a:solidFill>
              <a:round/>
            </a:ln>
            <a:effectLst/>
          </c:spPr>
        </c:majorGridlines>
        <c:title>
          <c:tx>
            <c:rich>
              <a:bodyPr/>
              <a:lstStyle/>
              <a:p>
                <a:pPr>
                  <a:defRPr/>
                </a:pPr>
                <a:r>
                  <a:rPr lang="fa-IR"/>
                  <a:t>هکتار</a:t>
                </a:r>
                <a:endParaRPr lang="en-US"/>
              </a:p>
            </c:rich>
          </c:tx>
          <c:overlay val="0"/>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fa-IR"/>
          </a:p>
        </c:txPr>
        <c:crossAx val="-336170464"/>
        <c:crosses val="autoZero"/>
        <c:crossBetween val="between"/>
      </c:valAx>
      <c:spPr>
        <a:noFill/>
        <a:ln>
          <a:solidFill>
            <a:schemeClr val="tx1">
              <a:lumMod val="65000"/>
              <a:lumOff val="35000"/>
            </a:schemeClr>
          </a:solid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a-IR"/>
    </a:p>
  </c:txPr>
  <c:externalData r:id="rId1">
    <c:autoUpdate val="0"/>
  </c:externalData>
</c:chartSpace>
</file>

<file path=word/charts/chart14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cap="none" spc="20" baseline="0">
                <a:solidFill>
                  <a:sysClr val="windowText" lastClr="000000"/>
                </a:solidFill>
                <a:latin typeface="+mn-lt"/>
                <a:ea typeface="+mn-ea"/>
                <a:cs typeface="B Titr" panose="00000700000000000000" pitchFamily="2" charset="-78"/>
              </a:defRPr>
            </a:pPr>
            <a:r>
              <a:rPr lang="fa-IR" sz="1100" b="0" i="0" u="none" strike="noStrike" cap="none" baseline="0">
                <a:effectLst/>
                <a:cs typeface="B Titr" panose="00000700000000000000" pitchFamily="2" charset="-78"/>
              </a:rPr>
              <a:t>نمودار144: فعاليت های ا نجام شده در زمينه تثبيت شن های روان و بيابان زدايي</a:t>
            </a:r>
          </a:p>
          <a:p>
            <a:pPr>
              <a:defRPr sz="1100" b="0" i="0" u="none" strike="noStrike" kern="1200" cap="none" spc="20" baseline="0">
                <a:solidFill>
                  <a:sysClr val="windowText" lastClr="000000"/>
                </a:solidFill>
                <a:latin typeface="+mn-lt"/>
                <a:ea typeface="+mn-ea"/>
                <a:cs typeface="B Titr" panose="00000700000000000000" pitchFamily="2" charset="-78"/>
              </a:defRPr>
            </a:pPr>
            <a:r>
              <a:rPr lang="fa-IR" sz="1100" b="0" i="0" u="none" strike="noStrike" cap="none" baseline="0">
                <a:solidFill>
                  <a:sysClr val="windowText" lastClr="000000"/>
                </a:solidFill>
                <a:effectLst/>
                <a:cs typeface="B Titr" panose="00000700000000000000" pitchFamily="2" charset="-78"/>
              </a:rPr>
              <a:t>(جمع‌آوري و  تهيه بذر )</a:t>
            </a:r>
            <a:endParaRPr lang="fa-IR" sz="1100">
              <a:solidFill>
                <a:sysClr val="windowText" lastClr="000000"/>
              </a:solidFill>
              <a:cs typeface="B Titr" panose="00000700000000000000" pitchFamily="2" charset="-78"/>
            </a:endParaRPr>
          </a:p>
        </c:rich>
      </c:tx>
      <c:overlay val="0"/>
      <c:spPr>
        <a:noFill/>
        <a:ln>
          <a:noFill/>
        </a:ln>
        <a:effectLst/>
      </c:spPr>
    </c:title>
    <c:autoTitleDeleted val="0"/>
    <c:plotArea>
      <c:layout>
        <c:manualLayout>
          <c:layoutTarget val="inner"/>
          <c:xMode val="edge"/>
          <c:yMode val="edge"/>
          <c:x val="6.3842011456058903E-2"/>
          <c:y val="0.13636363636363635"/>
          <c:w val="0.91792882221708683"/>
          <c:h val="0.78358100691958965"/>
        </c:manualLayout>
      </c:layout>
      <c:barChart>
        <c:barDir val="col"/>
        <c:grouping val="clustered"/>
        <c:varyColors val="0"/>
        <c:ser>
          <c:idx val="0"/>
          <c:order val="0"/>
          <c:tx>
            <c:strRef>
              <c:f>'تثبیت شن های روان تهیه بذر'!$A$7</c:f>
              <c:strCache>
                <c:ptCount val="1"/>
                <c:pt idx="0">
                  <c:v>جمع‌آوري و  تهيه بذر (تن)</c:v>
                </c:pt>
              </c:strCache>
            </c:strRef>
          </c:tx>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tx2"/>
              </a:solidFill>
              <a:round/>
            </a:ln>
            <a:effectLst>
              <a:outerShdw blurRad="40000" dist="20000" dir="5400000" rotWithShape="0">
                <a:srgbClr val="000000">
                  <a:alpha val="38000"/>
                </a:srgbClr>
              </a:outerShdw>
            </a:effectLst>
            <a:scene3d>
              <a:camera prst="orthographicFront"/>
              <a:lightRig rig="threePt" dir="t"/>
            </a:scene3d>
            <a:sp3d>
              <a:bevelT/>
            </a:sp3d>
          </c:spPr>
          <c:invertIfNegative val="0"/>
          <c:dPt>
            <c:idx val="0"/>
            <c:invertIfNegative val="0"/>
            <c:bubble3D val="0"/>
            <c:spPr>
              <a:solidFill>
                <a:schemeClr val="accent5">
                  <a:lumMod val="60000"/>
                  <a:lumOff val="40000"/>
                </a:schemeClr>
              </a:solidFill>
              <a:ln w="9525" cap="flat" cmpd="sng" algn="ctr">
                <a:solidFill>
                  <a:schemeClr val="tx2"/>
                </a:solid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1-2BBC-4BAA-B2A5-2F59B885B3A8}"/>
              </c:ext>
            </c:extLst>
          </c:dPt>
          <c:dPt>
            <c:idx val="1"/>
            <c:invertIfNegative val="0"/>
            <c:bubble3D val="0"/>
            <c:spPr>
              <a:solidFill>
                <a:schemeClr val="accent5">
                  <a:lumMod val="60000"/>
                  <a:lumOff val="40000"/>
                </a:schemeClr>
              </a:solidFill>
              <a:ln w="9525" cap="flat" cmpd="sng" algn="ctr">
                <a:solidFill>
                  <a:schemeClr val="tx2"/>
                </a:solid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3-2BBC-4BAA-B2A5-2F59B885B3A8}"/>
              </c:ext>
            </c:extLst>
          </c:dPt>
          <c:dPt>
            <c:idx val="2"/>
            <c:invertIfNegative val="0"/>
            <c:bubble3D val="0"/>
            <c:spPr>
              <a:solidFill>
                <a:schemeClr val="accent5">
                  <a:lumMod val="60000"/>
                  <a:lumOff val="40000"/>
                </a:schemeClr>
              </a:solidFill>
              <a:ln w="9525" cap="flat" cmpd="sng" algn="ctr">
                <a:solidFill>
                  <a:schemeClr val="tx2"/>
                </a:solid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5-2BBC-4BAA-B2A5-2F59B885B3A8}"/>
              </c:ext>
            </c:extLst>
          </c:dPt>
          <c:dPt>
            <c:idx val="3"/>
            <c:invertIfNegative val="0"/>
            <c:bubble3D val="0"/>
            <c:spPr>
              <a:solidFill>
                <a:schemeClr val="accent5">
                  <a:lumMod val="60000"/>
                  <a:lumOff val="40000"/>
                </a:schemeClr>
              </a:solidFill>
              <a:ln w="9525" cap="flat" cmpd="sng" algn="ctr">
                <a:solidFill>
                  <a:schemeClr val="tx2"/>
                </a:solid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7-2BBC-4BAA-B2A5-2F59B885B3A8}"/>
              </c:ext>
            </c:extLst>
          </c:dPt>
          <c:dPt>
            <c:idx val="4"/>
            <c:invertIfNegative val="0"/>
            <c:bubble3D val="0"/>
            <c:spPr>
              <a:solidFill>
                <a:schemeClr val="accent5">
                  <a:lumMod val="60000"/>
                  <a:lumOff val="40000"/>
                </a:schemeClr>
              </a:solidFill>
              <a:ln w="9525" cap="flat" cmpd="sng" algn="ctr">
                <a:solidFill>
                  <a:schemeClr val="tx2"/>
                </a:solid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9-2BBC-4BAA-B2A5-2F59B885B3A8}"/>
              </c:ext>
            </c:extLst>
          </c:dPt>
          <c:dPt>
            <c:idx val="5"/>
            <c:invertIfNegative val="0"/>
            <c:bubble3D val="0"/>
            <c:spPr>
              <a:solidFill>
                <a:schemeClr val="accent5">
                  <a:lumMod val="60000"/>
                  <a:lumOff val="40000"/>
                </a:schemeClr>
              </a:solidFill>
              <a:ln w="9525" cap="flat" cmpd="sng" algn="ctr">
                <a:solidFill>
                  <a:schemeClr val="tx2"/>
                </a:solid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B-2BBC-4BAA-B2A5-2F59B885B3A8}"/>
              </c:ext>
            </c:extLst>
          </c:dPt>
          <c:dLbls>
            <c:dLbl>
              <c:idx val="0"/>
              <c:layout>
                <c:manualLayout>
                  <c:x val="2.3954098665737843E-2"/>
                  <c:y val="-3.21187554311045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BBC-4BAA-B2A5-2F59B885B3A8}"/>
                </c:ext>
              </c:extLst>
            </c:dLbl>
            <c:dLbl>
              <c:idx val="1"/>
              <c:layout>
                <c:manualLayout>
                  <c:x val="2.1957923776926357E-2"/>
                  <c:y val="-2.248312880177318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BBC-4BAA-B2A5-2F59B885B3A8}"/>
                </c:ext>
              </c:extLst>
            </c:dLbl>
            <c:dLbl>
              <c:idx val="2"/>
              <c:layout>
                <c:manualLayout>
                  <c:x val="1.7965573999303309E-2"/>
                  <c:y val="-2.248312880177315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BBC-4BAA-B2A5-2F59B885B3A8}"/>
                </c:ext>
              </c:extLst>
            </c:dLbl>
            <c:dLbl>
              <c:idx val="3"/>
              <c:layout>
                <c:manualLayout>
                  <c:x val="1.7965573999303382E-2"/>
                  <c:y val="-3.53306309742149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2BBC-4BAA-B2A5-2F59B885B3A8}"/>
                </c:ext>
              </c:extLst>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solidFill>
                    <a:latin typeface="+mn-lt"/>
                    <a:ea typeface="+mn-ea"/>
                    <a:cs typeface="+mn-cs"/>
                  </a:defRPr>
                </a:pPr>
                <a:endParaRPr lang="fa-I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trendline>
            <c:spPr>
              <a:ln w="12700" cap="rnd">
                <a:solidFill>
                  <a:srgbClr val="FF0000"/>
                </a:solidFill>
              </a:ln>
              <a:effectLst/>
            </c:spPr>
            <c:trendlineType val="linear"/>
            <c:dispRSqr val="0"/>
            <c:dispEq val="0"/>
          </c:trendline>
          <c:errBars>
            <c:errBarType val="both"/>
            <c:errValType val="stdErr"/>
            <c:noEndCap val="0"/>
            <c:spPr>
              <a:noFill/>
              <a:ln w="9525">
                <a:solidFill>
                  <a:schemeClr val="tx1">
                    <a:lumMod val="50000"/>
                    <a:lumOff val="50000"/>
                  </a:schemeClr>
                </a:solidFill>
              </a:ln>
              <a:effectLst/>
            </c:spPr>
          </c:errBars>
          <c:cat>
            <c:strRef>
              <c:f>'تثبیت شن های روان تهیه بذر'!$B$3:$E$3</c:f>
              <c:strCache>
                <c:ptCount val="4"/>
                <c:pt idx="0">
                  <c:v>سال 95</c:v>
                </c:pt>
                <c:pt idx="1">
                  <c:v>سال 96</c:v>
                </c:pt>
                <c:pt idx="2">
                  <c:v>سال 97</c:v>
                </c:pt>
                <c:pt idx="3">
                  <c:v>سال 98</c:v>
                </c:pt>
              </c:strCache>
            </c:strRef>
          </c:cat>
          <c:val>
            <c:numRef>
              <c:f>'تثبیت شن های روان تهیه بذر'!$B$7:$E$7</c:f>
              <c:numCache>
                <c:formatCode>General</c:formatCode>
                <c:ptCount val="4"/>
                <c:pt idx="0">
                  <c:v>0</c:v>
                </c:pt>
                <c:pt idx="1">
                  <c:v>4</c:v>
                </c:pt>
                <c:pt idx="2">
                  <c:v>0</c:v>
                </c:pt>
                <c:pt idx="3">
                  <c:v>0</c:v>
                </c:pt>
              </c:numCache>
            </c:numRef>
          </c:val>
          <c:extLst>
            <c:ext xmlns:c16="http://schemas.microsoft.com/office/drawing/2014/chart" uri="{C3380CC4-5D6E-409C-BE32-E72D297353CC}">
              <c16:uniqueId val="{0000000D-2BBC-4BAA-B2A5-2F59B885B3A8}"/>
            </c:ext>
          </c:extLst>
        </c:ser>
        <c:dLbls>
          <c:showLegendKey val="0"/>
          <c:showVal val="0"/>
          <c:showCatName val="0"/>
          <c:showSerName val="0"/>
          <c:showPercent val="0"/>
          <c:showBubbleSize val="0"/>
        </c:dLbls>
        <c:gapWidth val="150"/>
        <c:axId val="-336157952"/>
        <c:axId val="-336145984"/>
      </c:barChart>
      <c:catAx>
        <c:axId val="-33615795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B Zar" panose="00000400000000000000" pitchFamily="2" charset="-78"/>
              </a:defRPr>
            </a:pPr>
            <a:endParaRPr lang="fa-IR"/>
          </a:p>
        </c:txPr>
        <c:crossAx val="-336145984"/>
        <c:crosses val="autoZero"/>
        <c:auto val="1"/>
        <c:lblAlgn val="ctr"/>
        <c:lblOffset val="100"/>
        <c:noMultiLvlLbl val="0"/>
      </c:catAx>
      <c:valAx>
        <c:axId val="-336145984"/>
        <c:scaling>
          <c:orientation val="minMax"/>
          <c:min val="0"/>
        </c:scaling>
        <c:delete val="0"/>
        <c:axPos val="l"/>
        <c:majorGridlines>
          <c:spPr>
            <a:ln w="9525" cap="flat" cmpd="sng" algn="ctr">
              <a:solidFill>
                <a:schemeClr val="tx1">
                  <a:lumMod val="15000"/>
                  <a:lumOff val="85000"/>
                </a:schemeClr>
              </a:solidFill>
              <a:round/>
            </a:ln>
            <a:effectLst/>
          </c:spPr>
        </c:majorGridlines>
        <c:title>
          <c:tx>
            <c:rich>
              <a:bodyPr/>
              <a:lstStyle/>
              <a:p>
                <a:pPr>
                  <a:defRPr/>
                </a:pPr>
                <a:r>
                  <a:rPr lang="fa-IR"/>
                  <a:t>تن</a:t>
                </a:r>
                <a:endParaRPr lang="en-US"/>
              </a:p>
            </c:rich>
          </c:tx>
          <c:overlay val="0"/>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fa-IR"/>
          </a:p>
        </c:txPr>
        <c:crossAx val="-336157952"/>
        <c:crosses val="autoZero"/>
        <c:crossBetween val="between"/>
      </c:valAx>
      <c:spPr>
        <a:noFill/>
        <a:ln>
          <a:solidFill>
            <a:schemeClr val="tx1">
              <a:lumMod val="65000"/>
              <a:lumOff val="35000"/>
            </a:schemeClr>
          </a:solid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a-IR"/>
    </a:p>
  </c:txPr>
  <c:externalData r:id="rId1">
    <c:autoUpdate val="0"/>
  </c:externalData>
</c:chartSpace>
</file>

<file path=word/charts/chart14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cap="none" spc="20" baseline="0">
                <a:solidFill>
                  <a:sysClr val="windowText" lastClr="000000"/>
                </a:solidFill>
                <a:latin typeface="+mn-lt"/>
                <a:ea typeface="+mn-ea"/>
                <a:cs typeface="B Titr" panose="00000700000000000000" pitchFamily="2" charset="-78"/>
              </a:defRPr>
            </a:pPr>
            <a:r>
              <a:rPr lang="fa-IR" sz="1100" b="0" i="0" u="none" strike="noStrike" cap="none" baseline="0">
                <a:effectLst/>
                <a:cs typeface="B Titr" panose="00000700000000000000" pitchFamily="2" charset="-78"/>
              </a:rPr>
              <a:t>نمودار145: مساحت مالچ پاشی شده جهت تثبيت شن های روان و بيابان زدايي</a:t>
            </a:r>
          </a:p>
          <a:p>
            <a:pPr>
              <a:defRPr sz="1100" b="0" i="0" u="none" strike="noStrike" kern="1200" cap="none" spc="20" baseline="0">
                <a:solidFill>
                  <a:sysClr val="windowText" lastClr="000000"/>
                </a:solidFill>
                <a:latin typeface="+mn-lt"/>
                <a:ea typeface="+mn-ea"/>
                <a:cs typeface="B Titr" panose="00000700000000000000" pitchFamily="2" charset="-78"/>
              </a:defRPr>
            </a:pPr>
            <a:r>
              <a:rPr lang="fa-IR" sz="1100" b="0" i="0" u="none" strike="noStrike" cap="none" baseline="0">
                <a:solidFill>
                  <a:sysClr val="windowText" lastClr="000000"/>
                </a:solidFill>
                <a:effectLst/>
                <a:cs typeface="B Titr" panose="00000700000000000000" pitchFamily="2" charset="-78"/>
              </a:rPr>
              <a:t>از سال 95 تا 98 در استان اصفهان</a:t>
            </a:r>
            <a:endParaRPr lang="fa-IR" sz="1100">
              <a:solidFill>
                <a:sysClr val="windowText" lastClr="000000"/>
              </a:solidFill>
              <a:cs typeface="B Titr" panose="00000700000000000000" pitchFamily="2" charset="-78"/>
            </a:endParaRPr>
          </a:p>
        </c:rich>
      </c:tx>
      <c:overlay val="0"/>
      <c:spPr>
        <a:noFill/>
        <a:ln>
          <a:noFill/>
        </a:ln>
        <a:effectLst/>
      </c:spPr>
    </c:title>
    <c:autoTitleDeleted val="0"/>
    <c:plotArea>
      <c:layout>
        <c:manualLayout>
          <c:layoutTarget val="inner"/>
          <c:xMode val="edge"/>
          <c:yMode val="edge"/>
          <c:x val="0.12707796065395882"/>
          <c:y val="0.13636363636363635"/>
          <c:w val="0.85469281723561263"/>
          <c:h val="0.78358100691958965"/>
        </c:manualLayout>
      </c:layout>
      <c:barChart>
        <c:barDir val="col"/>
        <c:grouping val="clustered"/>
        <c:varyColors val="0"/>
        <c:ser>
          <c:idx val="0"/>
          <c:order val="0"/>
          <c:tx>
            <c:strRef>
              <c:f>'تثبیت شن های مالچپاشي (هكتار)'!$A$8</c:f>
              <c:strCache>
                <c:ptCount val="1"/>
                <c:pt idx="0">
                  <c:v>مالچپاشي (هكتار)</c:v>
                </c:pt>
              </c:strCache>
            </c:strRef>
          </c:tx>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tx2"/>
              </a:solidFill>
              <a:round/>
            </a:ln>
            <a:effectLst>
              <a:outerShdw blurRad="40000" dist="20000" dir="5400000" rotWithShape="0">
                <a:srgbClr val="000000">
                  <a:alpha val="38000"/>
                </a:srgbClr>
              </a:outerShdw>
            </a:effectLst>
            <a:scene3d>
              <a:camera prst="orthographicFront"/>
              <a:lightRig rig="threePt" dir="t"/>
            </a:scene3d>
            <a:sp3d>
              <a:bevelT/>
            </a:sp3d>
          </c:spPr>
          <c:invertIfNegative val="0"/>
          <c:dPt>
            <c:idx val="0"/>
            <c:invertIfNegative val="0"/>
            <c:bubble3D val="0"/>
            <c:spPr>
              <a:solidFill>
                <a:schemeClr val="accent5">
                  <a:lumMod val="60000"/>
                  <a:lumOff val="40000"/>
                </a:schemeClr>
              </a:solidFill>
              <a:ln w="9525" cap="flat" cmpd="sng" algn="ctr">
                <a:solidFill>
                  <a:schemeClr val="tx2"/>
                </a:solid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1-025D-478F-B3E8-38E70298009D}"/>
              </c:ext>
            </c:extLst>
          </c:dPt>
          <c:dPt>
            <c:idx val="1"/>
            <c:invertIfNegative val="0"/>
            <c:bubble3D val="0"/>
            <c:spPr>
              <a:solidFill>
                <a:schemeClr val="accent5">
                  <a:lumMod val="60000"/>
                  <a:lumOff val="40000"/>
                </a:schemeClr>
              </a:solidFill>
              <a:ln w="9525" cap="flat" cmpd="sng" algn="ctr">
                <a:solidFill>
                  <a:schemeClr val="tx2"/>
                </a:solid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3-025D-478F-B3E8-38E70298009D}"/>
              </c:ext>
            </c:extLst>
          </c:dPt>
          <c:dPt>
            <c:idx val="2"/>
            <c:invertIfNegative val="0"/>
            <c:bubble3D val="0"/>
            <c:spPr>
              <a:solidFill>
                <a:schemeClr val="accent5">
                  <a:lumMod val="60000"/>
                  <a:lumOff val="40000"/>
                </a:schemeClr>
              </a:solidFill>
              <a:ln w="9525" cap="flat" cmpd="sng" algn="ctr">
                <a:solidFill>
                  <a:schemeClr val="tx2"/>
                </a:solid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5-025D-478F-B3E8-38E70298009D}"/>
              </c:ext>
            </c:extLst>
          </c:dPt>
          <c:dPt>
            <c:idx val="3"/>
            <c:invertIfNegative val="0"/>
            <c:bubble3D val="0"/>
            <c:spPr>
              <a:solidFill>
                <a:schemeClr val="accent5">
                  <a:lumMod val="60000"/>
                  <a:lumOff val="40000"/>
                </a:schemeClr>
              </a:solidFill>
              <a:ln w="9525" cap="flat" cmpd="sng" algn="ctr">
                <a:solidFill>
                  <a:schemeClr val="tx2"/>
                </a:solid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7-025D-478F-B3E8-38E70298009D}"/>
              </c:ext>
            </c:extLst>
          </c:dPt>
          <c:dPt>
            <c:idx val="4"/>
            <c:invertIfNegative val="0"/>
            <c:bubble3D val="0"/>
            <c:spPr>
              <a:solidFill>
                <a:schemeClr val="accent5">
                  <a:lumMod val="60000"/>
                  <a:lumOff val="40000"/>
                </a:schemeClr>
              </a:solidFill>
              <a:ln w="9525" cap="flat" cmpd="sng" algn="ctr">
                <a:solidFill>
                  <a:schemeClr val="tx2"/>
                </a:solid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9-025D-478F-B3E8-38E70298009D}"/>
              </c:ext>
            </c:extLst>
          </c:dPt>
          <c:dPt>
            <c:idx val="5"/>
            <c:invertIfNegative val="0"/>
            <c:bubble3D val="0"/>
            <c:spPr>
              <a:solidFill>
                <a:schemeClr val="accent5">
                  <a:lumMod val="60000"/>
                  <a:lumOff val="40000"/>
                </a:schemeClr>
              </a:solidFill>
              <a:ln w="9525" cap="flat" cmpd="sng" algn="ctr">
                <a:solidFill>
                  <a:schemeClr val="tx2"/>
                </a:solid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B-025D-478F-B3E8-38E70298009D}"/>
              </c:ext>
            </c:extLst>
          </c:dPt>
          <c:dLbls>
            <c:dLbl>
              <c:idx val="0"/>
              <c:layout>
                <c:manualLayout>
                  <c:x val="2.3954098665737843E-2"/>
                  <c:y val="-3.21187554311045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25D-478F-B3E8-38E70298009D}"/>
                </c:ext>
              </c:extLst>
            </c:dLbl>
            <c:dLbl>
              <c:idx val="1"/>
              <c:layout>
                <c:manualLayout>
                  <c:x val="2.1957923776926357E-2"/>
                  <c:y val="-2.248312880177318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25D-478F-B3E8-38E70298009D}"/>
                </c:ext>
              </c:extLst>
            </c:dLbl>
            <c:dLbl>
              <c:idx val="2"/>
              <c:layout>
                <c:manualLayout>
                  <c:x val="1.7965573999303309E-2"/>
                  <c:y val="-2.248312880177315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25D-478F-B3E8-38E70298009D}"/>
                </c:ext>
              </c:extLst>
            </c:dLbl>
            <c:dLbl>
              <c:idx val="3"/>
              <c:layout>
                <c:manualLayout>
                  <c:x val="1.7965573999303382E-2"/>
                  <c:y val="-3.53306309742149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025D-478F-B3E8-38E70298009D}"/>
                </c:ext>
              </c:extLst>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solidFill>
                    <a:latin typeface="+mn-lt"/>
                    <a:ea typeface="+mn-ea"/>
                    <a:cs typeface="+mn-cs"/>
                  </a:defRPr>
                </a:pPr>
                <a:endParaRPr lang="fa-I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trendline>
            <c:spPr>
              <a:ln w="12700" cap="rnd">
                <a:solidFill>
                  <a:srgbClr val="FF0000"/>
                </a:solidFill>
              </a:ln>
              <a:effectLst/>
            </c:spPr>
            <c:trendlineType val="linear"/>
            <c:dispRSqr val="0"/>
            <c:dispEq val="0"/>
          </c:trendline>
          <c:errBars>
            <c:errBarType val="both"/>
            <c:errValType val="stdErr"/>
            <c:noEndCap val="0"/>
            <c:spPr>
              <a:noFill/>
              <a:ln w="9525">
                <a:solidFill>
                  <a:schemeClr val="tx1">
                    <a:lumMod val="50000"/>
                    <a:lumOff val="50000"/>
                  </a:schemeClr>
                </a:solidFill>
              </a:ln>
              <a:effectLst/>
            </c:spPr>
          </c:errBars>
          <c:cat>
            <c:strRef>
              <c:f>'تثبیت شن های مالچپاشي (هكتار)'!$B$3:$E$3</c:f>
              <c:strCache>
                <c:ptCount val="4"/>
                <c:pt idx="0">
                  <c:v>سال 95</c:v>
                </c:pt>
                <c:pt idx="1">
                  <c:v>سال 96</c:v>
                </c:pt>
                <c:pt idx="2">
                  <c:v>سال 97</c:v>
                </c:pt>
                <c:pt idx="3">
                  <c:v>سال 98</c:v>
                </c:pt>
              </c:strCache>
            </c:strRef>
          </c:cat>
          <c:val>
            <c:numRef>
              <c:f>'تثبیت شن های مالچپاشي (هكتار)'!$B$8:$E$8</c:f>
              <c:numCache>
                <c:formatCode>General</c:formatCode>
                <c:ptCount val="4"/>
                <c:pt idx="0">
                  <c:v>7</c:v>
                </c:pt>
                <c:pt idx="1">
                  <c:v>500</c:v>
                </c:pt>
                <c:pt idx="2">
                  <c:v>0</c:v>
                </c:pt>
                <c:pt idx="3">
                  <c:v>350</c:v>
                </c:pt>
              </c:numCache>
            </c:numRef>
          </c:val>
          <c:extLst>
            <c:ext xmlns:c16="http://schemas.microsoft.com/office/drawing/2014/chart" uri="{C3380CC4-5D6E-409C-BE32-E72D297353CC}">
              <c16:uniqueId val="{0000000D-025D-478F-B3E8-38E70298009D}"/>
            </c:ext>
          </c:extLst>
        </c:ser>
        <c:dLbls>
          <c:showLegendKey val="0"/>
          <c:showVal val="0"/>
          <c:showCatName val="0"/>
          <c:showSerName val="0"/>
          <c:showPercent val="0"/>
          <c:showBubbleSize val="0"/>
        </c:dLbls>
        <c:gapWidth val="150"/>
        <c:axId val="-336159584"/>
        <c:axId val="-336143264"/>
      </c:barChart>
      <c:catAx>
        <c:axId val="-33615958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B Zar" panose="00000400000000000000" pitchFamily="2" charset="-78"/>
              </a:defRPr>
            </a:pPr>
            <a:endParaRPr lang="fa-IR"/>
          </a:p>
        </c:txPr>
        <c:crossAx val="-336143264"/>
        <c:crosses val="autoZero"/>
        <c:auto val="1"/>
        <c:lblAlgn val="ctr"/>
        <c:lblOffset val="100"/>
        <c:noMultiLvlLbl val="0"/>
      </c:catAx>
      <c:valAx>
        <c:axId val="-336143264"/>
        <c:scaling>
          <c:orientation val="minMax"/>
          <c:min val="0"/>
        </c:scaling>
        <c:delete val="0"/>
        <c:axPos val="l"/>
        <c:majorGridlines>
          <c:spPr>
            <a:ln w="9525" cap="flat" cmpd="sng" algn="ctr">
              <a:solidFill>
                <a:schemeClr val="tx1">
                  <a:lumMod val="15000"/>
                  <a:lumOff val="85000"/>
                </a:schemeClr>
              </a:solidFill>
              <a:round/>
            </a:ln>
            <a:effectLst/>
          </c:spPr>
        </c:majorGridlines>
        <c:title>
          <c:tx>
            <c:rich>
              <a:bodyPr/>
              <a:lstStyle/>
              <a:p>
                <a:pPr>
                  <a:defRPr/>
                </a:pPr>
                <a:r>
                  <a:rPr lang="fa-IR"/>
                  <a:t>هکتار</a:t>
                </a:r>
                <a:endParaRPr lang="en-US"/>
              </a:p>
            </c:rich>
          </c:tx>
          <c:overlay val="0"/>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fa-IR"/>
          </a:p>
        </c:txPr>
        <c:crossAx val="-336159584"/>
        <c:crosses val="autoZero"/>
        <c:crossBetween val="between"/>
      </c:valAx>
      <c:spPr>
        <a:noFill/>
        <a:ln>
          <a:solidFill>
            <a:schemeClr val="tx1">
              <a:lumMod val="65000"/>
              <a:lumOff val="35000"/>
            </a:schemeClr>
          </a:solid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a-IR"/>
    </a:p>
  </c:txPr>
  <c:externalData r:id="rId1">
    <c:autoUpdate val="0"/>
  </c:externalData>
</c:chartSpace>
</file>

<file path=word/charts/chart14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cap="none" spc="20" baseline="0">
                <a:solidFill>
                  <a:sysClr val="windowText" lastClr="000000"/>
                </a:solidFill>
                <a:latin typeface="+mn-lt"/>
                <a:ea typeface="+mn-ea"/>
                <a:cs typeface="B Titr" panose="00000700000000000000" pitchFamily="2" charset="-78"/>
              </a:defRPr>
            </a:pPr>
            <a:r>
              <a:rPr lang="fa-IR" sz="1100" b="0" i="0" u="none" strike="noStrike" cap="none" baseline="0">
                <a:effectLst/>
                <a:cs typeface="B Titr" panose="00000700000000000000" pitchFamily="2" charset="-78"/>
              </a:rPr>
              <a:t>نمودار146: موارد احداث باد شکن جهت تثبيت شن های روان و بيابان زدايي از سال 95 تا 98 در استان اصفهان</a:t>
            </a:r>
          </a:p>
        </c:rich>
      </c:tx>
      <c:overlay val="0"/>
      <c:spPr>
        <a:noFill/>
        <a:ln>
          <a:noFill/>
        </a:ln>
        <a:effectLst/>
      </c:spPr>
    </c:title>
    <c:autoTitleDeleted val="0"/>
    <c:plotArea>
      <c:layout>
        <c:manualLayout>
          <c:layoutTarget val="inner"/>
          <c:xMode val="edge"/>
          <c:yMode val="edge"/>
          <c:x val="9.6550267675328219E-2"/>
          <c:y val="0.13636363636363635"/>
          <c:w val="0.88522051021424331"/>
          <c:h val="0.78358100691958965"/>
        </c:manualLayout>
      </c:layout>
      <c:barChart>
        <c:barDir val="col"/>
        <c:grouping val="clustered"/>
        <c:varyColors val="0"/>
        <c:ser>
          <c:idx val="0"/>
          <c:order val="0"/>
          <c:tx>
            <c:strRef>
              <c:f>'تثبیت شن های احداث بادشکن'!$A$9</c:f>
              <c:strCache>
                <c:ptCount val="1"/>
                <c:pt idx="0">
                  <c:v>احداث بادشكن (كيلومتر)</c:v>
                </c:pt>
              </c:strCache>
            </c:strRef>
          </c:tx>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tx2"/>
              </a:solidFill>
              <a:round/>
            </a:ln>
            <a:effectLst>
              <a:outerShdw blurRad="40000" dist="20000" dir="5400000" rotWithShape="0">
                <a:srgbClr val="000000">
                  <a:alpha val="38000"/>
                </a:srgbClr>
              </a:outerShdw>
            </a:effectLst>
            <a:scene3d>
              <a:camera prst="orthographicFront"/>
              <a:lightRig rig="threePt" dir="t"/>
            </a:scene3d>
            <a:sp3d>
              <a:bevelT/>
            </a:sp3d>
          </c:spPr>
          <c:invertIfNegative val="0"/>
          <c:dPt>
            <c:idx val="0"/>
            <c:invertIfNegative val="0"/>
            <c:bubble3D val="0"/>
            <c:spPr>
              <a:solidFill>
                <a:schemeClr val="accent5">
                  <a:lumMod val="60000"/>
                  <a:lumOff val="40000"/>
                </a:schemeClr>
              </a:solidFill>
              <a:ln w="9525" cap="flat" cmpd="sng" algn="ctr">
                <a:solidFill>
                  <a:schemeClr val="tx2"/>
                </a:solid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1-96A8-4D81-9856-E27EB990BEAE}"/>
              </c:ext>
            </c:extLst>
          </c:dPt>
          <c:dPt>
            <c:idx val="1"/>
            <c:invertIfNegative val="0"/>
            <c:bubble3D val="0"/>
            <c:spPr>
              <a:solidFill>
                <a:schemeClr val="accent5">
                  <a:lumMod val="60000"/>
                  <a:lumOff val="40000"/>
                </a:schemeClr>
              </a:solidFill>
              <a:ln w="9525" cap="flat" cmpd="sng" algn="ctr">
                <a:solidFill>
                  <a:schemeClr val="tx2"/>
                </a:solid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3-96A8-4D81-9856-E27EB990BEAE}"/>
              </c:ext>
            </c:extLst>
          </c:dPt>
          <c:dPt>
            <c:idx val="2"/>
            <c:invertIfNegative val="0"/>
            <c:bubble3D val="0"/>
            <c:spPr>
              <a:solidFill>
                <a:schemeClr val="accent5">
                  <a:lumMod val="60000"/>
                  <a:lumOff val="40000"/>
                </a:schemeClr>
              </a:solidFill>
              <a:ln w="9525" cap="flat" cmpd="sng" algn="ctr">
                <a:solidFill>
                  <a:schemeClr val="tx2"/>
                </a:solid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5-96A8-4D81-9856-E27EB990BEAE}"/>
              </c:ext>
            </c:extLst>
          </c:dPt>
          <c:dPt>
            <c:idx val="3"/>
            <c:invertIfNegative val="0"/>
            <c:bubble3D val="0"/>
            <c:spPr>
              <a:solidFill>
                <a:schemeClr val="accent5">
                  <a:lumMod val="60000"/>
                  <a:lumOff val="40000"/>
                </a:schemeClr>
              </a:solidFill>
              <a:ln w="9525" cap="flat" cmpd="sng" algn="ctr">
                <a:solidFill>
                  <a:schemeClr val="tx2"/>
                </a:solid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7-96A8-4D81-9856-E27EB990BEAE}"/>
              </c:ext>
            </c:extLst>
          </c:dPt>
          <c:dPt>
            <c:idx val="4"/>
            <c:invertIfNegative val="0"/>
            <c:bubble3D val="0"/>
            <c:spPr>
              <a:solidFill>
                <a:schemeClr val="accent5">
                  <a:lumMod val="60000"/>
                  <a:lumOff val="40000"/>
                </a:schemeClr>
              </a:solidFill>
              <a:ln w="9525" cap="flat" cmpd="sng" algn="ctr">
                <a:solidFill>
                  <a:schemeClr val="tx2"/>
                </a:solid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9-96A8-4D81-9856-E27EB990BEAE}"/>
              </c:ext>
            </c:extLst>
          </c:dPt>
          <c:dPt>
            <c:idx val="5"/>
            <c:invertIfNegative val="0"/>
            <c:bubble3D val="0"/>
            <c:spPr>
              <a:solidFill>
                <a:schemeClr val="accent5">
                  <a:lumMod val="60000"/>
                  <a:lumOff val="40000"/>
                </a:schemeClr>
              </a:solidFill>
              <a:ln w="9525" cap="flat" cmpd="sng" algn="ctr">
                <a:solidFill>
                  <a:schemeClr val="tx2"/>
                </a:solid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B-96A8-4D81-9856-E27EB990BEAE}"/>
              </c:ext>
            </c:extLst>
          </c:dPt>
          <c:dLbls>
            <c:dLbl>
              <c:idx val="0"/>
              <c:layout>
                <c:manualLayout>
                  <c:x val="2.3954098665737843E-2"/>
                  <c:y val="-3.21187554311045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6A8-4D81-9856-E27EB990BEAE}"/>
                </c:ext>
              </c:extLst>
            </c:dLbl>
            <c:dLbl>
              <c:idx val="1"/>
              <c:layout>
                <c:manualLayout>
                  <c:x val="2.1957923776926357E-2"/>
                  <c:y val="-2.248312880177318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6A8-4D81-9856-E27EB990BEAE}"/>
                </c:ext>
              </c:extLst>
            </c:dLbl>
            <c:dLbl>
              <c:idx val="2"/>
              <c:layout>
                <c:manualLayout>
                  <c:x val="1.7965573999303309E-2"/>
                  <c:y val="-2.248312880177315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6A8-4D81-9856-E27EB990BEAE}"/>
                </c:ext>
              </c:extLst>
            </c:dLbl>
            <c:dLbl>
              <c:idx val="3"/>
              <c:layout>
                <c:manualLayout>
                  <c:x val="1.7965573999303382E-2"/>
                  <c:y val="-3.53306309742149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96A8-4D81-9856-E27EB990BEAE}"/>
                </c:ext>
              </c:extLst>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solidFill>
                    <a:latin typeface="+mn-lt"/>
                    <a:ea typeface="+mn-ea"/>
                    <a:cs typeface="+mn-cs"/>
                  </a:defRPr>
                </a:pPr>
                <a:endParaRPr lang="fa-I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trendline>
            <c:spPr>
              <a:ln w="12700" cap="rnd">
                <a:solidFill>
                  <a:srgbClr val="FF0000"/>
                </a:solidFill>
              </a:ln>
              <a:effectLst/>
            </c:spPr>
            <c:trendlineType val="linear"/>
            <c:dispRSqr val="0"/>
            <c:dispEq val="0"/>
          </c:trendline>
          <c:errBars>
            <c:errBarType val="both"/>
            <c:errValType val="stdErr"/>
            <c:noEndCap val="0"/>
            <c:spPr>
              <a:noFill/>
              <a:ln w="9525">
                <a:solidFill>
                  <a:schemeClr val="tx1">
                    <a:lumMod val="50000"/>
                    <a:lumOff val="50000"/>
                  </a:schemeClr>
                </a:solidFill>
              </a:ln>
              <a:effectLst/>
            </c:spPr>
          </c:errBars>
          <c:cat>
            <c:strRef>
              <c:f>'تثبیت شن های احداث بادشکن'!$B$3:$E$3</c:f>
              <c:strCache>
                <c:ptCount val="4"/>
                <c:pt idx="0">
                  <c:v>سال 95</c:v>
                </c:pt>
                <c:pt idx="1">
                  <c:v>سال 96</c:v>
                </c:pt>
                <c:pt idx="2">
                  <c:v>سال 97</c:v>
                </c:pt>
                <c:pt idx="3">
                  <c:v>سال 98</c:v>
                </c:pt>
              </c:strCache>
            </c:strRef>
          </c:cat>
          <c:val>
            <c:numRef>
              <c:f>'تثبیت شن های احداث بادشکن'!$B$9:$E$9</c:f>
              <c:numCache>
                <c:formatCode>General</c:formatCode>
                <c:ptCount val="4"/>
                <c:pt idx="0">
                  <c:v>150</c:v>
                </c:pt>
                <c:pt idx="1">
                  <c:v>20</c:v>
                </c:pt>
                <c:pt idx="2">
                  <c:v>45</c:v>
                </c:pt>
                <c:pt idx="3">
                  <c:v>50</c:v>
                </c:pt>
              </c:numCache>
            </c:numRef>
          </c:val>
          <c:extLst>
            <c:ext xmlns:c16="http://schemas.microsoft.com/office/drawing/2014/chart" uri="{C3380CC4-5D6E-409C-BE32-E72D297353CC}">
              <c16:uniqueId val="{0000000D-96A8-4D81-9856-E27EB990BEAE}"/>
            </c:ext>
          </c:extLst>
        </c:ser>
        <c:dLbls>
          <c:showLegendKey val="0"/>
          <c:showVal val="0"/>
          <c:showCatName val="0"/>
          <c:showSerName val="0"/>
          <c:showPercent val="0"/>
          <c:showBubbleSize val="0"/>
        </c:dLbls>
        <c:gapWidth val="150"/>
        <c:axId val="-336176448"/>
        <c:axId val="-336156864"/>
      </c:barChart>
      <c:catAx>
        <c:axId val="-33617644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B Zar" panose="00000400000000000000" pitchFamily="2" charset="-78"/>
              </a:defRPr>
            </a:pPr>
            <a:endParaRPr lang="fa-IR"/>
          </a:p>
        </c:txPr>
        <c:crossAx val="-336156864"/>
        <c:crosses val="autoZero"/>
        <c:auto val="1"/>
        <c:lblAlgn val="ctr"/>
        <c:lblOffset val="100"/>
        <c:noMultiLvlLbl val="0"/>
      </c:catAx>
      <c:valAx>
        <c:axId val="-336156864"/>
        <c:scaling>
          <c:orientation val="minMax"/>
          <c:min val="0"/>
        </c:scaling>
        <c:delete val="0"/>
        <c:axPos val="l"/>
        <c:majorGridlines>
          <c:spPr>
            <a:ln w="9525" cap="flat" cmpd="sng" algn="ctr">
              <a:solidFill>
                <a:schemeClr val="tx1">
                  <a:lumMod val="15000"/>
                  <a:lumOff val="85000"/>
                </a:schemeClr>
              </a:solidFill>
              <a:round/>
            </a:ln>
            <a:effectLst/>
          </c:spPr>
        </c:majorGridlines>
        <c:title>
          <c:tx>
            <c:rich>
              <a:bodyPr/>
              <a:lstStyle/>
              <a:p>
                <a:pPr>
                  <a:defRPr/>
                </a:pPr>
                <a:r>
                  <a:rPr lang="fa-IR"/>
                  <a:t>کیلومتر</a:t>
                </a:r>
                <a:endParaRPr lang="en-US"/>
              </a:p>
            </c:rich>
          </c:tx>
          <c:overlay val="0"/>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fa-IR"/>
          </a:p>
        </c:txPr>
        <c:crossAx val="-336176448"/>
        <c:crosses val="autoZero"/>
        <c:crossBetween val="between"/>
      </c:valAx>
      <c:spPr>
        <a:noFill/>
        <a:ln>
          <a:solidFill>
            <a:schemeClr val="tx1">
              <a:lumMod val="65000"/>
              <a:lumOff val="35000"/>
            </a:schemeClr>
          </a:solid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a-IR"/>
    </a:p>
  </c:txPr>
  <c:externalData r:id="rId1">
    <c:autoUpdate val="0"/>
  </c:externalData>
</c:chartSpace>
</file>

<file path=word/charts/chart14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cap="none" spc="20" baseline="0">
                <a:solidFill>
                  <a:sysClr val="windowText" lastClr="000000"/>
                </a:solidFill>
                <a:latin typeface="+mn-lt"/>
                <a:ea typeface="+mn-ea"/>
                <a:cs typeface="B Titr" panose="00000700000000000000" pitchFamily="2" charset="-78"/>
              </a:defRPr>
            </a:pPr>
            <a:r>
              <a:rPr lang="fa-IR" sz="1100" b="0" i="0" u="none" strike="noStrike" cap="none" baseline="0">
                <a:effectLst/>
                <a:cs typeface="B Titr" panose="00000700000000000000" pitchFamily="2" charset="-78"/>
              </a:rPr>
              <a:t>نمودار147: مساحت منطقه حفاظت و قرق شده جهت تثبيت شن های روان و بيابان زدايي از سال 95 تا 98 در استان اصفهان</a:t>
            </a:r>
            <a:endParaRPr lang="fa-IR" sz="1100">
              <a:solidFill>
                <a:sysClr val="windowText" lastClr="000000"/>
              </a:solidFill>
              <a:cs typeface="B Titr" panose="00000700000000000000" pitchFamily="2" charset="-78"/>
            </a:endParaRPr>
          </a:p>
        </c:rich>
      </c:tx>
      <c:overlay val="0"/>
      <c:spPr>
        <a:noFill/>
        <a:ln>
          <a:noFill/>
        </a:ln>
        <a:effectLst/>
      </c:spPr>
    </c:title>
    <c:autoTitleDeleted val="0"/>
    <c:plotArea>
      <c:layout>
        <c:manualLayout>
          <c:layoutTarget val="inner"/>
          <c:xMode val="edge"/>
          <c:yMode val="edge"/>
          <c:x val="0.1423007716054682"/>
          <c:y val="0.13636363636363635"/>
          <c:w val="0.85769922839453194"/>
          <c:h val="0.78358100691958965"/>
        </c:manualLayout>
      </c:layout>
      <c:barChart>
        <c:barDir val="col"/>
        <c:grouping val="clustered"/>
        <c:varyColors val="0"/>
        <c:ser>
          <c:idx val="0"/>
          <c:order val="0"/>
          <c:tx>
            <c:strRef>
              <c:f>'تثبیت شن های حفاظت و قرق'!$A$10</c:f>
              <c:strCache>
                <c:ptCount val="1"/>
                <c:pt idx="0">
                  <c:v>حفاظت و قرق (هكتار)</c:v>
                </c:pt>
              </c:strCache>
            </c:strRef>
          </c:tx>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tx2"/>
              </a:solidFill>
              <a:round/>
            </a:ln>
            <a:effectLst>
              <a:outerShdw blurRad="40000" dist="20000" dir="5400000" rotWithShape="0">
                <a:srgbClr val="000000">
                  <a:alpha val="38000"/>
                </a:srgbClr>
              </a:outerShdw>
            </a:effectLst>
            <a:scene3d>
              <a:camera prst="orthographicFront"/>
              <a:lightRig rig="threePt" dir="t"/>
            </a:scene3d>
            <a:sp3d>
              <a:bevelT/>
            </a:sp3d>
          </c:spPr>
          <c:invertIfNegative val="0"/>
          <c:dPt>
            <c:idx val="0"/>
            <c:invertIfNegative val="0"/>
            <c:bubble3D val="0"/>
            <c:spPr>
              <a:solidFill>
                <a:schemeClr val="accent5">
                  <a:lumMod val="60000"/>
                  <a:lumOff val="40000"/>
                </a:schemeClr>
              </a:solidFill>
              <a:ln w="9525" cap="flat" cmpd="sng" algn="ctr">
                <a:solidFill>
                  <a:schemeClr val="tx2"/>
                </a:solid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1-65B0-4407-9937-CF878D089D86}"/>
              </c:ext>
            </c:extLst>
          </c:dPt>
          <c:dPt>
            <c:idx val="1"/>
            <c:invertIfNegative val="0"/>
            <c:bubble3D val="0"/>
            <c:spPr>
              <a:solidFill>
                <a:schemeClr val="accent5">
                  <a:lumMod val="60000"/>
                  <a:lumOff val="40000"/>
                </a:schemeClr>
              </a:solidFill>
              <a:ln w="9525" cap="flat" cmpd="sng" algn="ctr">
                <a:solidFill>
                  <a:schemeClr val="tx2"/>
                </a:solid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3-65B0-4407-9937-CF878D089D86}"/>
              </c:ext>
            </c:extLst>
          </c:dPt>
          <c:dPt>
            <c:idx val="2"/>
            <c:invertIfNegative val="0"/>
            <c:bubble3D val="0"/>
            <c:spPr>
              <a:solidFill>
                <a:schemeClr val="accent5">
                  <a:lumMod val="60000"/>
                  <a:lumOff val="40000"/>
                </a:schemeClr>
              </a:solidFill>
              <a:ln w="9525" cap="flat" cmpd="sng" algn="ctr">
                <a:solidFill>
                  <a:schemeClr val="tx2"/>
                </a:solid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5-65B0-4407-9937-CF878D089D86}"/>
              </c:ext>
            </c:extLst>
          </c:dPt>
          <c:dPt>
            <c:idx val="3"/>
            <c:invertIfNegative val="0"/>
            <c:bubble3D val="0"/>
            <c:spPr>
              <a:solidFill>
                <a:schemeClr val="accent5">
                  <a:lumMod val="60000"/>
                  <a:lumOff val="40000"/>
                </a:schemeClr>
              </a:solidFill>
              <a:ln w="9525" cap="flat" cmpd="sng" algn="ctr">
                <a:solidFill>
                  <a:schemeClr val="tx2"/>
                </a:solid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7-65B0-4407-9937-CF878D089D86}"/>
              </c:ext>
            </c:extLst>
          </c:dPt>
          <c:dPt>
            <c:idx val="4"/>
            <c:invertIfNegative val="0"/>
            <c:bubble3D val="0"/>
            <c:spPr>
              <a:solidFill>
                <a:schemeClr val="accent5">
                  <a:lumMod val="60000"/>
                  <a:lumOff val="40000"/>
                </a:schemeClr>
              </a:solidFill>
              <a:ln w="9525" cap="flat" cmpd="sng" algn="ctr">
                <a:solidFill>
                  <a:schemeClr val="tx2"/>
                </a:solid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9-65B0-4407-9937-CF878D089D86}"/>
              </c:ext>
            </c:extLst>
          </c:dPt>
          <c:dPt>
            <c:idx val="5"/>
            <c:invertIfNegative val="0"/>
            <c:bubble3D val="0"/>
            <c:spPr>
              <a:solidFill>
                <a:schemeClr val="accent5">
                  <a:lumMod val="60000"/>
                  <a:lumOff val="40000"/>
                </a:schemeClr>
              </a:solidFill>
              <a:ln w="9525" cap="flat" cmpd="sng" algn="ctr">
                <a:solidFill>
                  <a:schemeClr val="tx2"/>
                </a:solid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B-65B0-4407-9937-CF878D089D86}"/>
              </c:ext>
            </c:extLst>
          </c:dPt>
          <c:dLbls>
            <c:dLbl>
              <c:idx val="0"/>
              <c:layout>
                <c:manualLayout>
                  <c:x val="2.3954098665737843E-2"/>
                  <c:y val="-3.21187554311045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5B0-4407-9937-CF878D089D86}"/>
                </c:ext>
              </c:extLst>
            </c:dLbl>
            <c:dLbl>
              <c:idx val="1"/>
              <c:layout>
                <c:manualLayout>
                  <c:x val="2.1957923776926357E-2"/>
                  <c:y val="-2.248312880177318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5B0-4407-9937-CF878D089D86}"/>
                </c:ext>
              </c:extLst>
            </c:dLbl>
            <c:dLbl>
              <c:idx val="2"/>
              <c:layout>
                <c:manualLayout>
                  <c:x val="1.7965573999303309E-2"/>
                  <c:y val="-2.248312880177315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5B0-4407-9937-CF878D089D86}"/>
                </c:ext>
              </c:extLst>
            </c:dLbl>
            <c:dLbl>
              <c:idx val="3"/>
              <c:layout>
                <c:manualLayout>
                  <c:x val="1.7965573999303382E-2"/>
                  <c:y val="-3.53306309742149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65B0-4407-9937-CF878D089D86}"/>
                </c:ext>
              </c:extLst>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solidFill>
                    <a:latin typeface="+mn-lt"/>
                    <a:ea typeface="+mn-ea"/>
                    <a:cs typeface="+mn-cs"/>
                  </a:defRPr>
                </a:pPr>
                <a:endParaRPr lang="fa-I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trendline>
            <c:spPr>
              <a:ln w="12700" cap="rnd">
                <a:solidFill>
                  <a:srgbClr val="FF0000"/>
                </a:solidFill>
              </a:ln>
              <a:effectLst/>
            </c:spPr>
            <c:trendlineType val="linear"/>
            <c:dispRSqr val="0"/>
            <c:dispEq val="0"/>
          </c:trendline>
          <c:errBars>
            <c:errBarType val="both"/>
            <c:errValType val="stdErr"/>
            <c:noEndCap val="0"/>
            <c:spPr>
              <a:noFill/>
              <a:ln w="9525">
                <a:solidFill>
                  <a:schemeClr val="tx1">
                    <a:lumMod val="50000"/>
                    <a:lumOff val="50000"/>
                  </a:schemeClr>
                </a:solidFill>
              </a:ln>
              <a:effectLst/>
            </c:spPr>
          </c:errBars>
          <c:cat>
            <c:strRef>
              <c:f>'تثبیت شن های حفاظت و قرق'!$B$3:$E$3</c:f>
              <c:strCache>
                <c:ptCount val="4"/>
                <c:pt idx="0">
                  <c:v>سال 95</c:v>
                </c:pt>
                <c:pt idx="1">
                  <c:v>سال 96</c:v>
                </c:pt>
                <c:pt idx="2">
                  <c:v>سال 97</c:v>
                </c:pt>
                <c:pt idx="3">
                  <c:v>سال 98</c:v>
                </c:pt>
              </c:strCache>
            </c:strRef>
          </c:cat>
          <c:val>
            <c:numRef>
              <c:f>'تثبیت شن های حفاظت و قرق'!$B$10:$E$10</c:f>
              <c:numCache>
                <c:formatCode>General</c:formatCode>
                <c:ptCount val="4"/>
                <c:pt idx="0">
                  <c:v>301500</c:v>
                </c:pt>
                <c:pt idx="1">
                  <c:v>66532</c:v>
                </c:pt>
                <c:pt idx="2">
                  <c:v>53571</c:v>
                </c:pt>
                <c:pt idx="3">
                  <c:v>24286</c:v>
                </c:pt>
              </c:numCache>
            </c:numRef>
          </c:val>
          <c:extLst>
            <c:ext xmlns:c16="http://schemas.microsoft.com/office/drawing/2014/chart" uri="{C3380CC4-5D6E-409C-BE32-E72D297353CC}">
              <c16:uniqueId val="{0000000D-65B0-4407-9937-CF878D089D86}"/>
            </c:ext>
          </c:extLst>
        </c:ser>
        <c:dLbls>
          <c:showLegendKey val="0"/>
          <c:showVal val="0"/>
          <c:showCatName val="0"/>
          <c:showSerName val="0"/>
          <c:showPercent val="0"/>
          <c:showBubbleSize val="0"/>
        </c:dLbls>
        <c:gapWidth val="150"/>
        <c:axId val="-336149792"/>
        <c:axId val="-336144896"/>
      </c:barChart>
      <c:catAx>
        <c:axId val="-33614979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B Zar" panose="00000400000000000000" pitchFamily="2" charset="-78"/>
              </a:defRPr>
            </a:pPr>
            <a:endParaRPr lang="fa-IR"/>
          </a:p>
        </c:txPr>
        <c:crossAx val="-336144896"/>
        <c:crosses val="autoZero"/>
        <c:auto val="1"/>
        <c:lblAlgn val="ctr"/>
        <c:lblOffset val="100"/>
        <c:noMultiLvlLbl val="0"/>
      </c:catAx>
      <c:valAx>
        <c:axId val="-336144896"/>
        <c:scaling>
          <c:orientation val="minMax"/>
          <c:min val="0"/>
        </c:scaling>
        <c:delete val="0"/>
        <c:axPos val="l"/>
        <c:majorGridlines>
          <c:spPr>
            <a:ln w="9525" cap="flat" cmpd="sng" algn="ctr">
              <a:solidFill>
                <a:schemeClr val="tx1">
                  <a:lumMod val="15000"/>
                  <a:lumOff val="85000"/>
                </a:schemeClr>
              </a:solidFill>
              <a:round/>
            </a:ln>
            <a:effectLst/>
          </c:spPr>
        </c:majorGridlines>
        <c:title>
          <c:tx>
            <c:rich>
              <a:bodyPr/>
              <a:lstStyle/>
              <a:p>
                <a:pPr>
                  <a:defRPr/>
                </a:pPr>
                <a:r>
                  <a:rPr lang="fa-IR"/>
                  <a:t>هکتار</a:t>
                </a:r>
                <a:endParaRPr lang="en-US"/>
              </a:p>
            </c:rich>
          </c:tx>
          <c:overlay val="0"/>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fa-IR"/>
          </a:p>
        </c:txPr>
        <c:crossAx val="-336149792"/>
        <c:crosses val="autoZero"/>
        <c:crossBetween val="between"/>
      </c:valAx>
      <c:spPr>
        <a:noFill/>
        <a:ln>
          <a:solidFill>
            <a:schemeClr val="tx1">
              <a:lumMod val="65000"/>
              <a:lumOff val="35000"/>
            </a:schemeClr>
          </a:solid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a-IR"/>
    </a:p>
  </c:txPr>
  <c:externalData r:id="rId1">
    <c:autoUpdate val="0"/>
  </c:externalData>
</c:chartSpace>
</file>

<file path=word/charts/chart14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a:cs typeface="B Titr" panose="00000700000000000000" pitchFamily="2" charset="-78"/>
              </a:defRPr>
            </a:pPr>
            <a:r>
              <a:rPr lang="fa-IR">
                <a:cs typeface="B Titr" panose="00000700000000000000" pitchFamily="2" charset="-78"/>
              </a:rPr>
              <a:t>نمودار1: نسبت </a:t>
            </a:r>
            <a:r>
              <a:rPr lang="ar-SA">
                <a:cs typeface="B Titr" panose="00000700000000000000" pitchFamily="2" charset="-78"/>
              </a:rPr>
              <a:t>مرگ ناشی از سرطان</a:t>
            </a:r>
            <a:r>
              <a:rPr lang="fa-IR">
                <a:cs typeface="B Titr" panose="00000700000000000000" pitchFamily="2" charset="-78"/>
              </a:rPr>
              <a:t> از سال 95 تا 98 در جمعیت تحت پوشش دانشگاه علوم پزشکی اصفهان</a:t>
            </a:r>
            <a:endParaRPr lang="en-US">
              <a:cs typeface="B Titr" panose="00000700000000000000" pitchFamily="2" charset="-78"/>
            </a:endParaRPr>
          </a:p>
        </c:rich>
      </c:tx>
      <c:layout>
        <c:manualLayout>
          <c:xMode val="edge"/>
          <c:yMode val="edge"/>
          <c:x val="0.12274425540368102"/>
          <c:y val="1.2449424214130096E-2"/>
        </c:manualLayout>
      </c:layout>
      <c:overlay val="0"/>
      <c:spPr>
        <a:noFill/>
        <a:ln>
          <a:noFill/>
        </a:ln>
        <a:effectLst/>
      </c:spPr>
    </c:title>
    <c:autoTitleDeleted val="0"/>
    <c:plotArea>
      <c:layout>
        <c:manualLayout>
          <c:layoutTarget val="inner"/>
          <c:xMode val="edge"/>
          <c:yMode val="edge"/>
          <c:x val="9.1981550670163142E-2"/>
          <c:y val="0.13636363636363635"/>
          <c:w val="0.8914883078196254"/>
          <c:h val="0.78358100691958965"/>
        </c:manualLayout>
      </c:layout>
      <c:barChart>
        <c:barDir val="col"/>
        <c:grouping val="clustered"/>
        <c:varyColors val="0"/>
        <c:ser>
          <c:idx val="0"/>
          <c:order val="0"/>
          <c:tx>
            <c:strRef>
              <c:f>'میزان مرگ ناشی از سرطان(درصد)'!$A$4</c:f>
              <c:strCache>
                <c:ptCount val="1"/>
              </c:strCache>
            </c:strRef>
          </c:tx>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noFill/>
              <a:round/>
            </a:ln>
            <a:effectLst>
              <a:outerShdw blurRad="50800" dist="38100" algn="l" rotWithShape="0">
                <a:prstClr val="black">
                  <a:alpha val="40000"/>
                </a:prstClr>
              </a:outerShdw>
              <a:softEdge rad="0"/>
            </a:effectLst>
            <a:scene3d>
              <a:camera prst="orthographicFront"/>
              <a:lightRig rig="threePt" dir="t"/>
            </a:scene3d>
            <a:sp3d>
              <a:bevelT/>
            </a:sp3d>
          </c:spPr>
          <c:invertIfNegative val="0"/>
          <c:dPt>
            <c:idx val="0"/>
            <c:invertIfNegative val="0"/>
            <c:bubble3D val="0"/>
            <c:spPr>
              <a:solidFill>
                <a:schemeClr val="accent5">
                  <a:lumMod val="60000"/>
                  <a:lumOff val="40000"/>
                </a:schemeClr>
              </a:solidFill>
              <a:ln w="9525" cap="flat" cmpd="sng" algn="ctr">
                <a:noFill/>
                <a:round/>
              </a:ln>
              <a:effectLst>
                <a:outerShdw blurRad="50800" dist="38100" algn="l" rotWithShape="0">
                  <a:prstClr val="black">
                    <a:alpha val="40000"/>
                  </a:prstClr>
                </a:outerShdw>
                <a:softEdge rad="0"/>
              </a:effectLst>
              <a:scene3d>
                <a:camera prst="orthographicFront"/>
                <a:lightRig rig="threePt" dir="t"/>
              </a:scene3d>
              <a:sp3d>
                <a:bevelT/>
              </a:sp3d>
            </c:spPr>
            <c:extLst>
              <c:ext xmlns:c16="http://schemas.microsoft.com/office/drawing/2014/chart" uri="{C3380CC4-5D6E-409C-BE32-E72D297353CC}">
                <c16:uniqueId val="{00000001-58A2-404E-A50C-DBD5DA8CED36}"/>
              </c:ext>
            </c:extLst>
          </c:dPt>
          <c:dPt>
            <c:idx val="1"/>
            <c:invertIfNegative val="0"/>
            <c:bubble3D val="0"/>
            <c:spPr>
              <a:solidFill>
                <a:schemeClr val="accent5">
                  <a:lumMod val="60000"/>
                  <a:lumOff val="40000"/>
                </a:schemeClr>
              </a:solidFill>
              <a:ln w="9525" cap="flat" cmpd="sng" algn="ctr">
                <a:noFill/>
                <a:round/>
              </a:ln>
              <a:effectLst>
                <a:outerShdw blurRad="50800" dist="38100" algn="l" rotWithShape="0">
                  <a:prstClr val="black">
                    <a:alpha val="40000"/>
                  </a:prstClr>
                </a:outerShdw>
                <a:softEdge rad="0"/>
              </a:effectLst>
              <a:scene3d>
                <a:camera prst="orthographicFront"/>
                <a:lightRig rig="threePt" dir="t"/>
              </a:scene3d>
              <a:sp3d>
                <a:bevelT/>
              </a:sp3d>
            </c:spPr>
            <c:extLst>
              <c:ext xmlns:c16="http://schemas.microsoft.com/office/drawing/2014/chart" uri="{C3380CC4-5D6E-409C-BE32-E72D297353CC}">
                <c16:uniqueId val="{00000003-58A2-404E-A50C-DBD5DA8CED36}"/>
              </c:ext>
            </c:extLst>
          </c:dPt>
          <c:dPt>
            <c:idx val="2"/>
            <c:invertIfNegative val="0"/>
            <c:bubble3D val="0"/>
            <c:spPr>
              <a:solidFill>
                <a:schemeClr val="accent5">
                  <a:lumMod val="60000"/>
                  <a:lumOff val="40000"/>
                </a:schemeClr>
              </a:solidFill>
              <a:ln w="9525" cap="flat" cmpd="sng" algn="ctr">
                <a:noFill/>
                <a:round/>
              </a:ln>
              <a:effectLst>
                <a:outerShdw blurRad="50800" dist="38100" algn="l" rotWithShape="0">
                  <a:prstClr val="black">
                    <a:alpha val="40000"/>
                  </a:prstClr>
                </a:outerShdw>
                <a:softEdge rad="0"/>
              </a:effectLst>
              <a:scene3d>
                <a:camera prst="orthographicFront"/>
                <a:lightRig rig="threePt" dir="t"/>
              </a:scene3d>
              <a:sp3d>
                <a:bevelT/>
              </a:sp3d>
            </c:spPr>
            <c:extLst>
              <c:ext xmlns:c16="http://schemas.microsoft.com/office/drawing/2014/chart" uri="{C3380CC4-5D6E-409C-BE32-E72D297353CC}">
                <c16:uniqueId val="{00000005-58A2-404E-A50C-DBD5DA8CED36}"/>
              </c:ext>
            </c:extLst>
          </c:dPt>
          <c:dPt>
            <c:idx val="3"/>
            <c:invertIfNegative val="0"/>
            <c:bubble3D val="0"/>
            <c:spPr>
              <a:solidFill>
                <a:schemeClr val="accent5">
                  <a:lumMod val="60000"/>
                  <a:lumOff val="40000"/>
                </a:schemeClr>
              </a:solidFill>
              <a:ln w="9525" cap="flat" cmpd="sng" algn="ctr">
                <a:noFill/>
                <a:round/>
              </a:ln>
              <a:effectLst>
                <a:outerShdw blurRad="50800" dist="38100" algn="l" rotWithShape="0">
                  <a:prstClr val="black">
                    <a:alpha val="40000"/>
                  </a:prstClr>
                </a:outerShdw>
                <a:softEdge rad="0"/>
              </a:effectLst>
              <a:scene3d>
                <a:camera prst="orthographicFront"/>
                <a:lightRig rig="threePt" dir="t"/>
              </a:scene3d>
              <a:sp3d>
                <a:bevelT/>
              </a:sp3d>
            </c:spPr>
            <c:extLst>
              <c:ext xmlns:c16="http://schemas.microsoft.com/office/drawing/2014/chart" uri="{C3380CC4-5D6E-409C-BE32-E72D297353CC}">
                <c16:uniqueId val="{00000007-58A2-404E-A50C-DBD5DA8CED36}"/>
              </c:ext>
            </c:extLst>
          </c:dPt>
          <c:dPt>
            <c:idx val="4"/>
            <c:invertIfNegative val="0"/>
            <c:bubble3D val="0"/>
            <c:spPr>
              <a:solidFill>
                <a:schemeClr val="accent5">
                  <a:lumMod val="60000"/>
                  <a:lumOff val="40000"/>
                </a:schemeClr>
              </a:solidFill>
              <a:ln w="9525" cap="flat" cmpd="sng" algn="ctr">
                <a:noFill/>
                <a:round/>
              </a:ln>
              <a:effectLst>
                <a:outerShdw blurRad="50800" dist="38100" algn="l" rotWithShape="0">
                  <a:prstClr val="black">
                    <a:alpha val="40000"/>
                  </a:prstClr>
                </a:outerShdw>
                <a:softEdge rad="0"/>
              </a:effectLst>
              <a:scene3d>
                <a:camera prst="orthographicFront"/>
                <a:lightRig rig="threePt" dir="t"/>
              </a:scene3d>
              <a:sp3d>
                <a:bevelT/>
              </a:sp3d>
            </c:spPr>
            <c:extLst>
              <c:ext xmlns:c16="http://schemas.microsoft.com/office/drawing/2014/chart" uri="{C3380CC4-5D6E-409C-BE32-E72D297353CC}">
                <c16:uniqueId val="{00000009-58A2-404E-A50C-DBD5DA8CED36}"/>
              </c:ext>
            </c:extLst>
          </c:dPt>
          <c:dPt>
            <c:idx val="5"/>
            <c:invertIfNegative val="0"/>
            <c:bubble3D val="0"/>
            <c:spPr>
              <a:solidFill>
                <a:schemeClr val="accent5">
                  <a:lumMod val="60000"/>
                  <a:lumOff val="40000"/>
                </a:schemeClr>
              </a:solidFill>
              <a:ln w="9525" cap="flat" cmpd="sng" algn="ctr">
                <a:noFill/>
                <a:round/>
              </a:ln>
              <a:effectLst>
                <a:outerShdw blurRad="50800" dist="38100" algn="l" rotWithShape="0">
                  <a:prstClr val="black">
                    <a:alpha val="40000"/>
                  </a:prstClr>
                </a:outerShdw>
                <a:softEdge rad="0"/>
              </a:effectLst>
              <a:scene3d>
                <a:camera prst="orthographicFront"/>
                <a:lightRig rig="threePt" dir="t"/>
              </a:scene3d>
              <a:sp3d>
                <a:bevelT/>
              </a:sp3d>
            </c:spPr>
            <c:extLst>
              <c:ext xmlns:c16="http://schemas.microsoft.com/office/drawing/2014/chart" uri="{C3380CC4-5D6E-409C-BE32-E72D297353CC}">
                <c16:uniqueId val="{0000000B-58A2-404E-A50C-DBD5DA8CED36}"/>
              </c:ext>
            </c:extLst>
          </c:dPt>
          <c:dLbls>
            <c:dLbl>
              <c:idx val="0"/>
              <c:layout>
                <c:manualLayout>
                  <c:x val="-2.7946448443360816E-2"/>
                  <c:y val="2.221140128313556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8A2-404E-A50C-DBD5DA8CED36}"/>
                </c:ext>
              </c:extLst>
            </c:dLbl>
            <c:dLbl>
              <c:idx val="1"/>
              <c:layout>
                <c:manualLayout>
                  <c:x val="3.3934973109795277E-2"/>
                  <c:y val="-1.783319237636475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8A2-404E-A50C-DBD5DA8CED36}"/>
                </c:ext>
              </c:extLst>
            </c:dLbl>
            <c:dLbl>
              <c:idx val="2"/>
              <c:layout>
                <c:manualLayout>
                  <c:x val="-2.9942623332172305E-2"/>
                  <c:y val="1.428553800475172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8A2-404E-A50C-DBD5DA8CED36}"/>
                </c:ext>
              </c:extLst>
            </c:dLbl>
            <c:dLbl>
              <c:idx val="3"/>
              <c:layout>
                <c:manualLayout>
                  <c:x val="2.1957923776926357E-2"/>
                  <c:y val="4.244133674667516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58A2-404E-A50C-DBD5DA8CED36}"/>
                </c:ext>
              </c:extLst>
            </c:dLbl>
            <c:spPr>
              <a:noFill/>
              <a:ln>
                <a:noFill/>
              </a:ln>
              <a:effectLst/>
            </c:spPr>
            <c:txPr>
              <a:bodyPr rot="0" vert="horz"/>
              <a:lstStyle/>
              <a:p>
                <a:pPr>
                  <a:defRPr/>
                </a:pPr>
                <a:endParaRPr lang="fa-I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trendline>
            <c:spPr>
              <a:ln w="15875" cap="rnd">
                <a:solidFill>
                  <a:srgbClr val="FF0000"/>
                </a:solidFill>
              </a:ln>
              <a:effectLst/>
            </c:spPr>
            <c:trendlineType val="linear"/>
            <c:dispRSqr val="0"/>
            <c:dispEq val="0"/>
          </c:trendline>
          <c:errBars>
            <c:errBarType val="both"/>
            <c:errValType val="stdErr"/>
            <c:noEndCap val="0"/>
            <c:spPr>
              <a:noFill/>
              <a:ln w="9525">
                <a:solidFill>
                  <a:schemeClr val="tx1">
                    <a:lumMod val="50000"/>
                    <a:lumOff val="50000"/>
                  </a:schemeClr>
                </a:solidFill>
              </a:ln>
              <a:effectLst/>
            </c:spPr>
          </c:errBars>
          <c:cat>
            <c:strRef>
              <c:f>'میزان مرگ ناشی از سرطان(درصد)'!$B$3:$E$3</c:f>
              <c:strCache>
                <c:ptCount val="4"/>
                <c:pt idx="0">
                  <c:v>سال 95</c:v>
                </c:pt>
                <c:pt idx="1">
                  <c:v>سال 96</c:v>
                </c:pt>
                <c:pt idx="2">
                  <c:v>سال 97</c:v>
                </c:pt>
                <c:pt idx="3">
                  <c:v>سال 98</c:v>
                </c:pt>
              </c:strCache>
            </c:strRef>
          </c:cat>
          <c:val>
            <c:numRef>
              <c:f>'میزان مرگ ناشی از سرطان(درصد)'!$B$4:$E$4</c:f>
              <c:numCache>
                <c:formatCode>General</c:formatCode>
                <c:ptCount val="4"/>
                <c:pt idx="0">
                  <c:v>16.64</c:v>
                </c:pt>
                <c:pt idx="1">
                  <c:v>16.579999999999998</c:v>
                </c:pt>
                <c:pt idx="2">
                  <c:v>16.149999999999999</c:v>
                </c:pt>
                <c:pt idx="3">
                  <c:v>16.77</c:v>
                </c:pt>
              </c:numCache>
            </c:numRef>
          </c:val>
          <c:extLst>
            <c:ext xmlns:c16="http://schemas.microsoft.com/office/drawing/2014/chart" uri="{C3380CC4-5D6E-409C-BE32-E72D297353CC}">
              <c16:uniqueId val="{0000000D-58A2-404E-A50C-DBD5DA8CED36}"/>
            </c:ext>
          </c:extLst>
        </c:ser>
        <c:dLbls>
          <c:showLegendKey val="0"/>
          <c:showVal val="0"/>
          <c:showCatName val="0"/>
          <c:showSerName val="0"/>
          <c:showPercent val="0"/>
          <c:showBubbleSize val="0"/>
        </c:dLbls>
        <c:gapWidth val="55"/>
        <c:axId val="-336174816"/>
        <c:axId val="-336129664"/>
      </c:barChart>
      <c:catAx>
        <c:axId val="-336174816"/>
        <c:scaling>
          <c:orientation val="minMax"/>
        </c:scaling>
        <c:delete val="0"/>
        <c:axPos val="b"/>
        <c:numFmt formatCode="General" sourceLinked="1"/>
        <c:majorTickMark val="none"/>
        <c:minorTickMark val="none"/>
        <c:tickLblPos val="nextTo"/>
        <c:spPr>
          <a:noFill/>
          <a:ln>
            <a:noFill/>
          </a:ln>
          <a:effectLst/>
        </c:spPr>
        <c:txPr>
          <a:bodyPr rot="-60000000" vert="horz"/>
          <a:lstStyle/>
          <a:p>
            <a:pPr>
              <a:defRPr/>
            </a:pPr>
            <a:endParaRPr lang="fa-IR"/>
          </a:p>
        </c:txPr>
        <c:crossAx val="-336129664"/>
        <c:crosses val="autoZero"/>
        <c:auto val="1"/>
        <c:lblAlgn val="ctr"/>
        <c:lblOffset val="100"/>
        <c:noMultiLvlLbl val="0"/>
      </c:catAx>
      <c:valAx>
        <c:axId val="-336129664"/>
        <c:scaling>
          <c:orientation val="minMax"/>
        </c:scaling>
        <c:delete val="0"/>
        <c:axPos val="l"/>
        <c:majorGridlines>
          <c:spPr>
            <a:ln w="9525" cap="flat" cmpd="sng" algn="ctr">
              <a:solidFill>
                <a:schemeClr val="tx1">
                  <a:lumMod val="15000"/>
                  <a:lumOff val="85000"/>
                </a:schemeClr>
              </a:solidFill>
              <a:round/>
            </a:ln>
            <a:effectLst/>
          </c:spPr>
        </c:majorGridlines>
        <c:title>
          <c:tx>
            <c:rich>
              <a:bodyPr/>
              <a:lstStyle/>
              <a:p>
                <a:pPr>
                  <a:defRPr/>
                </a:pPr>
                <a:r>
                  <a:rPr lang="fa-IR"/>
                  <a:t>درصد</a:t>
                </a:r>
                <a:endParaRPr lang="en-US"/>
              </a:p>
            </c:rich>
          </c:tx>
          <c:overlay val="0"/>
        </c:title>
        <c:numFmt formatCode="General" sourceLinked="1"/>
        <c:majorTickMark val="none"/>
        <c:minorTickMark val="none"/>
        <c:tickLblPos val="nextTo"/>
        <c:spPr>
          <a:noFill/>
          <a:ln>
            <a:noFill/>
          </a:ln>
          <a:effectLst/>
        </c:spPr>
        <c:txPr>
          <a:bodyPr rot="-60000000" vert="horz"/>
          <a:lstStyle/>
          <a:p>
            <a:pPr>
              <a:defRPr/>
            </a:pPr>
            <a:endParaRPr lang="fa-IR"/>
          </a:p>
        </c:txPr>
        <c:crossAx val="-336174816"/>
        <c:crosses val="autoZero"/>
        <c:crossBetween val="between"/>
      </c:valAx>
      <c:spPr>
        <a:noFill/>
        <a:ln>
          <a:solidFill>
            <a:schemeClr val="tx1">
              <a:lumMod val="65000"/>
              <a:lumOff val="35000"/>
            </a:schemeClr>
          </a:solid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a:outerShdw blurRad="50800" dist="38100" dir="5400000" algn="t" rotWithShape="0">
        <a:prstClr val="black">
          <a:alpha val="40000"/>
        </a:prstClr>
      </a:outerShdw>
    </a:effectLst>
  </c:spPr>
  <c:txPr>
    <a:bodyPr/>
    <a:lstStyle/>
    <a:p>
      <a:pPr>
        <a:defRPr sz="1000"/>
      </a:pPr>
      <a:endParaRPr lang="fa-IR"/>
    </a:p>
  </c:txPr>
  <c:externalData r:id="rId1">
    <c:autoUpdate val="0"/>
  </c:externalData>
</c:chartSpace>
</file>

<file path=word/charts/chart14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cap="none" spc="20" baseline="0">
                <a:solidFill>
                  <a:sysClr val="windowText" lastClr="000000"/>
                </a:solidFill>
                <a:latin typeface="+mn-lt"/>
                <a:ea typeface="+mn-ea"/>
                <a:cs typeface="B Titr" panose="00000700000000000000" pitchFamily="2" charset="-78"/>
              </a:defRPr>
            </a:pPr>
            <a:r>
              <a:rPr lang="fa-IR" sz="1000" b="0" i="0" u="none" strike="noStrike" cap="none" baseline="0">
                <a:effectLst/>
              </a:rPr>
              <a:t>نمودار2: نسبت </a:t>
            </a:r>
            <a:r>
              <a:rPr lang="ar-SA" sz="1000" b="0" i="0" u="none" strike="noStrike" cap="none" baseline="0">
                <a:effectLst/>
              </a:rPr>
              <a:t>مرگ ناشی از سرطان</a:t>
            </a:r>
            <a:r>
              <a:rPr lang="fa-IR" sz="1000" b="0" i="0" u="none" strike="noStrike" cap="none" baseline="0">
                <a:effectLst/>
              </a:rPr>
              <a:t> از سال 95 تا 98 در جمعیت تحت پوشش دانشگاه علوم پزشکی کاشان</a:t>
            </a:r>
            <a:endParaRPr lang="en-US" sz="1000">
              <a:effectLst/>
              <a:cs typeface="B Titr" panose="00000700000000000000" pitchFamily="2" charset="-78"/>
            </a:endParaRPr>
          </a:p>
        </c:rich>
      </c:tx>
      <c:overlay val="0"/>
      <c:spPr>
        <a:noFill/>
        <a:ln>
          <a:noFill/>
        </a:ln>
        <a:effectLst/>
      </c:spPr>
    </c:title>
    <c:autoTitleDeleted val="0"/>
    <c:plotArea>
      <c:layout>
        <c:manualLayout>
          <c:layoutTarget val="inner"/>
          <c:xMode val="edge"/>
          <c:yMode val="edge"/>
          <c:x val="8.5875783649771567E-2"/>
          <c:y val="0.13636363636363635"/>
          <c:w val="0.89589505013536852"/>
          <c:h val="0.78358100691958965"/>
        </c:manualLayout>
      </c:layout>
      <c:barChart>
        <c:barDir val="col"/>
        <c:grouping val="clustered"/>
        <c:varyColors val="0"/>
        <c:ser>
          <c:idx val="0"/>
          <c:order val="0"/>
          <c:tx>
            <c:strRef>
              <c:f>'میزان مرگ ناشی از سرطان(درصد)'!$A$4</c:f>
              <c:strCache>
                <c:ptCount val="1"/>
              </c:strCache>
            </c:strRef>
          </c:tx>
          <c:spPr>
            <a:solidFill>
              <a:schemeClr val="accent4">
                <a:lumMod val="60000"/>
                <a:lumOff val="40000"/>
              </a:schemeClr>
            </a:solidFill>
            <a:ln w="9525" cap="flat" cmpd="sng" algn="ctr">
              <a:noFill/>
              <a:round/>
            </a:ln>
            <a:effectLst>
              <a:outerShdw blurRad="50800" dist="38100" algn="l" rotWithShape="0">
                <a:prstClr val="black">
                  <a:alpha val="40000"/>
                </a:prstClr>
              </a:outerShdw>
              <a:softEdge rad="0"/>
            </a:effectLst>
            <a:scene3d>
              <a:camera prst="orthographicFront"/>
              <a:lightRig rig="threePt" dir="t"/>
            </a:scene3d>
            <a:sp3d>
              <a:bevelT/>
            </a:sp3d>
          </c:spPr>
          <c:invertIfNegative val="0"/>
          <c:dPt>
            <c:idx val="0"/>
            <c:invertIfNegative val="0"/>
            <c:bubble3D val="0"/>
            <c:extLst>
              <c:ext xmlns:c16="http://schemas.microsoft.com/office/drawing/2014/chart" uri="{C3380CC4-5D6E-409C-BE32-E72D297353CC}">
                <c16:uniqueId val="{00000001-C4EB-40B3-939C-69BA14E767AD}"/>
              </c:ext>
            </c:extLst>
          </c:dPt>
          <c:dPt>
            <c:idx val="1"/>
            <c:invertIfNegative val="0"/>
            <c:bubble3D val="0"/>
            <c:extLst>
              <c:ext xmlns:c16="http://schemas.microsoft.com/office/drawing/2014/chart" uri="{C3380CC4-5D6E-409C-BE32-E72D297353CC}">
                <c16:uniqueId val="{00000003-C4EB-40B3-939C-69BA14E767AD}"/>
              </c:ext>
            </c:extLst>
          </c:dPt>
          <c:dPt>
            <c:idx val="2"/>
            <c:invertIfNegative val="0"/>
            <c:bubble3D val="0"/>
            <c:extLst>
              <c:ext xmlns:c16="http://schemas.microsoft.com/office/drawing/2014/chart" uri="{C3380CC4-5D6E-409C-BE32-E72D297353CC}">
                <c16:uniqueId val="{00000005-C4EB-40B3-939C-69BA14E767AD}"/>
              </c:ext>
            </c:extLst>
          </c:dPt>
          <c:dPt>
            <c:idx val="3"/>
            <c:invertIfNegative val="0"/>
            <c:bubble3D val="0"/>
            <c:extLst>
              <c:ext xmlns:c16="http://schemas.microsoft.com/office/drawing/2014/chart" uri="{C3380CC4-5D6E-409C-BE32-E72D297353CC}">
                <c16:uniqueId val="{00000007-C4EB-40B3-939C-69BA14E767AD}"/>
              </c:ext>
            </c:extLst>
          </c:dPt>
          <c:dPt>
            <c:idx val="4"/>
            <c:invertIfNegative val="0"/>
            <c:bubble3D val="0"/>
            <c:extLst>
              <c:ext xmlns:c16="http://schemas.microsoft.com/office/drawing/2014/chart" uri="{C3380CC4-5D6E-409C-BE32-E72D297353CC}">
                <c16:uniqueId val="{00000009-C4EB-40B3-939C-69BA14E767AD}"/>
              </c:ext>
            </c:extLst>
          </c:dPt>
          <c:dPt>
            <c:idx val="5"/>
            <c:invertIfNegative val="0"/>
            <c:bubble3D val="0"/>
            <c:extLst>
              <c:ext xmlns:c16="http://schemas.microsoft.com/office/drawing/2014/chart" uri="{C3380CC4-5D6E-409C-BE32-E72D297353CC}">
                <c16:uniqueId val="{0000000B-C4EB-40B3-939C-69BA14E767AD}"/>
              </c:ext>
            </c:extLst>
          </c:dPt>
          <c:dLbls>
            <c:dLbl>
              <c:idx val="0"/>
              <c:layout>
                <c:manualLayout>
                  <c:x val="-2.7946448443360816E-2"/>
                  <c:y val="2.221140128313556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4EB-40B3-939C-69BA14E767AD}"/>
                </c:ext>
              </c:extLst>
            </c:dLbl>
            <c:dLbl>
              <c:idx val="1"/>
              <c:layout>
                <c:manualLayout>
                  <c:x val="3.3934973109795277E-2"/>
                  <c:y val="-1.783319237636475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4EB-40B3-939C-69BA14E767AD}"/>
                </c:ext>
              </c:extLst>
            </c:dLbl>
            <c:dLbl>
              <c:idx val="2"/>
              <c:layout>
                <c:manualLayout>
                  <c:x val="-2.9942623332172305E-2"/>
                  <c:y val="1.428553800475172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4EB-40B3-939C-69BA14E767AD}"/>
                </c:ext>
              </c:extLst>
            </c:dLbl>
            <c:dLbl>
              <c:idx val="3"/>
              <c:layout>
                <c:manualLayout>
                  <c:x val="2.1957923776926357E-2"/>
                  <c:y val="4.244133674667516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C4EB-40B3-939C-69BA14E767AD}"/>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endParaRPr lang="fa-I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trendline>
            <c:spPr>
              <a:ln w="15875" cap="rnd">
                <a:solidFill>
                  <a:srgbClr val="FF0000"/>
                </a:solidFill>
              </a:ln>
              <a:effectLst/>
            </c:spPr>
            <c:trendlineType val="linear"/>
            <c:dispRSqr val="0"/>
            <c:dispEq val="0"/>
          </c:trendline>
          <c:errBars>
            <c:errBarType val="both"/>
            <c:errValType val="stdErr"/>
            <c:noEndCap val="0"/>
            <c:spPr>
              <a:noFill/>
              <a:ln w="9525">
                <a:solidFill>
                  <a:schemeClr val="tx1">
                    <a:lumMod val="50000"/>
                    <a:lumOff val="50000"/>
                  </a:schemeClr>
                </a:solidFill>
              </a:ln>
              <a:effectLst/>
            </c:spPr>
          </c:errBars>
          <c:cat>
            <c:strRef>
              <c:f>'میزان مرگ ناشی از سرطان(درصد)'!$B$3:$E$3</c:f>
              <c:strCache>
                <c:ptCount val="4"/>
                <c:pt idx="0">
                  <c:v>سال 95</c:v>
                </c:pt>
                <c:pt idx="1">
                  <c:v>سال 96</c:v>
                </c:pt>
                <c:pt idx="2">
                  <c:v>سال 97</c:v>
                </c:pt>
                <c:pt idx="3">
                  <c:v>سال 98</c:v>
                </c:pt>
              </c:strCache>
            </c:strRef>
          </c:cat>
          <c:val>
            <c:numRef>
              <c:f>'میزان مرگ ناشی از سرطان(درصد)'!$B$4:$E$4</c:f>
              <c:numCache>
                <c:formatCode>General</c:formatCode>
                <c:ptCount val="4"/>
                <c:pt idx="0">
                  <c:v>18</c:v>
                </c:pt>
                <c:pt idx="1">
                  <c:v>18.600000000000001</c:v>
                </c:pt>
                <c:pt idx="2">
                  <c:v>17</c:v>
                </c:pt>
                <c:pt idx="3">
                  <c:v>16.8</c:v>
                </c:pt>
              </c:numCache>
            </c:numRef>
          </c:val>
          <c:extLst>
            <c:ext xmlns:c16="http://schemas.microsoft.com/office/drawing/2014/chart" uri="{C3380CC4-5D6E-409C-BE32-E72D297353CC}">
              <c16:uniqueId val="{0000000D-C4EB-40B3-939C-69BA14E767AD}"/>
            </c:ext>
          </c:extLst>
        </c:ser>
        <c:dLbls>
          <c:showLegendKey val="0"/>
          <c:showVal val="0"/>
          <c:showCatName val="0"/>
          <c:showSerName val="0"/>
          <c:showPercent val="0"/>
          <c:showBubbleSize val="0"/>
        </c:dLbls>
        <c:gapWidth val="55"/>
        <c:axId val="-336118784"/>
        <c:axId val="-336119872"/>
      </c:barChart>
      <c:catAx>
        <c:axId val="-33611878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B Zar" panose="00000400000000000000" pitchFamily="2" charset="-78"/>
              </a:defRPr>
            </a:pPr>
            <a:endParaRPr lang="fa-IR"/>
          </a:p>
        </c:txPr>
        <c:crossAx val="-336119872"/>
        <c:crosses val="autoZero"/>
        <c:auto val="1"/>
        <c:lblAlgn val="ctr"/>
        <c:lblOffset val="100"/>
        <c:noMultiLvlLbl val="0"/>
      </c:catAx>
      <c:valAx>
        <c:axId val="-336119872"/>
        <c:scaling>
          <c:orientation val="minMax"/>
        </c:scaling>
        <c:delete val="0"/>
        <c:axPos val="l"/>
        <c:majorGridlines>
          <c:spPr>
            <a:ln w="9525" cap="flat" cmpd="sng" algn="ctr">
              <a:solidFill>
                <a:schemeClr val="tx1">
                  <a:lumMod val="15000"/>
                  <a:lumOff val="85000"/>
                </a:schemeClr>
              </a:solidFill>
              <a:round/>
            </a:ln>
            <a:effectLst/>
          </c:spPr>
        </c:majorGridlines>
        <c:title>
          <c:tx>
            <c:rich>
              <a:bodyPr/>
              <a:lstStyle/>
              <a:p>
                <a:pPr>
                  <a:defRPr/>
                </a:pPr>
                <a:r>
                  <a:rPr lang="fa-IR" sz="1000" b="1" i="0" u="none" strike="noStrike" baseline="0">
                    <a:effectLst/>
                  </a:rPr>
                  <a:t>درصد</a:t>
                </a:r>
                <a:endParaRPr lang="en-US"/>
              </a:p>
            </c:rich>
          </c:tx>
          <c:overlay val="0"/>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fa-IR"/>
          </a:p>
        </c:txPr>
        <c:crossAx val="-336118784"/>
        <c:crosses val="autoZero"/>
        <c:crossBetween val="between"/>
      </c:valAx>
      <c:spPr>
        <a:noFill/>
        <a:ln>
          <a:solidFill>
            <a:schemeClr val="tx1">
              <a:lumMod val="65000"/>
              <a:lumOff val="35000"/>
            </a:schemeClr>
          </a:solid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a:outerShdw blurRad="50800" dist="38100" dir="5400000" algn="t" rotWithShape="0">
        <a:prstClr val="black">
          <a:alpha val="40000"/>
        </a:prstClr>
      </a:outerShdw>
    </a:effectLst>
  </c:spPr>
  <c:txPr>
    <a:bodyPr/>
    <a:lstStyle/>
    <a:p>
      <a:pPr>
        <a:defRPr/>
      </a:pPr>
      <a:endParaRPr lang="fa-IR"/>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50" b="0" i="0" u="none" strike="noStrike" kern="1200" cap="none" spc="20" baseline="0">
                <a:solidFill>
                  <a:sysClr val="windowText" lastClr="000000"/>
                </a:solidFill>
                <a:latin typeface="+mn-lt"/>
                <a:ea typeface="+mn-ea"/>
                <a:cs typeface="2  Titr" panose="00000700000000000000" pitchFamily="2" charset="-78"/>
              </a:defRPr>
            </a:pPr>
            <a:r>
              <a:rPr lang="fa-IR" sz="1050" b="0" i="0" baseline="0">
                <a:effectLst/>
              </a:rPr>
              <a:t>نمودار15: نسبت مرگ ناشی از فشار خون بالا از سال 95 تا 99 </a:t>
            </a:r>
          </a:p>
          <a:p>
            <a:pPr>
              <a:defRPr sz="1050">
                <a:solidFill>
                  <a:sysClr val="windowText" lastClr="000000"/>
                </a:solidFill>
                <a:cs typeface="2  Titr" panose="00000700000000000000" pitchFamily="2" charset="-78"/>
              </a:defRPr>
            </a:pPr>
            <a:r>
              <a:rPr lang="fa-IR" sz="1050" b="0" i="0" baseline="0">
                <a:effectLst/>
              </a:rPr>
              <a:t>در جمعیت تحت پوشش دانشگاه علوم پزشکی کاشان</a:t>
            </a:r>
            <a:endParaRPr lang="fa-IR" sz="1050">
              <a:effectLst/>
            </a:endParaRPr>
          </a:p>
        </c:rich>
      </c:tx>
      <c:layout>
        <c:manualLayout>
          <c:xMode val="edge"/>
          <c:yMode val="edge"/>
          <c:x val="0.26104280234201499"/>
          <c:y val="1.2847534360818378E-2"/>
        </c:manualLayout>
      </c:layout>
      <c:overlay val="0"/>
      <c:spPr>
        <a:noFill/>
        <a:ln>
          <a:noFill/>
        </a:ln>
        <a:effectLst/>
      </c:spPr>
      <c:txPr>
        <a:bodyPr rot="0" spcFirstLastPara="1" vertOverflow="ellipsis" vert="horz" wrap="square" anchor="ctr" anchorCtr="1"/>
        <a:lstStyle/>
        <a:p>
          <a:pPr>
            <a:defRPr sz="1050" b="0" i="0" u="none" strike="noStrike" kern="1200" cap="none" spc="20" baseline="0">
              <a:solidFill>
                <a:sysClr val="windowText" lastClr="000000"/>
              </a:solidFill>
              <a:latin typeface="+mn-lt"/>
              <a:ea typeface="+mn-ea"/>
              <a:cs typeface="2  Titr" panose="00000700000000000000" pitchFamily="2" charset="-78"/>
            </a:defRPr>
          </a:pPr>
          <a:endParaRPr lang="fa-IR"/>
        </a:p>
      </c:txPr>
    </c:title>
    <c:autoTitleDeleted val="0"/>
    <c:plotArea>
      <c:layout>
        <c:manualLayout>
          <c:layoutTarget val="inner"/>
          <c:xMode val="edge"/>
          <c:yMode val="edge"/>
          <c:x val="6.3842011456058903E-2"/>
          <c:y val="0.13636363636363635"/>
          <c:w val="0.91792882221708683"/>
          <c:h val="0.78358100691958965"/>
        </c:manualLayout>
      </c:layout>
      <c:barChart>
        <c:barDir val="col"/>
        <c:grouping val="clustered"/>
        <c:varyColors val="0"/>
        <c:ser>
          <c:idx val="0"/>
          <c:order val="0"/>
          <c:tx>
            <c:strRef>
              <c:f>فشارخون!$A$4</c:f>
              <c:strCache>
                <c:ptCount val="1"/>
                <c:pt idx="0">
                  <c:v>نفر</c:v>
                </c:pt>
              </c:strCache>
            </c:strRef>
          </c:tx>
          <c:spPr>
            <a:solidFill>
              <a:schemeClr val="accent4">
                <a:lumMod val="60000"/>
                <a:lumOff val="40000"/>
              </a:schemeClr>
            </a:solidFill>
            <a:ln w="9525" cap="flat" cmpd="sng" algn="ctr">
              <a:noFill/>
              <a:round/>
            </a:ln>
            <a:effectLst>
              <a:outerShdw blurRad="50800" dist="38100" algn="l" rotWithShape="0">
                <a:prstClr val="black">
                  <a:alpha val="40000"/>
                </a:prstClr>
              </a:outerShdw>
              <a:softEdge rad="0"/>
            </a:effectLst>
            <a:scene3d>
              <a:camera prst="orthographicFront"/>
              <a:lightRig rig="threePt" dir="t"/>
            </a:scene3d>
            <a:sp3d>
              <a:bevelT/>
            </a:sp3d>
          </c:spPr>
          <c:invertIfNegative val="0"/>
          <c:dPt>
            <c:idx val="0"/>
            <c:invertIfNegative val="0"/>
            <c:bubble3D val="0"/>
            <c:spPr>
              <a:solidFill>
                <a:schemeClr val="accent4">
                  <a:lumMod val="60000"/>
                  <a:lumOff val="40000"/>
                </a:schemeClr>
              </a:solidFill>
              <a:ln w="9525" cap="flat" cmpd="sng" algn="ctr">
                <a:noFill/>
                <a:round/>
              </a:ln>
              <a:effectLst>
                <a:outerShdw blurRad="50800" dist="38100" algn="l" rotWithShape="0">
                  <a:prstClr val="black">
                    <a:alpha val="40000"/>
                  </a:prstClr>
                </a:outerShdw>
                <a:softEdge rad="0"/>
              </a:effectLst>
              <a:scene3d>
                <a:camera prst="orthographicFront"/>
                <a:lightRig rig="threePt" dir="t"/>
              </a:scene3d>
              <a:sp3d>
                <a:bevelT/>
              </a:sp3d>
            </c:spPr>
            <c:extLst>
              <c:ext xmlns:c16="http://schemas.microsoft.com/office/drawing/2014/chart" uri="{C3380CC4-5D6E-409C-BE32-E72D297353CC}">
                <c16:uniqueId val="{00000001-8675-4027-A52C-ADB5B3A99571}"/>
              </c:ext>
            </c:extLst>
          </c:dPt>
          <c:dPt>
            <c:idx val="1"/>
            <c:invertIfNegative val="0"/>
            <c:bubble3D val="0"/>
            <c:spPr>
              <a:solidFill>
                <a:schemeClr val="accent4">
                  <a:lumMod val="60000"/>
                  <a:lumOff val="40000"/>
                </a:schemeClr>
              </a:solidFill>
              <a:ln w="9525" cap="flat" cmpd="sng" algn="ctr">
                <a:noFill/>
                <a:round/>
              </a:ln>
              <a:effectLst>
                <a:outerShdw blurRad="50800" dist="38100" algn="l" rotWithShape="0">
                  <a:prstClr val="black">
                    <a:alpha val="40000"/>
                  </a:prstClr>
                </a:outerShdw>
                <a:softEdge rad="0"/>
              </a:effectLst>
              <a:scene3d>
                <a:camera prst="orthographicFront"/>
                <a:lightRig rig="threePt" dir="t"/>
              </a:scene3d>
              <a:sp3d>
                <a:bevelT/>
              </a:sp3d>
            </c:spPr>
            <c:extLst>
              <c:ext xmlns:c16="http://schemas.microsoft.com/office/drawing/2014/chart" uri="{C3380CC4-5D6E-409C-BE32-E72D297353CC}">
                <c16:uniqueId val="{00000003-8675-4027-A52C-ADB5B3A99571}"/>
              </c:ext>
            </c:extLst>
          </c:dPt>
          <c:dPt>
            <c:idx val="2"/>
            <c:invertIfNegative val="0"/>
            <c:bubble3D val="0"/>
            <c:spPr>
              <a:solidFill>
                <a:schemeClr val="accent4">
                  <a:lumMod val="60000"/>
                  <a:lumOff val="40000"/>
                </a:schemeClr>
              </a:solidFill>
              <a:ln w="9525" cap="flat" cmpd="sng" algn="ctr">
                <a:noFill/>
                <a:round/>
              </a:ln>
              <a:effectLst>
                <a:outerShdw blurRad="50800" dist="38100" algn="l" rotWithShape="0">
                  <a:prstClr val="black">
                    <a:alpha val="40000"/>
                  </a:prstClr>
                </a:outerShdw>
                <a:softEdge rad="0"/>
              </a:effectLst>
              <a:scene3d>
                <a:camera prst="orthographicFront"/>
                <a:lightRig rig="threePt" dir="t"/>
              </a:scene3d>
              <a:sp3d>
                <a:bevelT/>
              </a:sp3d>
            </c:spPr>
            <c:extLst>
              <c:ext xmlns:c16="http://schemas.microsoft.com/office/drawing/2014/chart" uri="{C3380CC4-5D6E-409C-BE32-E72D297353CC}">
                <c16:uniqueId val="{00000005-8675-4027-A52C-ADB5B3A99571}"/>
              </c:ext>
            </c:extLst>
          </c:dPt>
          <c:dPt>
            <c:idx val="3"/>
            <c:invertIfNegative val="0"/>
            <c:bubble3D val="0"/>
            <c:spPr>
              <a:solidFill>
                <a:schemeClr val="accent4">
                  <a:lumMod val="60000"/>
                  <a:lumOff val="40000"/>
                </a:schemeClr>
              </a:solidFill>
              <a:ln w="9525" cap="flat" cmpd="sng" algn="ctr">
                <a:noFill/>
                <a:round/>
              </a:ln>
              <a:effectLst>
                <a:outerShdw blurRad="50800" dist="38100" algn="l" rotWithShape="0">
                  <a:prstClr val="black">
                    <a:alpha val="40000"/>
                  </a:prstClr>
                </a:outerShdw>
                <a:softEdge rad="0"/>
              </a:effectLst>
              <a:scene3d>
                <a:camera prst="orthographicFront"/>
                <a:lightRig rig="threePt" dir="t"/>
              </a:scene3d>
              <a:sp3d>
                <a:bevelT/>
              </a:sp3d>
            </c:spPr>
            <c:extLst>
              <c:ext xmlns:c16="http://schemas.microsoft.com/office/drawing/2014/chart" uri="{C3380CC4-5D6E-409C-BE32-E72D297353CC}">
                <c16:uniqueId val="{00000007-8675-4027-A52C-ADB5B3A99571}"/>
              </c:ext>
            </c:extLst>
          </c:dPt>
          <c:dPt>
            <c:idx val="4"/>
            <c:invertIfNegative val="0"/>
            <c:bubble3D val="0"/>
            <c:spPr>
              <a:solidFill>
                <a:schemeClr val="accent4">
                  <a:lumMod val="60000"/>
                  <a:lumOff val="40000"/>
                </a:schemeClr>
              </a:solidFill>
              <a:ln w="9525" cap="flat" cmpd="sng" algn="ctr">
                <a:noFill/>
                <a:round/>
              </a:ln>
              <a:effectLst>
                <a:outerShdw blurRad="50800" dist="38100" algn="l" rotWithShape="0">
                  <a:prstClr val="black">
                    <a:alpha val="40000"/>
                  </a:prstClr>
                </a:outerShdw>
                <a:softEdge rad="0"/>
              </a:effectLst>
              <a:scene3d>
                <a:camera prst="orthographicFront"/>
                <a:lightRig rig="threePt" dir="t"/>
              </a:scene3d>
              <a:sp3d>
                <a:bevelT/>
              </a:sp3d>
            </c:spPr>
            <c:extLst>
              <c:ext xmlns:c16="http://schemas.microsoft.com/office/drawing/2014/chart" uri="{C3380CC4-5D6E-409C-BE32-E72D297353CC}">
                <c16:uniqueId val="{00000009-8675-4027-A52C-ADB5B3A99571}"/>
              </c:ext>
            </c:extLst>
          </c:dPt>
          <c:dPt>
            <c:idx val="5"/>
            <c:invertIfNegative val="0"/>
            <c:bubble3D val="0"/>
            <c:spPr>
              <a:solidFill>
                <a:schemeClr val="accent4">
                  <a:lumMod val="60000"/>
                  <a:lumOff val="40000"/>
                </a:schemeClr>
              </a:solidFill>
              <a:ln w="9525" cap="flat" cmpd="sng" algn="ctr">
                <a:noFill/>
                <a:round/>
              </a:ln>
              <a:effectLst>
                <a:outerShdw blurRad="50800" dist="38100" algn="l" rotWithShape="0">
                  <a:prstClr val="black">
                    <a:alpha val="40000"/>
                  </a:prstClr>
                </a:outerShdw>
                <a:softEdge rad="0"/>
              </a:effectLst>
              <a:scene3d>
                <a:camera prst="orthographicFront"/>
                <a:lightRig rig="threePt" dir="t"/>
              </a:scene3d>
              <a:sp3d>
                <a:bevelT/>
              </a:sp3d>
            </c:spPr>
            <c:extLst>
              <c:ext xmlns:c16="http://schemas.microsoft.com/office/drawing/2014/chart" uri="{C3380CC4-5D6E-409C-BE32-E72D297353CC}">
                <c16:uniqueId val="{0000000B-8675-4027-A52C-ADB5B3A99571}"/>
              </c:ext>
            </c:extLst>
          </c:dPt>
          <c:dLbls>
            <c:dLbl>
              <c:idx val="0"/>
              <c:layout>
                <c:manualLayout>
                  <c:x val="-2.7946448443360816E-2"/>
                  <c:y val="2.221140128313556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675-4027-A52C-ADB5B3A99571}"/>
                </c:ext>
              </c:extLst>
            </c:dLbl>
            <c:dLbl>
              <c:idx val="1"/>
              <c:layout>
                <c:manualLayout>
                  <c:x val="3.3934973109795277E-2"/>
                  <c:y val="-1.783319237636475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675-4027-A52C-ADB5B3A99571}"/>
                </c:ext>
              </c:extLst>
            </c:dLbl>
            <c:dLbl>
              <c:idx val="2"/>
              <c:layout>
                <c:manualLayout>
                  <c:x val="-2.9942623332172305E-2"/>
                  <c:y val="1.428553800475172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675-4027-A52C-ADB5B3A99571}"/>
                </c:ext>
              </c:extLst>
            </c:dLbl>
            <c:dLbl>
              <c:idx val="3"/>
              <c:layout>
                <c:manualLayout>
                  <c:x val="2.1957923776926357E-2"/>
                  <c:y val="4.244133674667516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8675-4027-A52C-ADB5B3A99571}"/>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endParaRPr lang="fa-I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trendline>
            <c:spPr>
              <a:ln w="15875" cap="rnd">
                <a:solidFill>
                  <a:srgbClr val="FF0000"/>
                </a:solidFill>
              </a:ln>
              <a:effectLst/>
            </c:spPr>
            <c:trendlineType val="linear"/>
            <c:dispRSqr val="0"/>
            <c:dispEq val="0"/>
          </c:trendline>
          <c:errBars>
            <c:errBarType val="both"/>
            <c:errValType val="stdErr"/>
            <c:noEndCap val="0"/>
            <c:spPr>
              <a:noFill/>
              <a:ln w="9525">
                <a:solidFill>
                  <a:schemeClr val="tx1">
                    <a:lumMod val="50000"/>
                    <a:lumOff val="50000"/>
                  </a:schemeClr>
                </a:solidFill>
              </a:ln>
              <a:effectLst/>
            </c:spPr>
          </c:errBars>
          <c:cat>
            <c:strRef>
              <c:f>فشارخون!$B$3:$F$3</c:f>
              <c:strCache>
                <c:ptCount val="5"/>
                <c:pt idx="0">
                  <c:v>سال 95</c:v>
                </c:pt>
                <c:pt idx="1">
                  <c:v>سال 96</c:v>
                </c:pt>
                <c:pt idx="2">
                  <c:v>سال 97</c:v>
                </c:pt>
                <c:pt idx="3">
                  <c:v>سال 98</c:v>
                </c:pt>
                <c:pt idx="4">
                  <c:v>سال 99</c:v>
                </c:pt>
              </c:strCache>
            </c:strRef>
          </c:cat>
          <c:val>
            <c:numRef>
              <c:f>فشارخون!$B$4:$F$4</c:f>
              <c:numCache>
                <c:formatCode>General</c:formatCode>
                <c:ptCount val="5"/>
                <c:pt idx="0">
                  <c:v>2</c:v>
                </c:pt>
                <c:pt idx="1">
                  <c:v>2.9</c:v>
                </c:pt>
                <c:pt idx="2">
                  <c:v>2.5</c:v>
                </c:pt>
                <c:pt idx="3">
                  <c:v>2.1</c:v>
                </c:pt>
                <c:pt idx="4">
                  <c:v>1.2</c:v>
                </c:pt>
              </c:numCache>
            </c:numRef>
          </c:val>
          <c:extLst>
            <c:ext xmlns:c16="http://schemas.microsoft.com/office/drawing/2014/chart" uri="{C3380CC4-5D6E-409C-BE32-E72D297353CC}">
              <c16:uniqueId val="{0000000C-8675-4027-A52C-ADB5B3A99571}"/>
            </c:ext>
          </c:extLst>
        </c:ser>
        <c:dLbls>
          <c:showLegendKey val="0"/>
          <c:showVal val="0"/>
          <c:showCatName val="0"/>
          <c:showSerName val="0"/>
          <c:showPercent val="0"/>
          <c:showBubbleSize val="0"/>
        </c:dLbls>
        <c:gapWidth val="55"/>
        <c:axId val="-347797056"/>
        <c:axId val="-347815008"/>
      </c:barChart>
      <c:catAx>
        <c:axId val="-34779705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B Zar" panose="00000400000000000000" pitchFamily="2" charset="-78"/>
              </a:defRPr>
            </a:pPr>
            <a:endParaRPr lang="fa-IR"/>
          </a:p>
        </c:txPr>
        <c:crossAx val="-347815008"/>
        <c:crosses val="autoZero"/>
        <c:auto val="1"/>
        <c:lblAlgn val="ctr"/>
        <c:lblOffset val="100"/>
        <c:noMultiLvlLbl val="0"/>
      </c:catAx>
      <c:valAx>
        <c:axId val="-3478150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fa-IR"/>
          </a:p>
        </c:txPr>
        <c:crossAx val="-347797056"/>
        <c:crosses val="autoZero"/>
        <c:crossBetween val="between"/>
      </c:valAx>
      <c:spPr>
        <a:noFill/>
        <a:ln>
          <a:solidFill>
            <a:schemeClr val="tx1">
              <a:lumMod val="65000"/>
              <a:lumOff val="35000"/>
            </a:schemeClr>
          </a:solid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a:outerShdw blurRad="50800" dist="38100" dir="5400000" algn="t" rotWithShape="0">
        <a:prstClr val="black">
          <a:alpha val="40000"/>
        </a:prstClr>
      </a:outerShdw>
    </a:effectLst>
  </c:spPr>
  <c:txPr>
    <a:bodyPr/>
    <a:lstStyle/>
    <a:p>
      <a:pPr>
        <a:defRPr/>
      </a:pPr>
      <a:endParaRPr lang="fa-IR"/>
    </a:p>
  </c:txPr>
  <c:externalData r:id="rId3">
    <c:autoUpdate val="0"/>
  </c:externalData>
</c:chartSpace>
</file>

<file path=word/charts/chart15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cap="none" spc="20" baseline="0">
                <a:solidFill>
                  <a:sysClr val="windowText" lastClr="000000"/>
                </a:solidFill>
                <a:latin typeface="+mn-lt"/>
                <a:ea typeface="+mn-ea"/>
                <a:cs typeface="B Titr" panose="00000700000000000000" pitchFamily="2" charset="-78"/>
              </a:defRPr>
            </a:pPr>
            <a:r>
              <a:rPr lang="fa-IR" sz="1000" b="0" i="0" u="none" strike="noStrike" cap="none" baseline="0">
                <a:effectLst/>
              </a:rPr>
              <a:t>نمودار3: نسبت </a:t>
            </a:r>
            <a:r>
              <a:rPr lang="ar-SA" sz="1000" b="0" i="0" u="none" strike="noStrike" cap="none" baseline="0">
                <a:effectLst/>
              </a:rPr>
              <a:t>مرگ ناشی از </a:t>
            </a:r>
            <a:r>
              <a:rPr lang="fa-IR" sz="1000" b="0" i="0" u="none" strike="noStrike" cap="none" baseline="0">
                <a:effectLst/>
              </a:rPr>
              <a:t>بیماری های تنفسی  از سال 95 تا 98 در جمعیت تحت پوشش دانشگاه علوم پزشکی اصفهان</a:t>
            </a:r>
            <a:endParaRPr lang="en-US" sz="1000">
              <a:effectLst/>
              <a:cs typeface="B Titr" panose="00000700000000000000" pitchFamily="2" charset="-78"/>
            </a:endParaRPr>
          </a:p>
        </c:rich>
      </c:tx>
      <c:overlay val="0"/>
      <c:spPr>
        <a:noFill/>
        <a:ln>
          <a:noFill/>
        </a:ln>
        <a:effectLst/>
      </c:spPr>
    </c:title>
    <c:autoTitleDeleted val="0"/>
    <c:plotArea>
      <c:layout>
        <c:manualLayout>
          <c:layoutTarget val="inner"/>
          <c:xMode val="edge"/>
          <c:yMode val="edge"/>
          <c:x val="6.3842011456058903E-2"/>
          <c:y val="0.13636363636363635"/>
          <c:w val="0.91792882221708683"/>
          <c:h val="0.78358100691958965"/>
        </c:manualLayout>
      </c:layout>
      <c:barChart>
        <c:barDir val="col"/>
        <c:grouping val="clustered"/>
        <c:varyColors val="0"/>
        <c:ser>
          <c:idx val="0"/>
          <c:order val="0"/>
          <c:tx>
            <c:strRef>
              <c:f>'میزان مرگ ناشی از تنفسی'!$A$4</c:f>
              <c:strCache>
                <c:ptCount val="1"/>
                <c:pt idx="0">
                  <c:v>تعداد</c:v>
                </c:pt>
              </c:strCache>
            </c:strRef>
          </c:tx>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noFill/>
              <a:round/>
            </a:ln>
            <a:effectLst>
              <a:outerShdw blurRad="40000" dist="20000" dir="5400000" rotWithShape="0">
                <a:srgbClr val="000000">
                  <a:alpha val="38000"/>
                </a:srgbClr>
              </a:outerShdw>
            </a:effectLst>
            <a:scene3d>
              <a:camera prst="orthographicFront"/>
              <a:lightRig rig="threePt" dir="t"/>
            </a:scene3d>
            <a:sp3d>
              <a:bevelT/>
            </a:sp3d>
          </c:spPr>
          <c:invertIfNegative val="0"/>
          <c:dPt>
            <c:idx val="0"/>
            <c:invertIfNegative val="0"/>
            <c:bubble3D val="0"/>
            <c:spPr>
              <a:solidFill>
                <a:schemeClr val="accent5">
                  <a:lumMod val="60000"/>
                  <a:lumOff val="40000"/>
                </a:schemeClr>
              </a:solidFill>
              <a:ln w="9525" cap="flat" cmpd="sng" algn="ctr">
                <a:no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1-9AB6-42C4-AFEA-2A404CD4EC43}"/>
              </c:ext>
            </c:extLst>
          </c:dPt>
          <c:dPt>
            <c:idx val="1"/>
            <c:invertIfNegative val="0"/>
            <c:bubble3D val="0"/>
            <c:spPr>
              <a:solidFill>
                <a:schemeClr val="accent5">
                  <a:lumMod val="60000"/>
                  <a:lumOff val="40000"/>
                </a:schemeClr>
              </a:solidFill>
              <a:ln w="9525" cap="flat" cmpd="sng" algn="ctr">
                <a:no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3-9AB6-42C4-AFEA-2A404CD4EC43}"/>
              </c:ext>
            </c:extLst>
          </c:dPt>
          <c:dPt>
            <c:idx val="2"/>
            <c:invertIfNegative val="0"/>
            <c:bubble3D val="0"/>
            <c:spPr>
              <a:solidFill>
                <a:schemeClr val="accent5">
                  <a:lumMod val="60000"/>
                  <a:lumOff val="40000"/>
                </a:schemeClr>
              </a:solidFill>
              <a:ln w="9525" cap="flat" cmpd="sng" algn="ctr">
                <a:no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5-9AB6-42C4-AFEA-2A404CD4EC43}"/>
              </c:ext>
            </c:extLst>
          </c:dPt>
          <c:dPt>
            <c:idx val="3"/>
            <c:invertIfNegative val="0"/>
            <c:bubble3D val="0"/>
            <c:spPr>
              <a:solidFill>
                <a:schemeClr val="accent5">
                  <a:lumMod val="60000"/>
                  <a:lumOff val="40000"/>
                </a:schemeClr>
              </a:solidFill>
              <a:ln w="9525" cap="flat" cmpd="sng" algn="ctr">
                <a:no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7-9AB6-42C4-AFEA-2A404CD4EC43}"/>
              </c:ext>
            </c:extLst>
          </c:dPt>
          <c:dPt>
            <c:idx val="4"/>
            <c:invertIfNegative val="0"/>
            <c:bubble3D val="0"/>
            <c:spPr>
              <a:solidFill>
                <a:schemeClr val="accent5">
                  <a:lumMod val="60000"/>
                  <a:lumOff val="40000"/>
                </a:schemeClr>
              </a:solidFill>
              <a:ln w="9525" cap="flat" cmpd="sng" algn="ctr">
                <a:no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9-9AB6-42C4-AFEA-2A404CD4EC43}"/>
              </c:ext>
            </c:extLst>
          </c:dPt>
          <c:dPt>
            <c:idx val="5"/>
            <c:invertIfNegative val="0"/>
            <c:bubble3D val="0"/>
            <c:spPr>
              <a:solidFill>
                <a:schemeClr val="accent5">
                  <a:lumMod val="60000"/>
                  <a:lumOff val="40000"/>
                </a:schemeClr>
              </a:solidFill>
              <a:ln w="9525" cap="flat" cmpd="sng" algn="ctr">
                <a:no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B-9AB6-42C4-AFEA-2A404CD4EC43}"/>
              </c:ext>
            </c:extLst>
          </c:dPt>
          <c:dLbls>
            <c:dLbl>
              <c:idx val="0"/>
              <c:layout>
                <c:manualLayout>
                  <c:x val="8.6449631109051221E-5"/>
                  <c:y val="-2.985130261641602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AB6-42C4-AFEA-2A404CD4EC43}"/>
                </c:ext>
              </c:extLst>
            </c:dLbl>
            <c:dLbl>
              <c:idx val="1"/>
              <c:layout>
                <c:manualLayout>
                  <c:x val="6.0533535174428577E-3"/>
                  <c:y val="-2.985130261641542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AB6-42C4-AFEA-2A404CD4EC43}"/>
                </c:ext>
              </c:extLst>
            </c:dLbl>
            <c:dLbl>
              <c:idx val="2"/>
              <c:layout>
                <c:manualLayout>
                  <c:x val="4.0499772834800135E-3"/>
                  <c:y val="3.0234409864701017E-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AB6-42C4-AFEA-2A404CD4EC43}"/>
                </c:ext>
              </c:extLst>
            </c:dLbl>
            <c:dLbl>
              <c:idx val="3"/>
              <c:layout>
                <c:manualLayout>
                  <c:x val="6.0533535174428577E-3"/>
                  <c:y val="3.589818458935562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9AB6-42C4-AFEA-2A404CD4EC43}"/>
                </c:ext>
              </c:extLst>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solidFill>
                    <a:latin typeface="+mn-lt"/>
                    <a:ea typeface="+mn-ea"/>
                    <a:cs typeface="+mn-cs"/>
                  </a:defRPr>
                </a:pPr>
                <a:endParaRPr lang="fa-I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trendline>
            <c:spPr>
              <a:ln w="15875" cap="rnd">
                <a:solidFill>
                  <a:srgbClr val="FF0000"/>
                </a:solidFill>
              </a:ln>
              <a:effectLst/>
            </c:spPr>
            <c:trendlineType val="linear"/>
            <c:dispRSqr val="0"/>
            <c:dispEq val="0"/>
          </c:trendline>
          <c:errBars>
            <c:errBarType val="both"/>
            <c:errValType val="stdErr"/>
            <c:noEndCap val="0"/>
            <c:spPr>
              <a:noFill/>
              <a:ln w="9525">
                <a:solidFill>
                  <a:schemeClr val="tx1">
                    <a:lumMod val="50000"/>
                    <a:lumOff val="50000"/>
                  </a:schemeClr>
                </a:solidFill>
              </a:ln>
              <a:effectLst/>
            </c:spPr>
          </c:errBars>
          <c:cat>
            <c:strRef>
              <c:f>'میزان مرگ ناشی از تنفسی'!$B$3:$E$3</c:f>
              <c:strCache>
                <c:ptCount val="4"/>
                <c:pt idx="0">
                  <c:v>سال 95</c:v>
                </c:pt>
                <c:pt idx="1">
                  <c:v>سال 96</c:v>
                </c:pt>
                <c:pt idx="2">
                  <c:v>سال 97</c:v>
                </c:pt>
                <c:pt idx="3">
                  <c:v>سال 98</c:v>
                </c:pt>
              </c:strCache>
            </c:strRef>
          </c:cat>
          <c:val>
            <c:numRef>
              <c:f>'میزان مرگ ناشی از تنفسی'!$B$4:$E$4</c:f>
              <c:numCache>
                <c:formatCode>General</c:formatCode>
                <c:ptCount val="4"/>
                <c:pt idx="0">
                  <c:v>9.23</c:v>
                </c:pt>
                <c:pt idx="1">
                  <c:v>8.77</c:v>
                </c:pt>
                <c:pt idx="2">
                  <c:v>7.56</c:v>
                </c:pt>
                <c:pt idx="3">
                  <c:v>7.04</c:v>
                </c:pt>
              </c:numCache>
            </c:numRef>
          </c:val>
          <c:extLst>
            <c:ext xmlns:c16="http://schemas.microsoft.com/office/drawing/2014/chart" uri="{C3380CC4-5D6E-409C-BE32-E72D297353CC}">
              <c16:uniqueId val="{0000000D-9AB6-42C4-AFEA-2A404CD4EC43}"/>
            </c:ext>
          </c:extLst>
        </c:ser>
        <c:dLbls>
          <c:showLegendKey val="0"/>
          <c:showVal val="0"/>
          <c:showCatName val="0"/>
          <c:showSerName val="0"/>
          <c:showPercent val="0"/>
          <c:showBubbleSize val="0"/>
        </c:dLbls>
        <c:gapWidth val="55"/>
        <c:axId val="-336117152"/>
        <c:axId val="-336141632"/>
      </c:barChart>
      <c:catAx>
        <c:axId val="-33611715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B Zar" panose="00000400000000000000" pitchFamily="2" charset="-78"/>
              </a:defRPr>
            </a:pPr>
            <a:endParaRPr lang="fa-IR"/>
          </a:p>
        </c:txPr>
        <c:crossAx val="-336141632"/>
        <c:crosses val="autoZero"/>
        <c:auto val="1"/>
        <c:lblAlgn val="ctr"/>
        <c:lblOffset val="100"/>
        <c:noMultiLvlLbl val="0"/>
      </c:catAx>
      <c:valAx>
        <c:axId val="-336141632"/>
        <c:scaling>
          <c:orientation val="minMax"/>
          <c:max val="10"/>
          <c:min val="0"/>
        </c:scaling>
        <c:delete val="0"/>
        <c:axPos val="l"/>
        <c:majorGridlines>
          <c:spPr>
            <a:ln w="9525" cap="flat" cmpd="sng" algn="ctr">
              <a:solidFill>
                <a:schemeClr val="tx1">
                  <a:lumMod val="15000"/>
                  <a:lumOff val="85000"/>
                </a:schemeClr>
              </a:solidFill>
              <a:round/>
            </a:ln>
            <a:effectLst/>
          </c:spPr>
        </c:majorGridlines>
        <c:title>
          <c:tx>
            <c:rich>
              <a:bodyPr/>
              <a:lstStyle/>
              <a:p>
                <a:pPr>
                  <a:defRPr/>
                </a:pPr>
                <a:r>
                  <a:rPr lang="fa-IR"/>
                  <a:t>درصد</a:t>
                </a:r>
                <a:endParaRPr lang="en-US"/>
              </a:p>
            </c:rich>
          </c:tx>
          <c:overlay val="0"/>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fa-IR"/>
          </a:p>
        </c:txPr>
        <c:crossAx val="-336117152"/>
        <c:crosses val="autoZero"/>
        <c:crossBetween val="between"/>
      </c:valAx>
      <c:spPr>
        <a:noFill/>
        <a:ln>
          <a:solidFill>
            <a:schemeClr val="tx1">
              <a:lumMod val="65000"/>
              <a:lumOff val="35000"/>
            </a:schemeClr>
          </a:solid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a-IR"/>
    </a:p>
  </c:txPr>
  <c:externalData r:id="rId1">
    <c:autoUpdate val="0"/>
  </c:externalData>
</c:chartSpace>
</file>

<file path=word/charts/chart15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000" b="0" i="0" u="none" strike="noStrike" kern="1200" cap="none" spc="20" baseline="0">
                <a:solidFill>
                  <a:sysClr val="windowText" lastClr="000000"/>
                </a:solidFill>
                <a:latin typeface="+mn-lt"/>
                <a:ea typeface="+mn-ea"/>
                <a:cs typeface="2  Titr" panose="00000700000000000000" pitchFamily="2" charset="-78"/>
              </a:defRPr>
            </a:pPr>
            <a:r>
              <a:rPr lang="fa-IR" sz="1000" b="0" i="0" u="none" strike="noStrike" cap="none" baseline="0">
                <a:effectLst/>
              </a:rPr>
              <a:t>نمودار4: نسبت </a:t>
            </a:r>
            <a:r>
              <a:rPr lang="ar-SA" sz="1000" b="0" i="0" u="none" strike="noStrike" cap="none" baseline="0">
                <a:effectLst/>
              </a:rPr>
              <a:t>مرگ ناشی از </a:t>
            </a:r>
            <a:r>
              <a:rPr lang="fa-IR" sz="1000" b="0" i="0" u="none" strike="noStrike" cap="none" baseline="0">
                <a:effectLst/>
              </a:rPr>
              <a:t>بیماری های تنفسی  از سال 95 تا 98 در جمعیت تحت پوشش دانشگاه علوم پزشکی  کاشان</a:t>
            </a:r>
            <a:endParaRPr lang="en-US" sz="1000">
              <a:effectLst/>
            </a:endParaRPr>
          </a:p>
        </c:rich>
      </c:tx>
      <c:layout>
        <c:manualLayout>
          <c:xMode val="edge"/>
          <c:yMode val="edge"/>
          <c:x val="0.1557183622871389"/>
          <c:y val="9.3023255813953487E-3"/>
        </c:manualLayout>
      </c:layout>
      <c:overlay val="0"/>
      <c:spPr>
        <a:noFill/>
        <a:ln>
          <a:noFill/>
        </a:ln>
        <a:effectLst/>
      </c:spPr>
    </c:title>
    <c:autoTitleDeleted val="0"/>
    <c:plotArea>
      <c:layout>
        <c:manualLayout>
          <c:layoutTarget val="inner"/>
          <c:xMode val="edge"/>
          <c:yMode val="edge"/>
          <c:x val="6.3842011456058903E-2"/>
          <c:y val="0.13636363636363635"/>
          <c:w val="0.91792882221708683"/>
          <c:h val="0.78358100691958965"/>
        </c:manualLayout>
      </c:layout>
      <c:barChart>
        <c:barDir val="col"/>
        <c:grouping val="clustered"/>
        <c:varyColors val="0"/>
        <c:ser>
          <c:idx val="0"/>
          <c:order val="0"/>
          <c:tx>
            <c:strRef>
              <c:f>'میزان مرگ ناشی از تنفسی'!$A$4</c:f>
              <c:strCache>
                <c:ptCount val="1"/>
                <c:pt idx="0">
                  <c:v>تعداد</c:v>
                </c:pt>
              </c:strCache>
            </c:strRef>
          </c:tx>
          <c:spPr>
            <a:solidFill>
              <a:schemeClr val="accent4">
                <a:lumMod val="60000"/>
                <a:lumOff val="40000"/>
              </a:schemeClr>
            </a:solidFill>
            <a:ln w="9525" cap="flat" cmpd="sng" algn="ctr">
              <a:noFill/>
              <a:round/>
            </a:ln>
            <a:effectLst>
              <a:outerShdw blurRad="40000" dist="20000" dir="5400000" rotWithShape="0">
                <a:srgbClr val="000000">
                  <a:alpha val="38000"/>
                </a:srgbClr>
              </a:outerShdw>
            </a:effectLst>
            <a:scene3d>
              <a:camera prst="orthographicFront"/>
              <a:lightRig rig="threePt" dir="t"/>
            </a:scene3d>
            <a:sp3d>
              <a:bevelT/>
            </a:sp3d>
          </c:spPr>
          <c:invertIfNegative val="0"/>
          <c:dPt>
            <c:idx val="0"/>
            <c:invertIfNegative val="0"/>
            <c:bubble3D val="0"/>
            <c:extLst>
              <c:ext xmlns:c16="http://schemas.microsoft.com/office/drawing/2014/chart" uri="{C3380CC4-5D6E-409C-BE32-E72D297353CC}">
                <c16:uniqueId val="{00000001-4336-45B5-9DF4-6137563F4DB6}"/>
              </c:ext>
            </c:extLst>
          </c:dPt>
          <c:dPt>
            <c:idx val="1"/>
            <c:invertIfNegative val="0"/>
            <c:bubble3D val="0"/>
            <c:extLst>
              <c:ext xmlns:c16="http://schemas.microsoft.com/office/drawing/2014/chart" uri="{C3380CC4-5D6E-409C-BE32-E72D297353CC}">
                <c16:uniqueId val="{00000003-4336-45B5-9DF4-6137563F4DB6}"/>
              </c:ext>
            </c:extLst>
          </c:dPt>
          <c:dPt>
            <c:idx val="2"/>
            <c:invertIfNegative val="0"/>
            <c:bubble3D val="0"/>
            <c:extLst>
              <c:ext xmlns:c16="http://schemas.microsoft.com/office/drawing/2014/chart" uri="{C3380CC4-5D6E-409C-BE32-E72D297353CC}">
                <c16:uniqueId val="{00000005-4336-45B5-9DF4-6137563F4DB6}"/>
              </c:ext>
            </c:extLst>
          </c:dPt>
          <c:dPt>
            <c:idx val="3"/>
            <c:invertIfNegative val="0"/>
            <c:bubble3D val="0"/>
            <c:extLst>
              <c:ext xmlns:c16="http://schemas.microsoft.com/office/drawing/2014/chart" uri="{C3380CC4-5D6E-409C-BE32-E72D297353CC}">
                <c16:uniqueId val="{00000007-4336-45B5-9DF4-6137563F4DB6}"/>
              </c:ext>
            </c:extLst>
          </c:dPt>
          <c:dPt>
            <c:idx val="4"/>
            <c:invertIfNegative val="0"/>
            <c:bubble3D val="0"/>
            <c:extLst>
              <c:ext xmlns:c16="http://schemas.microsoft.com/office/drawing/2014/chart" uri="{C3380CC4-5D6E-409C-BE32-E72D297353CC}">
                <c16:uniqueId val="{00000009-4336-45B5-9DF4-6137563F4DB6}"/>
              </c:ext>
            </c:extLst>
          </c:dPt>
          <c:dPt>
            <c:idx val="5"/>
            <c:invertIfNegative val="0"/>
            <c:bubble3D val="0"/>
            <c:extLst>
              <c:ext xmlns:c16="http://schemas.microsoft.com/office/drawing/2014/chart" uri="{C3380CC4-5D6E-409C-BE32-E72D297353CC}">
                <c16:uniqueId val="{0000000B-4336-45B5-9DF4-6137563F4DB6}"/>
              </c:ext>
            </c:extLst>
          </c:dPt>
          <c:dLbls>
            <c:dLbl>
              <c:idx val="0"/>
              <c:layout>
                <c:manualLayout>
                  <c:x val="8.6449631109051221E-5"/>
                  <c:y val="-2.985130261641602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336-45B5-9DF4-6137563F4DB6}"/>
                </c:ext>
              </c:extLst>
            </c:dLbl>
            <c:dLbl>
              <c:idx val="1"/>
              <c:layout>
                <c:manualLayout>
                  <c:x val="6.0533535174428577E-3"/>
                  <c:y val="-2.985130261641542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336-45B5-9DF4-6137563F4DB6}"/>
                </c:ext>
              </c:extLst>
            </c:dLbl>
            <c:dLbl>
              <c:idx val="2"/>
              <c:layout>
                <c:manualLayout>
                  <c:x val="4.0499772834800135E-3"/>
                  <c:y val="3.0234409864701017E-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336-45B5-9DF4-6137563F4DB6}"/>
                </c:ext>
              </c:extLst>
            </c:dLbl>
            <c:dLbl>
              <c:idx val="3"/>
              <c:layout>
                <c:manualLayout>
                  <c:x val="6.0533535174428577E-3"/>
                  <c:y val="3.589818458935562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4336-45B5-9DF4-6137563F4DB6}"/>
                </c:ext>
              </c:extLst>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solidFill>
                    <a:latin typeface="+mn-lt"/>
                    <a:ea typeface="+mn-ea"/>
                    <a:cs typeface="+mn-cs"/>
                  </a:defRPr>
                </a:pPr>
                <a:endParaRPr lang="fa-I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trendline>
            <c:spPr>
              <a:ln w="15875" cap="rnd">
                <a:solidFill>
                  <a:srgbClr val="FF0000"/>
                </a:solidFill>
              </a:ln>
              <a:effectLst/>
            </c:spPr>
            <c:trendlineType val="linear"/>
            <c:dispRSqr val="0"/>
            <c:dispEq val="0"/>
          </c:trendline>
          <c:errBars>
            <c:errBarType val="both"/>
            <c:errValType val="stdErr"/>
            <c:noEndCap val="0"/>
            <c:spPr>
              <a:noFill/>
              <a:ln w="9525">
                <a:solidFill>
                  <a:schemeClr val="tx1">
                    <a:lumMod val="50000"/>
                    <a:lumOff val="50000"/>
                  </a:schemeClr>
                </a:solidFill>
              </a:ln>
              <a:effectLst/>
            </c:spPr>
          </c:errBars>
          <c:cat>
            <c:strRef>
              <c:f>'میزان مرگ ناشی از تنفسی'!$B$3:$E$3</c:f>
              <c:strCache>
                <c:ptCount val="4"/>
                <c:pt idx="0">
                  <c:v>سال 95</c:v>
                </c:pt>
                <c:pt idx="1">
                  <c:v>سال 96</c:v>
                </c:pt>
                <c:pt idx="2">
                  <c:v>سال 97</c:v>
                </c:pt>
                <c:pt idx="3">
                  <c:v>سال 98</c:v>
                </c:pt>
              </c:strCache>
            </c:strRef>
          </c:cat>
          <c:val>
            <c:numRef>
              <c:f>'میزان مرگ ناشی از تنفسی'!$B$4:$E$4</c:f>
              <c:numCache>
                <c:formatCode>General</c:formatCode>
                <c:ptCount val="4"/>
                <c:pt idx="0">
                  <c:v>8.6</c:v>
                </c:pt>
                <c:pt idx="1">
                  <c:v>8.6999999999999993</c:v>
                </c:pt>
                <c:pt idx="2">
                  <c:v>10.4</c:v>
                </c:pt>
                <c:pt idx="3">
                  <c:v>9.4</c:v>
                </c:pt>
              </c:numCache>
            </c:numRef>
          </c:val>
          <c:extLst>
            <c:ext xmlns:c16="http://schemas.microsoft.com/office/drawing/2014/chart" uri="{C3380CC4-5D6E-409C-BE32-E72D297353CC}">
              <c16:uniqueId val="{0000000D-4336-45B5-9DF4-6137563F4DB6}"/>
            </c:ext>
          </c:extLst>
        </c:ser>
        <c:dLbls>
          <c:showLegendKey val="0"/>
          <c:showVal val="0"/>
          <c:showCatName val="0"/>
          <c:showSerName val="0"/>
          <c:showPercent val="0"/>
          <c:showBubbleSize val="0"/>
        </c:dLbls>
        <c:gapWidth val="55"/>
        <c:axId val="-336119328"/>
        <c:axId val="-336118240"/>
      </c:barChart>
      <c:catAx>
        <c:axId val="-33611932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B Zar" panose="00000400000000000000" pitchFamily="2" charset="-78"/>
              </a:defRPr>
            </a:pPr>
            <a:endParaRPr lang="fa-IR"/>
          </a:p>
        </c:txPr>
        <c:crossAx val="-336118240"/>
        <c:crosses val="autoZero"/>
        <c:auto val="1"/>
        <c:lblAlgn val="ctr"/>
        <c:lblOffset val="100"/>
        <c:noMultiLvlLbl val="0"/>
      </c:catAx>
      <c:valAx>
        <c:axId val="-336118240"/>
        <c:scaling>
          <c:orientation val="minMax"/>
          <c:max val="11"/>
          <c:min val="0"/>
        </c:scaling>
        <c:delete val="0"/>
        <c:axPos val="l"/>
        <c:majorGridlines>
          <c:spPr>
            <a:ln w="9525" cap="flat" cmpd="sng" algn="ctr">
              <a:solidFill>
                <a:schemeClr val="tx1">
                  <a:lumMod val="15000"/>
                  <a:lumOff val="85000"/>
                </a:schemeClr>
              </a:solidFill>
              <a:round/>
            </a:ln>
            <a:effectLst/>
          </c:spPr>
        </c:majorGridlines>
        <c:title>
          <c:tx>
            <c:rich>
              <a:bodyPr/>
              <a:lstStyle/>
              <a:p>
                <a:pPr>
                  <a:defRPr/>
                </a:pPr>
                <a:r>
                  <a:rPr lang="fa-IR"/>
                  <a:t>درصد</a:t>
                </a:r>
                <a:endParaRPr lang="en-US"/>
              </a:p>
            </c:rich>
          </c:tx>
          <c:overlay val="0"/>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fa-IR"/>
          </a:p>
        </c:txPr>
        <c:crossAx val="-336119328"/>
        <c:crosses val="autoZero"/>
        <c:crossBetween val="between"/>
      </c:valAx>
      <c:spPr>
        <a:noFill/>
        <a:ln>
          <a:solidFill>
            <a:schemeClr val="tx1">
              <a:lumMod val="65000"/>
              <a:lumOff val="35000"/>
            </a:schemeClr>
          </a:solid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a-IR"/>
    </a:p>
  </c:txPr>
  <c:externalData r:id="rId1">
    <c:autoUpdate val="0"/>
  </c:externalData>
</c:chartSpace>
</file>

<file path=word/charts/chart15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0" i="0" u="none" strike="noStrike" kern="1200" cap="none" spc="20" baseline="0">
                <a:solidFill>
                  <a:sysClr val="windowText" lastClr="000000"/>
                </a:solidFill>
                <a:latin typeface="+mn-lt"/>
                <a:ea typeface="+mn-ea"/>
                <a:cs typeface="B Titr" panose="00000700000000000000" pitchFamily="2" charset="-78"/>
              </a:defRPr>
            </a:pPr>
            <a:r>
              <a:rPr lang="fa-IR" sz="1100" b="0">
                <a:effectLst/>
                <a:cs typeface="B Titr" panose="00000700000000000000" pitchFamily="2" charset="-78"/>
              </a:rPr>
              <a:t>نمودار5: </a:t>
            </a:r>
            <a:r>
              <a:rPr lang="ar-SA" sz="1100" b="0">
                <a:effectLst/>
                <a:cs typeface="B Titr" panose="00000700000000000000" pitchFamily="2" charset="-78"/>
              </a:rPr>
              <a:t>اختلالات افسردگی شناسایی شده</a:t>
            </a:r>
            <a:r>
              <a:rPr lang="fa-IR" sz="1100" b="0">
                <a:effectLst/>
                <a:cs typeface="B Titr" panose="00000700000000000000" pitchFamily="2" charset="-78"/>
              </a:rPr>
              <a:t>  از سال</a:t>
            </a:r>
            <a:r>
              <a:rPr lang="fa-IR" sz="1100" b="0" baseline="0">
                <a:effectLst/>
                <a:cs typeface="B Titr" panose="00000700000000000000" pitchFamily="2" charset="-78"/>
              </a:rPr>
              <a:t> 95 تا 98</a:t>
            </a:r>
            <a:r>
              <a:rPr lang="fa-IR" sz="1100" b="0">
                <a:effectLst/>
                <a:cs typeface="B Titr" panose="00000700000000000000" pitchFamily="2" charset="-78"/>
              </a:rPr>
              <a:t>در جمعیت تحت پوشش دانشگاه علوم پزشکی اصفهان</a:t>
            </a:r>
            <a:endParaRPr lang="en-US" sz="1100" b="0">
              <a:effectLst/>
              <a:cs typeface="B Titr" panose="00000700000000000000" pitchFamily="2" charset="-78"/>
            </a:endParaRPr>
          </a:p>
        </c:rich>
      </c:tx>
      <c:layout>
        <c:manualLayout>
          <c:xMode val="edge"/>
          <c:yMode val="edge"/>
          <c:x val="9.7721239925689624E-2"/>
          <c:y val="0"/>
        </c:manualLayout>
      </c:layout>
      <c:overlay val="0"/>
      <c:spPr>
        <a:noFill/>
        <a:ln>
          <a:noFill/>
        </a:ln>
        <a:effectLst/>
      </c:spPr>
    </c:title>
    <c:autoTitleDeleted val="0"/>
    <c:plotArea>
      <c:layout>
        <c:manualLayout>
          <c:layoutTarget val="inner"/>
          <c:xMode val="edge"/>
          <c:yMode val="edge"/>
          <c:x val="6.3842011456058903E-2"/>
          <c:y val="0.13636363636363635"/>
          <c:w val="0.91792882221708683"/>
          <c:h val="0.78358100691958965"/>
        </c:manualLayout>
      </c:layout>
      <c:barChart>
        <c:barDir val="col"/>
        <c:grouping val="clustered"/>
        <c:varyColors val="0"/>
        <c:ser>
          <c:idx val="0"/>
          <c:order val="0"/>
          <c:tx>
            <c:strRef>
              <c:f>'اختلالات افسردگی'!$A$4</c:f>
              <c:strCache>
                <c:ptCount val="1"/>
                <c:pt idx="0">
                  <c:v>تعداد</c:v>
                </c:pt>
              </c:strCache>
            </c:strRef>
          </c:tx>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noFill/>
              <a:round/>
            </a:ln>
            <a:effectLst>
              <a:outerShdw blurRad="40000" dist="20000" dir="5400000" rotWithShape="0">
                <a:srgbClr val="000000">
                  <a:alpha val="38000"/>
                </a:srgbClr>
              </a:outerShdw>
            </a:effectLst>
            <a:scene3d>
              <a:camera prst="orthographicFront"/>
              <a:lightRig rig="threePt" dir="t"/>
            </a:scene3d>
            <a:sp3d prstMaterial="matte">
              <a:bevelT/>
            </a:sp3d>
          </c:spPr>
          <c:invertIfNegative val="0"/>
          <c:dPt>
            <c:idx val="0"/>
            <c:invertIfNegative val="0"/>
            <c:bubble3D val="0"/>
            <c:spPr>
              <a:solidFill>
                <a:schemeClr val="accent5">
                  <a:lumMod val="60000"/>
                  <a:lumOff val="40000"/>
                </a:schemeClr>
              </a:solidFill>
              <a:ln w="9525" cap="flat" cmpd="sng" algn="ctr">
                <a:noFill/>
                <a:round/>
              </a:ln>
              <a:effectLst>
                <a:outerShdw blurRad="40000" dist="20000" dir="5400000" rotWithShape="0">
                  <a:srgbClr val="000000">
                    <a:alpha val="38000"/>
                  </a:srgbClr>
                </a:outerShdw>
              </a:effectLst>
              <a:scene3d>
                <a:camera prst="orthographicFront"/>
                <a:lightRig rig="threePt" dir="t"/>
              </a:scene3d>
              <a:sp3d prstMaterial="matte">
                <a:bevelT/>
              </a:sp3d>
            </c:spPr>
            <c:extLst>
              <c:ext xmlns:c16="http://schemas.microsoft.com/office/drawing/2014/chart" uri="{C3380CC4-5D6E-409C-BE32-E72D297353CC}">
                <c16:uniqueId val="{00000001-13B2-4420-B910-9C8068ABEAB9}"/>
              </c:ext>
            </c:extLst>
          </c:dPt>
          <c:dPt>
            <c:idx val="1"/>
            <c:invertIfNegative val="0"/>
            <c:bubble3D val="0"/>
            <c:spPr>
              <a:solidFill>
                <a:schemeClr val="accent5">
                  <a:lumMod val="60000"/>
                  <a:lumOff val="40000"/>
                </a:schemeClr>
              </a:solidFill>
              <a:ln w="9525" cap="flat" cmpd="sng" algn="ctr">
                <a:noFill/>
                <a:round/>
              </a:ln>
              <a:effectLst>
                <a:outerShdw blurRad="40000" dist="20000" dir="5400000" rotWithShape="0">
                  <a:srgbClr val="000000">
                    <a:alpha val="38000"/>
                  </a:srgbClr>
                </a:outerShdw>
              </a:effectLst>
              <a:scene3d>
                <a:camera prst="orthographicFront"/>
                <a:lightRig rig="threePt" dir="t"/>
              </a:scene3d>
              <a:sp3d prstMaterial="matte">
                <a:bevelT/>
              </a:sp3d>
            </c:spPr>
            <c:extLst>
              <c:ext xmlns:c16="http://schemas.microsoft.com/office/drawing/2014/chart" uri="{C3380CC4-5D6E-409C-BE32-E72D297353CC}">
                <c16:uniqueId val="{00000003-13B2-4420-B910-9C8068ABEAB9}"/>
              </c:ext>
            </c:extLst>
          </c:dPt>
          <c:dPt>
            <c:idx val="2"/>
            <c:invertIfNegative val="0"/>
            <c:bubble3D val="0"/>
            <c:spPr>
              <a:solidFill>
                <a:schemeClr val="accent5">
                  <a:lumMod val="60000"/>
                  <a:lumOff val="40000"/>
                </a:schemeClr>
              </a:solidFill>
              <a:ln w="9525" cap="flat" cmpd="sng" algn="ctr">
                <a:noFill/>
                <a:round/>
              </a:ln>
              <a:effectLst>
                <a:outerShdw blurRad="40000" dist="20000" dir="5400000" rotWithShape="0">
                  <a:srgbClr val="000000">
                    <a:alpha val="38000"/>
                  </a:srgbClr>
                </a:outerShdw>
              </a:effectLst>
              <a:scene3d>
                <a:camera prst="orthographicFront"/>
                <a:lightRig rig="threePt" dir="t"/>
              </a:scene3d>
              <a:sp3d prstMaterial="matte">
                <a:bevelT/>
              </a:sp3d>
            </c:spPr>
            <c:extLst>
              <c:ext xmlns:c16="http://schemas.microsoft.com/office/drawing/2014/chart" uri="{C3380CC4-5D6E-409C-BE32-E72D297353CC}">
                <c16:uniqueId val="{00000005-13B2-4420-B910-9C8068ABEAB9}"/>
              </c:ext>
            </c:extLst>
          </c:dPt>
          <c:dPt>
            <c:idx val="3"/>
            <c:invertIfNegative val="0"/>
            <c:bubble3D val="0"/>
            <c:spPr>
              <a:solidFill>
                <a:schemeClr val="accent5">
                  <a:lumMod val="60000"/>
                  <a:lumOff val="40000"/>
                </a:schemeClr>
              </a:solidFill>
              <a:ln w="9525" cap="flat" cmpd="sng" algn="ctr">
                <a:noFill/>
                <a:round/>
              </a:ln>
              <a:effectLst>
                <a:outerShdw blurRad="40000" dist="20000" dir="5400000" rotWithShape="0">
                  <a:srgbClr val="000000">
                    <a:alpha val="38000"/>
                  </a:srgbClr>
                </a:outerShdw>
              </a:effectLst>
              <a:scene3d>
                <a:camera prst="orthographicFront"/>
                <a:lightRig rig="threePt" dir="t"/>
              </a:scene3d>
              <a:sp3d prstMaterial="matte">
                <a:bevelT/>
              </a:sp3d>
            </c:spPr>
            <c:extLst>
              <c:ext xmlns:c16="http://schemas.microsoft.com/office/drawing/2014/chart" uri="{C3380CC4-5D6E-409C-BE32-E72D297353CC}">
                <c16:uniqueId val="{00000007-13B2-4420-B910-9C8068ABEAB9}"/>
              </c:ext>
            </c:extLst>
          </c:dPt>
          <c:dPt>
            <c:idx val="4"/>
            <c:invertIfNegative val="0"/>
            <c:bubble3D val="0"/>
            <c:spPr>
              <a:solidFill>
                <a:schemeClr val="accent5">
                  <a:lumMod val="60000"/>
                  <a:lumOff val="40000"/>
                </a:schemeClr>
              </a:solidFill>
              <a:ln w="9525" cap="flat" cmpd="sng" algn="ctr">
                <a:noFill/>
                <a:round/>
              </a:ln>
              <a:effectLst>
                <a:outerShdw blurRad="40000" dist="20000" dir="5400000" rotWithShape="0">
                  <a:srgbClr val="000000">
                    <a:alpha val="38000"/>
                  </a:srgbClr>
                </a:outerShdw>
              </a:effectLst>
              <a:scene3d>
                <a:camera prst="orthographicFront"/>
                <a:lightRig rig="threePt" dir="t"/>
              </a:scene3d>
              <a:sp3d prstMaterial="matte">
                <a:bevelT/>
              </a:sp3d>
            </c:spPr>
            <c:extLst>
              <c:ext xmlns:c16="http://schemas.microsoft.com/office/drawing/2014/chart" uri="{C3380CC4-5D6E-409C-BE32-E72D297353CC}">
                <c16:uniqueId val="{00000009-13B2-4420-B910-9C8068ABEAB9}"/>
              </c:ext>
            </c:extLst>
          </c:dPt>
          <c:dPt>
            <c:idx val="5"/>
            <c:invertIfNegative val="0"/>
            <c:bubble3D val="0"/>
            <c:spPr>
              <a:solidFill>
                <a:schemeClr val="accent5">
                  <a:lumMod val="60000"/>
                  <a:lumOff val="40000"/>
                </a:schemeClr>
              </a:solidFill>
              <a:ln w="9525" cap="flat" cmpd="sng" algn="ctr">
                <a:noFill/>
                <a:round/>
              </a:ln>
              <a:effectLst>
                <a:outerShdw blurRad="40000" dist="20000" dir="5400000" rotWithShape="0">
                  <a:srgbClr val="000000">
                    <a:alpha val="38000"/>
                  </a:srgbClr>
                </a:outerShdw>
              </a:effectLst>
              <a:scene3d>
                <a:camera prst="orthographicFront"/>
                <a:lightRig rig="threePt" dir="t"/>
              </a:scene3d>
              <a:sp3d prstMaterial="matte">
                <a:bevelT/>
              </a:sp3d>
            </c:spPr>
            <c:extLst>
              <c:ext xmlns:c16="http://schemas.microsoft.com/office/drawing/2014/chart" uri="{C3380CC4-5D6E-409C-BE32-E72D297353CC}">
                <c16:uniqueId val="{0000000B-13B2-4420-B910-9C8068ABEAB9}"/>
              </c:ext>
            </c:extLst>
          </c:dPt>
          <c:dLbls>
            <c:dLbl>
              <c:idx val="0"/>
              <c:layout>
                <c:manualLayout>
                  <c:x val="9.9808744440574339E-3"/>
                  <c:y val="3.21187554311045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3B2-4420-B910-9C8068ABEAB9}"/>
                </c:ext>
              </c:extLst>
            </c:dLbl>
            <c:dLbl>
              <c:idx val="1"/>
              <c:layout>
                <c:manualLayout>
                  <c:x val="5.9885246664344608E-3"/>
                  <c:y val="3.21187554311045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3B2-4420-B910-9C8068ABEAB9}"/>
                </c:ext>
              </c:extLst>
            </c:dLbl>
            <c:dLbl>
              <c:idx val="2"/>
              <c:layout>
                <c:manualLayout>
                  <c:x val="7.9846995552459478E-3"/>
                  <c:y val="6.423751086220902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13B2-4420-B910-9C8068ABEAB9}"/>
                </c:ext>
              </c:extLst>
            </c:dLbl>
            <c:dLbl>
              <c:idx val="3"/>
              <c:layout>
                <c:manualLayout>
                  <c:x val="1.7965573999303382E-2"/>
                  <c:y val="9.63562662933135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13B2-4420-B910-9C8068ABEAB9}"/>
                </c:ext>
              </c:extLst>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solidFill>
                    <a:latin typeface="+mn-lt"/>
                    <a:ea typeface="+mn-ea"/>
                    <a:cs typeface="+mn-cs"/>
                  </a:defRPr>
                </a:pPr>
                <a:endParaRPr lang="fa-I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trendline>
            <c:spPr>
              <a:ln w="15875" cap="rnd">
                <a:solidFill>
                  <a:srgbClr val="FF0000"/>
                </a:solidFill>
              </a:ln>
              <a:effectLst/>
            </c:spPr>
            <c:trendlineType val="linear"/>
            <c:dispRSqr val="0"/>
            <c:dispEq val="0"/>
          </c:trendline>
          <c:errBars>
            <c:errBarType val="both"/>
            <c:errValType val="stdErr"/>
            <c:noEndCap val="0"/>
            <c:spPr>
              <a:noFill/>
              <a:ln w="9525">
                <a:solidFill>
                  <a:schemeClr val="tx1">
                    <a:lumMod val="50000"/>
                    <a:lumOff val="50000"/>
                  </a:schemeClr>
                </a:solidFill>
              </a:ln>
              <a:effectLst/>
            </c:spPr>
          </c:errBars>
          <c:cat>
            <c:strRef>
              <c:f>'اختلالات افسردگی'!$B$3:$E$3</c:f>
              <c:strCache>
                <c:ptCount val="4"/>
                <c:pt idx="0">
                  <c:v>سال 95</c:v>
                </c:pt>
                <c:pt idx="1">
                  <c:v>سال 96</c:v>
                </c:pt>
                <c:pt idx="2">
                  <c:v>سال 97</c:v>
                </c:pt>
                <c:pt idx="3">
                  <c:v>سال 98</c:v>
                </c:pt>
              </c:strCache>
            </c:strRef>
          </c:cat>
          <c:val>
            <c:numRef>
              <c:f>'اختلالات افسردگی'!$B$4:$E$4</c:f>
              <c:numCache>
                <c:formatCode>General</c:formatCode>
                <c:ptCount val="4"/>
                <c:pt idx="0">
                  <c:v>0.18</c:v>
                </c:pt>
                <c:pt idx="1">
                  <c:v>0.22</c:v>
                </c:pt>
                <c:pt idx="2">
                  <c:v>0.18</c:v>
                </c:pt>
                <c:pt idx="3">
                  <c:v>0.18</c:v>
                </c:pt>
              </c:numCache>
            </c:numRef>
          </c:val>
          <c:extLst>
            <c:ext xmlns:c16="http://schemas.microsoft.com/office/drawing/2014/chart" uri="{C3380CC4-5D6E-409C-BE32-E72D297353CC}">
              <c16:uniqueId val="{0000000D-13B2-4420-B910-9C8068ABEAB9}"/>
            </c:ext>
          </c:extLst>
        </c:ser>
        <c:dLbls>
          <c:showLegendKey val="0"/>
          <c:showVal val="0"/>
          <c:showCatName val="0"/>
          <c:showSerName val="0"/>
          <c:showPercent val="0"/>
          <c:showBubbleSize val="0"/>
        </c:dLbls>
        <c:gapWidth val="55"/>
        <c:axId val="-336136192"/>
        <c:axId val="-336140544"/>
      </c:barChart>
      <c:catAx>
        <c:axId val="-33613619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B Zar" panose="00000400000000000000" pitchFamily="2" charset="-78"/>
              </a:defRPr>
            </a:pPr>
            <a:endParaRPr lang="fa-IR"/>
          </a:p>
        </c:txPr>
        <c:crossAx val="-336140544"/>
        <c:crosses val="autoZero"/>
        <c:auto val="1"/>
        <c:lblAlgn val="ctr"/>
        <c:lblOffset val="100"/>
        <c:noMultiLvlLbl val="0"/>
      </c:catAx>
      <c:valAx>
        <c:axId val="-336140544"/>
        <c:scaling>
          <c:orientation val="minMax"/>
        </c:scaling>
        <c:delete val="0"/>
        <c:axPos val="l"/>
        <c:majorGridlines>
          <c:spPr>
            <a:ln w="9525" cap="flat" cmpd="sng" algn="ctr">
              <a:solidFill>
                <a:schemeClr val="tx1">
                  <a:lumMod val="15000"/>
                  <a:lumOff val="85000"/>
                </a:schemeClr>
              </a:solidFill>
              <a:round/>
            </a:ln>
            <a:effectLst/>
          </c:spPr>
        </c:majorGridlines>
        <c:title>
          <c:tx>
            <c:rich>
              <a:bodyPr/>
              <a:lstStyle/>
              <a:p>
                <a:pPr>
                  <a:defRPr/>
                </a:pPr>
                <a:r>
                  <a:rPr lang="fa-IR"/>
                  <a:t>درصد</a:t>
                </a:r>
                <a:endParaRPr lang="en-US"/>
              </a:p>
            </c:rich>
          </c:tx>
          <c:overlay val="0"/>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fa-IR"/>
          </a:p>
        </c:txPr>
        <c:crossAx val="-336136192"/>
        <c:crosses val="autoZero"/>
        <c:crossBetween val="between"/>
      </c:valAx>
      <c:spPr>
        <a:noFill/>
        <a:ln>
          <a:solidFill>
            <a:schemeClr val="tx1"/>
          </a:solid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a-IR"/>
    </a:p>
  </c:txPr>
  <c:externalData r:id="rId1">
    <c:autoUpdate val="0"/>
  </c:externalData>
</c:chartSpace>
</file>

<file path=word/charts/chart15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20" baseline="0">
                <a:solidFill>
                  <a:sysClr val="windowText" lastClr="000000"/>
                </a:solidFill>
                <a:latin typeface="+mn-lt"/>
                <a:ea typeface="+mn-ea"/>
                <a:cs typeface="B Titr" panose="00000700000000000000" pitchFamily="2" charset="-78"/>
              </a:defRPr>
            </a:pPr>
            <a:r>
              <a:rPr lang="fa-IR" sz="1100" b="0">
                <a:effectLst/>
                <a:cs typeface="B Titr" panose="00000700000000000000" pitchFamily="2" charset="-78"/>
              </a:rPr>
              <a:t>نمودار6: </a:t>
            </a:r>
            <a:r>
              <a:rPr lang="ar-SA" sz="1100" b="0">
                <a:effectLst/>
                <a:cs typeface="B Titr" panose="00000700000000000000" pitchFamily="2" charset="-78"/>
              </a:rPr>
              <a:t>اختلالات افسردگی شناسایی شده</a:t>
            </a:r>
            <a:r>
              <a:rPr lang="fa-IR" sz="1100" b="0" baseline="0">
                <a:effectLst/>
                <a:cs typeface="B Titr" panose="00000700000000000000" pitchFamily="2" charset="-78"/>
              </a:rPr>
              <a:t> از سال 95 تا 98</a:t>
            </a:r>
            <a:r>
              <a:rPr lang="fa-IR" sz="1100" b="0">
                <a:effectLst/>
                <a:cs typeface="B Titr" panose="00000700000000000000" pitchFamily="2" charset="-78"/>
              </a:rPr>
              <a:t> درجمعیت تحت پوشش دانشگاه علوم پزشکی کاشان</a:t>
            </a:r>
            <a:endParaRPr lang="en-US" sz="1100" b="0">
              <a:effectLst/>
              <a:cs typeface="B Titr" panose="00000700000000000000" pitchFamily="2" charset="-78"/>
            </a:endParaRPr>
          </a:p>
        </c:rich>
      </c:tx>
      <c:overlay val="0"/>
      <c:spPr>
        <a:noFill/>
        <a:ln>
          <a:noFill/>
        </a:ln>
        <a:effectLst/>
      </c:spPr>
    </c:title>
    <c:autoTitleDeleted val="0"/>
    <c:plotArea>
      <c:layout>
        <c:manualLayout>
          <c:layoutTarget val="inner"/>
          <c:xMode val="edge"/>
          <c:yMode val="edge"/>
          <c:x val="6.3842011456058903E-2"/>
          <c:y val="0.13636363636363635"/>
          <c:w val="0.91792882221708683"/>
          <c:h val="0.78358100691958965"/>
        </c:manualLayout>
      </c:layout>
      <c:barChart>
        <c:barDir val="col"/>
        <c:grouping val="clustered"/>
        <c:varyColors val="0"/>
        <c:ser>
          <c:idx val="0"/>
          <c:order val="0"/>
          <c:tx>
            <c:strRef>
              <c:f>'اختلالات افسردگی'!$A$4</c:f>
              <c:strCache>
                <c:ptCount val="1"/>
                <c:pt idx="0">
                  <c:v>تعداد</c:v>
                </c:pt>
              </c:strCache>
            </c:strRef>
          </c:tx>
          <c:spPr>
            <a:solidFill>
              <a:schemeClr val="accent4">
                <a:lumMod val="60000"/>
                <a:lumOff val="40000"/>
              </a:schemeClr>
            </a:solidFill>
            <a:ln w="9525" cap="flat" cmpd="sng" algn="ctr">
              <a:noFill/>
              <a:round/>
            </a:ln>
            <a:effectLst>
              <a:outerShdw blurRad="40000" dist="20000" dir="5400000" rotWithShape="0">
                <a:srgbClr val="000000">
                  <a:alpha val="38000"/>
                </a:srgbClr>
              </a:outerShdw>
            </a:effectLst>
            <a:scene3d>
              <a:camera prst="orthographicFront"/>
              <a:lightRig rig="threePt" dir="t"/>
            </a:scene3d>
            <a:sp3d prstMaterial="matte">
              <a:bevelT/>
            </a:sp3d>
          </c:spPr>
          <c:invertIfNegative val="0"/>
          <c:dPt>
            <c:idx val="0"/>
            <c:invertIfNegative val="0"/>
            <c:bubble3D val="0"/>
            <c:extLst>
              <c:ext xmlns:c16="http://schemas.microsoft.com/office/drawing/2014/chart" uri="{C3380CC4-5D6E-409C-BE32-E72D297353CC}">
                <c16:uniqueId val="{00000001-D5DE-4259-A674-51B542442D64}"/>
              </c:ext>
            </c:extLst>
          </c:dPt>
          <c:dPt>
            <c:idx val="1"/>
            <c:invertIfNegative val="0"/>
            <c:bubble3D val="0"/>
            <c:extLst>
              <c:ext xmlns:c16="http://schemas.microsoft.com/office/drawing/2014/chart" uri="{C3380CC4-5D6E-409C-BE32-E72D297353CC}">
                <c16:uniqueId val="{00000003-D5DE-4259-A674-51B542442D64}"/>
              </c:ext>
            </c:extLst>
          </c:dPt>
          <c:dPt>
            <c:idx val="2"/>
            <c:invertIfNegative val="0"/>
            <c:bubble3D val="0"/>
            <c:extLst>
              <c:ext xmlns:c16="http://schemas.microsoft.com/office/drawing/2014/chart" uri="{C3380CC4-5D6E-409C-BE32-E72D297353CC}">
                <c16:uniqueId val="{00000005-D5DE-4259-A674-51B542442D64}"/>
              </c:ext>
            </c:extLst>
          </c:dPt>
          <c:dPt>
            <c:idx val="3"/>
            <c:invertIfNegative val="0"/>
            <c:bubble3D val="0"/>
            <c:extLst>
              <c:ext xmlns:c16="http://schemas.microsoft.com/office/drawing/2014/chart" uri="{C3380CC4-5D6E-409C-BE32-E72D297353CC}">
                <c16:uniqueId val="{00000007-D5DE-4259-A674-51B542442D64}"/>
              </c:ext>
            </c:extLst>
          </c:dPt>
          <c:dPt>
            <c:idx val="4"/>
            <c:invertIfNegative val="0"/>
            <c:bubble3D val="0"/>
            <c:extLst>
              <c:ext xmlns:c16="http://schemas.microsoft.com/office/drawing/2014/chart" uri="{C3380CC4-5D6E-409C-BE32-E72D297353CC}">
                <c16:uniqueId val="{00000009-D5DE-4259-A674-51B542442D64}"/>
              </c:ext>
            </c:extLst>
          </c:dPt>
          <c:dPt>
            <c:idx val="5"/>
            <c:invertIfNegative val="0"/>
            <c:bubble3D val="0"/>
            <c:extLst>
              <c:ext xmlns:c16="http://schemas.microsoft.com/office/drawing/2014/chart" uri="{C3380CC4-5D6E-409C-BE32-E72D297353CC}">
                <c16:uniqueId val="{0000000B-D5DE-4259-A674-51B542442D64}"/>
              </c:ext>
            </c:extLst>
          </c:dPt>
          <c:dLbls>
            <c:dLbl>
              <c:idx val="0"/>
              <c:layout>
                <c:manualLayout>
                  <c:x val="9.9808744440574339E-3"/>
                  <c:y val="3.21187554311045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5DE-4259-A674-51B542442D64}"/>
                </c:ext>
              </c:extLst>
            </c:dLbl>
            <c:dLbl>
              <c:idx val="1"/>
              <c:layout>
                <c:manualLayout>
                  <c:x val="5.9885246664344608E-3"/>
                  <c:y val="3.21187554311045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5DE-4259-A674-51B542442D64}"/>
                </c:ext>
              </c:extLst>
            </c:dLbl>
            <c:dLbl>
              <c:idx val="2"/>
              <c:layout>
                <c:manualLayout>
                  <c:x val="7.9846995552459478E-3"/>
                  <c:y val="6.423751086220902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5DE-4259-A674-51B542442D64}"/>
                </c:ext>
              </c:extLst>
            </c:dLbl>
            <c:dLbl>
              <c:idx val="3"/>
              <c:layout>
                <c:manualLayout>
                  <c:x val="1.7965573999303382E-2"/>
                  <c:y val="9.63562662933135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D5DE-4259-A674-51B542442D64}"/>
                </c:ext>
              </c:extLst>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solidFill>
                    <a:latin typeface="+mn-lt"/>
                    <a:ea typeface="+mn-ea"/>
                    <a:cs typeface="+mn-cs"/>
                  </a:defRPr>
                </a:pPr>
                <a:endParaRPr lang="fa-I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trendline>
            <c:spPr>
              <a:ln w="15875" cap="rnd">
                <a:solidFill>
                  <a:srgbClr val="FF0000"/>
                </a:solidFill>
              </a:ln>
              <a:effectLst/>
            </c:spPr>
            <c:trendlineType val="linear"/>
            <c:dispRSqr val="0"/>
            <c:dispEq val="0"/>
          </c:trendline>
          <c:errBars>
            <c:errBarType val="both"/>
            <c:errValType val="stdErr"/>
            <c:noEndCap val="0"/>
            <c:spPr>
              <a:noFill/>
              <a:ln w="9525">
                <a:solidFill>
                  <a:schemeClr val="tx1">
                    <a:lumMod val="50000"/>
                    <a:lumOff val="50000"/>
                  </a:schemeClr>
                </a:solidFill>
              </a:ln>
              <a:effectLst/>
            </c:spPr>
          </c:errBars>
          <c:cat>
            <c:strRef>
              <c:f>'اختلالات افسردگی'!$B$3:$E$3</c:f>
              <c:strCache>
                <c:ptCount val="4"/>
                <c:pt idx="0">
                  <c:v>سال 95</c:v>
                </c:pt>
                <c:pt idx="1">
                  <c:v>سال 96</c:v>
                </c:pt>
                <c:pt idx="2">
                  <c:v>سال 97</c:v>
                </c:pt>
                <c:pt idx="3">
                  <c:v>سال 98</c:v>
                </c:pt>
              </c:strCache>
            </c:strRef>
          </c:cat>
          <c:val>
            <c:numRef>
              <c:f>'اختلالات افسردگی'!$B$4:$E$4</c:f>
              <c:numCache>
                <c:formatCode>General</c:formatCode>
                <c:ptCount val="4"/>
                <c:pt idx="0">
                  <c:v>0.5</c:v>
                </c:pt>
                <c:pt idx="1">
                  <c:v>3.29</c:v>
                </c:pt>
                <c:pt idx="2">
                  <c:v>5.97</c:v>
                </c:pt>
                <c:pt idx="3">
                  <c:v>8.4</c:v>
                </c:pt>
              </c:numCache>
            </c:numRef>
          </c:val>
          <c:extLst>
            <c:ext xmlns:c16="http://schemas.microsoft.com/office/drawing/2014/chart" uri="{C3380CC4-5D6E-409C-BE32-E72D297353CC}">
              <c16:uniqueId val="{0000000D-D5DE-4259-A674-51B542442D64}"/>
            </c:ext>
          </c:extLst>
        </c:ser>
        <c:dLbls>
          <c:showLegendKey val="0"/>
          <c:showVal val="0"/>
          <c:showCatName val="0"/>
          <c:showSerName val="0"/>
          <c:showPercent val="0"/>
          <c:showBubbleSize val="0"/>
        </c:dLbls>
        <c:gapWidth val="55"/>
        <c:axId val="-336139456"/>
        <c:axId val="-336117696"/>
      </c:barChart>
      <c:catAx>
        <c:axId val="-33613945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B Zar" panose="00000400000000000000" pitchFamily="2" charset="-78"/>
              </a:defRPr>
            </a:pPr>
            <a:endParaRPr lang="fa-IR"/>
          </a:p>
        </c:txPr>
        <c:crossAx val="-336117696"/>
        <c:crosses val="autoZero"/>
        <c:auto val="1"/>
        <c:lblAlgn val="ctr"/>
        <c:lblOffset val="100"/>
        <c:noMultiLvlLbl val="0"/>
      </c:catAx>
      <c:valAx>
        <c:axId val="-336117696"/>
        <c:scaling>
          <c:orientation val="minMax"/>
        </c:scaling>
        <c:delete val="0"/>
        <c:axPos val="l"/>
        <c:majorGridlines>
          <c:spPr>
            <a:ln w="9525" cap="flat" cmpd="sng" algn="ctr">
              <a:solidFill>
                <a:schemeClr val="tx1">
                  <a:lumMod val="15000"/>
                  <a:lumOff val="85000"/>
                </a:schemeClr>
              </a:solidFill>
              <a:round/>
            </a:ln>
            <a:effectLst/>
          </c:spPr>
        </c:majorGridlines>
        <c:title>
          <c:tx>
            <c:rich>
              <a:bodyPr/>
              <a:lstStyle/>
              <a:p>
                <a:pPr>
                  <a:defRPr/>
                </a:pPr>
                <a:r>
                  <a:rPr lang="fa-IR"/>
                  <a:t>درصد</a:t>
                </a:r>
                <a:endParaRPr lang="en-US"/>
              </a:p>
            </c:rich>
          </c:tx>
          <c:overlay val="0"/>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fa-IR"/>
          </a:p>
        </c:txPr>
        <c:crossAx val="-336139456"/>
        <c:crosses val="autoZero"/>
        <c:crossBetween val="between"/>
      </c:valAx>
      <c:spPr>
        <a:noFill/>
        <a:ln>
          <a:solidFill>
            <a:schemeClr val="tx1"/>
          </a:solid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a-IR"/>
    </a:p>
  </c:txPr>
  <c:externalData r:id="rId1">
    <c:autoUpdate val="0"/>
  </c:externalData>
</c:chartSpace>
</file>

<file path=word/charts/chart15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20" baseline="0">
                <a:solidFill>
                  <a:sysClr val="windowText" lastClr="000000"/>
                </a:solidFill>
                <a:latin typeface="+mn-lt"/>
                <a:ea typeface="+mn-ea"/>
                <a:cs typeface="B Titr" panose="00000700000000000000" pitchFamily="2" charset="-78"/>
              </a:defRPr>
            </a:pPr>
            <a:r>
              <a:rPr lang="fa-IR" sz="1200" b="0">
                <a:effectLst/>
                <a:cs typeface="B Titr" panose="00000700000000000000" pitchFamily="2" charset="-78"/>
              </a:rPr>
              <a:t>نمودار7: </a:t>
            </a:r>
            <a:r>
              <a:rPr lang="ar-SA" sz="1200" b="0">
                <a:effectLst/>
                <a:cs typeface="B Titr" panose="00000700000000000000" pitchFamily="2" charset="-78"/>
              </a:rPr>
              <a:t>اختلالات اضطرابی شناسایی </a:t>
            </a:r>
            <a:r>
              <a:rPr lang="fa-IR" sz="1200" b="0">
                <a:effectLst/>
                <a:cs typeface="B Titr" panose="00000700000000000000" pitchFamily="2" charset="-78"/>
              </a:rPr>
              <a:t>شده از سال 95 تا 98 درجمعیت تحت پوشش دانشگاه علوم پزشکی اصفهان</a:t>
            </a:r>
            <a:endParaRPr lang="en-US" sz="1200" b="0">
              <a:effectLst/>
              <a:cs typeface="B Titr" panose="00000700000000000000" pitchFamily="2" charset="-78"/>
            </a:endParaRPr>
          </a:p>
        </c:rich>
      </c:tx>
      <c:overlay val="0"/>
      <c:spPr>
        <a:noFill/>
        <a:ln>
          <a:noFill/>
        </a:ln>
        <a:effectLst/>
      </c:spPr>
    </c:title>
    <c:autoTitleDeleted val="0"/>
    <c:plotArea>
      <c:layout>
        <c:manualLayout>
          <c:layoutTarget val="inner"/>
          <c:xMode val="edge"/>
          <c:yMode val="edge"/>
          <c:x val="8.4865097815673168E-2"/>
          <c:y val="0.13636363636363635"/>
          <c:w val="0.89830380720508496"/>
          <c:h val="0.78358100691958965"/>
        </c:manualLayout>
      </c:layout>
      <c:barChart>
        <c:barDir val="col"/>
        <c:grouping val="clustered"/>
        <c:varyColors val="0"/>
        <c:ser>
          <c:idx val="0"/>
          <c:order val="0"/>
          <c:tx>
            <c:strRef>
              <c:f>'اختلالات اضطرابی'!$A$4</c:f>
              <c:strCache>
                <c:ptCount val="1"/>
                <c:pt idx="0">
                  <c:v>تعداد</c:v>
                </c:pt>
              </c:strCache>
            </c:strRef>
          </c:tx>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noFill/>
              <a:round/>
            </a:ln>
            <a:effectLst>
              <a:outerShdw blurRad="40000" dist="20000" dir="5400000" rotWithShape="0">
                <a:srgbClr val="000000">
                  <a:alpha val="38000"/>
                </a:srgbClr>
              </a:outerShdw>
            </a:effectLst>
            <a:scene3d>
              <a:camera prst="orthographicFront"/>
              <a:lightRig rig="threePt" dir="t"/>
            </a:scene3d>
            <a:sp3d>
              <a:bevelT/>
            </a:sp3d>
          </c:spPr>
          <c:invertIfNegative val="0"/>
          <c:dPt>
            <c:idx val="0"/>
            <c:invertIfNegative val="0"/>
            <c:bubble3D val="0"/>
            <c:spPr>
              <a:solidFill>
                <a:schemeClr val="accent5">
                  <a:lumMod val="60000"/>
                  <a:lumOff val="40000"/>
                </a:schemeClr>
              </a:solidFill>
              <a:ln w="9525" cap="flat" cmpd="sng" algn="ctr">
                <a:no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1-CE61-4D5E-B9FD-AB230A229F33}"/>
              </c:ext>
            </c:extLst>
          </c:dPt>
          <c:dPt>
            <c:idx val="1"/>
            <c:invertIfNegative val="0"/>
            <c:bubble3D val="0"/>
            <c:spPr>
              <a:solidFill>
                <a:schemeClr val="accent5">
                  <a:lumMod val="60000"/>
                  <a:lumOff val="40000"/>
                </a:schemeClr>
              </a:solidFill>
              <a:ln w="9525" cap="flat" cmpd="sng" algn="ctr">
                <a:no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3-CE61-4D5E-B9FD-AB230A229F33}"/>
              </c:ext>
            </c:extLst>
          </c:dPt>
          <c:dPt>
            <c:idx val="2"/>
            <c:invertIfNegative val="0"/>
            <c:bubble3D val="0"/>
            <c:spPr>
              <a:solidFill>
                <a:schemeClr val="accent5">
                  <a:lumMod val="60000"/>
                  <a:lumOff val="40000"/>
                </a:schemeClr>
              </a:solidFill>
              <a:ln w="9525" cap="flat" cmpd="sng" algn="ctr">
                <a:no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5-CE61-4D5E-B9FD-AB230A229F33}"/>
              </c:ext>
            </c:extLst>
          </c:dPt>
          <c:dPt>
            <c:idx val="3"/>
            <c:invertIfNegative val="0"/>
            <c:bubble3D val="0"/>
            <c:spPr>
              <a:solidFill>
                <a:schemeClr val="accent5">
                  <a:lumMod val="60000"/>
                  <a:lumOff val="40000"/>
                </a:schemeClr>
              </a:solidFill>
              <a:ln w="9525" cap="flat" cmpd="sng" algn="ctr">
                <a:no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7-CE61-4D5E-B9FD-AB230A229F33}"/>
              </c:ext>
            </c:extLst>
          </c:dPt>
          <c:dPt>
            <c:idx val="4"/>
            <c:invertIfNegative val="0"/>
            <c:bubble3D val="0"/>
            <c:spPr>
              <a:solidFill>
                <a:schemeClr val="accent5">
                  <a:lumMod val="60000"/>
                  <a:lumOff val="40000"/>
                </a:schemeClr>
              </a:solidFill>
              <a:ln w="9525" cap="flat" cmpd="sng" algn="ctr">
                <a:no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9-CE61-4D5E-B9FD-AB230A229F33}"/>
              </c:ext>
            </c:extLst>
          </c:dPt>
          <c:dPt>
            <c:idx val="5"/>
            <c:invertIfNegative val="0"/>
            <c:bubble3D val="0"/>
            <c:spPr>
              <a:solidFill>
                <a:schemeClr val="accent5">
                  <a:lumMod val="60000"/>
                  <a:lumOff val="40000"/>
                </a:schemeClr>
              </a:solidFill>
              <a:ln w="9525" cap="flat" cmpd="sng" algn="ctr">
                <a:no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B-CE61-4D5E-B9FD-AB230A229F33}"/>
              </c:ext>
            </c:extLst>
          </c:dPt>
          <c:dLbls>
            <c:dLbl>
              <c:idx val="0"/>
              <c:layout>
                <c:manualLayout>
                  <c:x val="-2.5950273554549347E-2"/>
                  <c:y val="3.21187554311039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E61-4D5E-B9FD-AB230A229F33}"/>
                </c:ext>
              </c:extLst>
            </c:dLbl>
            <c:dLbl>
              <c:idx val="1"/>
              <c:layout>
                <c:manualLayout>
                  <c:x val="2.1957923776926357E-2"/>
                  <c:y val="9.63562662933123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E61-4D5E-B9FD-AB230A229F33}"/>
                </c:ext>
              </c:extLst>
            </c:dLbl>
            <c:dLbl>
              <c:idx val="2"/>
              <c:layout>
                <c:manualLayout>
                  <c:x val="1.9961748888114795E-2"/>
                  <c:y val="6.423751086220902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E61-4D5E-B9FD-AB230A229F33}"/>
                </c:ext>
              </c:extLst>
            </c:dLbl>
            <c:dLbl>
              <c:idx val="3"/>
              <c:layout>
                <c:manualLayout>
                  <c:x val="2.1957923776926357E-2"/>
                  <c:y val="3.21187554311045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CE61-4D5E-B9FD-AB230A229F33}"/>
                </c:ext>
              </c:extLst>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solidFill>
                    <a:latin typeface="+mn-lt"/>
                    <a:ea typeface="+mn-ea"/>
                    <a:cs typeface="+mn-cs"/>
                  </a:defRPr>
                </a:pPr>
                <a:endParaRPr lang="fa-I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trendline>
            <c:spPr>
              <a:ln w="9525" cap="rnd">
                <a:solidFill>
                  <a:schemeClr val="accent1"/>
                </a:solidFill>
              </a:ln>
              <a:effectLst/>
            </c:spPr>
            <c:trendlineType val="linear"/>
            <c:dispRSqr val="0"/>
            <c:dispEq val="0"/>
          </c:trendline>
          <c:trendline>
            <c:spPr>
              <a:ln w="15875" cap="rnd">
                <a:solidFill>
                  <a:srgbClr val="FF0000"/>
                </a:solidFill>
              </a:ln>
              <a:effectLst/>
            </c:spPr>
            <c:trendlineType val="linear"/>
            <c:dispRSqr val="0"/>
            <c:dispEq val="0"/>
          </c:trendline>
          <c:errBars>
            <c:errBarType val="both"/>
            <c:errValType val="stdErr"/>
            <c:noEndCap val="0"/>
            <c:spPr>
              <a:noFill/>
              <a:ln w="9525">
                <a:solidFill>
                  <a:schemeClr val="tx1">
                    <a:lumMod val="50000"/>
                    <a:lumOff val="50000"/>
                  </a:schemeClr>
                </a:solidFill>
              </a:ln>
              <a:effectLst/>
            </c:spPr>
          </c:errBars>
          <c:cat>
            <c:strRef>
              <c:f>'اختلالات اضطرابی'!$B$3:$E$3</c:f>
              <c:strCache>
                <c:ptCount val="4"/>
                <c:pt idx="0">
                  <c:v>سال 95</c:v>
                </c:pt>
                <c:pt idx="1">
                  <c:v>سال 96</c:v>
                </c:pt>
                <c:pt idx="2">
                  <c:v>سال 97</c:v>
                </c:pt>
                <c:pt idx="3">
                  <c:v>سال 98</c:v>
                </c:pt>
              </c:strCache>
            </c:strRef>
          </c:cat>
          <c:val>
            <c:numRef>
              <c:f>'اختلالات اضطرابی'!$B$4:$E$4</c:f>
              <c:numCache>
                <c:formatCode>General</c:formatCode>
                <c:ptCount val="4"/>
                <c:pt idx="0">
                  <c:v>0.01</c:v>
                </c:pt>
                <c:pt idx="1">
                  <c:v>0.02</c:v>
                </c:pt>
                <c:pt idx="2">
                  <c:v>0.06</c:v>
                </c:pt>
                <c:pt idx="3">
                  <c:v>0.06</c:v>
                </c:pt>
              </c:numCache>
            </c:numRef>
          </c:val>
          <c:extLst>
            <c:ext xmlns:c16="http://schemas.microsoft.com/office/drawing/2014/chart" uri="{C3380CC4-5D6E-409C-BE32-E72D297353CC}">
              <c16:uniqueId val="{0000000E-CE61-4D5E-B9FD-AB230A229F33}"/>
            </c:ext>
          </c:extLst>
        </c:ser>
        <c:dLbls>
          <c:showLegendKey val="0"/>
          <c:showVal val="0"/>
          <c:showCatName val="0"/>
          <c:showSerName val="0"/>
          <c:showPercent val="0"/>
          <c:showBubbleSize val="0"/>
        </c:dLbls>
        <c:gapWidth val="55"/>
        <c:axId val="-336124768"/>
        <c:axId val="-336135648"/>
      </c:barChart>
      <c:catAx>
        <c:axId val="-33612476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B Zar" panose="00000400000000000000" pitchFamily="2" charset="-78"/>
              </a:defRPr>
            </a:pPr>
            <a:endParaRPr lang="fa-IR"/>
          </a:p>
        </c:txPr>
        <c:crossAx val="-336135648"/>
        <c:crosses val="autoZero"/>
        <c:auto val="1"/>
        <c:lblAlgn val="ctr"/>
        <c:lblOffset val="100"/>
        <c:noMultiLvlLbl val="0"/>
      </c:catAx>
      <c:valAx>
        <c:axId val="-336135648"/>
        <c:scaling>
          <c:orientation val="minMax"/>
        </c:scaling>
        <c:delete val="0"/>
        <c:axPos val="l"/>
        <c:majorGridlines>
          <c:spPr>
            <a:ln w="9525" cap="flat" cmpd="sng" algn="ctr">
              <a:solidFill>
                <a:schemeClr val="tx1">
                  <a:lumMod val="15000"/>
                  <a:lumOff val="85000"/>
                </a:schemeClr>
              </a:solidFill>
              <a:round/>
            </a:ln>
            <a:effectLst/>
          </c:spPr>
        </c:majorGridlines>
        <c:title>
          <c:tx>
            <c:rich>
              <a:bodyPr/>
              <a:lstStyle/>
              <a:p>
                <a:pPr>
                  <a:defRPr/>
                </a:pPr>
                <a:r>
                  <a:rPr lang="fa-IR"/>
                  <a:t>درصد</a:t>
                </a:r>
                <a:endParaRPr lang="en-US"/>
              </a:p>
            </c:rich>
          </c:tx>
          <c:overlay val="0"/>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fa-IR"/>
          </a:p>
        </c:txPr>
        <c:crossAx val="-336124768"/>
        <c:crosses val="autoZero"/>
        <c:crossBetween val="between"/>
      </c:valAx>
      <c:spPr>
        <a:noFill/>
        <a:ln>
          <a:solidFill>
            <a:schemeClr val="tx1">
              <a:lumMod val="65000"/>
              <a:lumOff val="35000"/>
            </a:schemeClr>
          </a:solid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a-IR"/>
    </a:p>
  </c:txPr>
  <c:externalData r:id="rId1">
    <c:autoUpdate val="0"/>
  </c:externalData>
</c:chartSpace>
</file>

<file path=word/charts/chart15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20" baseline="0">
                <a:solidFill>
                  <a:sysClr val="windowText" lastClr="000000"/>
                </a:solidFill>
                <a:latin typeface="+mn-lt"/>
                <a:ea typeface="+mn-ea"/>
                <a:cs typeface="B Titr" panose="00000700000000000000" pitchFamily="2" charset="-78"/>
              </a:defRPr>
            </a:pPr>
            <a:r>
              <a:rPr lang="fa-IR" sz="1100" b="0">
                <a:effectLst/>
                <a:cs typeface="B Titr" panose="00000700000000000000" pitchFamily="2" charset="-78"/>
              </a:rPr>
              <a:t>نمودار8: </a:t>
            </a:r>
            <a:r>
              <a:rPr lang="ar-SA" sz="1100" b="0">
                <a:effectLst/>
                <a:cs typeface="B Titr" panose="00000700000000000000" pitchFamily="2" charset="-78"/>
              </a:rPr>
              <a:t>اختلالات اضطرابی شناسایی شده</a:t>
            </a:r>
            <a:r>
              <a:rPr lang="fa-IR" sz="1100" b="0">
                <a:effectLst/>
                <a:cs typeface="B Titr" panose="00000700000000000000" pitchFamily="2" charset="-78"/>
              </a:rPr>
              <a:t> از سال95 تا 98 در جمعیت تحت پوشش دانشگاه علوم پزشکی کاشان</a:t>
            </a:r>
            <a:endParaRPr lang="en-US" sz="1100" b="0">
              <a:effectLst/>
              <a:cs typeface="B Titr" panose="00000700000000000000" pitchFamily="2" charset="-78"/>
            </a:endParaRPr>
          </a:p>
        </c:rich>
      </c:tx>
      <c:overlay val="0"/>
      <c:spPr>
        <a:noFill/>
        <a:ln>
          <a:noFill/>
        </a:ln>
        <a:effectLst/>
      </c:spPr>
    </c:title>
    <c:autoTitleDeleted val="0"/>
    <c:plotArea>
      <c:layout>
        <c:manualLayout>
          <c:layoutTarget val="inner"/>
          <c:xMode val="edge"/>
          <c:yMode val="edge"/>
          <c:x val="6.3842011456058903E-2"/>
          <c:y val="0.13636363636363635"/>
          <c:w val="0.91792882221708683"/>
          <c:h val="0.78358100691958965"/>
        </c:manualLayout>
      </c:layout>
      <c:barChart>
        <c:barDir val="col"/>
        <c:grouping val="clustered"/>
        <c:varyColors val="0"/>
        <c:ser>
          <c:idx val="0"/>
          <c:order val="0"/>
          <c:tx>
            <c:strRef>
              <c:f>'اختلالات اضطرابی'!$A$4</c:f>
              <c:strCache>
                <c:ptCount val="1"/>
                <c:pt idx="0">
                  <c:v>تعداد</c:v>
                </c:pt>
              </c:strCache>
            </c:strRef>
          </c:tx>
          <c:spPr>
            <a:solidFill>
              <a:schemeClr val="accent4">
                <a:lumMod val="60000"/>
                <a:lumOff val="40000"/>
              </a:schemeClr>
            </a:solidFill>
            <a:ln w="9525" cap="flat" cmpd="sng" algn="ctr">
              <a:noFill/>
              <a:round/>
            </a:ln>
            <a:effectLst>
              <a:outerShdw blurRad="40000" dist="20000" dir="5400000" rotWithShape="0">
                <a:srgbClr val="000000">
                  <a:alpha val="38000"/>
                </a:srgbClr>
              </a:outerShdw>
            </a:effectLst>
            <a:scene3d>
              <a:camera prst="orthographicFront"/>
              <a:lightRig rig="threePt" dir="t"/>
            </a:scene3d>
            <a:sp3d>
              <a:bevelT/>
            </a:sp3d>
          </c:spPr>
          <c:invertIfNegative val="0"/>
          <c:dPt>
            <c:idx val="0"/>
            <c:invertIfNegative val="0"/>
            <c:bubble3D val="0"/>
            <c:extLst>
              <c:ext xmlns:c16="http://schemas.microsoft.com/office/drawing/2014/chart" uri="{C3380CC4-5D6E-409C-BE32-E72D297353CC}">
                <c16:uniqueId val="{00000001-640A-4C9D-984B-C56435222554}"/>
              </c:ext>
            </c:extLst>
          </c:dPt>
          <c:dPt>
            <c:idx val="1"/>
            <c:invertIfNegative val="0"/>
            <c:bubble3D val="0"/>
            <c:extLst>
              <c:ext xmlns:c16="http://schemas.microsoft.com/office/drawing/2014/chart" uri="{C3380CC4-5D6E-409C-BE32-E72D297353CC}">
                <c16:uniqueId val="{00000003-640A-4C9D-984B-C56435222554}"/>
              </c:ext>
            </c:extLst>
          </c:dPt>
          <c:dPt>
            <c:idx val="2"/>
            <c:invertIfNegative val="0"/>
            <c:bubble3D val="0"/>
            <c:extLst>
              <c:ext xmlns:c16="http://schemas.microsoft.com/office/drawing/2014/chart" uri="{C3380CC4-5D6E-409C-BE32-E72D297353CC}">
                <c16:uniqueId val="{00000005-640A-4C9D-984B-C56435222554}"/>
              </c:ext>
            </c:extLst>
          </c:dPt>
          <c:dPt>
            <c:idx val="3"/>
            <c:invertIfNegative val="0"/>
            <c:bubble3D val="0"/>
            <c:extLst>
              <c:ext xmlns:c16="http://schemas.microsoft.com/office/drawing/2014/chart" uri="{C3380CC4-5D6E-409C-BE32-E72D297353CC}">
                <c16:uniqueId val="{00000007-640A-4C9D-984B-C56435222554}"/>
              </c:ext>
            </c:extLst>
          </c:dPt>
          <c:dPt>
            <c:idx val="4"/>
            <c:invertIfNegative val="0"/>
            <c:bubble3D val="0"/>
            <c:extLst>
              <c:ext xmlns:c16="http://schemas.microsoft.com/office/drawing/2014/chart" uri="{C3380CC4-5D6E-409C-BE32-E72D297353CC}">
                <c16:uniqueId val="{00000009-640A-4C9D-984B-C56435222554}"/>
              </c:ext>
            </c:extLst>
          </c:dPt>
          <c:dPt>
            <c:idx val="5"/>
            <c:invertIfNegative val="0"/>
            <c:bubble3D val="0"/>
            <c:extLst>
              <c:ext xmlns:c16="http://schemas.microsoft.com/office/drawing/2014/chart" uri="{C3380CC4-5D6E-409C-BE32-E72D297353CC}">
                <c16:uniqueId val="{0000000B-640A-4C9D-984B-C56435222554}"/>
              </c:ext>
            </c:extLst>
          </c:dPt>
          <c:dLbls>
            <c:dLbl>
              <c:idx val="0"/>
              <c:layout>
                <c:manualLayout>
                  <c:x val="-2.5950273554549347E-2"/>
                  <c:y val="3.21187554311039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40A-4C9D-984B-C56435222554}"/>
                </c:ext>
              </c:extLst>
            </c:dLbl>
            <c:dLbl>
              <c:idx val="1"/>
              <c:layout>
                <c:manualLayout>
                  <c:x val="2.1957923776926357E-2"/>
                  <c:y val="9.63562662933123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40A-4C9D-984B-C56435222554}"/>
                </c:ext>
              </c:extLst>
            </c:dLbl>
            <c:dLbl>
              <c:idx val="2"/>
              <c:layout>
                <c:manualLayout>
                  <c:x val="1.9961748888114795E-2"/>
                  <c:y val="6.423751086220902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40A-4C9D-984B-C56435222554}"/>
                </c:ext>
              </c:extLst>
            </c:dLbl>
            <c:dLbl>
              <c:idx val="3"/>
              <c:layout>
                <c:manualLayout>
                  <c:x val="2.1957923776926357E-2"/>
                  <c:y val="3.21187554311045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640A-4C9D-984B-C56435222554}"/>
                </c:ext>
              </c:extLst>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solidFill>
                    <a:latin typeface="+mn-lt"/>
                    <a:ea typeface="+mn-ea"/>
                    <a:cs typeface="+mn-cs"/>
                  </a:defRPr>
                </a:pPr>
                <a:endParaRPr lang="fa-I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trendline>
            <c:spPr>
              <a:ln w="9525" cap="rnd">
                <a:solidFill>
                  <a:schemeClr val="accent1"/>
                </a:solidFill>
              </a:ln>
              <a:effectLst/>
            </c:spPr>
            <c:trendlineType val="linear"/>
            <c:dispRSqr val="0"/>
            <c:dispEq val="0"/>
          </c:trendline>
          <c:trendline>
            <c:spPr>
              <a:ln w="15875" cap="rnd">
                <a:solidFill>
                  <a:srgbClr val="FF0000"/>
                </a:solidFill>
              </a:ln>
              <a:effectLst/>
            </c:spPr>
            <c:trendlineType val="linear"/>
            <c:dispRSqr val="0"/>
            <c:dispEq val="0"/>
          </c:trendline>
          <c:errBars>
            <c:errBarType val="both"/>
            <c:errValType val="stdErr"/>
            <c:noEndCap val="0"/>
            <c:spPr>
              <a:noFill/>
              <a:ln w="9525">
                <a:solidFill>
                  <a:schemeClr val="tx1">
                    <a:lumMod val="50000"/>
                    <a:lumOff val="50000"/>
                  </a:schemeClr>
                </a:solidFill>
              </a:ln>
              <a:effectLst/>
            </c:spPr>
          </c:errBars>
          <c:cat>
            <c:strRef>
              <c:f>'اختلالات اضطرابی'!$B$3:$E$3</c:f>
              <c:strCache>
                <c:ptCount val="4"/>
                <c:pt idx="0">
                  <c:v>سال 95</c:v>
                </c:pt>
                <c:pt idx="1">
                  <c:v>سال 96</c:v>
                </c:pt>
                <c:pt idx="2">
                  <c:v>سال 97</c:v>
                </c:pt>
                <c:pt idx="3">
                  <c:v>سال 98</c:v>
                </c:pt>
              </c:strCache>
            </c:strRef>
          </c:cat>
          <c:val>
            <c:numRef>
              <c:f>'اختلالات اضطرابی'!$B$4:$E$4</c:f>
              <c:numCache>
                <c:formatCode>General</c:formatCode>
                <c:ptCount val="4"/>
                <c:pt idx="0">
                  <c:v>0.4</c:v>
                </c:pt>
                <c:pt idx="1">
                  <c:v>0.3</c:v>
                </c:pt>
                <c:pt idx="2">
                  <c:v>4.82</c:v>
                </c:pt>
                <c:pt idx="3">
                  <c:v>6.67</c:v>
                </c:pt>
              </c:numCache>
            </c:numRef>
          </c:val>
          <c:extLst>
            <c:ext xmlns:c16="http://schemas.microsoft.com/office/drawing/2014/chart" uri="{C3380CC4-5D6E-409C-BE32-E72D297353CC}">
              <c16:uniqueId val="{0000000E-640A-4C9D-984B-C56435222554}"/>
            </c:ext>
          </c:extLst>
        </c:ser>
        <c:dLbls>
          <c:showLegendKey val="0"/>
          <c:showVal val="0"/>
          <c:showCatName val="0"/>
          <c:showSerName val="0"/>
          <c:showPercent val="0"/>
          <c:showBubbleSize val="0"/>
        </c:dLbls>
        <c:gapWidth val="55"/>
        <c:axId val="-336141088"/>
        <c:axId val="-336137280"/>
      </c:barChart>
      <c:catAx>
        <c:axId val="-33614108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B Zar" panose="00000400000000000000" pitchFamily="2" charset="-78"/>
              </a:defRPr>
            </a:pPr>
            <a:endParaRPr lang="fa-IR"/>
          </a:p>
        </c:txPr>
        <c:crossAx val="-336137280"/>
        <c:crosses val="autoZero"/>
        <c:auto val="1"/>
        <c:lblAlgn val="ctr"/>
        <c:lblOffset val="100"/>
        <c:noMultiLvlLbl val="0"/>
      </c:catAx>
      <c:valAx>
        <c:axId val="-336137280"/>
        <c:scaling>
          <c:orientation val="minMax"/>
        </c:scaling>
        <c:delete val="0"/>
        <c:axPos val="l"/>
        <c:majorGridlines>
          <c:spPr>
            <a:ln w="9525" cap="flat" cmpd="sng" algn="ctr">
              <a:solidFill>
                <a:schemeClr val="tx1">
                  <a:lumMod val="15000"/>
                  <a:lumOff val="85000"/>
                </a:schemeClr>
              </a:solidFill>
              <a:round/>
            </a:ln>
            <a:effectLst/>
          </c:spPr>
        </c:majorGridlines>
        <c:title>
          <c:tx>
            <c:rich>
              <a:bodyPr/>
              <a:lstStyle/>
              <a:p>
                <a:pPr>
                  <a:defRPr/>
                </a:pPr>
                <a:r>
                  <a:rPr lang="fa-IR"/>
                  <a:t>درصد</a:t>
                </a:r>
                <a:endParaRPr lang="en-US"/>
              </a:p>
            </c:rich>
          </c:tx>
          <c:overlay val="0"/>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fa-IR"/>
          </a:p>
        </c:txPr>
        <c:crossAx val="-336141088"/>
        <c:crosses val="autoZero"/>
        <c:crossBetween val="between"/>
      </c:valAx>
      <c:spPr>
        <a:noFill/>
        <a:ln>
          <a:solidFill>
            <a:schemeClr val="tx1">
              <a:lumMod val="65000"/>
              <a:lumOff val="35000"/>
            </a:schemeClr>
          </a:solid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a-IR"/>
    </a:p>
  </c:txPr>
  <c:externalData r:id="rId1">
    <c:autoUpdate val="0"/>
  </c:externalData>
</c:chartSpace>
</file>

<file path=word/charts/chart15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cap="none" spc="20" baseline="0">
                <a:solidFill>
                  <a:sysClr val="windowText" lastClr="000000"/>
                </a:solidFill>
                <a:latin typeface="+mn-lt"/>
                <a:ea typeface="+mn-ea"/>
                <a:cs typeface="B Titr" panose="00000700000000000000" pitchFamily="2" charset="-78"/>
              </a:defRPr>
            </a:pPr>
            <a:r>
              <a:rPr lang="fa-IR" sz="1000" b="1">
                <a:effectLst/>
                <a:cs typeface="B Titr" panose="00000700000000000000" pitchFamily="2" charset="-78"/>
              </a:rPr>
              <a:t>نمودار9: </a:t>
            </a:r>
            <a:r>
              <a:rPr lang="ar-SA" sz="1000" b="1">
                <a:effectLst/>
                <a:cs typeface="B Titr" panose="00000700000000000000" pitchFamily="2" charset="-78"/>
              </a:rPr>
              <a:t>شیوع اضافه وزن در جوانان 18تا 29 سال</a:t>
            </a:r>
            <a:r>
              <a:rPr lang="fa-IR" sz="1000" b="1">
                <a:effectLst/>
                <a:cs typeface="B Titr" panose="00000700000000000000" pitchFamily="2" charset="-78"/>
              </a:rPr>
              <a:t>ه از سال 96 تا 98 در جمعیت تحت پوشش دانشگاه علوم پزشکی اصفهان</a:t>
            </a:r>
            <a:endParaRPr lang="en-US" sz="1000">
              <a:effectLst/>
              <a:cs typeface="B Titr" panose="00000700000000000000" pitchFamily="2" charset="-78"/>
            </a:endParaRPr>
          </a:p>
        </c:rich>
      </c:tx>
      <c:overlay val="0"/>
      <c:spPr>
        <a:noFill/>
        <a:ln>
          <a:noFill/>
        </a:ln>
        <a:effectLst/>
      </c:spPr>
    </c:title>
    <c:autoTitleDeleted val="0"/>
    <c:plotArea>
      <c:layout>
        <c:manualLayout>
          <c:layoutTarget val="inner"/>
          <c:xMode val="edge"/>
          <c:yMode val="edge"/>
          <c:x val="6.3842011456058903E-2"/>
          <c:y val="0.13636363636363635"/>
          <c:w val="0.91792882221708683"/>
          <c:h val="0.78358100691958965"/>
        </c:manualLayout>
      </c:layout>
      <c:barChart>
        <c:barDir val="col"/>
        <c:grouping val="clustered"/>
        <c:varyColors val="0"/>
        <c:ser>
          <c:idx val="0"/>
          <c:order val="0"/>
          <c:tx>
            <c:strRef>
              <c:f>'اضافه وزن جوانان'!$A$4</c:f>
              <c:strCache>
                <c:ptCount val="1"/>
                <c:pt idx="0">
                  <c:v>تعداد</c:v>
                </c:pt>
              </c:strCache>
            </c:strRef>
          </c:tx>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chemeClr>
              </a:solidFill>
              <a:round/>
            </a:ln>
            <a:effectLst>
              <a:outerShdw blurRad="40000" dist="20000" dir="5400000" rotWithShape="0">
                <a:srgbClr val="000000">
                  <a:alpha val="38000"/>
                </a:srgbClr>
              </a:outerShdw>
            </a:effectLst>
            <a:scene3d>
              <a:camera prst="orthographicFront"/>
              <a:lightRig rig="threePt" dir="t"/>
            </a:scene3d>
            <a:sp3d>
              <a:bevelT/>
            </a:sp3d>
          </c:spPr>
          <c:invertIfNegative val="0"/>
          <c:dPt>
            <c:idx val="0"/>
            <c:invertIfNegative val="0"/>
            <c:bubble3D val="0"/>
            <c:spPr>
              <a:solidFill>
                <a:schemeClr val="accent5">
                  <a:lumMod val="60000"/>
                  <a:lumOff val="40000"/>
                </a:schemeClr>
              </a:solidFill>
              <a:ln w="9525" cap="flat" cmpd="sng" algn="ctr">
                <a:no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1-0652-458E-8480-667D7A566975}"/>
              </c:ext>
            </c:extLst>
          </c:dPt>
          <c:dPt>
            <c:idx val="1"/>
            <c:invertIfNegative val="0"/>
            <c:bubble3D val="0"/>
            <c:spPr>
              <a:solidFill>
                <a:schemeClr val="accent5">
                  <a:lumMod val="60000"/>
                  <a:lumOff val="40000"/>
                </a:schemeClr>
              </a:solidFill>
              <a:ln w="9525" cap="flat" cmpd="sng" algn="ctr">
                <a:no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3-0652-458E-8480-667D7A566975}"/>
              </c:ext>
            </c:extLst>
          </c:dPt>
          <c:dPt>
            <c:idx val="2"/>
            <c:invertIfNegative val="0"/>
            <c:bubble3D val="0"/>
            <c:spPr>
              <a:solidFill>
                <a:schemeClr val="accent5">
                  <a:lumMod val="60000"/>
                  <a:lumOff val="40000"/>
                </a:schemeClr>
              </a:solidFill>
              <a:ln w="9525" cap="flat" cmpd="sng" algn="ctr">
                <a:no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5-0652-458E-8480-667D7A566975}"/>
              </c:ext>
            </c:extLst>
          </c:dPt>
          <c:dPt>
            <c:idx val="3"/>
            <c:invertIfNegative val="0"/>
            <c:bubble3D val="0"/>
            <c:spPr>
              <a:solidFill>
                <a:schemeClr val="accent5">
                  <a:lumMod val="60000"/>
                  <a:lumOff val="40000"/>
                </a:schemeClr>
              </a:solidFill>
              <a:ln w="9525" cap="flat" cmpd="sng" algn="ctr">
                <a:no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7-0652-458E-8480-667D7A566975}"/>
              </c:ext>
            </c:extLst>
          </c:dPt>
          <c:dPt>
            <c:idx val="4"/>
            <c:invertIfNegative val="0"/>
            <c:bubble3D val="0"/>
            <c:spPr>
              <a:solidFill>
                <a:schemeClr val="accent5">
                  <a:lumMod val="60000"/>
                  <a:lumOff val="40000"/>
                </a:schemeClr>
              </a:solidFill>
              <a:ln w="9525" cap="flat" cmpd="sng" algn="ctr">
                <a:no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9-0652-458E-8480-667D7A566975}"/>
              </c:ext>
            </c:extLst>
          </c:dPt>
          <c:dPt>
            <c:idx val="5"/>
            <c:invertIfNegative val="0"/>
            <c:bubble3D val="0"/>
            <c:spPr>
              <a:solidFill>
                <a:schemeClr val="accent5">
                  <a:lumMod val="60000"/>
                  <a:lumOff val="40000"/>
                </a:schemeClr>
              </a:solidFill>
              <a:ln w="9525" cap="flat" cmpd="sng" algn="ctr">
                <a:no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B-0652-458E-8480-667D7A566975}"/>
              </c:ext>
            </c:extLst>
          </c:dPt>
          <c:dLbls>
            <c:dLbl>
              <c:idx val="0"/>
              <c:layout>
                <c:manualLayout>
                  <c:x val="2.5950273554549295E-2"/>
                  <c:y val="-1.1776740945488635E-1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652-458E-8480-667D7A566975}"/>
                </c:ext>
              </c:extLst>
            </c:dLbl>
            <c:dLbl>
              <c:idx val="1"/>
              <c:layout>
                <c:manualLayout>
                  <c:x val="2.9942623332172305E-2"/>
                  <c:y val="6.423751086220931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652-458E-8480-667D7A566975}"/>
                </c:ext>
              </c:extLst>
            </c:dLbl>
            <c:dLbl>
              <c:idx val="2"/>
              <c:layout>
                <c:manualLayout>
                  <c:x val="3.1938798220983791E-2"/>
                  <c:y val="9.635626629331412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652-458E-8480-667D7A566975}"/>
                </c:ext>
              </c:extLst>
            </c:dLbl>
            <c:dLbl>
              <c:idx val="3"/>
              <c:layout>
                <c:manualLayout>
                  <c:x val="2.9942623332172305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0652-458E-8480-667D7A566975}"/>
                </c:ext>
              </c:extLst>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solidFill>
                    <a:latin typeface="+mn-lt"/>
                    <a:ea typeface="+mn-ea"/>
                    <a:cs typeface="+mn-cs"/>
                  </a:defRPr>
                </a:pPr>
                <a:endParaRPr lang="fa-I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trendline>
            <c:spPr>
              <a:ln w="12700" cap="rnd">
                <a:solidFill>
                  <a:srgbClr val="FF0000"/>
                </a:solidFill>
              </a:ln>
              <a:effectLst/>
            </c:spPr>
            <c:trendlineType val="linear"/>
            <c:dispRSqr val="0"/>
            <c:dispEq val="0"/>
          </c:trendline>
          <c:errBars>
            <c:errBarType val="both"/>
            <c:errValType val="stdErr"/>
            <c:noEndCap val="0"/>
            <c:spPr>
              <a:noFill/>
              <a:ln w="9525">
                <a:solidFill>
                  <a:schemeClr val="tx1">
                    <a:lumMod val="50000"/>
                    <a:lumOff val="50000"/>
                  </a:schemeClr>
                </a:solidFill>
              </a:ln>
              <a:effectLst/>
            </c:spPr>
          </c:errBars>
          <c:cat>
            <c:strRef>
              <c:f>'اضافه وزن جوانان'!$B$3:$E$3</c:f>
              <c:strCache>
                <c:ptCount val="4"/>
                <c:pt idx="0">
                  <c:v>سال 95</c:v>
                </c:pt>
                <c:pt idx="1">
                  <c:v>سال 96</c:v>
                </c:pt>
                <c:pt idx="2">
                  <c:v>سال 97</c:v>
                </c:pt>
                <c:pt idx="3">
                  <c:v>سال 98</c:v>
                </c:pt>
              </c:strCache>
            </c:strRef>
          </c:cat>
          <c:val>
            <c:numRef>
              <c:f>'اضافه وزن جوانان'!$B$4:$E$4</c:f>
              <c:numCache>
                <c:formatCode>General</c:formatCode>
                <c:ptCount val="4"/>
                <c:pt idx="1">
                  <c:v>16.7</c:v>
                </c:pt>
                <c:pt idx="2">
                  <c:v>25.4</c:v>
                </c:pt>
                <c:pt idx="3">
                  <c:v>25.9</c:v>
                </c:pt>
              </c:numCache>
            </c:numRef>
          </c:val>
          <c:extLst>
            <c:ext xmlns:c16="http://schemas.microsoft.com/office/drawing/2014/chart" uri="{C3380CC4-5D6E-409C-BE32-E72D297353CC}">
              <c16:uniqueId val="{0000000D-0652-458E-8480-667D7A566975}"/>
            </c:ext>
          </c:extLst>
        </c:ser>
        <c:dLbls>
          <c:showLegendKey val="0"/>
          <c:showVal val="0"/>
          <c:showCatName val="0"/>
          <c:showSerName val="0"/>
          <c:showPercent val="0"/>
          <c:showBubbleSize val="0"/>
        </c:dLbls>
        <c:gapWidth val="55"/>
        <c:axId val="-336134560"/>
        <c:axId val="-336110080"/>
      </c:barChart>
      <c:catAx>
        <c:axId val="-33613456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B Zar" panose="00000400000000000000" pitchFamily="2" charset="-78"/>
              </a:defRPr>
            </a:pPr>
            <a:endParaRPr lang="fa-IR"/>
          </a:p>
        </c:txPr>
        <c:crossAx val="-336110080"/>
        <c:crosses val="autoZero"/>
        <c:auto val="1"/>
        <c:lblAlgn val="ctr"/>
        <c:lblOffset val="100"/>
        <c:noMultiLvlLbl val="0"/>
      </c:catAx>
      <c:valAx>
        <c:axId val="-336110080"/>
        <c:scaling>
          <c:orientation val="minMax"/>
        </c:scaling>
        <c:delete val="0"/>
        <c:axPos val="l"/>
        <c:majorGridlines>
          <c:spPr>
            <a:ln w="9525" cap="flat" cmpd="sng" algn="ctr">
              <a:solidFill>
                <a:schemeClr val="tx1">
                  <a:lumMod val="15000"/>
                  <a:lumOff val="85000"/>
                </a:schemeClr>
              </a:solidFill>
              <a:round/>
            </a:ln>
            <a:effectLst/>
          </c:spPr>
        </c:majorGridlines>
        <c:title>
          <c:tx>
            <c:rich>
              <a:bodyPr/>
              <a:lstStyle/>
              <a:p>
                <a:pPr>
                  <a:defRPr/>
                </a:pPr>
                <a:r>
                  <a:rPr lang="fa-IR"/>
                  <a:t>درصد</a:t>
                </a:r>
                <a:endParaRPr lang="en-US"/>
              </a:p>
            </c:rich>
          </c:tx>
          <c:overlay val="0"/>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fa-IR"/>
          </a:p>
        </c:txPr>
        <c:crossAx val="-336134560"/>
        <c:crosses val="autoZero"/>
        <c:crossBetween val="between"/>
      </c:valAx>
      <c:spPr>
        <a:noFill/>
        <a:ln>
          <a:solidFill>
            <a:schemeClr val="tx1">
              <a:lumMod val="65000"/>
              <a:lumOff val="35000"/>
            </a:schemeClr>
          </a:solid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a-IR"/>
    </a:p>
  </c:txPr>
  <c:externalData r:id="rId1">
    <c:autoUpdate val="0"/>
  </c:externalData>
</c:chartSpace>
</file>

<file path=word/charts/chart15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cap="none" spc="20" baseline="0">
                <a:solidFill>
                  <a:sysClr val="windowText" lastClr="000000"/>
                </a:solidFill>
                <a:latin typeface="+mn-lt"/>
                <a:ea typeface="+mn-ea"/>
                <a:cs typeface="B Titr" panose="00000700000000000000" pitchFamily="2" charset="-78"/>
              </a:defRPr>
            </a:pPr>
            <a:r>
              <a:rPr lang="fa-IR" sz="1000" b="1">
                <a:effectLst/>
                <a:cs typeface="B Titr" panose="00000700000000000000" pitchFamily="2" charset="-78"/>
              </a:rPr>
              <a:t>نمودار10: </a:t>
            </a:r>
            <a:r>
              <a:rPr lang="ar-SA" sz="1000" b="1">
                <a:effectLst/>
                <a:cs typeface="B Titr" panose="00000700000000000000" pitchFamily="2" charset="-78"/>
              </a:rPr>
              <a:t>شیوع اضافه وزن در جوانان 18تا 29 سال</a:t>
            </a:r>
            <a:r>
              <a:rPr lang="fa-IR" sz="1000" b="1">
                <a:effectLst/>
                <a:cs typeface="B Titr" panose="00000700000000000000" pitchFamily="2" charset="-78"/>
              </a:rPr>
              <a:t>ه در</a:t>
            </a:r>
            <a:r>
              <a:rPr lang="fa-IR" sz="1000" b="1" i="0" u="none" strike="noStrike" cap="none" baseline="0">
                <a:effectLst/>
              </a:rPr>
              <a:t> سال 97 و 98 در جمعیت تحت پوشش دانشگاه علوم پزشکی کاشان</a:t>
            </a:r>
            <a:endParaRPr lang="en-US" sz="1000">
              <a:effectLst/>
              <a:cs typeface="B Titr" panose="00000700000000000000" pitchFamily="2" charset="-78"/>
            </a:endParaRPr>
          </a:p>
        </c:rich>
      </c:tx>
      <c:overlay val="0"/>
      <c:spPr>
        <a:noFill/>
        <a:ln>
          <a:noFill/>
        </a:ln>
        <a:effectLst/>
      </c:spPr>
    </c:title>
    <c:autoTitleDeleted val="0"/>
    <c:plotArea>
      <c:layout>
        <c:manualLayout>
          <c:layoutTarget val="inner"/>
          <c:xMode val="edge"/>
          <c:yMode val="edge"/>
          <c:x val="7.9105871687539284E-2"/>
          <c:y val="0.13636363636363635"/>
          <c:w val="0.90266490620203221"/>
          <c:h val="0.78358100691958965"/>
        </c:manualLayout>
      </c:layout>
      <c:barChart>
        <c:barDir val="col"/>
        <c:grouping val="clustered"/>
        <c:varyColors val="0"/>
        <c:ser>
          <c:idx val="0"/>
          <c:order val="0"/>
          <c:tx>
            <c:strRef>
              <c:f>'اضافه وزن جوانان'!$A$4</c:f>
              <c:strCache>
                <c:ptCount val="1"/>
                <c:pt idx="0">
                  <c:v>تعداد</c:v>
                </c:pt>
              </c:strCache>
            </c:strRef>
          </c:tx>
          <c:spPr>
            <a:solidFill>
              <a:schemeClr val="accent4">
                <a:lumMod val="60000"/>
                <a:lumOff val="40000"/>
              </a:schemeClr>
            </a:solidFill>
            <a:ln w="9525" cap="flat" cmpd="sng" algn="ctr">
              <a:solidFill>
                <a:schemeClr val="accent1">
                  <a:shade val="95000"/>
                </a:schemeClr>
              </a:solidFill>
              <a:round/>
            </a:ln>
            <a:effectLst>
              <a:outerShdw blurRad="40000" dist="20000" dir="5400000" rotWithShape="0">
                <a:srgbClr val="000000">
                  <a:alpha val="38000"/>
                </a:srgbClr>
              </a:outerShdw>
            </a:effectLst>
            <a:scene3d>
              <a:camera prst="orthographicFront"/>
              <a:lightRig rig="threePt" dir="t"/>
            </a:scene3d>
            <a:sp3d>
              <a:bevelT/>
            </a:sp3d>
          </c:spPr>
          <c:invertIfNegative val="0"/>
          <c:dPt>
            <c:idx val="0"/>
            <c:invertIfNegative val="0"/>
            <c:bubble3D val="0"/>
            <c:spPr>
              <a:solidFill>
                <a:schemeClr val="accent4">
                  <a:lumMod val="60000"/>
                  <a:lumOff val="40000"/>
                </a:schemeClr>
              </a:solidFill>
              <a:ln w="9525" cap="flat" cmpd="sng" algn="ctr">
                <a:no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1-66C3-4316-8872-D58BB3D655FB}"/>
              </c:ext>
            </c:extLst>
          </c:dPt>
          <c:dPt>
            <c:idx val="1"/>
            <c:invertIfNegative val="0"/>
            <c:bubble3D val="0"/>
            <c:spPr>
              <a:solidFill>
                <a:schemeClr val="accent4">
                  <a:lumMod val="60000"/>
                  <a:lumOff val="40000"/>
                </a:schemeClr>
              </a:solidFill>
              <a:ln w="9525" cap="flat" cmpd="sng" algn="ctr">
                <a:no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3-66C3-4316-8872-D58BB3D655FB}"/>
              </c:ext>
            </c:extLst>
          </c:dPt>
          <c:dPt>
            <c:idx val="2"/>
            <c:invertIfNegative val="0"/>
            <c:bubble3D val="0"/>
            <c:spPr>
              <a:solidFill>
                <a:schemeClr val="accent4">
                  <a:lumMod val="60000"/>
                  <a:lumOff val="40000"/>
                </a:schemeClr>
              </a:solidFill>
              <a:ln w="9525" cap="flat" cmpd="sng" algn="ctr">
                <a:no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5-66C3-4316-8872-D58BB3D655FB}"/>
              </c:ext>
            </c:extLst>
          </c:dPt>
          <c:dPt>
            <c:idx val="3"/>
            <c:invertIfNegative val="0"/>
            <c:bubble3D val="0"/>
            <c:spPr>
              <a:solidFill>
                <a:schemeClr val="accent4">
                  <a:lumMod val="60000"/>
                  <a:lumOff val="40000"/>
                </a:schemeClr>
              </a:solidFill>
              <a:ln w="9525" cap="flat" cmpd="sng" algn="ctr">
                <a:no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7-66C3-4316-8872-D58BB3D655FB}"/>
              </c:ext>
            </c:extLst>
          </c:dPt>
          <c:dPt>
            <c:idx val="4"/>
            <c:invertIfNegative val="0"/>
            <c:bubble3D val="0"/>
            <c:spPr>
              <a:solidFill>
                <a:schemeClr val="accent4">
                  <a:lumMod val="60000"/>
                  <a:lumOff val="40000"/>
                </a:schemeClr>
              </a:solidFill>
              <a:ln w="9525" cap="flat" cmpd="sng" algn="ctr">
                <a:no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9-66C3-4316-8872-D58BB3D655FB}"/>
              </c:ext>
            </c:extLst>
          </c:dPt>
          <c:dPt>
            <c:idx val="5"/>
            <c:invertIfNegative val="0"/>
            <c:bubble3D val="0"/>
            <c:spPr>
              <a:solidFill>
                <a:schemeClr val="accent4">
                  <a:lumMod val="60000"/>
                  <a:lumOff val="40000"/>
                </a:schemeClr>
              </a:solidFill>
              <a:ln w="9525" cap="flat" cmpd="sng" algn="ctr">
                <a:no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B-66C3-4316-8872-D58BB3D655FB}"/>
              </c:ext>
            </c:extLst>
          </c:dPt>
          <c:dLbls>
            <c:dLbl>
              <c:idx val="0"/>
              <c:layout>
                <c:manualLayout>
                  <c:x val="2.5950273554549295E-2"/>
                  <c:y val="-1.1776740945488635E-1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6C3-4316-8872-D58BB3D655FB}"/>
                </c:ext>
              </c:extLst>
            </c:dLbl>
            <c:dLbl>
              <c:idx val="1"/>
              <c:layout>
                <c:manualLayout>
                  <c:x val="2.9942623332172305E-2"/>
                  <c:y val="6.423751086220931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6C3-4316-8872-D58BB3D655FB}"/>
                </c:ext>
              </c:extLst>
            </c:dLbl>
            <c:dLbl>
              <c:idx val="2"/>
              <c:layout>
                <c:manualLayout>
                  <c:x val="3.1938798220983791E-2"/>
                  <c:y val="9.635626629331412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6C3-4316-8872-D58BB3D655FB}"/>
                </c:ext>
              </c:extLst>
            </c:dLbl>
            <c:dLbl>
              <c:idx val="3"/>
              <c:layout>
                <c:manualLayout>
                  <c:x val="2.9942623332172305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66C3-4316-8872-D58BB3D655FB}"/>
                </c:ext>
              </c:extLst>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solidFill>
                    <a:latin typeface="+mn-lt"/>
                    <a:ea typeface="+mn-ea"/>
                    <a:cs typeface="+mn-cs"/>
                  </a:defRPr>
                </a:pPr>
                <a:endParaRPr lang="fa-I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trendline>
            <c:spPr>
              <a:ln w="12700" cap="rnd">
                <a:solidFill>
                  <a:srgbClr val="FF0000"/>
                </a:solidFill>
              </a:ln>
              <a:effectLst/>
            </c:spPr>
            <c:trendlineType val="linear"/>
            <c:dispRSqr val="0"/>
            <c:dispEq val="0"/>
          </c:trendline>
          <c:errBars>
            <c:errBarType val="both"/>
            <c:errValType val="stdErr"/>
            <c:noEndCap val="0"/>
            <c:spPr>
              <a:noFill/>
              <a:ln w="9525">
                <a:solidFill>
                  <a:schemeClr val="tx1">
                    <a:lumMod val="50000"/>
                    <a:lumOff val="50000"/>
                  </a:schemeClr>
                </a:solidFill>
              </a:ln>
              <a:effectLst/>
            </c:spPr>
          </c:errBars>
          <c:cat>
            <c:strRef>
              <c:f>'اضافه وزن جوانان'!$B$3:$E$3</c:f>
              <c:strCache>
                <c:ptCount val="4"/>
                <c:pt idx="0">
                  <c:v>سال 95</c:v>
                </c:pt>
                <c:pt idx="1">
                  <c:v>سال 96</c:v>
                </c:pt>
                <c:pt idx="2">
                  <c:v>سال 97</c:v>
                </c:pt>
                <c:pt idx="3">
                  <c:v>سال 98</c:v>
                </c:pt>
              </c:strCache>
            </c:strRef>
          </c:cat>
          <c:val>
            <c:numRef>
              <c:f>'اضافه وزن جوانان'!$B$4:$E$4</c:f>
              <c:numCache>
                <c:formatCode>General</c:formatCode>
                <c:ptCount val="4"/>
                <c:pt idx="2">
                  <c:v>28.6</c:v>
                </c:pt>
                <c:pt idx="3">
                  <c:v>28.8</c:v>
                </c:pt>
              </c:numCache>
            </c:numRef>
          </c:val>
          <c:extLst>
            <c:ext xmlns:c16="http://schemas.microsoft.com/office/drawing/2014/chart" uri="{C3380CC4-5D6E-409C-BE32-E72D297353CC}">
              <c16:uniqueId val="{0000000D-66C3-4316-8872-D58BB3D655FB}"/>
            </c:ext>
          </c:extLst>
        </c:ser>
        <c:dLbls>
          <c:showLegendKey val="0"/>
          <c:showVal val="0"/>
          <c:showCatName val="0"/>
          <c:showSerName val="0"/>
          <c:showPercent val="0"/>
          <c:showBubbleSize val="0"/>
        </c:dLbls>
        <c:gapWidth val="55"/>
        <c:axId val="-336125856"/>
        <c:axId val="-336132384"/>
      </c:barChart>
      <c:catAx>
        <c:axId val="-33612585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B Zar" panose="00000400000000000000" pitchFamily="2" charset="-78"/>
              </a:defRPr>
            </a:pPr>
            <a:endParaRPr lang="fa-IR"/>
          </a:p>
        </c:txPr>
        <c:crossAx val="-336132384"/>
        <c:crosses val="autoZero"/>
        <c:auto val="1"/>
        <c:lblAlgn val="ctr"/>
        <c:lblOffset val="100"/>
        <c:noMultiLvlLbl val="0"/>
      </c:catAx>
      <c:valAx>
        <c:axId val="-336132384"/>
        <c:scaling>
          <c:orientation val="minMax"/>
        </c:scaling>
        <c:delete val="0"/>
        <c:axPos val="l"/>
        <c:majorGridlines>
          <c:spPr>
            <a:ln w="9525" cap="flat" cmpd="sng" algn="ctr">
              <a:solidFill>
                <a:schemeClr val="tx1">
                  <a:lumMod val="15000"/>
                  <a:lumOff val="85000"/>
                </a:schemeClr>
              </a:solidFill>
              <a:round/>
            </a:ln>
            <a:effectLst/>
          </c:spPr>
        </c:majorGridlines>
        <c:title>
          <c:tx>
            <c:rich>
              <a:bodyPr/>
              <a:lstStyle/>
              <a:p>
                <a:pPr>
                  <a:defRPr/>
                </a:pPr>
                <a:r>
                  <a:rPr lang="fa-IR"/>
                  <a:t>درصد</a:t>
                </a:r>
                <a:endParaRPr lang="en-US"/>
              </a:p>
            </c:rich>
          </c:tx>
          <c:overlay val="0"/>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fa-IR"/>
          </a:p>
        </c:txPr>
        <c:crossAx val="-336125856"/>
        <c:crosses val="autoZero"/>
        <c:crossBetween val="between"/>
      </c:valAx>
      <c:spPr>
        <a:noFill/>
        <a:ln>
          <a:solidFill>
            <a:schemeClr val="tx1">
              <a:lumMod val="65000"/>
              <a:lumOff val="35000"/>
            </a:schemeClr>
          </a:solid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a-IR"/>
    </a:p>
  </c:txPr>
  <c:externalData r:id="rId1">
    <c:autoUpdate val="0"/>
  </c:externalData>
</c:chartSpace>
</file>

<file path=word/charts/chart15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cap="none" spc="20" baseline="0">
                <a:solidFill>
                  <a:sysClr val="windowText" lastClr="000000"/>
                </a:solidFill>
                <a:latin typeface="+mn-lt"/>
                <a:ea typeface="+mn-ea"/>
                <a:cs typeface="B Titr" panose="00000700000000000000" pitchFamily="2" charset="-78"/>
              </a:defRPr>
            </a:pPr>
            <a:r>
              <a:rPr lang="fa-IR" sz="1000" b="1">
                <a:effectLst/>
                <a:cs typeface="B Titr" panose="00000700000000000000" pitchFamily="2" charset="-78"/>
              </a:rPr>
              <a:t>نمودار11: </a:t>
            </a:r>
            <a:r>
              <a:rPr lang="ar-SA" sz="1000" b="1">
                <a:effectLst/>
                <a:cs typeface="B Titr" panose="00000700000000000000" pitchFamily="2" charset="-78"/>
              </a:rPr>
              <a:t>شیوع چاقی در جوانان 18تا 29 سال</a:t>
            </a:r>
            <a:r>
              <a:rPr lang="fa-IR" sz="1000" b="1">
                <a:effectLst/>
                <a:cs typeface="B Titr" panose="00000700000000000000" pitchFamily="2" charset="-78"/>
              </a:rPr>
              <a:t>ه </a:t>
            </a:r>
            <a:r>
              <a:rPr lang="fa-IR" sz="1000" b="1" i="0" u="none" strike="noStrike" cap="none" baseline="0">
                <a:effectLst/>
              </a:rPr>
              <a:t>در سال 96 و 98 در جمعیت تحت پوشش دانشگاه علوم پزشکی اصفهان</a:t>
            </a:r>
            <a:endParaRPr lang="en-US" sz="1000">
              <a:effectLst/>
              <a:cs typeface="B Titr" panose="00000700000000000000" pitchFamily="2" charset="-78"/>
            </a:endParaRPr>
          </a:p>
        </c:rich>
      </c:tx>
      <c:layout>
        <c:manualLayout>
          <c:xMode val="edge"/>
          <c:yMode val="edge"/>
          <c:x val="0.11089175889647025"/>
          <c:y val="0"/>
        </c:manualLayout>
      </c:layout>
      <c:overlay val="0"/>
      <c:spPr>
        <a:noFill/>
        <a:ln>
          <a:noFill/>
        </a:ln>
        <a:effectLst/>
      </c:spPr>
    </c:title>
    <c:autoTitleDeleted val="0"/>
    <c:plotArea>
      <c:layout>
        <c:manualLayout>
          <c:layoutTarget val="inner"/>
          <c:xMode val="edge"/>
          <c:yMode val="edge"/>
          <c:x val="6.3842011456058903E-2"/>
          <c:y val="0.13636363636363635"/>
          <c:w val="0.91792882221708683"/>
          <c:h val="0.78358100691958965"/>
        </c:manualLayout>
      </c:layout>
      <c:barChart>
        <c:barDir val="col"/>
        <c:grouping val="clustered"/>
        <c:varyColors val="0"/>
        <c:ser>
          <c:idx val="0"/>
          <c:order val="0"/>
          <c:tx>
            <c:strRef>
              <c:f>'شیوع چاقی'!$A$4</c:f>
              <c:strCache>
                <c:ptCount val="1"/>
                <c:pt idx="0">
                  <c:v>تعداد</c:v>
                </c:pt>
              </c:strCache>
            </c:strRef>
          </c:tx>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chemeClr>
              </a:solidFill>
              <a:round/>
            </a:ln>
            <a:effectLst>
              <a:outerShdw blurRad="40000" dist="20000" dir="5400000" rotWithShape="0">
                <a:srgbClr val="000000">
                  <a:alpha val="38000"/>
                </a:srgbClr>
              </a:outerShdw>
            </a:effectLst>
            <a:scene3d>
              <a:camera prst="orthographicFront"/>
              <a:lightRig rig="threePt" dir="t"/>
            </a:scene3d>
            <a:sp3d>
              <a:bevelT/>
            </a:sp3d>
          </c:spPr>
          <c:invertIfNegative val="0"/>
          <c:dPt>
            <c:idx val="0"/>
            <c:invertIfNegative val="0"/>
            <c:bubble3D val="0"/>
            <c:spPr>
              <a:solidFill>
                <a:schemeClr val="accent5">
                  <a:lumMod val="60000"/>
                  <a:lumOff val="40000"/>
                </a:schemeClr>
              </a:solidFill>
              <a:ln w="9525" cap="flat" cmpd="sng" algn="ctr">
                <a:no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1-7180-4CEC-AE1A-7A4857A11EB2}"/>
              </c:ext>
            </c:extLst>
          </c:dPt>
          <c:dPt>
            <c:idx val="1"/>
            <c:invertIfNegative val="0"/>
            <c:bubble3D val="0"/>
            <c:spPr>
              <a:solidFill>
                <a:schemeClr val="accent5">
                  <a:lumMod val="60000"/>
                  <a:lumOff val="40000"/>
                </a:schemeClr>
              </a:solidFill>
              <a:ln w="9525" cap="flat" cmpd="sng" algn="ctr">
                <a:no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3-7180-4CEC-AE1A-7A4857A11EB2}"/>
              </c:ext>
            </c:extLst>
          </c:dPt>
          <c:dPt>
            <c:idx val="2"/>
            <c:invertIfNegative val="0"/>
            <c:bubble3D val="0"/>
            <c:spPr>
              <a:solidFill>
                <a:schemeClr val="accent5">
                  <a:lumMod val="60000"/>
                  <a:lumOff val="40000"/>
                </a:schemeClr>
              </a:solidFill>
              <a:ln w="9525" cap="flat" cmpd="sng" algn="ctr">
                <a:no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5-7180-4CEC-AE1A-7A4857A11EB2}"/>
              </c:ext>
            </c:extLst>
          </c:dPt>
          <c:dPt>
            <c:idx val="3"/>
            <c:invertIfNegative val="0"/>
            <c:bubble3D val="0"/>
            <c:spPr>
              <a:solidFill>
                <a:schemeClr val="accent5">
                  <a:lumMod val="60000"/>
                  <a:lumOff val="40000"/>
                </a:schemeClr>
              </a:solidFill>
              <a:ln w="9525" cap="flat" cmpd="sng" algn="ctr">
                <a:no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7-7180-4CEC-AE1A-7A4857A11EB2}"/>
              </c:ext>
            </c:extLst>
          </c:dPt>
          <c:dPt>
            <c:idx val="4"/>
            <c:invertIfNegative val="0"/>
            <c:bubble3D val="0"/>
            <c:spPr>
              <a:solidFill>
                <a:schemeClr val="accent5">
                  <a:lumMod val="60000"/>
                  <a:lumOff val="40000"/>
                </a:schemeClr>
              </a:solidFill>
              <a:ln w="9525" cap="flat" cmpd="sng" algn="ctr">
                <a:no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9-7180-4CEC-AE1A-7A4857A11EB2}"/>
              </c:ext>
            </c:extLst>
          </c:dPt>
          <c:dPt>
            <c:idx val="5"/>
            <c:invertIfNegative val="0"/>
            <c:bubble3D val="0"/>
            <c:spPr>
              <a:solidFill>
                <a:schemeClr val="accent5">
                  <a:lumMod val="60000"/>
                  <a:lumOff val="40000"/>
                </a:schemeClr>
              </a:solidFill>
              <a:ln w="9525" cap="flat" cmpd="sng" algn="ctr">
                <a:no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B-7180-4CEC-AE1A-7A4857A11EB2}"/>
              </c:ext>
            </c:extLst>
          </c:dPt>
          <c:dLbls>
            <c:dLbl>
              <c:idx val="0"/>
              <c:layout>
                <c:manualLayout>
                  <c:x val="2.5950273554549295E-2"/>
                  <c:y val="-1.1776740945488635E-1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180-4CEC-AE1A-7A4857A11EB2}"/>
                </c:ext>
              </c:extLst>
            </c:dLbl>
            <c:dLbl>
              <c:idx val="1"/>
              <c:layout>
                <c:manualLayout>
                  <c:x val="2.9942623332172305E-2"/>
                  <c:y val="6.423751086220931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180-4CEC-AE1A-7A4857A11EB2}"/>
                </c:ext>
              </c:extLst>
            </c:dLbl>
            <c:dLbl>
              <c:idx val="2"/>
              <c:layout>
                <c:manualLayout>
                  <c:x val="3.1938798220983791E-2"/>
                  <c:y val="9.635626629331412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180-4CEC-AE1A-7A4857A11EB2}"/>
                </c:ext>
              </c:extLst>
            </c:dLbl>
            <c:dLbl>
              <c:idx val="3"/>
              <c:layout>
                <c:manualLayout>
                  <c:x val="2.9942623332172305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7180-4CEC-AE1A-7A4857A11EB2}"/>
                </c:ext>
              </c:extLst>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solidFill>
                    <a:latin typeface="+mn-lt"/>
                    <a:ea typeface="+mn-ea"/>
                    <a:cs typeface="+mn-cs"/>
                  </a:defRPr>
                </a:pPr>
                <a:endParaRPr lang="fa-I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trendline>
            <c:spPr>
              <a:ln w="12700" cap="rnd">
                <a:solidFill>
                  <a:srgbClr val="FF0000"/>
                </a:solidFill>
              </a:ln>
              <a:effectLst/>
            </c:spPr>
            <c:trendlineType val="linear"/>
            <c:dispRSqr val="0"/>
            <c:dispEq val="0"/>
          </c:trendline>
          <c:errBars>
            <c:errBarType val="both"/>
            <c:errValType val="stdErr"/>
            <c:noEndCap val="0"/>
            <c:spPr>
              <a:noFill/>
              <a:ln w="9525">
                <a:solidFill>
                  <a:schemeClr val="tx1">
                    <a:lumMod val="50000"/>
                    <a:lumOff val="50000"/>
                  </a:schemeClr>
                </a:solidFill>
              </a:ln>
              <a:effectLst/>
            </c:spPr>
          </c:errBars>
          <c:cat>
            <c:strRef>
              <c:f>'شیوع چاقی'!$B$3:$E$3</c:f>
              <c:strCache>
                <c:ptCount val="4"/>
                <c:pt idx="0">
                  <c:v>سال 95</c:v>
                </c:pt>
                <c:pt idx="1">
                  <c:v>سال 96</c:v>
                </c:pt>
                <c:pt idx="2">
                  <c:v>سال 97</c:v>
                </c:pt>
                <c:pt idx="3">
                  <c:v>سال 98</c:v>
                </c:pt>
              </c:strCache>
            </c:strRef>
          </c:cat>
          <c:val>
            <c:numRef>
              <c:f>'شیوع چاقی'!$B$4:$E$4</c:f>
              <c:numCache>
                <c:formatCode>General</c:formatCode>
                <c:ptCount val="4"/>
                <c:pt idx="1">
                  <c:v>7.55</c:v>
                </c:pt>
                <c:pt idx="2">
                  <c:v>11.2</c:v>
                </c:pt>
                <c:pt idx="3">
                  <c:v>11.8</c:v>
                </c:pt>
              </c:numCache>
            </c:numRef>
          </c:val>
          <c:extLst>
            <c:ext xmlns:c16="http://schemas.microsoft.com/office/drawing/2014/chart" uri="{C3380CC4-5D6E-409C-BE32-E72D297353CC}">
              <c16:uniqueId val="{0000000D-7180-4CEC-AE1A-7A4857A11EB2}"/>
            </c:ext>
          </c:extLst>
        </c:ser>
        <c:dLbls>
          <c:showLegendKey val="0"/>
          <c:showVal val="0"/>
          <c:showCatName val="0"/>
          <c:showSerName val="0"/>
          <c:showPercent val="0"/>
          <c:showBubbleSize val="0"/>
        </c:dLbls>
        <c:gapWidth val="55"/>
        <c:axId val="-336123680"/>
        <c:axId val="-336122048"/>
      </c:barChart>
      <c:catAx>
        <c:axId val="-33612368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B Zar" panose="00000400000000000000" pitchFamily="2" charset="-78"/>
              </a:defRPr>
            </a:pPr>
            <a:endParaRPr lang="fa-IR"/>
          </a:p>
        </c:txPr>
        <c:crossAx val="-336122048"/>
        <c:crosses val="autoZero"/>
        <c:auto val="1"/>
        <c:lblAlgn val="ctr"/>
        <c:lblOffset val="100"/>
        <c:noMultiLvlLbl val="0"/>
      </c:catAx>
      <c:valAx>
        <c:axId val="-336122048"/>
        <c:scaling>
          <c:orientation val="minMax"/>
        </c:scaling>
        <c:delete val="0"/>
        <c:axPos val="l"/>
        <c:majorGridlines>
          <c:spPr>
            <a:ln w="9525" cap="flat" cmpd="sng" algn="ctr">
              <a:solidFill>
                <a:schemeClr val="tx1">
                  <a:lumMod val="15000"/>
                  <a:lumOff val="85000"/>
                </a:schemeClr>
              </a:solidFill>
              <a:round/>
            </a:ln>
            <a:effectLst/>
          </c:spPr>
        </c:majorGridlines>
        <c:title>
          <c:tx>
            <c:rich>
              <a:bodyPr/>
              <a:lstStyle/>
              <a:p>
                <a:pPr>
                  <a:defRPr/>
                </a:pPr>
                <a:r>
                  <a:rPr lang="fa-IR"/>
                  <a:t>درصد</a:t>
                </a:r>
                <a:endParaRPr lang="en-US"/>
              </a:p>
            </c:rich>
          </c:tx>
          <c:overlay val="0"/>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fa-IR"/>
          </a:p>
        </c:txPr>
        <c:crossAx val="-336123680"/>
        <c:crosses val="autoZero"/>
        <c:crossBetween val="between"/>
      </c:valAx>
      <c:spPr>
        <a:noFill/>
        <a:ln>
          <a:solidFill>
            <a:schemeClr val="tx1">
              <a:lumMod val="65000"/>
              <a:lumOff val="35000"/>
            </a:schemeClr>
          </a:solid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a-IR"/>
    </a:p>
  </c:txPr>
  <c:externalData r:id="rId1">
    <c:autoUpdate val="0"/>
  </c:externalData>
</c:chartSpace>
</file>

<file path=word/charts/chart15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cap="none" spc="20" baseline="0">
                <a:solidFill>
                  <a:sysClr val="windowText" lastClr="000000"/>
                </a:solidFill>
                <a:latin typeface="+mn-lt"/>
                <a:ea typeface="+mn-ea"/>
                <a:cs typeface="B Titr" panose="00000700000000000000" pitchFamily="2" charset="-78"/>
              </a:defRPr>
            </a:pPr>
            <a:r>
              <a:rPr lang="fa-IR" sz="1000" b="1">
                <a:effectLst/>
                <a:cs typeface="B Titr" panose="00000700000000000000" pitchFamily="2" charset="-78"/>
              </a:rPr>
              <a:t>نمودار12: </a:t>
            </a:r>
            <a:r>
              <a:rPr lang="ar-SA" sz="1000" b="1">
                <a:effectLst/>
                <a:cs typeface="B Titr" panose="00000700000000000000" pitchFamily="2" charset="-78"/>
              </a:rPr>
              <a:t>شیوع چاقی در جوانان 18تا 29 سال</a:t>
            </a:r>
            <a:r>
              <a:rPr lang="fa-IR" sz="1000" b="1">
                <a:effectLst/>
                <a:cs typeface="B Titr" panose="00000700000000000000" pitchFamily="2" charset="-78"/>
              </a:rPr>
              <a:t>ه </a:t>
            </a:r>
            <a:r>
              <a:rPr lang="fa-IR" sz="1000" b="1" i="0" u="none" strike="noStrike" cap="none" baseline="0">
                <a:effectLst/>
              </a:rPr>
              <a:t>در سال 97 و 98 در جمعیت تحت پوشش دانشگاه علوم پزشکی کاشان </a:t>
            </a:r>
            <a:endParaRPr lang="en-US" sz="1000">
              <a:effectLst/>
              <a:cs typeface="B Titr" panose="00000700000000000000" pitchFamily="2" charset="-78"/>
            </a:endParaRPr>
          </a:p>
        </c:rich>
      </c:tx>
      <c:overlay val="0"/>
      <c:spPr>
        <a:noFill/>
        <a:ln>
          <a:noFill/>
        </a:ln>
        <a:effectLst/>
      </c:spPr>
    </c:title>
    <c:autoTitleDeleted val="0"/>
    <c:plotArea>
      <c:layout>
        <c:manualLayout>
          <c:layoutTarget val="inner"/>
          <c:xMode val="edge"/>
          <c:yMode val="edge"/>
          <c:x val="8.1286421186012897E-2"/>
          <c:y val="0.13636363636363635"/>
          <c:w val="0.90048435670355864"/>
          <c:h val="0.78358100691958965"/>
        </c:manualLayout>
      </c:layout>
      <c:barChart>
        <c:barDir val="col"/>
        <c:grouping val="clustered"/>
        <c:varyColors val="0"/>
        <c:ser>
          <c:idx val="0"/>
          <c:order val="0"/>
          <c:tx>
            <c:strRef>
              <c:f>'شیوع چاقی'!$A$4</c:f>
              <c:strCache>
                <c:ptCount val="1"/>
                <c:pt idx="0">
                  <c:v>تعداد</c:v>
                </c:pt>
              </c:strCache>
            </c:strRef>
          </c:tx>
          <c:spPr>
            <a:solidFill>
              <a:schemeClr val="accent4">
                <a:lumMod val="60000"/>
                <a:lumOff val="40000"/>
              </a:schemeClr>
            </a:solidFill>
            <a:ln w="9525" cap="flat" cmpd="sng" algn="ctr">
              <a:solidFill>
                <a:schemeClr val="accent1">
                  <a:shade val="95000"/>
                </a:schemeClr>
              </a:solidFill>
              <a:round/>
            </a:ln>
            <a:effectLst>
              <a:outerShdw blurRad="40000" dist="20000" dir="5400000" rotWithShape="0">
                <a:srgbClr val="000000">
                  <a:alpha val="38000"/>
                </a:srgbClr>
              </a:outerShdw>
            </a:effectLst>
            <a:scene3d>
              <a:camera prst="orthographicFront"/>
              <a:lightRig rig="threePt" dir="t"/>
            </a:scene3d>
            <a:sp3d>
              <a:bevelT/>
            </a:sp3d>
          </c:spPr>
          <c:invertIfNegative val="0"/>
          <c:dPt>
            <c:idx val="0"/>
            <c:invertIfNegative val="0"/>
            <c:bubble3D val="0"/>
            <c:spPr>
              <a:solidFill>
                <a:schemeClr val="accent4">
                  <a:lumMod val="60000"/>
                  <a:lumOff val="40000"/>
                </a:schemeClr>
              </a:solidFill>
              <a:ln w="9525" cap="flat" cmpd="sng" algn="ctr">
                <a:no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1-7B10-4E17-AABF-66BC10D3011F}"/>
              </c:ext>
            </c:extLst>
          </c:dPt>
          <c:dPt>
            <c:idx val="1"/>
            <c:invertIfNegative val="0"/>
            <c:bubble3D val="0"/>
            <c:spPr>
              <a:solidFill>
                <a:schemeClr val="accent4">
                  <a:lumMod val="60000"/>
                  <a:lumOff val="40000"/>
                </a:schemeClr>
              </a:solidFill>
              <a:ln w="9525" cap="flat" cmpd="sng" algn="ctr">
                <a:no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3-7B10-4E17-AABF-66BC10D3011F}"/>
              </c:ext>
            </c:extLst>
          </c:dPt>
          <c:dPt>
            <c:idx val="2"/>
            <c:invertIfNegative val="0"/>
            <c:bubble3D val="0"/>
            <c:spPr>
              <a:solidFill>
                <a:schemeClr val="accent4">
                  <a:lumMod val="60000"/>
                  <a:lumOff val="40000"/>
                </a:schemeClr>
              </a:solidFill>
              <a:ln w="9525" cap="flat" cmpd="sng" algn="ctr">
                <a:no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5-7B10-4E17-AABF-66BC10D3011F}"/>
              </c:ext>
            </c:extLst>
          </c:dPt>
          <c:dPt>
            <c:idx val="3"/>
            <c:invertIfNegative val="0"/>
            <c:bubble3D val="0"/>
            <c:spPr>
              <a:solidFill>
                <a:schemeClr val="accent4">
                  <a:lumMod val="60000"/>
                  <a:lumOff val="40000"/>
                </a:schemeClr>
              </a:solidFill>
              <a:ln w="9525" cap="flat" cmpd="sng" algn="ctr">
                <a:no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7-7B10-4E17-AABF-66BC10D3011F}"/>
              </c:ext>
            </c:extLst>
          </c:dPt>
          <c:dPt>
            <c:idx val="4"/>
            <c:invertIfNegative val="0"/>
            <c:bubble3D val="0"/>
            <c:spPr>
              <a:solidFill>
                <a:schemeClr val="accent4">
                  <a:lumMod val="60000"/>
                  <a:lumOff val="40000"/>
                </a:schemeClr>
              </a:solidFill>
              <a:ln w="9525" cap="flat" cmpd="sng" algn="ctr">
                <a:no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9-7B10-4E17-AABF-66BC10D3011F}"/>
              </c:ext>
            </c:extLst>
          </c:dPt>
          <c:dPt>
            <c:idx val="5"/>
            <c:invertIfNegative val="0"/>
            <c:bubble3D val="0"/>
            <c:spPr>
              <a:solidFill>
                <a:schemeClr val="accent4">
                  <a:lumMod val="60000"/>
                  <a:lumOff val="40000"/>
                </a:schemeClr>
              </a:solidFill>
              <a:ln w="9525" cap="flat" cmpd="sng" algn="ctr">
                <a:no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B-7B10-4E17-AABF-66BC10D3011F}"/>
              </c:ext>
            </c:extLst>
          </c:dPt>
          <c:dLbls>
            <c:dLbl>
              <c:idx val="0"/>
              <c:layout>
                <c:manualLayout>
                  <c:x val="2.5950273554549295E-2"/>
                  <c:y val="-1.1776740945488635E-1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B10-4E17-AABF-66BC10D3011F}"/>
                </c:ext>
              </c:extLst>
            </c:dLbl>
            <c:dLbl>
              <c:idx val="1"/>
              <c:layout>
                <c:manualLayout>
                  <c:x val="2.9942623332172305E-2"/>
                  <c:y val="6.423751086220931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B10-4E17-AABF-66BC10D3011F}"/>
                </c:ext>
              </c:extLst>
            </c:dLbl>
            <c:dLbl>
              <c:idx val="2"/>
              <c:layout>
                <c:manualLayout>
                  <c:x val="3.1938798220983791E-2"/>
                  <c:y val="9.635626629331412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B10-4E17-AABF-66BC10D3011F}"/>
                </c:ext>
              </c:extLst>
            </c:dLbl>
            <c:dLbl>
              <c:idx val="3"/>
              <c:layout>
                <c:manualLayout>
                  <c:x val="2.9942623332172305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7B10-4E17-AABF-66BC10D3011F}"/>
                </c:ext>
              </c:extLst>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solidFill>
                    <a:latin typeface="+mn-lt"/>
                    <a:ea typeface="+mn-ea"/>
                    <a:cs typeface="+mn-cs"/>
                  </a:defRPr>
                </a:pPr>
                <a:endParaRPr lang="fa-I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trendline>
            <c:spPr>
              <a:ln w="12700" cap="rnd">
                <a:solidFill>
                  <a:srgbClr val="FF0000"/>
                </a:solidFill>
              </a:ln>
              <a:effectLst/>
            </c:spPr>
            <c:trendlineType val="linear"/>
            <c:dispRSqr val="0"/>
            <c:dispEq val="0"/>
          </c:trendline>
          <c:errBars>
            <c:errBarType val="both"/>
            <c:errValType val="stdErr"/>
            <c:noEndCap val="0"/>
            <c:spPr>
              <a:noFill/>
              <a:ln w="9525">
                <a:solidFill>
                  <a:schemeClr val="tx1">
                    <a:lumMod val="50000"/>
                    <a:lumOff val="50000"/>
                  </a:schemeClr>
                </a:solidFill>
              </a:ln>
              <a:effectLst/>
            </c:spPr>
          </c:errBars>
          <c:cat>
            <c:strRef>
              <c:f>'شیوع چاقی'!$B$3:$E$3</c:f>
              <c:strCache>
                <c:ptCount val="4"/>
                <c:pt idx="0">
                  <c:v>سال 95</c:v>
                </c:pt>
                <c:pt idx="1">
                  <c:v>سال 96</c:v>
                </c:pt>
                <c:pt idx="2">
                  <c:v>سال 97</c:v>
                </c:pt>
                <c:pt idx="3">
                  <c:v>سال 98</c:v>
                </c:pt>
              </c:strCache>
            </c:strRef>
          </c:cat>
          <c:val>
            <c:numRef>
              <c:f>'شیوع چاقی'!$B$4:$E$4</c:f>
              <c:numCache>
                <c:formatCode>General</c:formatCode>
                <c:ptCount val="4"/>
                <c:pt idx="2">
                  <c:v>15.3</c:v>
                </c:pt>
                <c:pt idx="3">
                  <c:v>16</c:v>
                </c:pt>
              </c:numCache>
            </c:numRef>
          </c:val>
          <c:extLst>
            <c:ext xmlns:c16="http://schemas.microsoft.com/office/drawing/2014/chart" uri="{C3380CC4-5D6E-409C-BE32-E72D297353CC}">
              <c16:uniqueId val="{0000000D-7B10-4E17-AABF-66BC10D3011F}"/>
            </c:ext>
          </c:extLst>
        </c:ser>
        <c:dLbls>
          <c:showLegendKey val="0"/>
          <c:showVal val="0"/>
          <c:showCatName val="0"/>
          <c:showSerName val="0"/>
          <c:showPercent val="0"/>
          <c:showBubbleSize val="0"/>
        </c:dLbls>
        <c:gapWidth val="55"/>
        <c:axId val="-336121504"/>
        <c:axId val="-336114976"/>
      </c:barChart>
      <c:catAx>
        <c:axId val="-33612150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B Zar" panose="00000400000000000000" pitchFamily="2" charset="-78"/>
              </a:defRPr>
            </a:pPr>
            <a:endParaRPr lang="fa-IR"/>
          </a:p>
        </c:txPr>
        <c:crossAx val="-336114976"/>
        <c:crosses val="autoZero"/>
        <c:auto val="1"/>
        <c:lblAlgn val="ctr"/>
        <c:lblOffset val="100"/>
        <c:noMultiLvlLbl val="0"/>
      </c:catAx>
      <c:valAx>
        <c:axId val="-336114976"/>
        <c:scaling>
          <c:orientation val="minMax"/>
        </c:scaling>
        <c:delete val="0"/>
        <c:axPos val="l"/>
        <c:majorGridlines>
          <c:spPr>
            <a:ln w="9525" cap="flat" cmpd="sng" algn="ctr">
              <a:solidFill>
                <a:schemeClr val="tx1">
                  <a:lumMod val="15000"/>
                  <a:lumOff val="85000"/>
                </a:schemeClr>
              </a:solidFill>
              <a:round/>
            </a:ln>
            <a:effectLst/>
          </c:spPr>
        </c:majorGridlines>
        <c:title>
          <c:tx>
            <c:rich>
              <a:bodyPr/>
              <a:lstStyle/>
              <a:p>
                <a:pPr>
                  <a:defRPr/>
                </a:pPr>
                <a:r>
                  <a:rPr lang="fa-IR"/>
                  <a:t>درصد</a:t>
                </a:r>
                <a:endParaRPr lang="en-US"/>
              </a:p>
            </c:rich>
          </c:tx>
          <c:overlay val="0"/>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fa-IR"/>
          </a:p>
        </c:txPr>
        <c:crossAx val="-336121504"/>
        <c:crosses val="autoZero"/>
        <c:crossBetween val="between"/>
      </c:valAx>
      <c:spPr>
        <a:noFill/>
        <a:ln>
          <a:solidFill>
            <a:schemeClr val="tx1">
              <a:lumMod val="65000"/>
              <a:lumOff val="35000"/>
            </a:schemeClr>
          </a:solid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a-IR"/>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50" b="0" i="0" u="none" strike="noStrike" kern="1200" cap="none" spc="20" baseline="0">
                <a:solidFill>
                  <a:sysClr val="windowText" lastClr="000000"/>
                </a:solidFill>
                <a:latin typeface="+mn-lt"/>
                <a:ea typeface="+mn-ea"/>
                <a:cs typeface="2  Titr" panose="00000700000000000000" pitchFamily="2" charset="-78"/>
              </a:defRPr>
            </a:pPr>
            <a:r>
              <a:rPr lang="fa-IR" sz="1050" b="0" i="0" baseline="0">
                <a:effectLst/>
              </a:rPr>
              <a:t>نمودار 16: نسبت مرگ ناشی از سوانح  غیر عمد</a:t>
            </a:r>
            <a:endParaRPr lang="fa-IR" sz="1050">
              <a:effectLst/>
            </a:endParaRPr>
          </a:p>
          <a:p>
            <a:pPr>
              <a:defRPr sz="1050">
                <a:solidFill>
                  <a:sysClr val="windowText" lastClr="000000"/>
                </a:solidFill>
                <a:cs typeface="2  Titr" panose="00000700000000000000" pitchFamily="2" charset="-78"/>
              </a:defRPr>
            </a:pPr>
            <a:r>
              <a:rPr lang="fa-IR" sz="1050" b="0" i="0" baseline="0">
                <a:effectLst/>
              </a:rPr>
              <a:t>از سال 95 تا 99در جمعیت تحت پوشش دانشگاه علوم پزشکی اصفهان </a:t>
            </a:r>
            <a:endParaRPr lang="fa-IR" sz="1050">
              <a:effectLst/>
            </a:endParaRPr>
          </a:p>
        </c:rich>
      </c:tx>
      <c:overlay val="0"/>
      <c:spPr>
        <a:noFill/>
        <a:ln>
          <a:noFill/>
        </a:ln>
        <a:effectLst/>
      </c:spPr>
      <c:txPr>
        <a:bodyPr rot="0" spcFirstLastPara="1" vertOverflow="ellipsis" vert="horz" wrap="square" anchor="ctr" anchorCtr="1"/>
        <a:lstStyle/>
        <a:p>
          <a:pPr>
            <a:defRPr sz="1050" b="0" i="0" u="none" strike="noStrike" kern="1200" cap="none" spc="20" baseline="0">
              <a:solidFill>
                <a:sysClr val="windowText" lastClr="000000"/>
              </a:solidFill>
              <a:latin typeface="+mn-lt"/>
              <a:ea typeface="+mn-ea"/>
              <a:cs typeface="2  Titr" panose="00000700000000000000" pitchFamily="2" charset="-78"/>
            </a:defRPr>
          </a:pPr>
          <a:endParaRPr lang="fa-IR"/>
        </a:p>
      </c:txPr>
    </c:title>
    <c:autoTitleDeleted val="0"/>
    <c:plotArea>
      <c:layout>
        <c:manualLayout>
          <c:layoutTarget val="inner"/>
          <c:xMode val="edge"/>
          <c:yMode val="edge"/>
          <c:x val="6.3842011456058903E-2"/>
          <c:y val="0.13636363636363635"/>
          <c:w val="0.91792882221708683"/>
          <c:h val="0.78358100691958965"/>
        </c:manualLayout>
      </c:layout>
      <c:barChart>
        <c:barDir val="col"/>
        <c:grouping val="clustered"/>
        <c:varyColors val="0"/>
        <c:ser>
          <c:idx val="0"/>
          <c:order val="0"/>
          <c:tx>
            <c:strRef>
              <c:f>سوانح!$A$4</c:f>
              <c:strCache>
                <c:ptCount val="1"/>
                <c:pt idx="0">
                  <c:v>تعداد</c:v>
                </c:pt>
              </c:strCache>
            </c:strRef>
          </c:tx>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noFill/>
              <a:round/>
            </a:ln>
            <a:effectLst>
              <a:outerShdw blurRad="50800" dist="38100" algn="l" rotWithShape="0">
                <a:prstClr val="black">
                  <a:alpha val="40000"/>
                </a:prstClr>
              </a:outerShdw>
              <a:softEdge rad="0"/>
            </a:effectLst>
            <a:scene3d>
              <a:camera prst="orthographicFront"/>
              <a:lightRig rig="threePt" dir="t"/>
            </a:scene3d>
            <a:sp3d>
              <a:bevelT/>
            </a:sp3d>
          </c:spPr>
          <c:invertIfNegative val="0"/>
          <c:dPt>
            <c:idx val="0"/>
            <c:invertIfNegative val="0"/>
            <c:bubble3D val="0"/>
            <c:spPr>
              <a:solidFill>
                <a:schemeClr val="accent5">
                  <a:lumMod val="60000"/>
                  <a:lumOff val="40000"/>
                </a:schemeClr>
              </a:solidFill>
              <a:ln w="9525" cap="flat" cmpd="sng" algn="ctr">
                <a:noFill/>
                <a:round/>
              </a:ln>
              <a:effectLst>
                <a:outerShdw blurRad="50800" dist="38100" algn="l" rotWithShape="0">
                  <a:prstClr val="black">
                    <a:alpha val="40000"/>
                  </a:prstClr>
                </a:outerShdw>
                <a:softEdge rad="0"/>
              </a:effectLst>
              <a:scene3d>
                <a:camera prst="orthographicFront"/>
                <a:lightRig rig="threePt" dir="t"/>
              </a:scene3d>
              <a:sp3d>
                <a:bevelT/>
              </a:sp3d>
            </c:spPr>
            <c:extLst>
              <c:ext xmlns:c16="http://schemas.microsoft.com/office/drawing/2014/chart" uri="{C3380CC4-5D6E-409C-BE32-E72D297353CC}">
                <c16:uniqueId val="{00000001-6701-41CB-B138-8C25FC9E0226}"/>
              </c:ext>
            </c:extLst>
          </c:dPt>
          <c:dPt>
            <c:idx val="1"/>
            <c:invertIfNegative val="0"/>
            <c:bubble3D val="0"/>
            <c:spPr>
              <a:solidFill>
                <a:schemeClr val="accent5">
                  <a:lumMod val="60000"/>
                  <a:lumOff val="40000"/>
                </a:schemeClr>
              </a:solidFill>
              <a:ln w="9525" cap="flat" cmpd="sng" algn="ctr">
                <a:noFill/>
                <a:round/>
              </a:ln>
              <a:effectLst>
                <a:outerShdw blurRad="50800" dist="38100" algn="l" rotWithShape="0">
                  <a:prstClr val="black">
                    <a:alpha val="40000"/>
                  </a:prstClr>
                </a:outerShdw>
                <a:softEdge rad="0"/>
              </a:effectLst>
              <a:scene3d>
                <a:camera prst="orthographicFront"/>
                <a:lightRig rig="threePt" dir="t"/>
              </a:scene3d>
              <a:sp3d>
                <a:bevelT/>
              </a:sp3d>
            </c:spPr>
            <c:extLst>
              <c:ext xmlns:c16="http://schemas.microsoft.com/office/drawing/2014/chart" uri="{C3380CC4-5D6E-409C-BE32-E72D297353CC}">
                <c16:uniqueId val="{00000003-6701-41CB-B138-8C25FC9E0226}"/>
              </c:ext>
            </c:extLst>
          </c:dPt>
          <c:dPt>
            <c:idx val="2"/>
            <c:invertIfNegative val="0"/>
            <c:bubble3D val="0"/>
            <c:spPr>
              <a:solidFill>
                <a:schemeClr val="accent5">
                  <a:lumMod val="60000"/>
                  <a:lumOff val="40000"/>
                </a:schemeClr>
              </a:solidFill>
              <a:ln w="9525" cap="flat" cmpd="sng" algn="ctr">
                <a:noFill/>
                <a:round/>
              </a:ln>
              <a:effectLst>
                <a:outerShdw blurRad="50800" dist="38100" algn="l" rotWithShape="0">
                  <a:prstClr val="black">
                    <a:alpha val="40000"/>
                  </a:prstClr>
                </a:outerShdw>
                <a:softEdge rad="0"/>
              </a:effectLst>
              <a:scene3d>
                <a:camera prst="orthographicFront"/>
                <a:lightRig rig="threePt" dir="t"/>
              </a:scene3d>
              <a:sp3d>
                <a:bevelT/>
              </a:sp3d>
            </c:spPr>
            <c:extLst>
              <c:ext xmlns:c16="http://schemas.microsoft.com/office/drawing/2014/chart" uri="{C3380CC4-5D6E-409C-BE32-E72D297353CC}">
                <c16:uniqueId val="{00000005-6701-41CB-B138-8C25FC9E0226}"/>
              </c:ext>
            </c:extLst>
          </c:dPt>
          <c:dPt>
            <c:idx val="3"/>
            <c:invertIfNegative val="0"/>
            <c:bubble3D val="0"/>
            <c:spPr>
              <a:solidFill>
                <a:schemeClr val="accent5">
                  <a:lumMod val="60000"/>
                  <a:lumOff val="40000"/>
                </a:schemeClr>
              </a:solidFill>
              <a:ln w="9525" cap="flat" cmpd="sng" algn="ctr">
                <a:noFill/>
                <a:round/>
              </a:ln>
              <a:effectLst>
                <a:outerShdw blurRad="50800" dist="38100" algn="l" rotWithShape="0">
                  <a:prstClr val="black">
                    <a:alpha val="40000"/>
                  </a:prstClr>
                </a:outerShdw>
                <a:softEdge rad="0"/>
              </a:effectLst>
              <a:scene3d>
                <a:camera prst="orthographicFront"/>
                <a:lightRig rig="threePt" dir="t"/>
              </a:scene3d>
              <a:sp3d>
                <a:bevelT/>
              </a:sp3d>
            </c:spPr>
            <c:extLst>
              <c:ext xmlns:c16="http://schemas.microsoft.com/office/drawing/2014/chart" uri="{C3380CC4-5D6E-409C-BE32-E72D297353CC}">
                <c16:uniqueId val="{00000007-6701-41CB-B138-8C25FC9E0226}"/>
              </c:ext>
            </c:extLst>
          </c:dPt>
          <c:dPt>
            <c:idx val="4"/>
            <c:invertIfNegative val="0"/>
            <c:bubble3D val="0"/>
            <c:spPr>
              <a:solidFill>
                <a:schemeClr val="accent5">
                  <a:lumMod val="60000"/>
                  <a:lumOff val="40000"/>
                </a:schemeClr>
              </a:solidFill>
              <a:ln w="9525" cap="flat" cmpd="sng" algn="ctr">
                <a:noFill/>
                <a:round/>
              </a:ln>
              <a:effectLst>
                <a:outerShdw blurRad="50800" dist="38100" algn="l" rotWithShape="0">
                  <a:prstClr val="black">
                    <a:alpha val="40000"/>
                  </a:prstClr>
                </a:outerShdw>
                <a:softEdge rad="0"/>
              </a:effectLst>
              <a:scene3d>
                <a:camera prst="orthographicFront"/>
                <a:lightRig rig="threePt" dir="t"/>
              </a:scene3d>
              <a:sp3d>
                <a:bevelT/>
              </a:sp3d>
            </c:spPr>
            <c:extLst>
              <c:ext xmlns:c16="http://schemas.microsoft.com/office/drawing/2014/chart" uri="{C3380CC4-5D6E-409C-BE32-E72D297353CC}">
                <c16:uniqueId val="{00000009-6701-41CB-B138-8C25FC9E0226}"/>
              </c:ext>
            </c:extLst>
          </c:dPt>
          <c:dPt>
            <c:idx val="5"/>
            <c:invertIfNegative val="0"/>
            <c:bubble3D val="0"/>
            <c:spPr>
              <a:solidFill>
                <a:schemeClr val="accent5">
                  <a:lumMod val="60000"/>
                  <a:lumOff val="40000"/>
                </a:schemeClr>
              </a:solidFill>
              <a:ln w="9525" cap="flat" cmpd="sng" algn="ctr">
                <a:noFill/>
                <a:round/>
              </a:ln>
              <a:effectLst>
                <a:outerShdw blurRad="50800" dist="38100" algn="l" rotWithShape="0">
                  <a:prstClr val="black">
                    <a:alpha val="40000"/>
                  </a:prstClr>
                </a:outerShdw>
                <a:softEdge rad="0"/>
              </a:effectLst>
              <a:scene3d>
                <a:camera prst="orthographicFront"/>
                <a:lightRig rig="threePt" dir="t"/>
              </a:scene3d>
              <a:sp3d>
                <a:bevelT/>
              </a:sp3d>
            </c:spPr>
            <c:extLst>
              <c:ext xmlns:c16="http://schemas.microsoft.com/office/drawing/2014/chart" uri="{C3380CC4-5D6E-409C-BE32-E72D297353CC}">
                <c16:uniqueId val="{0000000B-6701-41CB-B138-8C25FC9E0226}"/>
              </c:ext>
            </c:extLst>
          </c:dPt>
          <c:dLbls>
            <c:dLbl>
              <c:idx val="0"/>
              <c:layout>
                <c:manualLayout>
                  <c:x val="-2.7946448443360816E-2"/>
                  <c:y val="2.221140128313556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701-41CB-B138-8C25FC9E0226}"/>
                </c:ext>
              </c:extLst>
            </c:dLbl>
            <c:dLbl>
              <c:idx val="1"/>
              <c:layout>
                <c:manualLayout>
                  <c:x val="3.3934973109795277E-2"/>
                  <c:y val="-1.783319237636475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701-41CB-B138-8C25FC9E0226}"/>
                </c:ext>
              </c:extLst>
            </c:dLbl>
            <c:dLbl>
              <c:idx val="2"/>
              <c:layout>
                <c:manualLayout>
                  <c:x val="-2.9942623332172305E-2"/>
                  <c:y val="1.428553800475172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701-41CB-B138-8C25FC9E0226}"/>
                </c:ext>
              </c:extLst>
            </c:dLbl>
            <c:dLbl>
              <c:idx val="3"/>
              <c:layout>
                <c:manualLayout>
                  <c:x val="2.1957923776926357E-2"/>
                  <c:y val="4.244133674667516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6701-41CB-B138-8C25FC9E0226}"/>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endParaRPr lang="fa-I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trendline>
            <c:spPr>
              <a:ln w="15875" cap="rnd">
                <a:solidFill>
                  <a:srgbClr val="FF0000"/>
                </a:solidFill>
              </a:ln>
              <a:effectLst/>
            </c:spPr>
            <c:trendlineType val="linear"/>
            <c:dispRSqr val="0"/>
            <c:dispEq val="0"/>
          </c:trendline>
          <c:errBars>
            <c:errBarType val="both"/>
            <c:errValType val="stdErr"/>
            <c:noEndCap val="0"/>
            <c:spPr>
              <a:noFill/>
              <a:ln w="9525">
                <a:solidFill>
                  <a:schemeClr val="tx1">
                    <a:lumMod val="50000"/>
                    <a:lumOff val="50000"/>
                  </a:schemeClr>
                </a:solidFill>
              </a:ln>
              <a:effectLst/>
            </c:spPr>
          </c:errBars>
          <c:cat>
            <c:strRef>
              <c:f>سوانح!$B$3:$F$3</c:f>
              <c:strCache>
                <c:ptCount val="5"/>
                <c:pt idx="0">
                  <c:v>سال 95</c:v>
                </c:pt>
                <c:pt idx="1">
                  <c:v>سال 96</c:v>
                </c:pt>
                <c:pt idx="2">
                  <c:v>سال 97</c:v>
                </c:pt>
                <c:pt idx="3">
                  <c:v>سال 98</c:v>
                </c:pt>
                <c:pt idx="4">
                  <c:v>سال 99</c:v>
                </c:pt>
              </c:strCache>
            </c:strRef>
          </c:cat>
          <c:val>
            <c:numRef>
              <c:f>سوانح!$B$4:$F$4</c:f>
              <c:numCache>
                <c:formatCode>General</c:formatCode>
                <c:ptCount val="5"/>
                <c:pt idx="0">
                  <c:v>4.8499999999999996</c:v>
                </c:pt>
                <c:pt idx="1">
                  <c:v>5.72</c:v>
                </c:pt>
                <c:pt idx="2">
                  <c:v>6.2</c:v>
                </c:pt>
                <c:pt idx="3">
                  <c:v>7.19</c:v>
                </c:pt>
                <c:pt idx="4">
                  <c:v>4.34</c:v>
                </c:pt>
              </c:numCache>
            </c:numRef>
          </c:val>
          <c:extLst>
            <c:ext xmlns:c16="http://schemas.microsoft.com/office/drawing/2014/chart" uri="{C3380CC4-5D6E-409C-BE32-E72D297353CC}">
              <c16:uniqueId val="{0000000C-6701-41CB-B138-8C25FC9E0226}"/>
            </c:ext>
          </c:extLst>
        </c:ser>
        <c:dLbls>
          <c:showLegendKey val="0"/>
          <c:showVal val="0"/>
          <c:showCatName val="0"/>
          <c:showSerName val="0"/>
          <c:showPercent val="0"/>
          <c:showBubbleSize val="0"/>
        </c:dLbls>
        <c:gapWidth val="55"/>
        <c:axId val="-347809024"/>
        <c:axId val="-347813920"/>
      </c:barChart>
      <c:catAx>
        <c:axId val="-34780902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B Zar" panose="00000400000000000000" pitchFamily="2" charset="-78"/>
              </a:defRPr>
            </a:pPr>
            <a:endParaRPr lang="fa-IR"/>
          </a:p>
        </c:txPr>
        <c:crossAx val="-347813920"/>
        <c:crosses val="autoZero"/>
        <c:auto val="1"/>
        <c:lblAlgn val="ctr"/>
        <c:lblOffset val="100"/>
        <c:noMultiLvlLbl val="0"/>
      </c:catAx>
      <c:valAx>
        <c:axId val="-3478139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fa-IR"/>
          </a:p>
        </c:txPr>
        <c:crossAx val="-347809024"/>
        <c:crosses val="autoZero"/>
        <c:crossBetween val="between"/>
      </c:valAx>
      <c:spPr>
        <a:noFill/>
        <a:ln>
          <a:solidFill>
            <a:schemeClr val="tx1">
              <a:lumMod val="65000"/>
              <a:lumOff val="35000"/>
            </a:schemeClr>
          </a:solid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a:outerShdw blurRad="50800" dist="38100" dir="5400000" algn="t" rotWithShape="0">
        <a:prstClr val="black">
          <a:alpha val="40000"/>
        </a:prstClr>
      </a:outerShdw>
    </a:effectLst>
  </c:spPr>
  <c:txPr>
    <a:bodyPr/>
    <a:lstStyle/>
    <a:p>
      <a:pPr>
        <a:defRPr/>
      </a:pPr>
      <a:endParaRPr lang="fa-IR"/>
    </a:p>
  </c:txPr>
  <c:externalData r:id="rId3">
    <c:autoUpdate val="0"/>
  </c:externalData>
</c:chartSpace>
</file>

<file path=word/charts/chart16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cap="none" spc="20" baseline="0">
                <a:solidFill>
                  <a:sysClr val="windowText" lastClr="000000"/>
                </a:solidFill>
                <a:latin typeface="+mn-lt"/>
                <a:ea typeface="+mn-ea"/>
                <a:cs typeface="B Titr" panose="00000700000000000000" pitchFamily="2" charset="-78"/>
              </a:defRPr>
            </a:pPr>
            <a:r>
              <a:rPr lang="fa-IR" sz="1000" b="1">
                <a:effectLst/>
                <a:cs typeface="B Titr" panose="00000700000000000000" pitchFamily="2" charset="-78"/>
              </a:rPr>
              <a:t>نمودار13: </a:t>
            </a:r>
            <a:r>
              <a:rPr lang="ar-SA" sz="1000" b="1">
                <a:effectLst/>
                <a:cs typeface="B Titr" panose="00000700000000000000" pitchFamily="2" charset="-78"/>
              </a:rPr>
              <a:t>شیوع اضافه وزن در میانسالان (30تا59سال) </a:t>
            </a:r>
            <a:r>
              <a:rPr lang="fa-IR" sz="1000" b="1" i="0" u="none" strike="noStrike" cap="none" baseline="0">
                <a:effectLst/>
              </a:rPr>
              <a:t>از سال 96و 98 در جمعیت تحت پوشش دانشگاه علوم پزشکی اصفهان </a:t>
            </a:r>
            <a:endParaRPr lang="en-US" sz="1000">
              <a:effectLst/>
              <a:cs typeface="B Titr" panose="00000700000000000000" pitchFamily="2" charset="-78"/>
            </a:endParaRPr>
          </a:p>
        </c:rich>
      </c:tx>
      <c:overlay val="0"/>
      <c:spPr>
        <a:noFill/>
        <a:ln>
          <a:noFill/>
        </a:ln>
        <a:effectLst/>
      </c:spPr>
    </c:title>
    <c:autoTitleDeleted val="0"/>
    <c:plotArea>
      <c:layout>
        <c:manualLayout>
          <c:layoutTarget val="inner"/>
          <c:xMode val="edge"/>
          <c:yMode val="edge"/>
          <c:x val="8.1286421186012897E-2"/>
          <c:y val="0.20702485232959611"/>
          <c:w val="0.90048435670355864"/>
          <c:h val="0.71291978201734107"/>
        </c:manualLayout>
      </c:layout>
      <c:barChart>
        <c:barDir val="col"/>
        <c:grouping val="clustered"/>
        <c:varyColors val="0"/>
        <c:ser>
          <c:idx val="0"/>
          <c:order val="0"/>
          <c:tx>
            <c:strRef>
              <c:f>'اضافه وزن میانسالان'!$A$4</c:f>
              <c:strCache>
                <c:ptCount val="1"/>
                <c:pt idx="0">
                  <c:v>تعداد</c:v>
                </c:pt>
              </c:strCache>
            </c:strRef>
          </c:tx>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noFill/>
              <a:round/>
            </a:ln>
            <a:effectLst>
              <a:outerShdw blurRad="40000" dist="20000" dir="5400000" rotWithShape="0">
                <a:srgbClr val="000000">
                  <a:alpha val="38000"/>
                </a:srgbClr>
              </a:outerShdw>
            </a:effectLst>
            <a:scene3d>
              <a:camera prst="orthographicFront"/>
              <a:lightRig rig="threePt" dir="t"/>
            </a:scene3d>
            <a:sp3d>
              <a:bevelT/>
            </a:sp3d>
          </c:spPr>
          <c:invertIfNegative val="0"/>
          <c:dPt>
            <c:idx val="0"/>
            <c:invertIfNegative val="0"/>
            <c:bubble3D val="0"/>
            <c:spPr>
              <a:solidFill>
                <a:schemeClr val="accent5">
                  <a:lumMod val="60000"/>
                  <a:lumOff val="40000"/>
                </a:schemeClr>
              </a:solidFill>
              <a:ln w="9525" cap="flat" cmpd="sng" algn="ctr">
                <a:no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1-8475-4CFF-9916-50DC414968B9}"/>
              </c:ext>
            </c:extLst>
          </c:dPt>
          <c:dPt>
            <c:idx val="1"/>
            <c:invertIfNegative val="0"/>
            <c:bubble3D val="0"/>
            <c:spPr>
              <a:solidFill>
                <a:schemeClr val="accent5">
                  <a:lumMod val="60000"/>
                  <a:lumOff val="40000"/>
                </a:schemeClr>
              </a:solidFill>
              <a:ln w="9525" cap="flat" cmpd="sng" algn="ctr">
                <a:no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3-8475-4CFF-9916-50DC414968B9}"/>
              </c:ext>
            </c:extLst>
          </c:dPt>
          <c:dPt>
            <c:idx val="2"/>
            <c:invertIfNegative val="0"/>
            <c:bubble3D val="0"/>
            <c:spPr>
              <a:solidFill>
                <a:schemeClr val="accent5">
                  <a:lumMod val="60000"/>
                  <a:lumOff val="40000"/>
                </a:schemeClr>
              </a:solidFill>
              <a:ln w="9525" cap="flat" cmpd="sng" algn="ctr">
                <a:no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5-8475-4CFF-9916-50DC414968B9}"/>
              </c:ext>
            </c:extLst>
          </c:dPt>
          <c:dPt>
            <c:idx val="3"/>
            <c:invertIfNegative val="0"/>
            <c:bubble3D val="0"/>
            <c:spPr>
              <a:solidFill>
                <a:schemeClr val="accent5">
                  <a:lumMod val="60000"/>
                  <a:lumOff val="40000"/>
                </a:schemeClr>
              </a:solidFill>
              <a:ln w="9525" cap="flat" cmpd="sng" algn="ctr">
                <a:no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7-8475-4CFF-9916-50DC414968B9}"/>
              </c:ext>
            </c:extLst>
          </c:dPt>
          <c:dPt>
            <c:idx val="4"/>
            <c:invertIfNegative val="0"/>
            <c:bubble3D val="0"/>
            <c:spPr>
              <a:solidFill>
                <a:schemeClr val="accent5">
                  <a:lumMod val="60000"/>
                  <a:lumOff val="40000"/>
                </a:schemeClr>
              </a:solidFill>
              <a:ln w="9525" cap="flat" cmpd="sng" algn="ctr">
                <a:no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9-8475-4CFF-9916-50DC414968B9}"/>
              </c:ext>
            </c:extLst>
          </c:dPt>
          <c:dPt>
            <c:idx val="5"/>
            <c:invertIfNegative val="0"/>
            <c:bubble3D val="0"/>
            <c:spPr>
              <a:solidFill>
                <a:schemeClr val="accent5">
                  <a:lumMod val="60000"/>
                  <a:lumOff val="40000"/>
                </a:schemeClr>
              </a:solidFill>
              <a:ln w="9525" cap="flat" cmpd="sng" algn="ctr">
                <a:no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B-8475-4CFF-9916-50DC414968B9}"/>
              </c:ext>
            </c:extLst>
          </c:dPt>
          <c:dLbls>
            <c:dLbl>
              <c:idx val="0"/>
              <c:layout>
                <c:manualLayout>
                  <c:x val="2.9942623332172305E-2"/>
                  <c:y val="3.21187554311045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475-4CFF-9916-50DC414968B9}"/>
                </c:ext>
              </c:extLst>
            </c:dLbl>
            <c:dLbl>
              <c:idx val="1"/>
              <c:layout>
                <c:manualLayout>
                  <c:x val="2.7946448443360816E-2"/>
                  <c:y val="6.423751086220931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475-4CFF-9916-50DC414968B9}"/>
                </c:ext>
              </c:extLst>
            </c:dLbl>
            <c:dLbl>
              <c:idx val="2"/>
              <c:layout>
                <c:manualLayout>
                  <c:x val="-2.9942623332172229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475-4CFF-9916-50DC414968B9}"/>
                </c:ext>
              </c:extLst>
            </c:dLbl>
            <c:dLbl>
              <c:idx val="3"/>
              <c:layout>
                <c:manualLayout>
                  <c:x val="-2.7946448443360816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8475-4CFF-9916-50DC414968B9}"/>
                </c:ext>
              </c:extLst>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solidFill>
                    <a:latin typeface="+mn-lt"/>
                    <a:ea typeface="+mn-ea"/>
                    <a:cs typeface="+mn-cs"/>
                  </a:defRPr>
                </a:pPr>
                <a:endParaRPr lang="fa-I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trendline>
            <c:spPr>
              <a:ln w="12700" cap="rnd">
                <a:solidFill>
                  <a:srgbClr val="FF0000"/>
                </a:solidFill>
              </a:ln>
              <a:effectLst/>
            </c:spPr>
            <c:trendlineType val="linear"/>
            <c:dispRSqr val="0"/>
            <c:dispEq val="0"/>
          </c:trendline>
          <c:errBars>
            <c:errBarType val="both"/>
            <c:errValType val="stdErr"/>
            <c:noEndCap val="0"/>
            <c:spPr>
              <a:noFill/>
              <a:ln w="9525">
                <a:solidFill>
                  <a:schemeClr val="tx1">
                    <a:lumMod val="50000"/>
                    <a:lumOff val="50000"/>
                  </a:schemeClr>
                </a:solidFill>
              </a:ln>
              <a:effectLst/>
            </c:spPr>
          </c:errBars>
          <c:cat>
            <c:strRef>
              <c:f>'اضافه وزن میانسالان'!$B$3:$E$3</c:f>
              <c:strCache>
                <c:ptCount val="4"/>
                <c:pt idx="0">
                  <c:v>سال 95</c:v>
                </c:pt>
                <c:pt idx="1">
                  <c:v>سال 96</c:v>
                </c:pt>
                <c:pt idx="2">
                  <c:v>سال 97</c:v>
                </c:pt>
                <c:pt idx="3">
                  <c:v>سال 98</c:v>
                </c:pt>
              </c:strCache>
            </c:strRef>
          </c:cat>
          <c:val>
            <c:numRef>
              <c:f>'اضافه وزن میانسالان'!$B$4:$E$4</c:f>
              <c:numCache>
                <c:formatCode>General</c:formatCode>
                <c:ptCount val="4"/>
                <c:pt idx="1">
                  <c:v>38.909999999999997</c:v>
                </c:pt>
                <c:pt idx="2">
                  <c:v>38.6</c:v>
                </c:pt>
                <c:pt idx="3">
                  <c:v>39.299999999999997</c:v>
                </c:pt>
              </c:numCache>
            </c:numRef>
          </c:val>
          <c:extLst>
            <c:ext xmlns:c16="http://schemas.microsoft.com/office/drawing/2014/chart" uri="{C3380CC4-5D6E-409C-BE32-E72D297353CC}">
              <c16:uniqueId val="{0000000D-8475-4CFF-9916-50DC414968B9}"/>
            </c:ext>
          </c:extLst>
        </c:ser>
        <c:dLbls>
          <c:showLegendKey val="0"/>
          <c:showVal val="0"/>
          <c:showCatName val="0"/>
          <c:showSerName val="0"/>
          <c:showPercent val="0"/>
          <c:showBubbleSize val="0"/>
        </c:dLbls>
        <c:gapWidth val="55"/>
        <c:axId val="-336133472"/>
        <c:axId val="-336132928"/>
      </c:barChart>
      <c:catAx>
        <c:axId val="-33613347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B Zar" panose="00000400000000000000" pitchFamily="2" charset="-78"/>
              </a:defRPr>
            </a:pPr>
            <a:endParaRPr lang="fa-IR"/>
          </a:p>
        </c:txPr>
        <c:crossAx val="-336132928"/>
        <c:crosses val="autoZero"/>
        <c:auto val="1"/>
        <c:lblAlgn val="ctr"/>
        <c:lblOffset val="100"/>
        <c:noMultiLvlLbl val="0"/>
      </c:catAx>
      <c:valAx>
        <c:axId val="-336132928"/>
        <c:scaling>
          <c:orientation val="minMax"/>
        </c:scaling>
        <c:delete val="0"/>
        <c:axPos val="l"/>
        <c:majorGridlines>
          <c:spPr>
            <a:ln w="9525" cap="flat" cmpd="sng" algn="ctr">
              <a:solidFill>
                <a:schemeClr val="tx1">
                  <a:lumMod val="15000"/>
                  <a:lumOff val="85000"/>
                </a:schemeClr>
              </a:solidFill>
              <a:round/>
            </a:ln>
            <a:effectLst/>
          </c:spPr>
        </c:majorGridlines>
        <c:title>
          <c:tx>
            <c:rich>
              <a:bodyPr/>
              <a:lstStyle/>
              <a:p>
                <a:pPr>
                  <a:defRPr/>
                </a:pPr>
                <a:r>
                  <a:rPr lang="fa-IR"/>
                  <a:t>درصد</a:t>
                </a:r>
                <a:endParaRPr lang="en-US"/>
              </a:p>
            </c:rich>
          </c:tx>
          <c:overlay val="0"/>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fa-IR"/>
          </a:p>
        </c:txPr>
        <c:crossAx val="-336133472"/>
        <c:crosses val="autoZero"/>
        <c:crossBetween val="between"/>
      </c:valAx>
      <c:spPr>
        <a:noFill/>
        <a:ln>
          <a:solidFill>
            <a:schemeClr val="tx1">
              <a:lumMod val="65000"/>
              <a:lumOff val="35000"/>
            </a:schemeClr>
          </a:solid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a-IR"/>
    </a:p>
  </c:txPr>
  <c:externalData r:id="rId1">
    <c:autoUpdate val="0"/>
  </c:externalData>
</c:chartSpace>
</file>

<file path=word/charts/chart16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cap="none" spc="20" baseline="0">
                <a:solidFill>
                  <a:sysClr val="windowText" lastClr="000000"/>
                </a:solidFill>
                <a:latin typeface="+mn-lt"/>
                <a:ea typeface="+mn-ea"/>
                <a:cs typeface="B Titr" panose="00000700000000000000" pitchFamily="2" charset="-78"/>
              </a:defRPr>
            </a:pPr>
            <a:r>
              <a:rPr lang="fa-IR" sz="1000" b="1">
                <a:effectLst/>
                <a:cs typeface="B Titr" panose="00000700000000000000" pitchFamily="2" charset="-78"/>
              </a:rPr>
              <a:t>نمودار14: </a:t>
            </a:r>
            <a:r>
              <a:rPr lang="ar-SA" sz="1000" b="1">
                <a:effectLst/>
                <a:cs typeface="B Titr" panose="00000700000000000000" pitchFamily="2" charset="-78"/>
              </a:rPr>
              <a:t>شیوع اضافه وزن در میانسالان (30تا59سال)</a:t>
            </a:r>
            <a:r>
              <a:rPr lang="fa-IR" sz="1000" b="1" i="0" u="none" strike="noStrike" cap="none" baseline="0">
                <a:effectLst/>
              </a:rPr>
              <a:t> در سال 97 و 98 در جمعیت تحت پوشش دانشگاه علوم پزشکی کاشان </a:t>
            </a:r>
            <a:endParaRPr lang="en-US" sz="1000">
              <a:effectLst/>
              <a:cs typeface="B Titr" panose="00000700000000000000" pitchFamily="2" charset="-78"/>
            </a:endParaRPr>
          </a:p>
        </c:rich>
      </c:tx>
      <c:overlay val="0"/>
      <c:spPr>
        <a:noFill/>
        <a:ln>
          <a:noFill/>
        </a:ln>
        <a:effectLst/>
      </c:spPr>
    </c:title>
    <c:autoTitleDeleted val="0"/>
    <c:plotArea>
      <c:layout>
        <c:manualLayout>
          <c:layoutTarget val="inner"/>
          <c:xMode val="edge"/>
          <c:yMode val="edge"/>
          <c:x val="9.2189168678380992E-2"/>
          <c:y val="0.20702485232959611"/>
          <c:w val="0.88958160921119056"/>
          <c:h val="0.71291978201734107"/>
        </c:manualLayout>
      </c:layout>
      <c:barChart>
        <c:barDir val="col"/>
        <c:grouping val="clustered"/>
        <c:varyColors val="0"/>
        <c:ser>
          <c:idx val="0"/>
          <c:order val="0"/>
          <c:tx>
            <c:strRef>
              <c:f>'اضافه وزن میانسالان'!$A$4</c:f>
              <c:strCache>
                <c:ptCount val="1"/>
                <c:pt idx="0">
                  <c:v>تعداد</c:v>
                </c:pt>
              </c:strCache>
            </c:strRef>
          </c:tx>
          <c:spPr>
            <a:solidFill>
              <a:schemeClr val="accent4">
                <a:lumMod val="60000"/>
                <a:lumOff val="40000"/>
              </a:schemeClr>
            </a:solidFill>
            <a:ln w="9525" cap="flat" cmpd="sng" algn="ctr">
              <a:noFill/>
              <a:round/>
            </a:ln>
            <a:effectLst>
              <a:outerShdw blurRad="40000" dist="20000" dir="5400000" rotWithShape="0">
                <a:srgbClr val="000000">
                  <a:alpha val="38000"/>
                </a:srgbClr>
              </a:outerShdw>
            </a:effectLst>
            <a:scene3d>
              <a:camera prst="orthographicFront"/>
              <a:lightRig rig="threePt" dir="t"/>
            </a:scene3d>
            <a:sp3d>
              <a:bevelT/>
            </a:sp3d>
          </c:spPr>
          <c:invertIfNegative val="0"/>
          <c:dPt>
            <c:idx val="0"/>
            <c:invertIfNegative val="0"/>
            <c:bubble3D val="0"/>
            <c:extLst>
              <c:ext xmlns:c16="http://schemas.microsoft.com/office/drawing/2014/chart" uri="{C3380CC4-5D6E-409C-BE32-E72D297353CC}">
                <c16:uniqueId val="{00000001-26EF-47CC-9F67-C2633EDA0C0F}"/>
              </c:ext>
            </c:extLst>
          </c:dPt>
          <c:dPt>
            <c:idx val="1"/>
            <c:invertIfNegative val="0"/>
            <c:bubble3D val="0"/>
            <c:extLst>
              <c:ext xmlns:c16="http://schemas.microsoft.com/office/drawing/2014/chart" uri="{C3380CC4-5D6E-409C-BE32-E72D297353CC}">
                <c16:uniqueId val="{00000003-26EF-47CC-9F67-C2633EDA0C0F}"/>
              </c:ext>
            </c:extLst>
          </c:dPt>
          <c:dPt>
            <c:idx val="2"/>
            <c:invertIfNegative val="0"/>
            <c:bubble3D val="0"/>
            <c:extLst>
              <c:ext xmlns:c16="http://schemas.microsoft.com/office/drawing/2014/chart" uri="{C3380CC4-5D6E-409C-BE32-E72D297353CC}">
                <c16:uniqueId val="{00000005-26EF-47CC-9F67-C2633EDA0C0F}"/>
              </c:ext>
            </c:extLst>
          </c:dPt>
          <c:dPt>
            <c:idx val="3"/>
            <c:invertIfNegative val="0"/>
            <c:bubble3D val="0"/>
            <c:extLst>
              <c:ext xmlns:c16="http://schemas.microsoft.com/office/drawing/2014/chart" uri="{C3380CC4-5D6E-409C-BE32-E72D297353CC}">
                <c16:uniqueId val="{00000007-26EF-47CC-9F67-C2633EDA0C0F}"/>
              </c:ext>
            </c:extLst>
          </c:dPt>
          <c:dPt>
            <c:idx val="4"/>
            <c:invertIfNegative val="0"/>
            <c:bubble3D val="0"/>
            <c:extLst>
              <c:ext xmlns:c16="http://schemas.microsoft.com/office/drawing/2014/chart" uri="{C3380CC4-5D6E-409C-BE32-E72D297353CC}">
                <c16:uniqueId val="{00000009-26EF-47CC-9F67-C2633EDA0C0F}"/>
              </c:ext>
            </c:extLst>
          </c:dPt>
          <c:dPt>
            <c:idx val="5"/>
            <c:invertIfNegative val="0"/>
            <c:bubble3D val="0"/>
            <c:extLst>
              <c:ext xmlns:c16="http://schemas.microsoft.com/office/drawing/2014/chart" uri="{C3380CC4-5D6E-409C-BE32-E72D297353CC}">
                <c16:uniqueId val="{0000000B-26EF-47CC-9F67-C2633EDA0C0F}"/>
              </c:ext>
            </c:extLst>
          </c:dPt>
          <c:dLbls>
            <c:dLbl>
              <c:idx val="0"/>
              <c:layout>
                <c:manualLayout>
                  <c:x val="2.9942623332172305E-2"/>
                  <c:y val="3.21187554311045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6EF-47CC-9F67-C2633EDA0C0F}"/>
                </c:ext>
              </c:extLst>
            </c:dLbl>
            <c:dLbl>
              <c:idx val="1"/>
              <c:layout>
                <c:manualLayout>
                  <c:x val="2.7946448443360816E-2"/>
                  <c:y val="6.423751086220931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6EF-47CC-9F67-C2633EDA0C0F}"/>
                </c:ext>
              </c:extLst>
            </c:dLbl>
            <c:dLbl>
              <c:idx val="2"/>
              <c:layout>
                <c:manualLayout>
                  <c:x val="-2.9942623332172229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6EF-47CC-9F67-C2633EDA0C0F}"/>
                </c:ext>
              </c:extLst>
            </c:dLbl>
            <c:dLbl>
              <c:idx val="3"/>
              <c:layout>
                <c:manualLayout>
                  <c:x val="-2.7946448443360816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26EF-47CC-9F67-C2633EDA0C0F}"/>
                </c:ext>
              </c:extLst>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solidFill>
                    <a:latin typeface="+mn-lt"/>
                    <a:ea typeface="+mn-ea"/>
                    <a:cs typeface="+mn-cs"/>
                  </a:defRPr>
                </a:pPr>
                <a:endParaRPr lang="fa-I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trendline>
            <c:spPr>
              <a:ln w="12700" cap="rnd">
                <a:solidFill>
                  <a:srgbClr val="FF0000"/>
                </a:solidFill>
              </a:ln>
              <a:effectLst/>
            </c:spPr>
            <c:trendlineType val="linear"/>
            <c:dispRSqr val="0"/>
            <c:dispEq val="0"/>
          </c:trendline>
          <c:errBars>
            <c:errBarType val="both"/>
            <c:errValType val="stdErr"/>
            <c:noEndCap val="0"/>
            <c:spPr>
              <a:noFill/>
              <a:ln w="9525">
                <a:solidFill>
                  <a:schemeClr val="tx1">
                    <a:lumMod val="50000"/>
                    <a:lumOff val="50000"/>
                  </a:schemeClr>
                </a:solidFill>
              </a:ln>
              <a:effectLst/>
            </c:spPr>
          </c:errBars>
          <c:cat>
            <c:strRef>
              <c:f>'اضافه وزن میانسالان'!$B$3:$E$3</c:f>
              <c:strCache>
                <c:ptCount val="4"/>
                <c:pt idx="0">
                  <c:v>سال 95</c:v>
                </c:pt>
                <c:pt idx="1">
                  <c:v>سال 96</c:v>
                </c:pt>
                <c:pt idx="2">
                  <c:v>سال 97</c:v>
                </c:pt>
                <c:pt idx="3">
                  <c:v>سال 98</c:v>
                </c:pt>
              </c:strCache>
            </c:strRef>
          </c:cat>
          <c:val>
            <c:numRef>
              <c:f>'اضافه وزن میانسالان'!$B$4:$E$4</c:f>
              <c:numCache>
                <c:formatCode>General</c:formatCode>
                <c:ptCount val="4"/>
                <c:pt idx="2">
                  <c:v>38.299999999999997</c:v>
                </c:pt>
                <c:pt idx="3">
                  <c:v>38.4</c:v>
                </c:pt>
              </c:numCache>
            </c:numRef>
          </c:val>
          <c:extLst>
            <c:ext xmlns:c16="http://schemas.microsoft.com/office/drawing/2014/chart" uri="{C3380CC4-5D6E-409C-BE32-E72D297353CC}">
              <c16:uniqueId val="{0000000D-26EF-47CC-9F67-C2633EDA0C0F}"/>
            </c:ext>
          </c:extLst>
        </c:ser>
        <c:dLbls>
          <c:showLegendKey val="0"/>
          <c:showVal val="0"/>
          <c:showCatName val="0"/>
          <c:showSerName val="0"/>
          <c:showPercent val="0"/>
          <c:showBubbleSize val="0"/>
        </c:dLbls>
        <c:gapWidth val="55"/>
        <c:axId val="-336123136"/>
        <c:axId val="-336130752"/>
      </c:barChart>
      <c:catAx>
        <c:axId val="-33612313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B Zar" panose="00000400000000000000" pitchFamily="2" charset="-78"/>
              </a:defRPr>
            </a:pPr>
            <a:endParaRPr lang="fa-IR"/>
          </a:p>
        </c:txPr>
        <c:crossAx val="-336130752"/>
        <c:crosses val="autoZero"/>
        <c:auto val="1"/>
        <c:lblAlgn val="ctr"/>
        <c:lblOffset val="100"/>
        <c:noMultiLvlLbl val="0"/>
      </c:catAx>
      <c:valAx>
        <c:axId val="-336130752"/>
        <c:scaling>
          <c:orientation val="minMax"/>
        </c:scaling>
        <c:delete val="0"/>
        <c:axPos val="l"/>
        <c:majorGridlines>
          <c:spPr>
            <a:ln w="9525" cap="flat" cmpd="sng" algn="ctr">
              <a:solidFill>
                <a:schemeClr val="tx1">
                  <a:lumMod val="15000"/>
                  <a:lumOff val="85000"/>
                </a:schemeClr>
              </a:solidFill>
              <a:round/>
            </a:ln>
            <a:effectLst/>
          </c:spPr>
        </c:majorGridlines>
        <c:title>
          <c:tx>
            <c:rich>
              <a:bodyPr/>
              <a:lstStyle/>
              <a:p>
                <a:pPr>
                  <a:defRPr/>
                </a:pPr>
                <a:r>
                  <a:rPr lang="fa-IR"/>
                  <a:t>درصد</a:t>
                </a:r>
                <a:endParaRPr lang="en-US"/>
              </a:p>
            </c:rich>
          </c:tx>
          <c:overlay val="0"/>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fa-IR"/>
          </a:p>
        </c:txPr>
        <c:crossAx val="-336123136"/>
        <c:crosses val="autoZero"/>
        <c:crossBetween val="between"/>
      </c:valAx>
      <c:spPr>
        <a:noFill/>
        <a:ln>
          <a:solidFill>
            <a:schemeClr val="tx1">
              <a:lumMod val="65000"/>
              <a:lumOff val="35000"/>
            </a:schemeClr>
          </a:solid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a-IR"/>
    </a:p>
  </c:txPr>
  <c:externalData r:id="rId1">
    <c:autoUpdate val="0"/>
  </c:externalData>
</c:chartSpace>
</file>

<file path=word/charts/chart16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cap="none" spc="20" baseline="0">
                <a:solidFill>
                  <a:sysClr val="windowText" lastClr="000000"/>
                </a:solidFill>
                <a:latin typeface="+mn-lt"/>
                <a:ea typeface="+mn-ea"/>
                <a:cs typeface="B Titr" panose="00000700000000000000" pitchFamily="2" charset="-78"/>
              </a:defRPr>
            </a:pPr>
            <a:r>
              <a:rPr lang="fa-IR" sz="1000" b="1" i="0" baseline="0">
                <a:effectLst/>
              </a:rPr>
              <a:t>نمودار15: </a:t>
            </a:r>
            <a:r>
              <a:rPr lang="ar-SA" sz="1000" b="1" i="0" baseline="0">
                <a:effectLst/>
              </a:rPr>
              <a:t>شیوع </a:t>
            </a:r>
            <a:r>
              <a:rPr lang="fa-IR" sz="1000" b="1" i="0" baseline="0">
                <a:effectLst/>
              </a:rPr>
              <a:t>چاقی</a:t>
            </a:r>
            <a:r>
              <a:rPr lang="ar-SA" sz="1000" b="1" i="0" baseline="0">
                <a:effectLst/>
              </a:rPr>
              <a:t> در میانسالان (30تا59سال)</a:t>
            </a:r>
            <a:r>
              <a:rPr lang="fa-IR" sz="1000" b="1" i="0" baseline="0">
                <a:effectLst/>
              </a:rPr>
              <a:t> از سال 96 تا 98 در جمعیت تحت پوشش دانشگاه علوم پزشکی اصفهان</a:t>
            </a:r>
            <a:endParaRPr lang="ar-SA" sz="1000" b="1" i="0" baseline="0">
              <a:effectLst/>
            </a:endParaRPr>
          </a:p>
        </c:rich>
      </c:tx>
      <c:overlay val="0"/>
      <c:spPr>
        <a:noFill/>
        <a:ln>
          <a:noFill/>
        </a:ln>
        <a:effectLst/>
      </c:spPr>
    </c:title>
    <c:autoTitleDeleted val="0"/>
    <c:plotArea>
      <c:layout>
        <c:manualLayout>
          <c:layoutTarget val="inner"/>
          <c:xMode val="edge"/>
          <c:yMode val="edge"/>
          <c:x val="6.3842011456058903E-2"/>
          <c:y val="0.13636363636363635"/>
          <c:w val="0.91792882221708683"/>
          <c:h val="0.78358100691958965"/>
        </c:manualLayout>
      </c:layout>
      <c:barChart>
        <c:barDir val="col"/>
        <c:grouping val="clustered"/>
        <c:varyColors val="0"/>
        <c:ser>
          <c:idx val="0"/>
          <c:order val="0"/>
          <c:tx>
            <c:strRef>
              <c:f>'شیوع چاقی در میانسالان'!$A$4</c:f>
              <c:strCache>
                <c:ptCount val="1"/>
                <c:pt idx="0">
                  <c:v>تعداد</c:v>
                </c:pt>
              </c:strCache>
            </c:strRef>
          </c:tx>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chemeClr>
              </a:solidFill>
              <a:round/>
            </a:ln>
            <a:effectLst>
              <a:outerShdw blurRad="40000" dist="20000" dir="5400000" rotWithShape="0">
                <a:srgbClr val="000000">
                  <a:alpha val="38000"/>
                </a:srgbClr>
              </a:outerShdw>
            </a:effectLst>
            <a:scene3d>
              <a:camera prst="orthographicFront"/>
              <a:lightRig rig="threePt" dir="t"/>
            </a:scene3d>
            <a:sp3d>
              <a:bevelT/>
            </a:sp3d>
          </c:spPr>
          <c:invertIfNegative val="0"/>
          <c:dPt>
            <c:idx val="0"/>
            <c:invertIfNegative val="0"/>
            <c:bubble3D val="0"/>
            <c:spPr>
              <a:solidFill>
                <a:schemeClr val="accent5">
                  <a:lumMod val="60000"/>
                  <a:lumOff val="40000"/>
                </a:schemeClr>
              </a:solidFill>
              <a:ln w="9525" cap="flat" cmpd="sng" algn="ctr">
                <a:no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1-9CE5-49FC-A576-93982C365EEF}"/>
              </c:ext>
            </c:extLst>
          </c:dPt>
          <c:dPt>
            <c:idx val="1"/>
            <c:invertIfNegative val="0"/>
            <c:bubble3D val="0"/>
            <c:spPr>
              <a:solidFill>
                <a:schemeClr val="accent5">
                  <a:lumMod val="60000"/>
                  <a:lumOff val="40000"/>
                </a:schemeClr>
              </a:solidFill>
              <a:ln w="9525" cap="flat" cmpd="sng" algn="ctr">
                <a:no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3-9CE5-49FC-A576-93982C365EEF}"/>
              </c:ext>
            </c:extLst>
          </c:dPt>
          <c:dPt>
            <c:idx val="2"/>
            <c:invertIfNegative val="0"/>
            <c:bubble3D val="0"/>
            <c:spPr>
              <a:solidFill>
                <a:schemeClr val="accent5">
                  <a:lumMod val="60000"/>
                  <a:lumOff val="40000"/>
                </a:schemeClr>
              </a:solidFill>
              <a:ln w="9525" cap="flat" cmpd="sng" algn="ctr">
                <a:no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5-9CE5-49FC-A576-93982C365EEF}"/>
              </c:ext>
            </c:extLst>
          </c:dPt>
          <c:dPt>
            <c:idx val="3"/>
            <c:invertIfNegative val="0"/>
            <c:bubble3D val="0"/>
            <c:spPr>
              <a:solidFill>
                <a:schemeClr val="accent5">
                  <a:lumMod val="60000"/>
                  <a:lumOff val="40000"/>
                </a:schemeClr>
              </a:solidFill>
              <a:ln w="9525" cap="flat" cmpd="sng" algn="ctr">
                <a:no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7-9CE5-49FC-A576-93982C365EEF}"/>
              </c:ext>
            </c:extLst>
          </c:dPt>
          <c:dPt>
            <c:idx val="4"/>
            <c:invertIfNegative val="0"/>
            <c:bubble3D val="0"/>
            <c:spPr>
              <a:solidFill>
                <a:schemeClr val="accent5">
                  <a:lumMod val="60000"/>
                  <a:lumOff val="40000"/>
                </a:schemeClr>
              </a:solidFill>
              <a:ln w="9525" cap="flat" cmpd="sng" algn="ctr">
                <a:no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9-9CE5-49FC-A576-93982C365EEF}"/>
              </c:ext>
            </c:extLst>
          </c:dPt>
          <c:dPt>
            <c:idx val="5"/>
            <c:invertIfNegative val="0"/>
            <c:bubble3D val="0"/>
            <c:spPr>
              <a:solidFill>
                <a:schemeClr val="accent5">
                  <a:lumMod val="60000"/>
                  <a:lumOff val="40000"/>
                </a:schemeClr>
              </a:solidFill>
              <a:ln w="9525" cap="flat" cmpd="sng" algn="ctr">
                <a:no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B-9CE5-49FC-A576-93982C365EEF}"/>
              </c:ext>
            </c:extLst>
          </c:dPt>
          <c:dLbls>
            <c:dLbl>
              <c:idx val="0"/>
              <c:layout>
                <c:manualLayout>
                  <c:x val="-3.3934973109795298E-2"/>
                  <c:y val="6.423751086220843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CE5-49FC-A576-93982C365EEF}"/>
                </c:ext>
              </c:extLst>
            </c:dLbl>
            <c:dLbl>
              <c:idx val="1"/>
              <c:layout>
                <c:manualLayout>
                  <c:x val="2.5950273554549329E-2"/>
                  <c:y val="3.21187554311039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CE5-49FC-A576-93982C365EEF}"/>
                </c:ext>
              </c:extLst>
            </c:dLbl>
            <c:dLbl>
              <c:idx val="2"/>
              <c:layout>
                <c:manualLayout>
                  <c:x val="-2.3954098665737916E-2"/>
                  <c:y val="-6.423751086220902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CE5-49FC-A576-93982C365EEF}"/>
                </c:ext>
              </c:extLst>
            </c:dLbl>
            <c:dLbl>
              <c:idx val="3"/>
              <c:layout>
                <c:manualLayout>
                  <c:x val="2.9942623332172305E-2"/>
                  <c:y val="-3.21187554311045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9CE5-49FC-A576-93982C365EEF}"/>
                </c:ext>
              </c:extLst>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solidFill>
                    <a:latin typeface="+mn-lt"/>
                    <a:ea typeface="+mn-ea"/>
                    <a:cs typeface="+mn-cs"/>
                  </a:defRPr>
                </a:pPr>
                <a:endParaRPr lang="fa-I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trendline>
            <c:spPr>
              <a:ln w="12700" cap="rnd">
                <a:solidFill>
                  <a:srgbClr val="FF0000"/>
                </a:solidFill>
              </a:ln>
              <a:effectLst/>
            </c:spPr>
            <c:trendlineType val="linear"/>
            <c:dispRSqr val="0"/>
            <c:dispEq val="0"/>
          </c:trendline>
          <c:errBars>
            <c:errBarType val="both"/>
            <c:errValType val="stdErr"/>
            <c:noEndCap val="0"/>
            <c:spPr>
              <a:noFill/>
              <a:ln w="9525">
                <a:solidFill>
                  <a:schemeClr val="tx1">
                    <a:lumMod val="50000"/>
                    <a:lumOff val="50000"/>
                  </a:schemeClr>
                </a:solidFill>
              </a:ln>
              <a:effectLst/>
            </c:spPr>
          </c:errBars>
          <c:cat>
            <c:strRef>
              <c:f>'شیوع چاقی در میانسالان'!$B$3:$E$3</c:f>
              <c:strCache>
                <c:ptCount val="4"/>
                <c:pt idx="0">
                  <c:v>سال 95</c:v>
                </c:pt>
                <c:pt idx="1">
                  <c:v>سال 96</c:v>
                </c:pt>
                <c:pt idx="2">
                  <c:v>سال 97</c:v>
                </c:pt>
                <c:pt idx="3">
                  <c:v>سال 98</c:v>
                </c:pt>
              </c:strCache>
            </c:strRef>
          </c:cat>
          <c:val>
            <c:numRef>
              <c:f>'شیوع چاقی در میانسالان'!$B$4:$E$4</c:f>
              <c:numCache>
                <c:formatCode>General</c:formatCode>
                <c:ptCount val="4"/>
                <c:pt idx="1">
                  <c:v>24.3</c:v>
                </c:pt>
                <c:pt idx="2">
                  <c:v>22.8</c:v>
                </c:pt>
                <c:pt idx="3">
                  <c:v>24.3</c:v>
                </c:pt>
              </c:numCache>
            </c:numRef>
          </c:val>
          <c:extLst>
            <c:ext xmlns:c16="http://schemas.microsoft.com/office/drawing/2014/chart" uri="{C3380CC4-5D6E-409C-BE32-E72D297353CC}">
              <c16:uniqueId val="{0000000D-9CE5-49FC-A576-93982C365EEF}"/>
            </c:ext>
          </c:extLst>
        </c:ser>
        <c:dLbls>
          <c:showLegendKey val="0"/>
          <c:showVal val="0"/>
          <c:showCatName val="0"/>
          <c:showSerName val="0"/>
          <c:showPercent val="0"/>
          <c:showBubbleSize val="0"/>
        </c:dLbls>
        <c:gapWidth val="55"/>
        <c:axId val="-336114432"/>
        <c:axId val="-336113344"/>
      </c:barChart>
      <c:catAx>
        <c:axId val="-33611443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B Zar" panose="00000400000000000000" pitchFamily="2" charset="-78"/>
              </a:defRPr>
            </a:pPr>
            <a:endParaRPr lang="fa-IR"/>
          </a:p>
        </c:txPr>
        <c:crossAx val="-336113344"/>
        <c:crosses val="autoZero"/>
        <c:auto val="1"/>
        <c:lblAlgn val="ctr"/>
        <c:lblOffset val="100"/>
        <c:noMultiLvlLbl val="0"/>
      </c:catAx>
      <c:valAx>
        <c:axId val="-336113344"/>
        <c:scaling>
          <c:orientation val="minMax"/>
        </c:scaling>
        <c:delete val="0"/>
        <c:axPos val="l"/>
        <c:majorGridlines>
          <c:spPr>
            <a:ln w="9525" cap="flat" cmpd="sng" algn="ctr">
              <a:solidFill>
                <a:schemeClr val="tx1">
                  <a:lumMod val="15000"/>
                  <a:lumOff val="85000"/>
                </a:schemeClr>
              </a:solidFill>
              <a:round/>
            </a:ln>
            <a:effectLst/>
          </c:spPr>
        </c:majorGridlines>
        <c:title>
          <c:tx>
            <c:rich>
              <a:bodyPr/>
              <a:lstStyle/>
              <a:p>
                <a:pPr>
                  <a:defRPr/>
                </a:pPr>
                <a:r>
                  <a:rPr lang="fa-IR"/>
                  <a:t>درصد</a:t>
                </a:r>
                <a:endParaRPr lang="en-US"/>
              </a:p>
            </c:rich>
          </c:tx>
          <c:overlay val="0"/>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fa-IR"/>
          </a:p>
        </c:txPr>
        <c:crossAx val="-336114432"/>
        <c:crosses val="autoZero"/>
        <c:crossBetween val="between"/>
      </c:valAx>
      <c:spPr>
        <a:noFill/>
        <a:ln>
          <a:solidFill>
            <a:schemeClr val="tx1">
              <a:lumMod val="65000"/>
              <a:lumOff val="35000"/>
            </a:schemeClr>
          </a:solid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a-IR"/>
    </a:p>
  </c:txPr>
  <c:externalData r:id="rId1">
    <c:autoUpdate val="0"/>
  </c:externalData>
</c:chartSpace>
</file>

<file path=word/charts/chart16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cap="none" spc="20" baseline="0">
                <a:solidFill>
                  <a:sysClr val="windowText" lastClr="000000"/>
                </a:solidFill>
                <a:latin typeface="+mn-lt"/>
                <a:ea typeface="+mn-ea"/>
                <a:cs typeface="B Titr" panose="00000700000000000000" pitchFamily="2" charset="-78"/>
              </a:defRPr>
            </a:pPr>
            <a:r>
              <a:rPr lang="fa-IR" sz="1000" b="1" i="0" baseline="0">
                <a:effectLst/>
              </a:rPr>
              <a:t>نمودار16: </a:t>
            </a:r>
            <a:r>
              <a:rPr lang="ar-SA" sz="1000" b="1" i="0" baseline="0">
                <a:effectLst/>
              </a:rPr>
              <a:t>شیوع </a:t>
            </a:r>
            <a:r>
              <a:rPr lang="fa-IR" sz="1000" b="1" i="0" baseline="0">
                <a:effectLst/>
              </a:rPr>
              <a:t>چاقی </a:t>
            </a:r>
            <a:r>
              <a:rPr lang="ar-SA" sz="1000" b="1" i="0" baseline="0">
                <a:effectLst/>
              </a:rPr>
              <a:t>در میانسالان (30تا59سال)</a:t>
            </a:r>
            <a:r>
              <a:rPr lang="fa-IR" sz="1000" b="1" i="0" baseline="0">
                <a:effectLst/>
              </a:rPr>
              <a:t> در سال 97 و 98 در جمعیت تحت پوشش دانشگاه علوم پزشکی کاشان</a:t>
            </a:r>
            <a:endParaRPr lang="ar-SA" sz="1000" b="1" i="0" baseline="0">
              <a:effectLst/>
            </a:endParaRPr>
          </a:p>
        </c:rich>
      </c:tx>
      <c:overlay val="0"/>
      <c:spPr>
        <a:noFill/>
        <a:ln>
          <a:noFill/>
        </a:ln>
        <a:effectLst/>
      </c:spPr>
    </c:title>
    <c:autoTitleDeleted val="0"/>
    <c:plotArea>
      <c:layout>
        <c:manualLayout>
          <c:layoutTarget val="inner"/>
          <c:xMode val="edge"/>
          <c:yMode val="edge"/>
          <c:x val="6.3842011456058903E-2"/>
          <c:y val="0.13636363636363635"/>
          <c:w val="0.91792882221708683"/>
          <c:h val="0.78358100691958965"/>
        </c:manualLayout>
      </c:layout>
      <c:barChart>
        <c:barDir val="col"/>
        <c:grouping val="clustered"/>
        <c:varyColors val="0"/>
        <c:ser>
          <c:idx val="0"/>
          <c:order val="0"/>
          <c:tx>
            <c:strRef>
              <c:f>'شیوع چاقی در میانسالان'!$A$4</c:f>
              <c:strCache>
                <c:ptCount val="1"/>
                <c:pt idx="0">
                  <c:v>تعداد</c:v>
                </c:pt>
              </c:strCache>
            </c:strRef>
          </c:tx>
          <c:spPr>
            <a:solidFill>
              <a:schemeClr val="accent4">
                <a:lumMod val="60000"/>
                <a:lumOff val="40000"/>
              </a:schemeClr>
            </a:solidFill>
            <a:ln w="9525" cap="flat" cmpd="sng" algn="ctr">
              <a:solidFill>
                <a:schemeClr val="accent1">
                  <a:shade val="95000"/>
                </a:schemeClr>
              </a:solidFill>
              <a:round/>
            </a:ln>
            <a:effectLst>
              <a:outerShdw blurRad="40000" dist="20000" dir="5400000" rotWithShape="0">
                <a:srgbClr val="000000">
                  <a:alpha val="38000"/>
                </a:srgbClr>
              </a:outerShdw>
            </a:effectLst>
            <a:scene3d>
              <a:camera prst="orthographicFront"/>
              <a:lightRig rig="threePt" dir="t"/>
            </a:scene3d>
            <a:sp3d>
              <a:bevelT/>
            </a:sp3d>
          </c:spPr>
          <c:invertIfNegative val="0"/>
          <c:dPt>
            <c:idx val="0"/>
            <c:invertIfNegative val="0"/>
            <c:bubble3D val="0"/>
            <c:spPr>
              <a:solidFill>
                <a:schemeClr val="accent4">
                  <a:lumMod val="60000"/>
                  <a:lumOff val="40000"/>
                </a:schemeClr>
              </a:solidFill>
              <a:ln w="9525" cap="flat" cmpd="sng" algn="ctr">
                <a:no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1-7AFA-4B37-BA08-372E45E35E77}"/>
              </c:ext>
            </c:extLst>
          </c:dPt>
          <c:dPt>
            <c:idx val="1"/>
            <c:invertIfNegative val="0"/>
            <c:bubble3D val="0"/>
            <c:spPr>
              <a:solidFill>
                <a:schemeClr val="accent4">
                  <a:lumMod val="60000"/>
                  <a:lumOff val="40000"/>
                </a:schemeClr>
              </a:solidFill>
              <a:ln w="9525" cap="flat" cmpd="sng" algn="ctr">
                <a:no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3-7AFA-4B37-BA08-372E45E35E77}"/>
              </c:ext>
            </c:extLst>
          </c:dPt>
          <c:dPt>
            <c:idx val="2"/>
            <c:invertIfNegative val="0"/>
            <c:bubble3D val="0"/>
            <c:spPr>
              <a:solidFill>
                <a:schemeClr val="accent4">
                  <a:lumMod val="60000"/>
                  <a:lumOff val="40000"/>
                </a:schemeClr>
              </a:solidFill>
              <a:ln w="9525" cap="flat" cmpd="sng" algn="ctr">
                <a:no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5-7AFA-4B37-BA08-372E45E35E77}"/>
              </c:ext>
            </c:extLst>
          </c:dPt>
          <c:dPt>
            <c:idx val="3"/>
            <c:invertIfNegative val="0"/>
            <c:bubble3D val="0"/>
            <c:spPr>
              <a:solidFill>
                <a:schemeClr val="accent4">
                  <a:lumMod val="60000"/>
                  <a:lumOff val="40000"/>
                </a:schemeClr>
              </a:solidFill>
              <a:ln w="9525" cap="flat" cmpd="sng" algn="ctr">
                <a:no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7-7AFA-4B37-BA08-372E45E35E77}"/>
              </c:ext>
            </c:extLst>
          </c:dPt>
          <c:dPt>
            <c:idx val="4"/>
            <c:invertIfNegative val="0"/>
            <c:bubble3D val="0"/>
            <c:spPr>
              <a:solidFill>
                <a:schemeClr val="accent4">
                  <a:lumMod val="60000"/>
                  <a:lumOff val="40000"/>
                </a:schemeClr>
              </a:solidFill>
              <a:ln w="9525" cap="flat" cmpd="sng" algn="ctr">
                <a:no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9-7AFA-4B37-BA08-372E45E35E77}"/>
              </c:ext>
            </c:extLst>
          </c:dPt>
          <c:dPt>
            <c:idx val="5"/>
            <c:invertIfNegative val="0"/>
            <c:bubble3D val="0"/>
            <c:spPr>
              <a:solidFill>
                <a:schemeClr val="accent4">
                  <a:lumMod val="60000"/>
                  <a:lumOff val="40000"/>
                </a:schemeClr>
              </a:solidFill>
              <a:ln w="9525" cap="flat" cmpd="sng" algn="ctr">
                <a:no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B-7AFA-4B37-BA08-372E45E35E77}"/>
              </c:ext>
            </c:extLst>
          </c:dPt>
          <c:dLbls>
            <c:dLbl>
              <c:idx val="0"/>
              <c:layout>
                <c:manualLayout>
                  <c:x val="-3.3934973109795298E-2"/>
                  <c:y val="6.423751086220843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AFA-4B37-BA08-372E45E35E77}"/>
                </c:ext>
              </c:extLst>
            </c:dLbl>
            <c:dLbl>
              <c:idx val="1"/>
              <c:layout>
                <c:manualLayout>
                  <c:x val="2.5950273554549329E-2"/>
                  <c:y val="3.21187554311039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AFA-4B37-BA08-372E45E35E77}"/>
                </c:ext>
              </c:extLst>
            </c:dLbl>
            <c:dLbl>
              <c:idx val="2"/>
              <c:layout>
                <c:manualLayout>
                  <c:x val="-2.3954098665737916E-2"/>
                  <c:y val="-6.423751086220902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AFA-4B37-BA08-372E45E35E77}"/>
                </c:ext>
              </c:extLst>
            </c:dLbl>
            <c:dLbl>
              <c:idx val="3"/>
              <c:layout>
                <c:manualLayout>
                  <c:x val="2.9942623332172305E-2"/>
                  <c:y val="-3.21187554311045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7AFA-4B37-BA08-372E45E35E77}"/>
                </c:ext>
              </c:extLst>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solidFill>
                    <a:latin typeface="+mn-lt"/>
                    <a:ea typeface="+mn-ea"/>
                    <a:cs typeface="+mn-cs"/>
                  </a:defRPr>
                </a:pPr>
                <a:endParaRPr lang="fa-I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trendline>
            <c:spPr>
              <a:ln w="12700" cap="rnd">
                <a:solidFill>
                  <a:srgbClr val="FF0000"/>
                </a:solidFill>
              </a:ln>
              <a:effectLst/>
            </c:spPr>
            <c:trendlineType val="linear"/>
            <c:dispRSqr val="0"/>
            <c:dispEq val="0"/>
          </c:trendline>
          <c:errBars>
            <c:errBarType val="both"/>
            <c:errValType val="stdErr"/>
            <c:noEndCap val="0"/>
            <c:spPr>
              <a:noFill/>
              <a:ln w="9525">
                <a:solidFill>
                  <a:schemeClr val="tx1">
                    <a:lumMod val="50000"/>
                    <a:lumOff val="50000"/>
                  </a:schemeClr>
                </a:solidFill>
              </a:ln>
              <a:effectLst/>
            </c:spPr>
          </c:errBars>
          <c:cat>
            <c:strRef>
              <c:f>'شیوع چاقی در میانسالان'!$B$3:$E$3</c:f>
              <c:strCache>
                <c:ptCount val="4"/>
                <c:pt idx="0">
                  <c:v>سال 95</c:v>
                </c:pt>
                <c:pt idx="1">
                  <c:v>سال 96</c:v>
                </c:pt>
                <c:pt idx="2">
                  <c:v>سال 97</c:v>
                </c:pt>
                <c:pt idx="3">
                  <c:v>سال 98</c:v>
                </c:pt>
              </c:strCache>
            </c:strRef>
          </c:cat>
          <c:val>
            <c:numRef>
              <c:f>'شیوع چاقی در میانسالان'!$B$4:$E$4</c:f>
              <c:numCache>
                <c:formatCode>General</c:formatCode>
                <c:ptCount val="4"/>
                <c:pt idx="2">
                  <c:v>28.2</c:v>
                </c:pt>
                <c:pt idx="3">
                  <c:v>28.7</c:v>
                </c:pt>
              </c:numCache>
            </c:numRef>
          </c:val>
          <c:extLst>
            <c:ext xmlns:c16="http://schemas.microsoft.com/office/drawing/2014/chart" uri="{C3380CC4-5D6E-409C-BE32-E72D297353CC}">
              <c16:uniqueId val="{0000000D-7AFA-4B37-BA08-372E45E35E77}"/>
            </c:ext>
          </c:extLst>
        </c:ser>
        <c:dLbls>
          <c:showLegendKey val="0"/>
          <c:showVal val="0"/>
          <c:showCatName val="0"/>
          <c:showSerName val="0"/>
          <c:showPercent val="0"/>
          <c:showBubbleSize val="0"/>
        </c:dLbls>
        <c:gapWidth val="55"/>
        <c:axId val="-336112256"/>
        <c:axId val="-336108992"/>
      </c:barChart>
      <c:catAx>
        <c:axId val="-33611225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B Zar" panose="00000400000000000000" pitchFamily="2" charset="-78"/>
              </a:defRPr>
            </a:pPr>
            <a:endParaRPr lang="fa-IR"/>
          </a:p>
        </c:txPr>
        <c:crossAx val="-336108992"/>
        <c:crosses val="autoZero"/>
        <c:auto val="1"/>
        <c:lblAlgn val="ctr"/>
        <c:lblOffset val="100"/>
        <c:noMultiLvlLbl val="0"/>
      </c:catAx>
      <c:valAx>
        <c:axId val="-336108992"/>
        <c:scaling>
          <c:orientation val="minMax"/>
        </c:scaling>
        <c:delete val="0"/>
        <c:axPos val="l"/>
        <c:majorGridlines>
          <c:spPr>
            <a:ln w="9525" cap="flat" cmpd="sng" algn="ctr">
              <a:solidFill>
                <a:schemeClr val="tx1">
                  <a:lumMod val="15000"/>
                  <a:lumOff val="85000"/>
                </a:schemeClr>
              </a:solidFill>
              <a:round/>
            </a:ln>
            <a:effectLst/>
          </c:spPr>
        </c:majorGridlines>
        <c:title>
          <c:tx>
            <c:rich>
              <a:bodyPr/>
              <a:lstStyle/>
              <a:p>
                <a:pPr>
                  <a:defRPr/>
                </a:pPr>
                <a:r>
                  <a:rPr lang="fa-IR"/>
                  <a:t>درصد</a:t>
                </a:r>
                <a:endParaRPr lang="en-US"/>
              </a:p>
            </c:rich>
          </c:tx>
          <c:overlay val="0"/>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fa-IR"/>
          </a:p>
        </c:txPr>
        <c:crossAx val="-336112256"/>
        <c:crosses val="autoZero"/>
        <c:crossBetween val="between"/>
      </c:valAx>
      <c:spPr>
        <a:noFill/>
        <a:ln>
          <a:solidFill>
            <a:schemeClr val="tx1">
              <a:lumMod val="65000"/>
              <a:lumOff val="35000"/>
            </a:schemeClr>
          </a:solid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a-IR"/>
    </a:p>
  </c:txPr>
  <c:externalData r:id="rId1">
    <c:autoUpdate val="0"/>
  </c:externalData>
</c:chartSpace>
</file>

<file path=word/charts/chart16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cap="none" spc="20" baseline="0">
                <a:solidFill>
                  <a:sysClr val="windowText" lastClr="000000"/>
                </a:solidFill>
                <a:latin typeface="+mn-lt"/>
                <a:ea typeface="+mn-ea"/>
                <a:cs typeface="B Titr" panose="00000700000000000000" pitchFamily="2" charset="-78"/>
              </a:defRPr>
            </a:pPr>
            <a:r>
              <a:rPr lang="fa-IR" sz="1000" b="1">
                <a:effectLst/>
                <a:cs typeface="B Titr" panose="00000700000000000000" pitchFamily="2" charset="-78"/>
              </a:rPr>
              <a:t>نمودار17: </a:t>
            </a:r>
            <a:r>
              <a:rPr lang="ar-SA" sz="1000" b="1">
                <a:effectLst/>
                <a:cs typeface="B Titr" panose="00000700000000000000" pitchFamily="2" charset="-78"/>
              </a:rPr>
              <a:t>شیوع اضافه وزن در سالمندان (بالاتر از 60 سال) </a:t>
            </a:r>
            <a:r>
              <a:rPr lang="fa-IR" sz="1000" b="1" i="0" u="none" strike="noStrike" cap="none" baseline="0">
                <a:effectLst/>
              </a:rPr>
              <a:t>از سال 96 تا 98 در جمعیت تحت پوشش دانشگاه علوم پزشکی اصفهان</a:t>
            </a:r>
            <a:endParaRPr lang="en-US" sz="1000">
              <a:effectLst/>
              <a:cs typeface="B Titr" panose="00000700000000000000" pitchFamily="2" charset="-78"/>
            </a:endParaRPr>
          </a:p>
        </c:rich>
      </c:tx>
      <c:overlay val="0"/>
      <c:spPr>
        <a:noFill/>
        <a:ln>
          <a:noFill/>
        </a:ln>
        <a:effectLst/>
      </c:spPr>
    </c:title>
    <c:autoTitleDeleted val="0"/>
    <c:plotArea>
      <c:layout>
        <c:manualLayout>
          <c:layoutTarget val="inner"/>
          <c:xMode val="edge"/>
          <c:yMode val="edge"/>
          <c:x val="6.3842011456058903E-2"/>
          <c:y val="0.13636363636363635"/>
          <c:w val="0.91792882221708683"/>
          <c:h val="0.78358100691958965"/>
        </c:manualLayout>
      </c:layout>
      <c:barChart>
        <c:barDir val="col"/>
        <c:grouping val="clustered"/>
        <c:varyColors val="0"/>
        <c:ser>
          <c:idx val="0"/>
          <c:order val="0"/>
          <c:tx>
            <c:strRef>
              <c:f>'اضافه وزن در سالمندان'!$A$4</c:f>
              <c:strCache>
                <c:ptCount val="1"/>
                <c:pt idx="0">
                  <c:v>تعداد</c:v>
                </c:pt>
              </c:strCache>
            </c:strRef>
          </c:tx>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chemeClr>
              </a:solidFill>
              <a:round/>
            </a:ln>
            <a:effectLst>
              <a:outerShdw blurRad="40000" dist="20000" dir="5400000" rotWithShape="0">
                <a:srgbClr val="000000">
                  <a:alpha val="38000"/>
                </a:srgbClr>
              </a:outerShdw>
            </a:effectLst>
            <a:scene3d>
              <a:camera prst="orthographicFront"/>
              <a:lightRig rig="threePt" dir="t"/>
            </a:scene3d>
            <a:sp3d>
              <a:bevelT/>
            </a:sp3d>
          </c:spPr>
          <c:invertIfNegative val="0"/>
          <c:dPt>
            <c:idx val="0"/>
            <c:invertIfNegative val="0"/>
            <c:bubble3D val="0"/>
            <c:spPr>
              <a:solidFill>
                <a:schemeClr val="accent5">
                  <a:lumMod val="60000"/>
                  <a:lumOff val="40000"/>
                </a:schemeClr>
              </a:solidFill>
              <a:ln w="9525" cap="flat" cmpd="sng" algn="ctr">
                <a:no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1-157A-4498-A574-840B7555BD06}"/>
              </c:ext>
            </c:extLst>
          </c:dPt>
          <c:dPt>
            <c:idx val="1"/>
            <c:invertIfNegative val="0"/>
            <c:bubble3D val="0"/>
            <c:spPr>
              <a:solidFill>
                <a:schemeClr val="accent5">
                  <a:lumMod val="60000"/>
                  <a:lumOff val="40000"/>
                </a:schemeClr>
              </a:solidFill>
              <a:ln w="9525" cap="flat" cmpd="sng" algn="ctr">
                <a:no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3-157A-4498-A574-840B7555BD06}"/>
              </c:ext>
            </c:extLst>
          </c:dPt>
          <c:dPt>
            <c:idx val="2"/>
            <c:invertIfNegative val="0"/>
            <c:bubble3D val="0"/>
            <c:spPr>
              <a:solidFill>
                <a:schemeClr val="accent5">
                  <a:lumMod val="60000"/>
                  <a:lumOff val="40000"/>
                </a:schemeClr>
              </a:solidFill>
              <a:ln w="9525" cap="flat" cmpd="sng" algn="ctr">
                <a:no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5-157A-4498-A574-840B7555BD06}"/>
              </c:ext>
            </c:extLst>
          </c:dPt>
          <c:dPt>
            <c:idx val="3"/>
            <c:invertIfNegative val="0"/>
            <c:bubble3D val="0"/>
            <c:spPr>
              <a:solidFill>
                <a:schemeClr val="accent5">
                  <a:lumMod val="60000"/>
                  <a:lumOff val="40000"/>
                </a:schemeClr>
              </a:solidFill>
              <a:ln w="9525" cap="flat" cmpd="sng" algn="ctr">
                <a:no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7-157A-4498-A574-840B7555BD06}"/>
              </c:ext>
            </c:extLst>
          </c:dPt>
          <c:dPt>
            <c:idx val="4"/>
            <c:invertIfNegative val="0"/>
            <c:bubble3D val="0"/>
            <c:spPr>
              <a:solidFill>
                <a:schemeClr val="accent5">
                  <a:lumMod val="60000"/>
                  <a:lumOff val="40000"/>
                </a:schemeClr>
              </a:solidFill>
              <a:ln w="9525" cap="flat" cmpd="sng" algn="ctr">
                <a:no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9-157A-4498-A574-840B7555BD06}"/>
              </c:ext>
            </c:extLst>
          </c:dPt>
          <c:dPt>
            <c:idx val="5"/>
            <c:invertIfNegative val="0"/>
            <c:bubble3D val="0"/>
            <c:spPr>
              <a:solidFill>
                <a:schemeClr val="accent5">
                  <a:lumMod val="60000"/>
                  <a:lumOff val="40000"/>
                </a:schemeClr>
              </a:solidFill>
              <a:ln w="9525" cap="flat" cmpd="sng" algn="ctr">
                <a:no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B-157A-4498-A574-840B7555BD06}"/>
              </c:ext>
            </c:extLst>
          </c:dPt>
          <c:dLbls>
            <c:dLbl>
              <c:idx val="0"/>
              <c:layout>
                <c:manualLayout>
                  <c:x val="1.7965573999303347E-2"/>
                  <c:y val="-1.927125325866270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57A-4498-A574-840B7555BD06}"/>
                </c:ext>
              </c:extLst>
            </c:dLbl>
            <c:dLbl>
              <c:idx val="1"/>
              <c:layout>
                <c:manualLayout>
                  <c:x val="2.5950273554549329E-2"/>
                  <c:y val="-2.248312880177315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57A-4498-A574-840B7555BD06}"/>
                </c:ext>
              </c:extLst>
            </c:dLbl>
            <c:dLbl>
              <c:idx val="2"/>
              <c:layout>
                <c:manualLayout>
                  <c:x val="3.5931147998606694E-2"/>
                  <c:y val="-3.854250651732541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157A-4498-A574-840B7555BD06}"/>
                </c:ext>
              </c:extLst>
            </c:dLbl>
            <c:dLbl>
              <c:idx val="3"/>
              <c:layout>
                <c:manualLayout>
                  <c:x val="2.9942623332172305E-2"/>
                  <c:y val="-2.569500434488360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157A-4498-A574-840B7555BD06}"/>
                </c:ext>
              </c:extLst>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solidFill>
                    <a:latin typeface="+mn-lt"/>
                    <a:ea typeface="+mn-ea"/>
                    <a:cs typeface="+mn-cs"/>
                  </a:defRPr>
                </a:pPr>
                <a:endParaRPr lang="fa-I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trendline>
            <c:spPr>
              <a:ln w="12700" cap="rnd">
                <a:solidFill>
                  <a:srgbClr val="FF0000"/>
                </a:solidFill>
              </a:ln>
              <a:effectLst/>
            </c:spPr>
            <c:trendlineType val="linear"/>
            <c:dispRSqr val="0"/>
            <c:dispEq val="0"/>
          </c:trendline>
          <c:errBars>
            <c:errBarType val="both"/>
            <c:errValType val="stdErr"/>
            <c:noEndCap val="0"/>
            <c:spPr>
              <a:noFill/>
              <a:ln w="9525">
                <a:solidFill>
                  <a:schemeClr val="tx1">
                    <a:lumMod val="50000"/>
                    <a:lumOff val="50000"/>
                  </a:schemeClr>
                </a:solidFill>
              </a:ln>
              <a:effectLst/>
            </c:spPr>
          </c:errBars>
          <c:cat>
            <c:strRef>
              <c:f>'اضافه وزن در سالمندان'!$B$3:$E$3</c:f>
              <c:strCache>
                <c:ptCount val="4"/>
                <c:pt idx="0">
                  <c:v>سال 95</c:v>
                </c:pt>
                <c:pt idx="1">
                  <c:v>سال 96</c:v>
                </c:pt>
                <c:pt idx="2">
                  <c:v>سال 97</c:v>
                </c:pt>
                <c:pt idx="3">
                  <c:v>سال 98</c:v>
                </c:pt>
              </c:strCache>
            </c:strRef>
          </c:cat>
          <c:val>
            <c:numRef>
              <c:f>'اضافه وزن در سالمندان'!$B$4:$E$4</c:f>
              <c:numCache>
                <c:formatCode>General</c:formatCode>
                <c:ptCount val="4"/>
                <c:pt idx="1">
                  <c:v>23.01</c:v>
                </c:pt>
                <c:pt idx="2">
                  <c:v>22.9</c:v>
                </c:pt>
                <c:pt idx="3">
                  <c:v>21.6</c:v>
                </c:pt>
              </c:numCache>
            </c:numRef>
          </c:val>
          <c:extLst>
            <c:ext xmlns:c16="http://schemas.microsoft.com/office/drawing/2014/chart" uri="{C3380CC4-5D6E-409C-BE32-E72D297353CC}">
              <c16:uniqueId val="{0000000D-157A-4498-A574-840B7555BD06}"/>
            </c:ext>
          </c:extLst>
        </c:ser>
        <c:dLbls>
          <c:showLegendKey val="0"/>
          <c:showVal val="0"/>
          <c:showCatName val="0"/>
          <c:showSerName val="0"/>
          <c:showPercent val="0"/>
          <c:showBubbleSize val="0"/>
        </c:dLbls>
        <c:gapWidth val="55"/>
        <c:axId val="-336107904"/>
        <c:axId val="-336100832"/>
      </c:barChart>
      <c:catAx>
        <c:axId val="-33610790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B Zar" panose="00000400000000000000" pitchFamily="2" charset="-78"/>
              </a:defRPr>
            </a:pPr>
            <a:endParaRPr lang="fa-IR"/>
          </a:p>
        </c:txPr>
        <c:crossAx val="-336100832"/>
        <c:crosses val="autoZero"/>
        <c:auto val="1"/>
        <c:lblAlgn val="ctr"/>
        <c:lblOffset val="100"/>
        <c:noMultiLvlLbl val="0"/>
      </c:catAx>
      <c:valAx>
        <c:axId val="-336100832"/>
        <c:scaling>
          <c:orientation val="minMax"/>
        </c:scaling>
        <c:delete val="0"/>
        <c:axPos val="l"/>
        <c:majorGridlines>
          <c:spPr>
            <a:ln w="9525" cap="flat" cmpd="sng" algn="ctr">
              <a:solidFill>
                <a:schemeClr val="tx1">
                  <a:lumMod val="15000"/>
                  <a:lumOff val="85000"/>
                </a:schemeClr>
              </a:solidFill>
              <a:round/>
            </a:ln>
            <a:effectLst/>
          </c:spPr>
        </c:majorGridlines>
        <c:title>
          <c:tx>
            <c:rich>
              <a:bodyPr/>
              <a:lstStyle/>
              <a:p>
                <a:pPr>
                  <a:defRPr/>
                </a:pPr>
                <a:r>
                  <a:rPr lang="fa-IR"/>
                  <a:t>درصد</a:t>
                </a:r>
                <a:endParaRPr lang="en-US"/>
              </a:p>
            </c:rich>
          </c:tx>
          <c:overlay val="0"/>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fa-IR"/>
          </a:p>
        </c:txPr>
        <c:crossAx val="-336107904"/>
        <c:crosses val="autoZero"/>
        <c:crossBetween val="between"/>
      </c:valAx>
      <c:spPr>
        <a:noFill/>
        <a:ln>
          <a:solidFill>
            <a:schemeClr val="tx1">
              <a:lumMod val="65000"/>
              <a:lumOff val="35000"/>
            </a:schemeClr>
          </a:solidFill>
        </a:ln>
        <a:effectLst/>
      </c:spPr>
    </c:plotArea>
    <c:plotVisOnly val="1"/>
    <c:dispBlanksAs val="gap"/>
    <c:showDLblsOverMax val="0"/>
  </c:chart>
  <c:spPr>
    <a:solidFill>
      <a:schemeClr val="bg1"/>
    </a:solidFill>
    <a:ln w="9525" cap="flat" cmpd="sng" algn="ctr">
      <a:solidFill>
        <a:schemeClr val="tx1">
          <a:lumMod val="65000"/>
          <a:lumOff val="35000"/>
        </a:schemeClr>
      </a:solidFill>
      <a:round/>
    </a:ln>
    <a:effectLst/>
  </c:spPr>
  <c:txPr>
    <a:bodyPr/>
    <a:lstStyle/>
    <a:p>
      <a:pPr>
        <a:defRPr/>
      </a:pPr>
      <a:endParaRPr lang="fa-IR"/>
    </a:p>
  </c:txPr>
  <c:externalData r:id="rId1">
    <c:autoUpdate val="0"/>
  </c:externalData>
</c:chartSpace>
</file>

<file path=word/charts/chart16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cap="none" spc="20" baseline="0">
                <a:solidFill>
                  <a:sysClr val="windowText" lastClr="000000"/>
                </a:solidFill>
                <a:latin typeface="+mn-lt"/>
                <a:ea typeface="+mn-ea"/>
                <a:cs typeface="B Titr" panose="00000700000000000000" pitchFamily="2" charset="-78"/>
              </a:defRPr>
            </a:pPr>
            <a:r>
              <a:rPr lang="fa-IR" sz="1000" b="1" i="0" baseline="0">
                <a:effectLst/>
              </a:rPr>
              <a:t>نمودار18: </a:t>
            </a:r>
            <a:r>
              <a:rPr lang="ar-SA" sz="1000" b="1" i="0" baseline="0">
                <a:effectLst/>
              </a:rPr>
              <a:t>شیوع اضافه وزن در سالمندان (بالاتر از 60 سال) </a:t>
            </a:r>
            <a:r>
              <a:rPr lang="fa-IR" sz="1000" b="1" i="0" baseline="0">
                <a:effectLst/>
              </a:rPr>
              <a:t>در سال 97 و 98 در جمعیت تحت پوشش دانشگاه علوم پزشکی کاشان</a:t>
            </a:r>
            <a:endParaRPr lang="ar-SA" sz="1000" b="1" i="0" baseline="0">
              <a:effectLst/>
            </a:endParaRPr>
          </a:p>
        </c:rich>
      </c:tx>
      <c:overlay val="0"/>
      <c:spPr>
        <a:noFill/>
        <a:ln>
          <a:noFill/>
        </a:ln>
        <a:effectLst/>
      </c:spPr>
    </c:title>
    <c:autoTitleDeleted val="0"/>
    <c:plotArea>
      <c:layout>
        <c:manualLayout>
          <c:layoutTarget val="inner"/>
          <c:xMode val="edge"/>
          <c:yMode val="edge"/>
          <c:x val="6.3842011456058903E-2"/>
          <c:y val="0.13636363636363635"/>
          <c:w val="0.91792882221708683"/>
          <c:h val="0.78358100691958965"/>
        </c:manualLayout>
      </c:layout>
      <c:barChart>
        <c:barDir val="col"/>
        <c:grouping val="clustered"/>
        <c:varyColors val="0"/>
        <c:ser>
          <c:idx val="0"/>
          <c:order val="0"/>
          <c:tx>
            <c:strRef>
              <c:f>'اضافه وزن در سالمندان'!$A$4</c:f>
              <c:strCache>
                <c:ptCount val="1"/>
                <c:pt idx="0">
                  <c:v>تعداد</c:v>
                </c:pt>
              </c:strCache>
            </c:strRef>
          </c:tx>
          <c:spPr>
            <a:solidFill>
              <a:schemeClr val="accent4">
                <a:lumMod val="60000"/>
                <a:lumOff val="40000"/>
              </a:schemeClr>
            </a:solidFill>
            <a:ln w="9525" cap="flat" cmpd="sng" algn="ctr">
              <a:solidFill>
                <a:schemeClr val="accent1">
                  <a:shade val="95000"/>
                </a:schemeClr>
              </a:solidFill>
              <a:round/>
            </a:ln>
            <a:effectLst>
              <a:outerShdw blurRad="40000" dist="20000" dir="5400000" rotWithShape="0">
                <a:srgbClr val="000000">
                  <a:alpha val="38000"/>
                </a:srgbClr>
              </a:outerShdw>
            </a:effectLst>
            <a:scene3d>
              <a:camera prst="orthographicFront"/>
              <a:lightRig rig="threePt" dir="t"/>
            </a:scene3d>
            <a:sp3d>
              <a:bevelT/>
            </a:sp3d>
          </c:spPr>
          <c:invertIfNegative val="0"/>
          <c:dPt>
            <c:idx val="0"/>
            <c:invertIfNegative val="0"/>
            <c:bubble3D val="0"/>
            <c:spPr>
              <a:solidFill>
                <a:schemeClr val="accent4">
                  <a:lumMod val="60000"/>
                  <a:lumOff val="40000"/>
                </a:schemeClr>
              </a:solidFill>
              <a:ln w="9525" cap="flat" cmpd="sng" algn="ctr">
                <a:no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1-AC38-467E-BD71-47A6E4ED18EE}"/>
              </c:ext>
            </c:extLst>
          </c:dPt>
          <c:dPt>
            <c:idx val="1"/>
            <c:invertIfNegative val="0"/>
            <c:bubble3D val="0"/>
            <c:spPr>
              <a:solidFill>
                <a:schemeClr val="accent4">
                  <a:lumMod val="60000"/>
                  <a:lumOff val="40000"/>
                </a:schemeClr>
              </a:solidFill>
              <a:ln w="9525" cap="flat" cmpd="sng" algn="ctr">
                <a:no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3-AC38-467E-BD71-47A6E4ED18EE}"/>
              </c:ext>
            </c:extLst>
          </c:dPt>
          <c:dPt>
            <c:idx val="2"/>
            <c:invertIfNegative val="0"/>
            <c:bubble3D val="0"/>
            <c:spPr>
              <a:solidFill>
                <a:schemeClr val="accent4">
                  <a:lumMod val="60000"/>
                  <a:lumOff val="40000"/>
                </a:schemeClr>
              </a:solidFill>
              <a:ln w="9525" cap="flat" cmpd="sng" algn="ctr">
                <a:no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5-AC38-467E-BD71-47A6E4ED18EE}"/>
              </c:ext>
            </c:extLst>
          </c:dPt>
          <c:dPt>
            <c:idx val="3"/>
            <c:invertIfNegative val="0"/>
            <c:bubble3D val="0"/>
            <c:spPr>
              <a:solidFill>
                <a:schemeClr val="accent4">
                  <a:lumMod val="60000"/>
                  <a:lumOff val="40000"/>
                </a:schemeClr>
              </a:solidFill>
              <a:ln w="9525" cap="flat" cmpd="sng" algn="ctr">
                <a:no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7-AC38-467E-BD71-47A6E4ED18EE}"/>
              </c:ext>
            </c:extLst>
          </c:dPt>
          <c:dPt>
            <c:idx val="4"/>
            <c:invertIfNegative val="0"/>
            <c:bubble3D val="0"/>
            <c:spPr>
              <a:solidFill>
                <a:schemeClr val="accent4">
                  <a:lumMod val="60000"/>
                  <a:lumOff val="40000"/>
                </a:schemeClr>
              </a:solidFill>
              <a:ln w="9525" cap="flat" cmpd="sng" algn="ctr">
                <a:no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9-AC38-467E-BD71-47A6E4ED18EE}"/>
              </c:ext>
            </c:extLst>
          </c:dPt>
          <c:dPt>
            <c:idx val="5"/>
            <c:invertIfNegative val="0"/>
            <c:bubble3D val="0"/>
            <c:spPr>
              <a:solidFill>
                <a:schemeClr val="accent4">
                  <a:lumMod val="60000"/>
                  <a:lumOff val="40000"/>
                </a:schemeClr>
              </a:solidFill>
              <a:ln w="9525" cap="flat" cmpd="sng" algn="ctr">
                <a:no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B-AC38-467E-BD71-47A6E4ED18EE}"/>
              </c:ext>
            </c:extLst>
          </c:dPt>
          <c:dLbls>
            <c:dLbl>
              <c:idx val="0"/>
              <c:layout>
                <c:manualLayout>
                  <c:x val="1.7965573999303347E-2"/>
                  <c:y val="-1.927125325866270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C38-467E-BD71-47A6E4ED18EE}"/>
                </c:ext>
              </c:extLst>
            </c:dLbl>
            <c:dLbl>
              <c:idx val="1"/>
              <c:layout>
                <c:manualLayout>
                  <c:x val="2.5950273554549329E-2"/>
                  <c:y val="-2.248312880177315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C38-467E-BD71-47A6E4ED18EE}"/>
                </c:ext>
              </c:extLst>
            </c:dLbl>
            <c:dLbl>
              <c:idx val="2"/>
              <c:layout>
                <c:manualLayout>
                  <c:x val="3.5931147998606694E-2"/>
                  <c:y val="-3.854250651732541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C38-467E-BD71-47A6E4ED18EE}"/>
                </c:ext>
              </c:extLst>
            </c:dLbl>
            <c:dLbl>
              <c:idx val="3"/>
              <c:layout>
                <c:manualLayout>
                  <c:x val="2.9942623332172305E-2"/>
                  <c:y val="-2.569500434488360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AC38-467E-BD71-47A6E4ED18EE}"/>
                </c:ext>
              </c:extLst>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solidFill>
                    <a:latin typeface="+mn-lt"/>
                    <a:ea typeface="+mn-ea"/>
                    <a:cs typeface="+mn-cs"/>
                  </a:defRPr>
                </a:pPr>
                <a:endParaRPr lang="fa-I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trendline>
            <c:spPr>
              <a:ln w="12700" cap="rnd">
                <a:solidFill>
                  <a:srgbClr val="FF0000"/>
                </a:solidFill>
              </a:ln>
              <a:effectLst/>
            </c:spPr>
            <c:trendlineType val="linear"/>
            <c:dispRSqr val="0"/>
            <c:dispEq val="0"/>
          </c:trendline>
          <c:errBars>
            <c:errBarType val="both"/>
            <c:errValType val="stdErr"/>
            <c:noEndCap val="0"/>
            <c:spPr>
              <a:noFill/>
              <a:ln w="9525">
                <a:solidFill>
                  <a:schemeClr val="tx1">
                    <a:lumMod val="50000"/>
                    <a:lumOff val="50000"/>
                  </a:schemeClr>
                </a:solidFill>
              </a:ln>
              <a:effectLst/>
            </c:spPr>
          </c:errBars>
          <c:cat>
            <c:strRef>
              <c:f>'اضافه وزن در سالمندان'!$B$3:$E$3</c:f>
              <c:strCache>
                <c:ptCount val="4"/>
                <c:pt idx="0">
                  <c:v>سال 95</c:v>
                </c:pt>
                <c:pt idx="1">
                  <c:v>سال 96</c:v>
                </c:pt>
                <c:pt idx="2">
                  <c:v>سال 97</c:v>
                </c:pt>
                <c:pt idx="3">
                  <c:v>سال 98</c:v>
                </c:pt>
              </c:strCache>
            </c:strRef>
          </c:cat>
          <c:val>
            <c:numRef>
              <c:f>'اضافه وزن در سالمندان'!$B$4:$E$4</c:f>
              <c:numCache>
                <c:formatCode>General</c:formatCode>
                <c:ptCount val="4"/>
                <c:pt idx="2">
                  <c:v>20.100000000000001</c:v>
                </c:pt>
                <c:pt idx="3">
                  <c:v>21.2</c:v>
                </c:pt>
              </c:numCache>
            </c:numRef>
          </c:val>
          <c:extLst>
            <c:ext xmlns:c16="http://schemas.microsoft.com/office/drawing/2014/chart" uri="{C3380CC4-5D6E-409C-BE32-E72D297353CC}">
              <c16:uniqueId val="{0000000D-AC38-467E-BD71-47A6E4ED18EE}"/>
            </c:ext>
          </c:extLst>
        </c:ser>
        <c:dLbls>
          <c:showLegendKey val="0"/>
          <c:showVal val="0"/>
          <c:showCatName val="0"/>
          <c:showSerName val="0"/>
          <c:showPercent val="0"/>
          <c:showBubbleSize val="0"/>
        </c:dLbls>
        <c:gapWidth val="55"/>
        <c:axId val="-336103552"/>
        <c:axId val="-336097024"/>
      </c:barChart>
      <c:catAx>
        <c:axId val="-33610355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B Zar" panose="00000400000000000000" pitchFamily="2" charset="-78"/>
              </a:defRPr>
            </a:pPr>
            <a:endParaRPr lang="fa-IR"/>
          </a:p>
        </c:txPr>
        <c:crossAx val="-336097024"/>
        <c:crosses val="autoZero"/>
        <c:auto val="1"/>
        <c:lblAlgn val="ctr"/>
        <c:lblOffset val="100"/>
        <c:noMultiLvlLbl val="0"/>
      </c:catAx>
      <c:valAx>
        <c:axId val="-336097024"/>
        <c:scaling>
          <c:orientation val="minMax"/>
        </c:scaling>
        <c:delete val="0"/>
        <c:axPos val="l"/>
        <c:majorGridlines>
          <c:spPr>
            <a:ln w="9525" cap="flat" cmpd="sng" algn="ctr">
              <a:solidFill>
                <a:schemeClr val="tx1">
                  <a:lumMod val="15000"/>
                  <a:lumOff val="85000"/>
                </a:schemeClr>
              </a:solidFill>
              <a:round/>
            </a:ln>
            <a:effectLst/>
          </c:spPr>
        </c:majorGridlines>
        <c:title>
          <c:tx>
            <c:rich>
              <a:bodyPr/>
              <a:lstStyle/>
              <a:p>
                <a:pPr>
                  <a:defRPr/>
                </a:pPr>
                <a:r>
                  <a:rPr lang="fa-IR"/>
                  <a:t>درصد</a:t>
                </a:r>
                <a:endParaRPr lang="en-US"/>
              </a:p>
            </c:rich>
          </c:tx>
          <c:overlay val="0"/>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fa-IR"/>
          </a:p>
        </c:txPr>
        <c:crossAx val="-336103552"/>
        <c:crosses val="autoZero"/>
        <c:crossBetween val="between"/>
      </c:valAx>
      <c:spPr>
        <a:noFill/>
        <a:ln>
          <a:solidFill>
            <a:schemeClr val="tx1">
              <a:lumMod val="65000"/>
              <a:lumOff val="35000"/>
            </a:schemeClr>
          </a:solidFill>
        </a:ln>
        <a:effectLst/>
      </c:spPr>
    </c:plotArea>
    <c:plotVisOnly val="1"/>
    <c:dispBlanksAs val="gap"/>
    <c:showDLblsOverMax val="0"/>
  </c:chart>
  <c:spPr>
    <a:solidFill>
      <a:schemeClr val="bg1"/>
    </a:solidFill>
    <a:ln w="9525" cap="flat" cmpd="sng" algn="ctr">
      <a:solidFill>
        <a:schemeClr val="tx1">
          <a:lumMod val="65000"/>
          <a:lumOff val="35000"/>
        </a:schemeClr>
      </a:solidFill>
      <a:round/>
    </a:ln>
    <a:effectLst/>
  </c:spPr>
  <c:txPr>
    <a:bodyPr/>
    <a:lstStyle/>
    <a:p>
      <a:pPr>
        <a:defRPr/>
      </a:pPr>
      <a:endParaRPr lang="fa-IR"/>
    </a:p>
  </c:txPr>
  <c:externalData r:id="rId1">
    <c:autoUpdate val="0"/>
  </c:externalData>
</c:chartSpace>
</file>

<file path=word/charts/chart16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cap="none" spc="20" baseline="0">
                <a:solidFill>
                  <a:sysClr val="windowText" lastClr="000000"/>
                </a:solidFill>
                <a:latin typeface="+mn-lt"/>
                <a:ea typeface="+mn-ea"/>
                <a:cs typeface="B Titr" panose="00000700000000000000" pitchFamily="2" charset="-78"/>
              </a:defRPr>
            </a:pPr>
            <a:r>
              <a:rPr lang="fa-IR" sz="1000" b="1" i="0" baseline="0">
                <a:effectLst/>
              </a:rPr>
              <a:t>نمودار19: </a:t>
            </a:r>
            <a:r>
              <a:rPr lang="ar-SA" sz="1000" b="1" i="0" baseline="0">
                <a:effectLst/>
              </a:rPr>
              <a:t>شیوع اضافه </a:t>
            </a:r>
            <a:r>
              <a:rPr lang="fa-IR" sz="1000" b="1" i="0" baseline="0">
                <a:effectLst/>
              </a:rPr>
              <a:t>چاقی</a:t>
            </a:r>
            <a:r>
              <a:rPr lang="ar-SA" sz="1000" b="1" i="0" baseline="0">
                <a:effectLst/>
              </a:rPr>
              <a:t> در سالمندان (بالاتر از 60 سال) </a:t>
            </a:r>
            <a:r>
              <a:rPr lang="fa-IR" sz="1000" b="1" i="0" baseline="0">
                <a:effectLst/>
              </a:rPr>
              <a:t>از سال 96 تا 98 در جمعیت تحت پوشش دانشگاه علوم پزشکی اصفهان</a:t>
            </a:r>
            <a:endParaRPr lang="ar-SA" sz="1000" b="1" i="0" baseline="0">
              <a:effectLst/>
            </a:endParaRPr>
          </a:p>
        </c:rich>
      </c:tx>
      <c:overlay val="0"/>
      <c:spPr>
        <a:noFill/>
        <a:ln>
          <a:noFill/>
        </a:ln>
        <a:effectLst/>
      </c:spPr>
    </c:title>
    <c:autoTitleDeleted val="0"/>
    <c:plotArea>
      <c:layout>
        <c:manualLayout>
          <c:layoutTarget val="inner"/>
          <c:xMode val="edge"/>
          <c:yMode val="edge"/>
          <c:x val="6.3842011456058903E-2"/>
          <c:y val="0.13636363636363635"/>
          <c:w val="0.91792882221708683"/>
          <c:h val="0.78358100691958965"/>
        </c:manualLayout>
      </c:layout>
      <c:barChart>
        <c:barDir val="col"/>
        <c:grouping val="clustered"/>
        <c:varyColors val="0"/>
        <c:ser>
          <c:idx val="0"/>
          <c:order val="0"/>
          <c:tx>
            <c:strRef>
              <c:f>'چاقی در سالمندان'!$A$4</c:f>
              <c:strCache>
                <c:ptCount val="1"/>
                <c:pt idx="0">
                  <c:v>تعداد</c:v>
                </c:pt>
              </c:strCache>
            </c:strRef>
          </c:tx>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chemeClr>
              </a:solidFill>
              <a:round/>
            </a:ln>
            <a:effectLst>
              <a:outerShdw blurRad="40000" dist="20000" dir="5400000" rotWithShape="0">
                <a:srgbClr val="000000">
                  <a:alpha val="38000"/>
                </a:srgbClr>
              </a:outerShdw>
            </a:effectLst>
            <a:scene3d>
              <a:camera prst="orthographicFront"/>
              <a:lightRig rig="threePt" dir="t"/>
            </a:scene3d>
            <a:sp3d>
              <a:bevelT/>
            </a:sp3d>
          </c:spPr>
          <c:invertIfNegative val="0"/>
          <c:dPt>
            <c:idx val="0"/>
            <c:invertIfNegative val="0"/>
            <c:bubble3D val="0"/>
            <c:spPr>
              <a:solidFill>
                <a:schemeClr val="accent5">
                  <a:lumMod val="60000"/>
                  <a:lumOff val="40000"/>
                </a:schemeClr>
              </a:solidFill>
              <a:ln w="9525" cap="flat" cmpd="sng" algn="ctr">
                <a:no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1-40DC-44AC-B460-4A923EFD30BC}"/>
              </c:ext>
            </c:extLst>
          </c:dPt>
          <c:dPt>
            <c:idx val="1"/>
            <c:invertIfNegative val="0"/>
            <c:bubble3D val="0"/>
            <c:spPr>
              <a:solidFill>
                <a:schemeClr val="accent5">
                  <a:lumMod val="60000"/>
                  <a:lumOff val="40000"/>
                </a:schemeClr>
              </a:solidFill>
              <a:ln w="9525" cap="flat" cmpd="sng" algn="ctr">
                <a:no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3-40DC-44AC-B460-4A923EFD30BC}"/>
              </c:ext>
            </c:extLst>
          </c:dPt>
          <c:dPt>
            <c:idx val="2"/>
            <c:invertIfNegative val="0"/>
            <c:bubble3D val="0"/>
            <c:spPr>
              <a:solidFill>
                <a:schemeClr val="accent5">
                  <a:lumMod val="60000"/>
                  <a:lumOff val="40000"/>
                </a:schemeClr>
              </a:solidFill>
              <a:ln w="9525" cap="flat" cmpd="sng" algn="ctr">
                <a:no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5-40DC-44AC-B460-4A923EFD30BC}"/>
              </c:ext>
            </c:extLst>
          </c:dPt>
          <c:dPt>
            <c:idx val="3"/>
            <c:invertIfNegative val="0"/>
            <c:bubble3D val="0"/>
            <c:spPr>
              <a:solidFill>
                <a:schemeClr val="accent5">
                  <a:lumMod val="60000"/>
                  <a:lumOff val="40000"/>
                </a:schemeClr>
              </a:solidFill>
              <a:ln w="9525" cap="flat" cmpd="sng" algn="ctr">
                <a:no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7-40DC-44AC-B460-4A923EFD30BC}"/>
              </c:ext>
            </c:extLst>
          </c:dPt>
          <c:dPt>
            <c:idx val="4"/>
            <c:invertIfNegative val="0"/>
            <c:bubble3D val="0"/>
            <c:spPr>
              <a:solidFill>
                <a:schemeClr val="accent5">
                  <a:lumMod val="60000"/>
                  <a:lumOff val="40000"/>
                </a:schemeClr>
              </a:solidFill>
              <a:ln w="9525" cap="flat" cmpd="sng" algn="ctr">
                <a:no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9-40DC-44AC-B460-4A923EFD30BC}"/>
              </c:ext>
            </c:extLst>
          </c:dPt>
          <c:dPt>
            <c:idx val="5"/>
            <c:invertIfNegative val="0"/>
            <c:bubble3D val="0"/>
            <c:spPr>
              <a:solidFill>
                <a:schemeClr val="accent5">
                  <a:lumMod val="60000"/>
                  <a:lumOff val="40000"/>
                </a:schemeClr>
              </a:solidFill>
              <a:ln w="9525" cap="flat" cmpd="sng" algn="ctr">
                <a:no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B-40DC-44AC-B460-4A923EFD30BC}"/>
              </c:ext>
            </c:extLst>
          </c:dPt>
          <c:dLbls>
            <c:dLbl>
              <c:idx val="0"/>
              <c:layout>
                <c:manualLayout>
                  <c:x val="1.5969399110491896E-2"/>
                  <c:y val="-9.635626629331383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0DC-44AC-B460-4A923EFD30BC}"/>
                </c:ext>
              </c:extLst>
            </c:dLbl>
            <c:dLbl>
              <c:idx val="1"/>
              <c:layout>
                <c:manualLayout>
                  <c:x val="2.3954098665737843E-2"/>
                  <c:y val="-4.496625760354637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0DC-44AC-B460-4A923EFD30BC}"/>
                </c:ext>
              </c:extLst>
            </c:dLbl>
            <c:dLbl>
              <c:idx val="2"/>
              <c:layout>
                <c:manualLayout>
                  <c:x val="1.5969399110491896E-2"/>
                  <c:y val="-2.569500434488354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0DC-44AC-B460-4A923EFD30BC}"/>
                </c:ext>
              </c:extLst>
            </c:dLbl>
            <c:dLbl>
              <c:idx val="3"/>
              <c:layout>
                <c:manualLayout>
                  <c:x val="3.7927322887418249E-2"/>
                  <c:y val="-2.248312880177318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40DC-44AC-B460-4A923EFD30BC}"/>
                </c:ext>
              </c:extLst>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solidFill>
                    <a:latin typeface="+mn-lt"/>
                    <a:ea typeface="+mn-ea"/>
                    <a:cs typeface="+mn-cs"/>
                  </a:defRPr>
                </a:pPr>
                <a:endParaRPr lang="fa-I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trendline>
            <c:spPr>
              <a:ln w="12700" cap="rnd">
                <a:solidFill>
                  <a:srgbClr val="FF0000"/>
                </a:solidFill>
              </a:ln>
              <a:effectLst/>
            </c:spPr>
            <c:trendlineType val="linear"/>
            <c:dispRSqr val="0"/>
            <c:dispEq val="0"/>
          </c:trendline>
          <c:errBars>
            <c:errBarType val="both"/>
            <c:errValType val="stdErr"/>
            <c:noEndCap val="0"/>
            <c:spPr>
              <a:noFill/>
              <a:ln w="9525">
                <a:solidFill>
                  <a:schemeClr val="tx1">
                    <a:lumMod val="50000"/>
                    <a:lumOff val="50000"/>
                  </a:schemeClr>
                </a:solidFill>
              </a:ln>
              <a:effectLst/>
            </c:spPr>
          </c:errBars>
          <c:cat>
            <c:strRef>
              <c:f>'چاقی در سالمندان'!$B$3:$E$3</c:f>
              <c:strCache>
                <c:ptCount val="4"/>
                <c:pt idx="0">
                  <c:v>سال 95</c:v>
                </c:pt>
                <c:pt idx="1">
                  <c:v>سال 96</c:v>
                </c:pt>
                <c:pt idx="2">
                  <c:v>سال 97</c:v>
                </c:pt>
                <c:pt idx="3">
                  <c:v>سال 98</c:v>
                </c:pt>
              </c:strCache>
            </c:strRef>
          </c:cat>
          <c:val>
            <c:numRef>
              <c:f>'چاقی در سالمندان'!$B$4:$E$4</c:f>
              <c:numCache>
                <c:formatCode>General</c:formatCode>
                <c:ptCount val="4"/>
                <c:pt idx="1">
                  <c:v>30.07</c:v>
                </c:pt>
                <c:pt idx="2">
                  <c:v>26.6</c:v>
                </c:pt>
                <c:pt idx="3">
                  <c:v>24.5</c:v>
                </c:pt>
              </c:numCache>
            </c:numRef>
          </c:val>
          <c:extLst>
            <c:ext xmlns:c16="http://schemas.microsoft.com/office/drawing/2014/chart" uri="{C3380CC4-5D6E-409C-BE32-E72D297353CC}">
              <c16:uniqueId val="{0000000D-40DC-44AC-B460-4A923EFD30BC}"/>
            </c:ext>
          </c:extLst>
        </c:ser>
        <c:dLbls>
          <c:showLegendKey val="0"/>
          <c:showVal val="0"/>
          <c:showCatName val="0"/>
          <c:showSerName val="0"/>
          <c:showPercent val="0"/>
          <c:showBubbleSize val="0"/>
        </c:dLbls>
        <c:gapWidth val="55"/>
        <c:axId val="-336100288"/>
        <c:axId val="-336091040"/>
      </c:barChart>
      <c:catAx>
        <c:axId val="-33610028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B Zar" panose="00000400000000000000" pitchFamily="2" charset="-78"/>
              </a:defRPr>
            </a:pPr>
            <a:endParaRPr lang="fa-IR"/>
          </a:p>
        </c:txPr>
        <c:crossAx val="-336091040"/>
        <c:crosses val="autoZero"/>
        <c:auto val="1"/>
        <c:lblAlgn val="ctr"/>
        <c:lblOffset val="100"/>
        <c:noMultiLvlLbl val="0"/>
      </c:catAx>
      <c:valAx>
        <c:axId val="-336091040"/>
        <c:scaling>
          <c:orientation val="minMax"/>
        </c:scaling>
        <c:delete val="0"/>
        <c:axPos val="l"/>
        <c:majorGridlines>
          <c:spPr>
            <a:ln w="9525" cap="flat" cmpd="sng" algn="ctr">
              <a:solidFill>
                <a:schemeClr val="tx1">
                  <a:lumMod val="15000"/>
                  <a:lumOff val="85000"/>
                </a:schemeClr>
              </a:solidFill>
              <a:round/>
            </a:ln>
            <a:effectLst/>
          </c:spPr>
        </c:majorGridlines>
        <c:title>
          <c:tx>
            <c:rich>
              <a:bodyPr/>
              <a:lstStyle/>
              <a:p>
                <a:pPr>
                  <a:defRPr/>
                </a:pPr>
                <a:r>
                  <a:rPr lang="fa-IR"/>
                  <a:t>درصد</a:t>
                </a:r>
                <a:endParaRPr lang="en-US"/>
              </a:p>
            </c:rich>
          </c:tx>
          <c:overlay val="0"/>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fa-IR"/>
          </a:p>
        </c:txPr>
        <c:crossAx val="-336100288"/>
        <c:crosses val="autoZero"/>
        <c:crossBetween val="between"/>
      </c:valAx>
      <c:spPr>
        <a:noFill/>
        <a:ln>
          <a:solidFill>
            <a:schemeClr val="tx1">
              <a:lumMod val="65000"/>
              <a:lumOff val="35000"/>
            </a:schemeClr>
          </a:solid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a-IR"/>
    </a:p>
  </c:txPr>
  <c:externalData r:id="rId1">
    <c:autoUpdate val="0"/>
  </c:externalData>
</c:chartSpace>
</file>

<file path=word/charts/chart16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1" eaLnBrk="1" fontAlgn="auto" latinLnBrk="0" hangingPunct="1">
              <a:lnSpc>
                <a:spcPct val="100000"/>
              </a:lnSpc>
              <a:spcBef>
                <a:spcPts val="0"/>
              </a:spcBef>
              <a:spcAft>
                <a:spcPts val="0"/>
              </a:spcAft>
              <a:buClrTx/>
              <a:buSzTx/>
              <a:buFontTx/>
              <a:buNone/>
              <a:tabLst/>
              <a:defRPr sz="1000" b="0" i="0" u="none" strike="noStrike" kern="1200" cap="none" spc="20" baseline="0">
                <a:solidFill>
                  <a:sysClr val="windowText" lastClr="000000"/>
                </a:solidFill>
                <a:latin typeface="+mn-lt"/>
                <a:ea typeface="+mn-ea"/>
                <a:cs typeface="B Titr" panose="00000700000000000000" pitchFamily="2" charset="-78"/>
              </a:defRPr>
            </a:pPr>
            <a:r>
              <a:rPr lang="fa-IR" sz="1000" b="1" i="0" baseline="0">
                <a:effectLst/>
              </a:rPr>
              <a:t>نمودار20: </a:t>
            </a:r>
            <a:r>
              <a:rPr lang="ar-SA" sz="1000" b="1" i="0" baseline="0">
                <a:effectLst/>
              </a:rPr>
              <a:t>شیوع </a:t>
            </a:r>
            <a:r>
              <a:rPr lang="fa-IR" sz="1000" b="1" i="0" baseline="0">
                <a:effectLst/>
              </a:rPr>
              <a:t>چاقی </a:t>
            </a:r>
            <a:r>
              <a:rPr lang="ar-SA" sz="1000" b="1" i="0" baseline="0">
                <a:effectLst/>
              </a:rPr>
              <a:t>در سالمندان (بالاتر از 60 سال) </a:t>
            </a:r>
            <a:r>
              <a:rPr lang="fa-IR" sz="1000" b="1" i="0" baseline="0">
                <a:effectLst/>
              </a:rPr>
              <a:t>در سال 97 و 98 در جمعیت تحت پوشش دانشگاه علوم پزشکی کاشان</a:t>
            </a:r>
            <a:endParaRPr lang="en-US" sz="1000">
              <a:effectLst/>
              <a:cs typeface="B Titr" panose="00000700000000000000" pitchFamily="2" charset="-78"/>
            </a:endParaRPr>
          </a:p>
        </c:rich>
      </c:tx>
      <c:overlay val="0"/>
      <c:spPr>
        <a:noFill/>
        <a:ln>
          <a:noFill/>
        </a:ln>
        <a:effectLst/>
      </c:spPr>
    </c:title>
    <c:autoTitleDeleted val="0"/>
    <c:plotArea>
      <c:layout>
        <c:manualLayout>
          <c:layoutTarget val="inner"/>
          <c:xMode val="edge"/>
          <c:yMode val="edge"/>
          <c:x val="8.1286421186012897E-2"/>
          <c:y val="0.13636363636363635"/>
          <c:w val="0.90048435670355864"/>
          <c:h val="0.78358100691958965"/>
        </c:manualLayout>
      </c:layout>
      <c:barChart>
        <c:barDir val="col"/>
        <c:grouping val="clustered"/>
        <c:varyColors val="0"/>
        <c:ser>
          <c:idx val="0"/>
          <c:order val="0"/>
          <c:tx>
            <c:strRef>
              <c:f>'چاقی در سالمندان'!$A$4</c:f>
              <c:strCache>
                <c:ptCount val="1"/>
                <c:pt idx="0">
                  <c:v>تعداد</c:v>
                </c:pt>
              </c:strCache>
            </c:strRef>
          </c:tx>
          <c:spPr>
            <a:solidFill>
              <a:schemeClr val="accent4">
                <a:lumMod val="60000"/>
                <a:lumOff val="40000"/>
              </a:schemeClr>
            </a:solidFill>
            <a:ln w="9525" cap="flat" cmpd="sng" algn="ctr">
              <a:solidFill>
                <a:schemeClr val="accent1">
                  <a:shade val="95000"/>
                </a:schemeClr>
              </a:solidFill>
              <a:round/>
            </a:ln>
            <a:effectLst>
              <a:outerShdw blurRad="40000" dist="20000" dir="5400000" rotWithShape="0">
                <a:srgbClr val="000000">
                  <a:alpha val="38000"/>
                </a:srgbClr>
              </a:outerShdw>
            </a:effectLst>
            <a:scene3d>
              <a:camera prst="orthographicFront"/>
              <a:lightRig rig="threePt" dir="t"/>
            </a:scene3d>
            <a:sp3d>
              <a:bevelT/>
            </a:sp3d>
          </c:spPr>
          <c:invertIfNegative val="0"/>
          <c:dPt>
            <c:idx val="0"/>
            <c:invertIfNegative val="0"/>
            <c:bubble3D val="0"/>
            <c:spPr>
              <a:solidFill>
                <a:schemeClr val="accent4">
                  <a:lumMod val="60000"/>
                  <a:lumOff val="40000"/>
                </a:schemeClr>
              </a:solidFill>
              <a:ln w="9525" cap="flat" cmpd="sng" algn="ctr">
                <a:no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1-1BF0-4E09-BD6E-B05AC11D0185}"/>
              </c:ext>
            </c:extLst>
          </c:dPt>
          <c:dPt>
            <c:idx val="1"/>
            <c:invertIfNegative val="0"/>
            <c:bubble3D val="0"/>
            <c:spPr>
              <a:solidFill>
                <a:schemeClr val="accent4">
                  <a:lumMod val="60000"/>
                  <a:lumOff val="40000"/>
                </a:schemeClr>
              </a:solidFill>
              <a:ln w="9525" cap="flat" cmpd="sng" algn="ctr">
                <a:no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3-1BF0-4E09-BD6E-B05AC11D0185}"/>
              </c:ext>
            </c:extLst>
          </c:dPt>
          <c:dPt>
            <c:idx val="2"/>
            <c:invertIfNegative val="0"/>
            <c:bubble3D val="0"/>
            <c:spPr>
              <a:solidFill>
                <a:schemeClr val="accent4">
                  <a:lumMod val="60000"/>
                  <a:lumOff val="40000"/>
                </a:schemeClr>
              </a:solidFill>
              <a:ln w="9525" cap="flat" cmpd="sng" algn="ctr">
                <a:no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5-1BF0-4E09-BD6E-B05AC11D0185}"/>
              </c:ext>
            </c:extLst>
          </c:dPt>
          <c:dPt>
            <c:idx val="3"/>
            <c:invertIfNegative val="0"/>
            <c:bubble3D val="0"/>
            <c:spPr>
              <a:solidFill>
                <a:schemeClr val="accent4">
                  <a:lumMod val="60000"/>
                  <a:lumOff val="40000"/>
                </a:schemeClr>
              </a:solidFill>
              <a:ln w="9525" cap="flat" cmpd="sng" algn="ctr">
                <a:no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7-1BF0-4E09-BD6E-B05AC11D0185}"/>
              </c:ext>
            </c:extLst>
          </c:dPt>
          <c:dPt>
            <c:idx val="4"/>
            <c:invertIfNegative val="0"/>
            <c:bubble3D val="0"/>
            <c:spPr>
              <a:solidFill>
                <a:schemeClr val="accent4">
                  <a:lumMod val="60000"/>
                  <a:lumOff val="40000"/>
                </a:schemeClr>
              </a:solidFill>
              <a:ln w="9525" cap="flat" cmpd="sng" algn="ctr">
                <a:no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9-1BF0-4E09-BD6E-B05AC11D0185}"/>
              </c:ext>
            </c:extLst>
          </c:dPt>
          <c:dPt>
            <c:idx val="5"/>
            <c:invertIfNegative val="0"/>
            <c:bubble3D val="0"/>
            <c:spPr>
              <a:solidFill>
                <a:schemeClr val="accent4">
                  <a:lumMod val="60000"/>
                  <a:lumOff val="40000"/>
                </a:schemeClr>
              </a:solidFill>
              <a:ln w="9525" cap="flat" cmpd="sng" algn="ctr">
                <a:no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B-1BF0-4E09-BD6E-B05AC11D0185}"/>
              </c:ext>
            </c:extLst>
          </c:dPt>
          <c:dLbls>
            <c:dLbl>
              <c:idx val="0"/>
              <c:layout>
                <c:manualLayout>
                  <c:x val="1.5969399110491896E-2"/>
                  <c:y val="-9.635626629331383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BF0-4E09-BD6E-B05AC11D0185}"/>
                </c:ext>
              </c:extLst>
            </c:dLbl>
            <c:dLbl>
              <c:idx val="1"/>
              <c:layout>
                <c:manualLayout>
                  <c:x val="2.3954098665737843E-2"/>
                  <c:y val="-4.496625760354637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BF0-4E09-BD6E-B05AC11D0185}"/>
                </c:ext>
              </c:extLst>
            </c:dLbl>
            <c:dLbl>
              <c:idx val="2"/>
              <c:layout>
                <c:manualLayout>
                  <c:x val="1.5969399110491896E-2"/>
                  <c:y val="-2.569500434488354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1BF0-4E09-BD6E-B05AC11D0185}"/>
                </c:ext>
              </c:extLst>
            </c:dLbl>
            <c:dLbl>
              <c:idx val="3"/>
              <c:layout>
                <c:manualLayout>
                  <c:x val="3.7927322887418249E-2"/>
                  <c:y val="-2.248312880177318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1BF0-4E09-BD6E-B05AC11D0185}"/>
                </c:ext>
              </c:extLst>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solidFill>
                    <a:latin typeface="+mn-lt"/>
                    <a:ea typeface="+mn-ea"/>
                    <a:cs typeface="+mn-cs"/>
                  </a:defRPr>
                </a:pPr>
                <a:endParaRPr lang="fa-I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trendline>
            <c:spPr>
              <a:ln w="12700" cap="rnd">
                <a:solidFill>
                  <a:srgbClr val="FF0000"/>
                </a:solidFill>
              </a:ln>
              <a:effectLst/>
            </c:spPr>
            <c:trendlineType val="linear"/>
            <c:dispRSqr val="0"/>
            <c:dispEq val="0"/>
          </c:trendline>
          <c:errBars>
            <c:errBarType val="both"/>
            <c:errValType val="stdErr"/>
            <c:noEndCap val="0"/>
            <c:spPr>
              <a:noFill/>
              <a:ln w="9525">
                <a:solidFill>
                  <a:schemeClr val="tx1">
                    <a:lumMod val="50000"/>
                    <a:lumOff val="50000"/>
                  </a:schemeClr>
                </a:solidFill>
              </a:ln>
              <a:effectLst/>
            </c:spPr>
          </c:errBars>
          <c:cat>
            <c:strRef>
              <c:f>'چاقی در سالمندان'!$B$3:$E$3</c:f>
              <c:strCache>
                <c:ptCount val="4"/>
                <c:pt idx="0">
                  <c:v>سال 95</c:v>
                </c:pt>
                <c:pt idx="1">
                  <c:v>سال 96</c:v>
                </c:pt>
                <c:pt idx="2">
                  <c:v>سال 97</c:v>
                </c:pt>
                <c:pt idx="3">
                  <c:v>سال 98</c:v>
                </c:pt>
              </c:strCache>
            </c:strRef>
          </c:cat>
          <c:val>
            <c:numRef>
              <c:f>'چاقی در سالمندان'!$B$4:$E$4</c:f>
              <c:numCache>
                <c:formatCode>General</c:formatCode>
                <c:ptCount val="4"/>
                <c:pt idx="2">
                  <c:v>27.6</c:v>
                </c:pt>
                <c:pt idx="3">
                  <c:v>27.9</c:v>
                </c:pt>
              </c:numCache>
            </c:numRef>
          </c:val>
          <c:extLst>
            <c:ext xmlns:c16="http://schemas.microsoft.com/office/drawing/2014/chart" uri="{C3380CC4-5D6E-409C-BE32-E72D297353CC}">
              <c16:uniqueId val="{0000000D-1BF0-4E09-BD6E-B05AC11D0185}"/>
            </c:ext>
          </c:extLst>
        </c:ser>
        <c:dLbls>
          <c:showLegendKey val="0"/>
          <c:showVal val="0"/>
          <c:showCatName val="0"/>
          <c:showSerName val="0"/>
          <c:showPercent val="0"/>
          <c:showBubbleSize val="0"/>
        </c:dLbls>
        <c:gapWidth val="55"/>
        <c:axId val="-336106272"/>
        <c:axId val="-336101920"/>
      </c:barChart>
      <c:catAx>
        <c:axId val="-33610627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B Zar" panose="00000400000000000000" pitchFamily="2" charset="-78"/>
              </a:defRPr>
            </a:pPr>
            <a:endParaRPr lang="fa-IR"/>
          </a:p>
        </c:txPr>
        <c:crossAx val="-336101920"/>
        <c:crosses val="autoZero"/>
        <c:auto val="1"/>
        <c:lblAlgn val="ctr"/>
        <c:lblOffset val="100"/>
        <c:noMultiLvlLbl val="0"/>
      </c:catAx>
      <c:valAx>
        <c:axId val="-336101920"/>
        <c:scaling>
          <c:orientation val="minMax"/>
        </c:scaling>
        <c:delete val="0"/>
        <c:axPos val="l"/>
        <c:majorGridlines>
          <c:spPr>
            <a:ln w="9525" cap="flat" cmpd="sng" algn="ctr">
              <a:solidFill>
                <a:schemeClr val="tx1">
                  <a:lumMod val="15000"/>
                  <a:lumOff val="85000"/>
                </a:schemeClr>
              </a:solidFill>
              <a:round/>
            </a:ln>
            <a:effectLst/>
          </c:spPr>
        </c:majorGridlines>
        <c:title>
          <c:tx>
            <c:rich>
              <a:bodyPr/>
              <a:lstStyle/>
              <a:p>
                <a:pPr>
                  <a:defRPr/>
                </a:pPr>
                <a:r>
                  <a:rPr lang="fa-IR"/>
                  <a:t>درصد</a:t>
                </a:r>
                <a:endParaRPr lang="en-US"/>
              </a:p>
            </c:rich>
          </c:tx>
          <c:overlay val="0"/>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fa-IR"/>
          </a:p>
        </c:txPr>
        <c:crossAx val="-336106272"/>
        <c:crosses val="autoZero"/>
        <c:crossBetween val="between"/>
      </c:valAx>
      <c:spPr>
        <a:noFill/>
        <a:ln>
          <a:solidFill>
            <a:schemeClr val="tx1">
              <a:lumMod val="65000"/>
              <a:lumOff val="35000"/>
            </a:schemeClr>
          </a:solid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a-IR"/>
    </a:p>
  </c:txPr>
  <c:externalData r:id="rId1">
    <c:autoUpdate val="0"/>
  </c:externalData>
</c:chartSpace>
</file>

<file path=word/charts/chart16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a:pPr>
            <a:r>
              <a:rPr lang="fa-IR"/>
              <a:t>نمودار21: </a:t>
            </a:r>
            <a:r>
              <a:rPr lang="ar-SA"/>
              <a:t>درصد زایمان طبیعی به کل زایمانها</a:t>
            </a:r>
            <a:r>
              <a:rPr lang="fa-IR"/>
              <a:t> </a:t>
            </a:r>
            <a:r>
              <a:rPr lang="fa-IR" sz="1000"/>
              <a:t>از سال 95 تا 98 در جمعیت تحت پوشش دانشگاه علوم پزشکی اصفهان</a:t>
            </a:r>
            <a:endParaRPr lang="en-US" sz="1000"/>
          </a:p>
        </c:rich>
      </c:tx>
      <c:overlay val="0"/>
      <c:spPr>
        <a:noFill/>
        <a:ln>
          <a:noFill/>
        </a:ln>
        <a:effectLst/>
      </c:spPr>
    </c:title>
    <c:autoTitleDeleted val="0"/>
    <c:plotArea>
      <c:layout>
        <c:manualLayout>
          <c:layoutTarget val="inner"/>
          <c:xMode val="edge"/>
          <c:yMode val="edge"/>
          <c:x val="9.1268702075127661E-2"/>
          <c:y val="0.13636363636363635"/>
          <c:w val="0.89612325770661116"/>
          <c:h val="0.78358100691958965"/>
        </c:manualLayout>
      </c:layout>
      <c:barChart>
        <c:barDir val="col"/>
        <c:grouping val="clustered"/>
        <c:varyColors val="0"/>
        <c:ser>
          <c:idx val="0"/>
          <c:order val="0"/>
          <c:tx>
            <c:strRef>
              <c:f>'زایمان طبیعی به کل'!$A$4</c:f>
              <c:strCache>
                <c:ptCount val="1"/>
                <c:pt idx="0">
                  <c:v>تعداد</c:v>
                </c:pt>
              </c:strCache>
            </c:strRef>
          </c:tx>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chemeClr>
              </a:solidFill>
              <a:round/>
            </a:ln>
            <a:effectLst>
              <a:outerShdw blurRad="40000" dist="20000" dir="5400000" rotWithShape="0">
                <a:srgbClr val="000000">
                  <a:alpha val="38000"/>
                </a:srgbClr>
              </a:outerShdw>
            </a:effectLst>
            <a:scene3d>
              <a:camera prst="orthographicFront"/>
              <a:lightRig rig="threePt" dir="t"/>
            </a:scene3d>
            <a:sp3d>
              <a:bevelT/>
            </a:sp3d>
          </c:spPr>
          <c:invertIfNegative val="0"/>
          <c:dPt>
            <c:idx val="0"/>
            <c:invertIfNegative val="0"/>
            <c:bubble3D val="0"/>
            <c:spPr>
              <a:solidFill>
                <a:schemeClr val="accent5">
                  <a:lumMod val="60000"/>
                  <a:lumOff val="40000"/>
                </a:schemeClr>
              </a:solidFill>
              <a:ln w="9525" cap="flat" cmpd="sng" algn="ctr">
                <a:no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1-3504-4BED-8CED-43101B0C5215}"/>
              </c:ext>
            </c:extLst>
          </c:dPt>
          <c:dPt>
            <c:idx val="1"/>
            <c:invertIfNegative val="0"/>
            <c:bubble3D val="0"/>
            <c:spPr>
              <a:solidFill>
                <a:schemeClr val="accent5">
                  <a:lumMod val="60000"/>
                  <a:lumOff val="40000"/>
                </a:schemeClr>
              </a:solidFill>
              <a:ln w="9525" cap="flat" cmpd="sng" algn="ctr">
                <a:no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3-3504-4BED-8CED-43101B0C5215}"/>
              </c:ext>
            </c:extLst>
          </c:dPt>
          <c:dPt>
            <c:idx val="2"/>
            <c:invertIfNegative val="0"/>
            <c:bubble3D val="0"/>
            <c:spPr>
              <a:solidFill>
                <a:schemeClr val="accent5">
                  <a:lumMod val="60000"/>
                  <a:lumOff val="40000"/>
                </a:schemeClr>
              </a:solidFill>
              <a:ln w="9525" cap="flat" cmpd="sng" algn="ctr">
                <a:no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5-3504-4BED-8CED-43101B0C5215}"/>
              </c:ext>
            </c:extLst>
          </c:dPt>
          <c:dPt>
            <c:idx val="3"/>
            <c:invertIfNegative val="0"/>
            <c:bubble3D val="0"/>
            <c:spPr>
              <a:solidFill>
                <a:schemeClr val="accent5">
                  <a:lumMod val="60000"/>
                  <a:lumOff val="40000"/>
                </a:schemeClr>
              </a:solidFill>
              <a:ln w="9525" cap="flat" cmpd="sng" algn="ctr">
                <a:no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7-3504-4BED-8CED-43101B0C5215}"/>
              </c:ext>
            </c:extLst>
          </c:dPt>
          <c:dPt>
            <c:idx val="4"/>
            <c:invertIfNegative val="0"/>
            <c:bubble3D val="0"/>
            <c:spPr>
              <a:solidFill>
                <a:schemeClr val="accent5">
                  <a:lumMod val="60000"/>
                  <a:lumOff val="40000"/>
                </a:schemeClr>
              </a:solidFill>
              <a:ln w="9525" cap="flat" cmpd="sng" algn="ctr">
                <a:no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9-3504-4BED-8CED-43101B0C5215}"/>
              </c:ext>
            </c:extLst>
          </c:dPt>
          <c:dPt>
            <c:idx val="5"/>
            <c:invertIfNegative val="0"/>
            <c:bubble3D val="0"/>
            <c:spPr>
              <a:solidFill>
                <a:schemeClr val="accent5">
                  <a:lumMod val="60000"/>
                  <a:lumOff val="40000"/>
                </a:schemeClr>
              </a:solidFill>
              <a:ln w="9525" cap="flat" cmpd="sng" algn="ctr">
                <a:no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B-3504-4BED-8CED-43101B0C5215}"/>
              </c:ext>
            </c:extLst>
          </c:dPt>
          <c:dLbls>
            <c:dLbl>
              <c:idx val="0"/>
              <c:layout>
                <c:manualLayout>
                  <c:x val="1.3973224221680408E-2"/>
                  <c:y val="-2.248312880177318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504-4BED-8CED-43101B0C5215}"/>
                </c:ext>
              </c:extLst>
            </c:dLbl>
            <c:dLbl>
              <c:idx val="1"/>
              <c:layout>
                <c:manualLayout>
                  <c:x val="1.5969399110491896E-2"/>
                  <c:y val="-2.8906879887994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504-4BED-8CED-43101B0C5215}"/>
                </c:ext>
              </c:extLst>
            </c:dLbl>
            <c:dLbl>
              <c:idx val="2"/>
              <c:layout>
                <c:manualLayout>
                  <c:x val="2.794644844336067E-2"/>
                  <c:y val="-3.854250651732553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504-4BED-8CED-43101B0C5215}"/>
                </c:ext>
              </c:extLst>
            </c:dLbl>
            <c:dLbl>
              <c:idx val="3"/>
              <c:layout>
                <c:manualLayout>
                  <c:x val="2.1957923776926357E-2"/>
                  <c:y val="-2.248312880177315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3504-4BED-8CED-43101B0C5215}"/>
                </c:ext>
              </c:extLst>
            </c:dLbl>
            <c:spPr>
              <a:noFill/>
              <a:ln>
                <a:noFill/>
              </a:ln>
              <a:effectLst/>
            </c:spPr>
            <c:txPr>
              <a:bodyPr rot="0" vert="horz"/>
              <a:lstStyle/>
              <a:p>
                <a:pPr>
                  <a:defRPr/>
                </a:pPr>
                <a:endParaRPr lang="fa-I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trendline>
            <c:spPr>
              <a:ln w="12700" cap="rnd">
                <a:solidFill>
                  <a:srgbClr val="FF0000"/>
                </a:solidFill>
              </a:ln>
              <a:effectLst/>
            </c:spPr>
            <c:trendlineType val="linear"/>
            <c:dispRSqr val="0"/>
            <c:dispEq val="0"/>
          </c:trendline>
          <c:errBars>
            <c:errBarType val="both"/>
            <c:errValType val="stdErr"/>
            <c:noEndCap val="0"/>
            <c:spPr>
              <a:noFill/>
              <a:ln w="9525">
                <a:solidFill>
                  <a:schemeClr val="tx1">
                    <a:lumMod val="50000"/>
                    <a:lumOff val="50000"/>
                  </a:schemeClr>
                </a:solidFill>
              </a:ln>
              <a:effectLst/>
            </c:spPr>
          </c:errBars>
          <c:cat>
            <c:strRef>
              <c:f>'زایمان طبیعی به کل'!$B$3:$E$3</c:f>
              <c:strCache>
                <c:ptCount val="4"/>
                <c:pt idx="0">
                  <c:v>سال 95</c:v>
                </c:pt>
                <c:pt idx="1">
                  <c:v>سال 96</c:v>
                </c:pt>
                <c:pt idx="2">
                  <c:v>سال 97</c:v>
                </c:pt>
                <c:pt idx="3">
                  <c:v>سال 98</c:v>
                </c:pt>
              </c:strCache>
            </c:strRef>
          </c:cat>
          <c:val>
            <c:numRef>
              <c:f>'زایمان طبیعی به کل'!$B$4:$E$4</c:f>
              <c:numCache>
                <c:formatCode>General</c:formatCode>
                <c:ptCount val="4"/>
                <c:pt idx="0">
                  <c:v>44.65</c:v>
                </c:pt>
                <c:pt idx="1">
                  <c:v>43.95</c:v>
                </c:pt>
                <c:pt idx="2">
                  <c:v>44.6</c:v>
                </c:pt>
                <c:pt idx="3">
                  <c:v>45.09</c:v>
                </c:pt>
              </c:numCache>
            </c:numRef>
          </c:val>
          <c:extLst>
            <c:ext xmlns:c16="http://schemas.microsoft.com/office/drawing/2014/chart" uri="{C3380CC4-5D6E-409C-BE32-E72D297353CC}">
              <c16:uniqueId val="{0000000D-3504-4BED-8CED-43101B0C5215}"/>
            </c:ext>
          </c:extLst>
        </c:ser>
        <c:dLbls>
          <c:showLegendKey val="0"/>
          <c:showVal val="0"/>
          <c:showCatName val="0"/>
          <c:showSerName val="0"/>
          <c:showPercent val="0"/>
          <c:showBubbleSize val="0"/>
        </c:dLbls>
        <c:gapWidth val="55"/>
        <c:axId val="-336099200"/>
        <c:axId val="-336082336"/>
      </c:barChart>
      <c:catAx>
        <c:axId val="-336099200"/>
        <c:scaling>
          <c:orientation val="minMax"/>
        </c:scaling>
        <c:delete val="0"/>
        <c:axPos val="b"/>
        <c:numFmt formatCode="General" sourceLinked="1"/>
        <c:majorTickMark val="none"/>
        <c:minorTickMark val="none"/>
        <c:tickLblPos val="nextTo"/>
        <c:spPr>
          <a:noFill/>
          <a:ln>
            <a:noFill/>
          </a:ln>
          <a:effectLst/>
        </c:spPr>
        <c:txPr>
          <a:bodyPr rot="-60000000" vert="horz"/>
          <a:lstStyle/>
          <a:p>
            <a:pPr>
              <a:defRPr/>
            </a:pPr>
            <a:endParaRPr lang="fa-IR"/>
          </a:p>
        </c:txPr>
        <c:crossAx val="-336082336"/>
        <c:crosses val="autoZero"/>
        <c:auto val="1"/>
        <c:lblAlgn val="ctr"/>
        <c:lblOffset val="100"/>
        <c:noMultiLvlLbl val="0"/>
      </c:catAx>
      <c:valAx>
        <c:axId val="-336082336"/>
        <c:scaling>
          <c:orientation val="minMax"/>
        </c:scaling>
        <c:delete val="0"/>
        <c:axPos val="l"/>
        <c:majorGridlines>
          <c:spPr>
            <a:ln w="9525" cap="flat" cmpd="sng" algn="ctr">
              <a:solidFill>
                <a:schemeClr val="tx1">
                  <a:lumMod val="15000"/>
                  <a:lumOff val="85000"/>
                </a:schemeClr>
              </a:solidFill>
              <a:round/>
            </a:ln>
            <a:effectLst/>
          </c:spPr>
        </c:majorGridlines>
        <c:title>
          <c:tx>
            <c:rich>
              <a:bodyPr/>
              <a:lstStyle/>
              <a:p>
                <a:pPr>
                  <a:defRPr/>
                </a:pPr>
                <a:r>
                  <a:rPr lang="fa-IR"/>
                  <a:t>درصد</a:t>
                </a:r>
                <a:endParaRPr lang="en-US"/>
              </a:p>
            </c:rich>
          </c:tx>
          <c:overlay val="0"/>
        </c:title>
        <c:numFmt formatCode="General" sourceLinked="1"/>
        <c:majorTickMark val="none"/>
        <c:minorTickMark val="none"/>
        <c:tickLblPos val="nextTo"/>
        <c:spPr>
          <a:noFill/>
          <a:ln>
            <a:noFill/>
          </a:ln>
          <a:effectLst/>
        </c:spPr>
        <c:txPr>
          <a:bodyPr rot="-60000000" vert="horz"/>
          <a:lstStyle/>
          <a:p>
            <a:pPr>
              <a:defRPr/>
            </a:pPr>
            <a:endParaRPr lang="fa-IR"/>
          </a:p>
        </c:txPr>
        <c:crossAx val="-336099200"/>
        <c:crosses val="autoZero"/>
        <c:crossBetween val="between"/>
      </c:valAx>
      <c:spPr>
        <a:noFill/>
        <a:ln>
          <a:solidFill>
            <a:schemeClr val="tx1">
              <a:lumMod val="65000"/>
              <a:lumOff val="35000"/>
            </a:schemeClr>
          </a:solid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a:cs typeface="B Titr" panose="00000700000000000000" pitchFamily="2" charset="-78"/>
        </a:defRPr>
      </a:pPr>
      <a:endParaRPr lang="fa-IR"/>
    </a:p>
  </c:txPr>
  <c:externalData r:id="rId1">
    <c:autoUpdate val="0"/>
  </c:externalData>
</c:chartSpace>
</file>

<file path=word/charts/chart16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cap="none" spc="20" baseline="0">
                <a:solidFill>
                  <a:sysClr val="windowText" lastClr="000000"/>
                </a:solidFill>
                <a:latin typeface="+mn-lt"/>
                <a:ea typeface="+mn-ea"/>
                <a:cs typeface="B Titr" panose="00000700000000000000" pitchFamily="2" charset="-78"/>
              </a:defRPr>
            </a:pPr>
            <a:r>
              <a:rPr lang="fa-IR" sz="1000" b="1">
                <a:effectLst/>
                <a:cs typeface="B Titr" panose="00000700000000000000" pitchFamily="2" charset="-78"/>
              </a:rPr>
              <a:t>نمودار22: </a:t>
            </a:r>
            <a:r>
              <a:rPr lang="ar-SA" sz="1000" b="1">
                <a:effectLst/>
                <a:cs typeface="B Titr" panose="00000700000000000000" pitchFamily="2" charset="-78"/>
              </a:rPr>
              <a:t>درصد زایمان طبیعی به کل زایمانها</a:t>
            </a:r>
            <a:r>
              <a:rPr lang="fa-IR" sz="1000" b="1">
                <a:effectLst/>
                <a:cs typeface="B Titr" panose="00000700000000000000" pitchFamily="2" charset="-78"/>
              </a:rPr>
              <a:t> </a:t>
            </a:r>
            <a:r>
              <a:rPr lang="fa-IR" sz="1000" b="0" i="0" u="none" strike="noStrike" cap="none" baseline="0">
                <a:effectLst/>
              </a:rPr>
              <a:t>از سال 95 تا 98 در جمعیت تحت پوشش دانشگاه علوم پزشکی کاشان</a:t>
            </a:r>
            <a:endParaRPr lang="en-US" sz="1000">
              <a:effectLst/>
              <a:cs typeface="B Titr" panose="00000700000000000000" pitchFamily="2" charset="-78"/>
            </a:endParaRPr>
          </a:p>
        </c:rich>
      </c:tx>
      <c:overlay val="0"/>
      <c:spPr>
        <a:noFill/>
        <a:ln>
          <a:noFill/>
        </a:ln>
        <a:effectLst/>
      </c:spPr>
    </c:title>
    <c:autoTitleDeleted val="0"/>
    <c:plotArea>
      <c:layout>
        <c:manualLayout>
          <c:layoutTarget val="inner"/>
          <c:xMode val="edge"/>
          <c:yMode val="edge"/>
          <c:x val="6.3842011456058903E-2"/>
          <c:y val="0.13636363636363635"/>
          <c:w val="0.91792882221708683"/>
          <c:h val="0.78358100691958965"/>
        </c:manualLayout>
      </c:layout>
      <c:barChart>
        <c:barDir val="col"/>
        <c:grouping val="clustered"/>
        <c:varyColors val="0"/>
        <c:ser>
          <c:idx val="0"/>
          <c:order val="0"/>
          <c:tx>
            <c:strRef>
              <c:f>'زایمان طبیعی به کل'!$A$4</c:f>
              <c:strCache>
                <c:ptCount val="1"/>
                <c:pt idx="0">
                  <c:v>تعداد</c:v>
                </c:pt>
              </c:strCache>
            </c:strRef>
          </c:tx>
          <c:spPr>
            <a:solidFill>
              <a:schemeClr val="accent4">
                <a:lumMod val="60000"/>
                <a:lumOff val="40000"/>
              </a:schemeClr>
            </a:solidFill>
            <a:ln w="9525" cap="flat" cmpd="sng" algn="ctr">
              <a:solidFill>
                <a:schemeClr val="accent1">
                  <a:shade val="95000"/>
                </a:schemeClr>
              </a:solidFill>
              <a:round/>
            </a:ln>
            <a:effectLst>
              <a:outerShdw blurRad="40000" dist="20000" dir="5400000" rotWithShape="0">
                <a:srgbClr val="000000">
                  <a:alpha val="38000"/>
                </a:srgbClr>
              </a:outerShdw>
            </a:effectLst>
            <a:scene3d>
              <a:camera prst="orthographicFront"/>
              <a:lightRig rig="threePt" dir="t"/>
            </a:scene3d>
            <a:sp3d>
              <a:bevelT/>
            </a:sp3d>
          </c:spPr>
          <c:invertIfNegative val="0"/>
          <c:dPt>
            <c:idx val="0"/>
            <c:invertIfNegative val="0"/>
            <c:bubble3D val="0"/>
            <c:spPr>
              <a:solidFill>
                <a:schemeClr val="accent4">
                  <a:lumMod val="60000"/>
                  <a:lumOff val="40000"/>
                </a:schemeClr>
              </a:solidFill>
              <a:ln w="9525" cap="flat" cmpd="sng" algn="ctr">
                <a:no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1-5C8C-4B9B-86EB-393D676334E1}"/>
              </c:ext>
            </c:extLst>
          </c:dPt>
          <c:dPt>
            <c:idx val="1"/>
            <c:invertIfNegative val="0"/>
            <c:bubble3D val="0"/>
            <c:spPr>
              <a:solidFill>
                <a:schemeClr val="accent4">
                  <a:lumMod val="60000"/>
                  <a:lumOff val="40000"/>
                </a:schemeClr>
              </a:solidFill>
              <a:ln w="9525" cap="flat" cmpd="sng" algn="ctr">
                <a:no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3-5C8C-4B9B-86EB-393D676334E1}"/>
              </c:ext>
            </c:extLst>
          </c:dPt>
          <c:dPt>
            <c:idx val="2"/>
            <c:invertIfNegative val="0"/>
            <c:bubble3D val="0"/>
            <c:spPr>
              <a:solidFill>
                <a:schemeClr val="accent4">
                  <a:lumMod val="60000"/>
                  <a:lumOff val="40000"/>
                </a:schemeClr>
              </a:solidFill>
              <a:ln w="9525" cap="flat" cmpd="sng" algn="ctr">
                <a:no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5-5C8C-4B9B-86EB-393D676334E1}"/>
              </c:ext>
            </c:extLst>
          </c:dPt>
          <c:dPt>
            <c:idx val="3"/>
            <c:invertIfNegative val="0"/>
            <c:bubble3D val="0"/>
            <c:spPr>
              <a:solidFill>
                <a:schemeClr val="accent4">
                  <a:lumMod val="60000"/>
                  <a:lumOff val="40000"/>
                </a:schemeClr>
              </a:solidFill>
              <a:ln w="9525" cap="flat" cmpd="sng" algn="ctr">
                <a:no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7-5C8C-4B9B-86EB-393D676334E1}"/>
              </c:ext>
            </c:extLst>
          </c:dPt>
          <c:dPt>
            <c:idx val="4"/>
            <c:invertIfNegative val="0"/>
            <c:bubble3D val="0"/>
            <c:spPr>
              <a:solidFill>
                <a:schemeClr val="accent4">
                  <a:lumMod val="60000"/>
                  <a:lumOff val="40000"/>
                </a:schemeClr>
              </a:solidFill>
              <a:ln w="9525" cap="flat" cmpd="sng" algn="ctr">
                <a:no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9-5C8C-4B9B-86EB-393D676334E1}"/>
              </c:ext>
            </c:extLst>
          </c:dPt>
          <c:dPt>
            <c:idx val="5"/>
            <c:invertIfNegative val="0"/>
            <c:bubble3D val="0"/>
            <c:spPr>
              <a:solidFill>
                <a:schemeClr val="accent4">
                  <a:lumMod val="60000"/>
                  <a:lumOff val="40000"/>
                </a:schemeClr>
              </a:solidFill>
              <a:ln w="9525" cap="flat" cmpd="sng" algn="ctr">
                <a:no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B-5C8C-4B9B-86EB-393D676334E1}"/>
              </c:ext>
            </c:extLst>
          </c:dPt>
          <c:dLbls>
            <c:dLbl>
              <c:idx val="0"/>
              <c:layout>
                <c:manualLayout>
                  <c:x val="1.3973224221680408E-2"/>
                  <c:y val="-2.248312880177318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C8C-4B9B-86EB-393D676334E1}"/>
                </c:ext>
              </c:extLst>
            </c:dLbl>
            <c:dLbl>
              <c:idx val="1"/>
              <c:layout>
                <c:manualLayout>
                  <c:x val="1.5969399110491896E-2"/>
                  <c:y val="-2.8906879887994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C8C-4B9B-86EB-393D676334E1}"/>
                </c:ext>
              </c:extLst>
            </c:dLbl>
            <c:dLbl>
              <c:idx val="2"/>
              <c:layout>
                <c:manualLayout>
                  <c:x val="2.794644844336067E-2"/>
                  <c:y val="-3.854250651732553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C8C-4B9B-86EB-393D676334E1}"/>
                </c:ext>
              </c:extLst>
            </c:dLbl>
            <c:dLbl>
              <c:idx val="3"/>
              <c:layout>
                <c:manualLayout>
                  <c:x val="2.1957923776926357E-2"/>
                  <c:y val="-2.248312880177315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5C8C-4B9B-86EB-393D676334E1}"/>
                </c:ext>
              </c:extLst>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solidFill>
                    <a:latin typeface="+mn-lt"/>
                    <a:ea typeface="+mn-ea"/>
                    <a:cs typeface="+mn-cs"/>
                  </a:defRPr>
                </a:pPr>
                <a:endParaRPr lang="fa-I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trendline>
            <c:spPr>
              <a:ln w="12700" cap="rnd">
                <a:solidFill>
                  <a:srgbClr val="FF0000"/>
                </a:solidFill>
              </a:ln>
              <a:effectLst/>
            </c:spPr>
            <c:trendlineType val="linear"/>
            <c:dispRSqr val="0"/>
            <c:dispEq val="0"/>
          </c:trendline>
          <c:errBars>
            <c:errBarType val="both"/>
            <c:errValType val="stdErr"/>
            <c:noEndCap val="0"/>
            <c:spPr>
              <a:noFill/>
              <a:ln w="9525">
                <a:solidFill>
                  <a:schemeClr val="tx1">
                    <a:lumMod val="50000"/>
                    <a:lumOff val="50000"/>
                  </a:schemeClr>
                </a:solidFill>
              </a:ln>
              <a:effectLst/>
            </c:spPr>
          </c:errBars>
          <c:cat>
            <c:strRef>
              <c:f>'زایمان طبیعی به کل'!$B$3:$E$3</c:f>
              <c:strCache>
                <c:ptCount val="4"/>
                <c:pt idx="0">
                  <c:v>سال 95</c:v>
                </c:pt>
                <c:pt idx="1">
                  <c:v>سال 96</c:v>
                </c:pt>
                <c:pt idx="2">
                  <c:v>سال 97</c:v>
                </c:pt>
                <c:pt idx="3">
                  <c:v>سال 98</c:v>
                </c:pt>
              </c:strCache>
            </c:strRef>
          </c:cat>
          <c:val>
            <c:numRef>
              <c:f>'زایمان طبیعی به کل'!$B$4:$E$4</c:f>
              <c:numCache>
                <c:formatCode>General</c:formatCode>
                <c:ptCount val="4"/>
                <c:pt idx="0">
                  <c:v>50.49</c:v>
                </c:pt>
                <c:pt idx="1">
                  <c:v>49.93</c:v>
                </c:pt>
                <c:pt idx="2">
                  <c:v>51</c:v>
                </c:pt>
                <c:pt idx="3">
                  <c:v>48.39</c:v>
                </c:pt>
              </c:numCache>
            </c:numRef>
          </c:val>
          <c:extLst>
            <c:ext xmlns:c16="http://schemas.microsoft.com/office/drawing/2014/chart" uri="{C3380CC4-5D6E-409C-BE32-E72D297353CC}">
              <c16:uniqueId val="{0000000D-5C8C-4B9B-86EB-393D676334E1}"/>
            </c:ext>
          </c:extLst>
        </c:ser>
        <c:dLbls>
          <c:showLegendKey val="0"/>
          <c:showVal val="0"/>
          <c:showCatName val="0"/>
          <c:showSerName val="0"/>
          <c:showPercent val="0"/>
          <c:showBubbleSize val="0"/>
        </c:dLbls>
        <c:gapWidth val="55"/>
        <c:axId val="-336094848"/>
        <c:axId val="-336087776"/>
      </c:barChart>
      <c:catAx>
        <c:axId val="-33609484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B Zar" panose="00000400000000000000" pitchFamily="2" charset="-78"/>
              </a:defRPr>
            </a:pPr>
            <a:endParaRPr lang="fa-IR"/>
          </a:p>
        </c:txPr>
        <c:crossAx val="-336087776"/>
        <c:crosses val="autoZero"/>
        <c:auto val="1"/>
        <c:lblAlgn val="ctr"/>
        <c:lblOffset val="100"/>
        <c:noMultiLvlLbl val="0"/>
      </c:catAx>
      <c:valAx>
        <c:axId val="-336087776"/>
        <c:scaling>
          <c:orientation val="minMax"/>
        </c:scaling>
        <c:delete val="0"/>
        <c:axPos val="l"/>
        <c:majorGridlines>
          <c:spPr>
            <a:ln w="9525" cap="flat" cmpd="sng" algn="ctr">
              <a:solidFill>
                <a:schemeClr val="tx1">
                  <a:lumMod val="15000"/>
                  <a:lumOff val="85000"/>
                </a:schemeClr>
              </a:solidFill>
              <a:round/>
            </a:ln>
            <a:effectLst/>
          </c:spPr>
        </c:majorGridlines>
        <c:title>
          <c:tx>
            <c:rich>
              <a:bodyPr/>
              <a:lstStyle/>
              <a:p>
                <a:pPr>
                  <a:defRPr/>
                </a:pPr>
                <a:r>
                  <a:rPr lang="fa-IR"/>
                  <a:t>درصد</a:t>
                </a:r>
                <a:endParaRPr lang="en-US"/>
              </a:p>
            </c:rich>
          </c:tx>
          <c:overlay val="0"/>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fa-IR"/>
          </a:p>
        </c:txPr>
        <c:crossAx val="-336094848"/>
        <c:crosses val="autoZero"/>
        <c:crossBetween val="between"/>
      </c:valAx>
      <c:spPr>
        <a:noFill/>
        <a:ln>
          <a:solidFill>
            <a:schemeClr val="tx1">
              <a:lumMod val="65000"/>
              <a:lumOff val="35000"/>
            </a:schemeClr>
          </a:solid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a-IR"/>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50" b="0" i="0" u="none" strike="noStrike" kern="1200" cap="none" spc="20" baseline="0">
                <a:solidFill>
                  <a:sysClr val="windowText" lastClr="000000"/>
                </a:solidFill>
                <a:latin typeface="+mn-lt"/>
                <a:ea typeface="+mn-ea"/>
                <a:cs typeface="2  Titr" panose="00000700000000000000" pitchFamily="2" charset="-78"/>
              </a:defRPr>
            </a:pPr>
            <a:r>
              <a:rPr lang="fa-IR" sz="1050" b="0" i="0" baseline="0">
                <a:effectLst/>
              </a:rPr>
              <a:t>نمودار 17 : نسبت مرگ ناشی از سوانح  غیر عمد</a:t>
            </a:r>
            <a:endParaRPr lang="fa-IR" sz="1050">
              <a:effectLst/>
            </a:endParaRPr>
          </a:p>
          <a:p>
            <a:pPr>
              <a:defRPr sz="1050">
                <a:solidFill>
                  <a:sysClr val="windowText" lastClr="000000"/>
                </a:solidFill>
                <a:cs typeface="2  Titr" panose="00000700000000000000" pitchFamily="2" charset="-78"/>
              </a:defRPr>
            </a:pPr>
            <a:r>
              <a:rPr lang="fa-IR" sz="1050" b="0" i="0" baseline="0">
                <a:effectLst/>
              </a:rPr>
              <a:t> از سال 95 تا 99 در جمعیت تحت پوشش دانشگاه علوم پزشکی کاشان</a:t>
            </a:r>
            <a:endParaRPr lang="fa-IR" sz="1050">
              <a:effectLst/>
            </a:endParaRPr>
          </a:p>
        </c:rich>
      </c:tx>
      <c:overlay val="0"/>
      <c:spPr>
        <a:noFill/>
        <a:ln>
          <a:noFill/>
        </a:ln>
        <a:effectLst/>
      </c:spPr>
      <c:txPr>
        <a:bodyPr rot="0" spcFirstLastPara="1" vertOverflow="ellipsis" vert="horz" wrap="square" anchor="ctr" anchorCtr="1"/>
        <a:lstStyle/>
        <a:p>
          <a:pPr>
            <a:defRPr sz="1050" b="0" i="0" u="none" strike="noStrike" kern="1200" cap="none" spc="20" baseline="0">
              <a:solidFill>
                <a:sysClr val="windowText" lastClr="000000"/>
              </a:solidFill>
              <a:latin typeface="+mn-lt"/>
              <a:ea typeface="+mn-ea"/>
              <a:cs typeface="2  Titr" panose="00000700000000000000" pitchFamily="2" charset="-78"/>
            </a:defRPr>
          </a:pPr>
          <a:endParaRPr lang="fa-IR"/>
        </a:p>
      </c:txPr>
    </c:title>
    <c:autoTitleDeleted val="0"/>
    <c:plotArea>
      <c:layout>
        <c:manualLayout>
          <c:layoutTarget val="inner"/>
          <c:xMode val="edge"/>
          <c:yMode val="edge"/>
          <c:x val="6.3842011456058903E-2"/>
          <c:y val="0.13636363636363635"/>
          <c:w val="0.91792882221708683"/>
          <c:h val="0.78358100691958965"/>
        </c:manualLayout>
      </c:layout>
      <c:barChart>
        <c:barDir val="col"/>
        <c:grouping val="clustered"/>
        <c:varyColors val="0"/>
        <c:ser>
          <c:idx val="0"/>
          <c:order val="0"/>
          <c:tx>
            <c:strRef>
              <c:f>سوانح!$A$4</c:f>
              <c:strCache>
                <c:ptCount val="1"/>
                <c:pt idx="0">
                  <c:v>نفر</c:v>
                </c:pt>
              </c:strCache>
            </c:strRef>
          </c:tx>
          <c:spPr>
            <a:solidFill>
              <a:schemeClr val="accent4">
                <a:lumMod val="60000"/>
                <a:lumOff val="40000"/>
              </a:schemeClr>
            </a:solidFill>
            <a:ln w="9525" cap="flat" cmpd="sng" algn="ctr">
              <a:noFill/>
              <a:round/>
            </a:ln>
            <a:effectLst>
              <a:outerShdw blurRad="50800" dist="38100" algn="l" rotWithShape="0">
                <a:prstClr val="black">
                  <a:alpha val="40000"/>
                </a:prstClr>
              </a:outerShdw>
              <a:softEdge rad="0"/>
            </a:effectLst>
            <a:scene3d>
              <a:camera prst="orthographicFront"/>
              <a:lightRig rig="threePt" dir="t"/>
            </a:scene3d>
            <a:sp3d>
              <a:bevelT/>
            </a:sp3d>
          </c:spPr>
          <c:invertIfNegative val="0"/>
          <c:dPt>
            <c:idx val="0"/>
            <c:invertIfNegative val="0"/>
            <c:bubble3D val="0"/>
            <c:spPr>
              <a:solidFill>
                <a:schemeClr val="accent4">
                  <a:lumMod val="60000"/>
                  <a:lumOff val="40000"/>
                </a:schemeClr>
              </a:solidFill>
              <a:ln w="9525" cap="flat" cmpd="sng" algn="ctr">
                <a:noFill/>
                <a:round/>
              </a:ln>
              <a:effectLst>
                <a:outerShdw blurRad="50800" dist="38100" algn="l" rotWithShape="0">
                  <a:prstClr val="black">
                    <a:alpha val="40000"/>
                  </a:prstClr>
                </a:outerShdw>
                <a:softEdge rad="0"/>
              </a:effectLst>
              <a:scene3d>
                <a:camera prst="orthographicFront"/>
                <a:lightRig rig="threePt" dir="t"/>
              </a:scene3d>
              <a:sp3d>
                <a:bevelT/>
              </a:sp3d>
            </c:spPr>
            <c:extLst>
              <c:ext xmlns:c16="http://schemas.microsoft.com/office/drawing/2014/chart" uri="{C3380CC4-5D6E-409C-BE32-E72D297353CC}">
                <c16:uniqueId val="{00000001-317D-442B-A155-B40D6D3D3BF9}"/>
              </c:ext>
            </c:extLst>
          </c:dPt>
          <c:dPt>
            <c:idx val="1"/>
            <c:invertIfNegative val="0"/>
            <c:bubble3D val="0"/>
            <c:spPr>
              <a:solidFill>
                <a:schemeClr val="accent4">
                  <a:lumMod val="60000"/>
                  <a:lumOff val="40000"/>
                </a:schemeClr>
              </a:solidFill>
              <a:ln w="9525" cap="flat" cmpd="sng" algn="ctr">
                <a:noFill/>
                <a:round/>
              </a:ln>
              <a:effectLst>
                <a:outerShdw blurRad="50800" dist="38100" algn="l" rotWithShape="0">
                  <a:prstClr val="black">
                    <a:alpha val="40000"/>
                  </a:prstClr>
                </a:outerShdw>
                <a:softEdge rad="0"/>
              </a:effectLst>
              <a:scene3d>
                <a:camera prst="orthographicFront"/>
                <a:lightRig rig="threePt" dir="t"/>
              </a:scene3d>
              <a:sp3d>
                <a:bevelT/>
              </a:sp3d>
            </c:spPr>
            <c:extLst>
              <c:ext xmlns:c16="http://schemas.microsoft.com/office/drawing/2014/chart" uri="{C3380CC4-5D6E-409C-BE32-E72D297353CC}">
                <c16:uniqueId val="{00000003-317D-442B-A155-B40D6D3D3BF9}"/>
              </c:ext>
            </c:extLst>
          </c:dPt>
          <c:dPt>
            <c:idx val="2"/>
            <c:invertIfNegative val="0"/>
            <c:bubble3D val="0"/>
            <c:spPr>
              <a:solidFill>
                <a:schemeClr val="accent4">
                  <a:lumMod val="60000"/>
                  <a:lumOff val="40000"/>
                </a:schemeClr>
              </a:solidFill>
              <a:ln w="9525" cap="flat" cmpd="sng" algn="ctr">
                <a:noFill/>
                <a:round/>
              </a:ln>
              <a:effectLst>
                <a:outerShdw blurRad="50800" dist="38100" algn="l" rotWithShape="0">
                  <a:prstClr val="black">
                    <a:alpha val="40000"/>
                  </a:prstClr>
                </a:outerShdw>
                <a:softEdge rad="0"/>
              </a:effectLst>
              <a:scene3d>
                <a:camera prst="orthographicFront"/>
                <a:lightRig rig="threePt" dir="t"/>
              </a:scene3d>
              <a:sp3d>
                <a:bevelT/>
              </a:sp3d>
            </c:spPr>
            <c:extLst>
              <c:ext xmlns:c16="http://schemas.microsoft.com/office/drawing/2014/chart" uri="{C3380CC4-5D6E-409C-BE32-E72D297353CC}">
                <c16:uniqueId val="{00000005-317D-442B-A155-B40D6D3D3BF9}"/>
              </c:ext>
            </c:extLst>
          </c:dPt>
          <c:dPt>
            <c:idx val="3"/>
            <c:invertIfNegative val="0"/>
            <c:bubble3D val="0"/>
            <c:spPr>
              <a:solidFill>
                <a:schemeClr val="accent4">
                  <a:lumMod val="60000"/>
                  <a:lumOff val="40000"/>
                </a:schemeClr>
              </a:solidFill>
              <a:ln w="9525" cap="flat" cmpd="sng" algn="ctr">
                <a:noFill/>
                <a:round/>
              </a:ln>
              <a:effectLst>
                <a:outerShdw blurRad="50800" dist="38100" algn="l" rotWithShape="0">
                  <a:prstClr val="black">
                    <a:alpha val="40000"/>
                  </a:prstClr>
                </a:outerShdw>
                <a:softEdge rad="0"/>
              </a:effectLst>
              <a:scene3d>
                <a:camera prst="orthographicFront"/>
                <a:lightRig rig="threePt" dir="t"/>
              </a:scene3d>
              <a:sp3d>
                <a:bevelT/>
              </a:sp3d>
            </c:spPr>
            <c:extLst>
              <c:ext xmlns:c16="http://schemas.microsoft.com/office/drawing/2014/chart" uri="{C3380CC4-5D6E-409C-BE32-E72D297353CC}">
                <c16:uniqueId val="{00000007-317D-442B-A155-B40D6D3D3BF9}"/>
              </c:ext>
            </c:extLst>
          </c:dPt>
          <c:dPt>
            <c:idx val="4"/>
            <c:invertIfNegative val="0"/>
            <c:bubble3D val="0"/>
            <c:spPr>
              <a:solidFill>
                <a:schemeClr val="accent4">
                  <a:lumMod val="60000"/>
                  <a:lumOff val="40000"/>
                </a:schemeClr>
              </a:solidFill>
              <a:ln w="9525" cap="flat" cmpd="sng" algn="ctr">
                <a:noFill/>
                <a:round/>
              </a:ln>
              <a:effectLst>
                <a:outerShdw blurRad="50800" dist="38100" algn="l" rotWithShape="0">
                  <a:prstClr val="black">
                    <a:alpha val="40000"/>
                  </a:prstClr>
                </a:outerShdw>
                <a:softEdge rad="0"/>
              </a:effectLst>
              <a:scene3d>
                <a:camera prst="orthographicFront"/>
                <a:lightRig rig="threePt" dir="t"/>
              </a:scene3d>
              <a:sp3d>
                <a:bevelT/>
              </a:sp3d>
            </c:spPr>
            <c:extLst>
              <c:ext xmlns:c16="http://schemas.microsoft.com/office/drawing/2014/chart" uri="{C3380CC4-5D6E-409C-BE32-E72D297353CC}">
                <c16:uniqueId val="{00000009-317D-442B-A155-B40D6D3D3BF9}"/>
              </c:ext>
            </c:extLst>
          </c:dPt>
          <c:dPt>
            <c:idx val="5"/>
            <c:invertIfNegative val="0"/>
            <c:bubble3D val="0"/>
            <c:spPr>
              <a:solidFill>
                <a:schemeClr val="accent4">
                  <a:lumMod val="60000"/>
                  <a:lumOff val="40000"/>
                </a:schemeClr>
              </a:solidFill>
              <a:ln w="9525" cap="flat" cmpd="sng" algn="ctr">
                <a:noFill/>
                <a:round/>
              </a:ln>
              <a:effectLst>
                <a:outerShdw blurRad="50800" dist="38100" algn="l" rotWithShape="0">
                  <a:prstClr val="black">
                    <a:alpha val="40000"/>
                  </a:prstClr>
                </a:outerShdw>
                <a:softEdge rad="0"/>
              </a:effectLst>
              <a:scene3d>
                <a:camera prst="orthographicFront"/>
                <a:lightRig rig="threePt" dir="t"/>
              </a:scene3d>
              <a:sp3d>
                <a:bevelT/>
              </a:sp3d>
            </c:spPr>
            <c:extLst>
              <c:ext xmlns:c16="http://schemas.microsoft.com/office/drawing/2014/chart" uri="{C3380CC4-5D6E-409C-BE32-E72D297353CC}">
                <c16:uniqueId val="{0000000B-317D-442B-A155-B40D6D3D3BF9}"/>
              </c:ext>
            </c:extLst>
          </c:dPt>
          <c:dLbls>
            <c:dLbl>
              <c:idx val="0"/>
              <c:layout>
                <c:manualLayout>
                  <c:x val="-2.7946448443360816E-2"/>
                  <c:y val="2.221140128313556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17D-442B-A155-B40D6D3D3BF9}"/>
                </c:ext>
              </c:extLst>
            </c:dLbl>
            <c:dLbl>
              <c:idx val="1"/>
              <c:layout>
                <c:manualLayout>
                  <c:x val="3.3934973109795277E-2"/>
                  <c:y val="-1.783319237636475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17D-442B-A155-B40D6D3D3BF9}"/>
                </c:ext>
              </c:extLst>
            </c:dLbl>
            <c:dLbl>
              <c:idx val="2"/>
              <c:layout>
                <c:manualLayout>
                  <c:x val="-2.9942623332172305E-2"/>
                  <c:y val="1.428553800475172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17D-442B-A155-B40D6D3D3BF9}"/>
                </c:ext>
              </c:extLst>
            </c:dLbl>
            <c:dLbl>
              <c:idx val="3"/>
              <c:layout>
                <c:manualLayout>
                  <c:x val="2.1957923776926357E-2"/>
                  <c:y val="4.244133674667516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317D-442B-A155-B40D6D3D3BF9}"/>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endParaRPr lang="fa-I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trendline>
            <c:spPr>
              <a:ln w="15875" cap="rnd">
                <a:solidFill>
                  <a:srgbClr val="FF0000"/>
                </a:solidFill>
              </a:ln>
              <a:effectLst/>
            </c:spPr>
            <c:trendlineType val="linear"/>
            <c:dispRSqr val="0"/>
            <c:dispEq val="0"/>
          </c:trendline>
          <c:errBars>
            <c:errBarType val="both"/>
            <c:errValType val="stdErr"/>
            <c:noEndCap val="0"/>
            <c:spPr>
              <a:noFill/>
              <a:ln w="9525">
                <a:solidFill>
                  <a:schemeClr val="tx1">
                    <a:lumMod val="50000"/>
                    <a:lumOff val="50000"/>
                  </a:schemeClr>
                </a:solidFill>
              </a:ln>
              <a:effectLst/>
            </c:spPr>
          </c:errBars>
          <c:cat>
            <c:strRef>
              <c:f>سوانح!$B$3:$F$3</c:f>
              <c:strCache>
                <c:ptCount val="5"/>
                <c:pt idx="0">
                  <c:v>سال 95</c:v>
                </c:pt>
                <c:pt idx="1">
                  <c:v>سال 96</c:v>
                </c:pt>
                <c:pt idx="2">
                  <c:v>سال 97</c:v>
                </c:pt>
                <c:pt idx="3">
                  <c:v>سال 98</c:v>
                </c:pt>
                <c:pt idx="4">
                  <c:v>سال 99</c:v>
                </c:pt>
              </c:strCache>
            </c:strRef>
          </c:cat>
          <c:val>
            <c:numRef>
              <c:f>سوانح!$B$4:$F$4</c:f>
              <c:numCache>
                <c:formatCode>General</c:formatCode>
                <c:ptCount val="5"/>
                <c:pt idx="0">
                  <c:v>2.9</c:v>
                </c:pt>
                <c:pt idx="1">
                  <c:v>2.5</c:v>
                </c:pt>
                <c:pt idx="2">
                  <c:v>2.4</c:v>
                </c:pt>
                <c:pt idx="3">
                  <c:v>2.5</c:v>
                </c:pt>
                <c:pt idx="4">
                  <c:v>2.4</c:v>
                </c:pt>
              </c:numCache>
            </c:numRef>
          </c:val>
          <c:extLst>
            <c:ext xmlns:c16="http://schemas.microsoft.com/office/drawing/2014/chart" uri="{C3380CC4-5D6E-409C-BE32-E72D297353CC}">
              <c16:uniqueId val="{0000000C-317D-442B-A155-B40D6D3D3BF9}"/>
            </c:ext>
          </c:extLst>
        </c:ser>
        <c:dLbls>
          <c:showLegendKey val="0"/>
          <c:showVal val="0"/>
          <c:showCatName val="0"/>
          <c:showSerName val="0"/>
          <c:showPercent val="0"/>
          <c:showBubbleSize val="0"/>
        </c:dLbls>
        <c:gapWidth val="55"/>
        <c:axId val="-347813376"/>
        <c:axId val="-347781280"/>
      </c:barChart>
      <c:catAx>
        <c:axId val="-34781337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B Zar" panose="00000400000000000000" pitchFamily="2" charset="-78"/>
              </a:defRPr>
            </a:pPr>
            <a:endParaRPr lang="fa-IR"/>
          </a:p>
        </c:txPr>
        <c:crossAx val="-347781280"/>
        <c:crosses val="autoZero"/>
        <c:auto val="1"/>
        <c:lblAlgn val="ctr"/>
        <c:lblOffset val="100"/>
        <c:noMultiLvlLbl val="0"/>
      </c:catAx>
      <c:valAx>
        <c:axId val="-3477812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fa-IR"/>
          </a:p>
        </c:txPr>
        <c:crossAx val="-347813376"/>
        <c:crosses val="autoZero"/>
        <c:crossBetween val="between"/>
      </c:valAx>
      <c:spPr>
        <a:noFill/>
        <a:ln>
          <a:solidFill>
            <a:schemeClr val="tx1">
              <a:lumMod val="65000"/>
              <a:lumOff val="35000"/>
            </a:schemeClr>
          </a:solid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a:outerShdw blurRad="50800" dist="38100" dir="5400000" algn="t" rotWithShape="0">
        <a:prstClr val="black">
          <a:alpha val="40000"/>
        </a:prstClr>
      </a:outerShdw>
    </a:effectLst>
  </c:spPr>
  <c:txPr>
    <a:bodyPr/>
    <a:lstStyle/>
    <a:p>
      <a:pPr>
        <a:defRPr/>
      </a:pPr>
      <a:endParaRPr lang="fa-IR"/>
    </a:p>
  </c:txPr>
  <c:externalData r:id="rId3">
    <c:autoUpdate val="0"/>
  </c:externalData>
</c:chartSpace>
</file>

<file path=word/charts/chart17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cap="none" spc="20" baseline="0">
                <a:solidFill>
                  <a:sysClr val="windowText" lastClr="000000"/>
                </a:solidFill>
                <a:latin typeface="+mn-lt"/>
                <a:ea typeface="+mn-ea"/>
                <a:cs typeface="B Titr" panose="00000700000000000000" pitchFamily="2" charset="-78"/>
              </a:defRPr>
            </a:pPr>
            <a:r>
              <a:rPr lang="fa-IR" sz="1000" b="1">
                <a:effectLst/>
                <a:cs typeface="B Titr" panose="00000700000000000000" pitchFamily="2" charset="-78"/>
              </a:rPr>
              <a:t>نمودار23: </a:t>
            </a:r>
            <a:r>
              <a:rPr lang="ar-SA" sz="1000" b="1">
                <a:effectLst/>
                <a:cs typeface="B Titr" panose="00000700000000000000" pitchFamily="2" charset="-78"/>
              </a:rPr>
              <a:t>متوسط </a:t>
            </a:r>
            <a:r>
              <a:rPr lang="fa-IR" sz="1000" b="1">
                <a:effectLst/>
                <a:cs typeface="B Titr" panose="00000700000000000000" pitchFamily="2" charset="-78"/>
              </a:rPr>
              <a:t>مدت </a:t>
            </a:r>
            <a:r>
              <a:rPr lang="ar-SA" sz="1000" b="1">
                <a:effectLst/>
                <a:cs typeface="B Titr" panose="00000700000000000000" pitchFamily="2" charset="-78"/>
              </a:rPr>
              <a:t>اقامت </a:t>
            </a:r>
            <a:r>
              <a:rPr lang="fa-IR" sz="1000" b="1">
                <a:effectLst/>
                <a:cs typeface="B Titr" panose="00000700000000000000" pitchFamily="2" charset="-78"/>
              </a:rPr>
              <a:t>در بیمارستان </a:t>
            </a:r>
            <a:r>
              <a:rPr lang="fa-IR" sz="1000" b="0" i="0" u="none" strike="noStrike" cap="none" baseline="0">
                <a:effectLst/>
              </a:rPr>
              <a:t>از سال 95 تا 98 در جمعیت تحت پوشش دانشگاه علوم پزشکی اصفهان</a:t>
            </a:r>
            <a:endParaRPr lang="en-US" sz="1000">
              <a:effectLst/>
              <a:cs typeface="B Titr" panose="00000700000000000000" pitchFamily="2" charset="-78"/>
            </a:endParaRPr>
          </a:p>
        </c:rich>
      </c:tx>
      <c:overlay val="0"/>
      <c:spPr>
        <a:noFill/>
        <a:ln>
          <a:noFill/>
        </a:ln>
        <a:effectLst/>
      </c:spPr>
    </c:title>
    <c:autoTitleDeleted val="0"/>
    <c:plotArea>
      <c:layout>
        <c:manualLayout>
          <c:layoutTarget val="inner"/>
          <c:xMode val="edge"/>
          <c:yMode val="edge"/>
          <c:x val="7.0752478443465397E-2"/>
          <c:y val="0.20060110124337519"/>
          <c:w val="0.90702600519897925"/>
          <c:h val="0.71934353310356192"/>
        </c:manualLayout>
      </c:layout>
      <c:barChart>
        <c:barDir val="col"/>
        <c:grouping val="clustered"/>
        <c:varyColors val="0"/>
        <c:ser>
          <c:idx val="0"/>
          <c:order val="0"/>
          <c:tx>
            <c:strRef>
              <c:f>'متوسط اقامت بیماران'!$A$4</c:f>
              <c:strCache>
                <c:ptCount val="1"/>
                <c:pt idx="0">
                  <c:v>تعداد</c:v>
                </c:pt>
              </c:strCache>
            </c:strRef>
          </c:tx>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chemeClr>
              </a:solidFill>
              <a:round/>
            </a:ln>
            <a:effectLst>
              <a:outerShdw blurRad="40000" dist="20000" dir="5400000" rotWithShape="0">
                <a:srgbClr val="000000">
                  <a:alpha val="38000"/>
                </a:srgbClr>
              </a:outerShdw>
            </a:effectLst>
            <a:scene3d>
              <a:camera prst="orthographicFront"/>
              <a:lightRig rig="threePt" dir="t"/>
            </a:scene3d>
            <a:sp3d>
              <a:bevelT/>
            </a:sp3d>
          </c:spPr>
          <c:invertIfNegative val="0"/>
          <c:dPt>
            <c:idx val="0"/>
            <c:invertIfNegative val="0"/>
            <c:bubble3D val="0"/>
            <c:spPr>
              <a:solidFill>
                <a:schemeClr val="accent5">
                  <a:lumMod val="60000"/>
                  <a:lumOff val="40000"/>
                </a:schemeClr>
              </a:solidFill>
              <a:ln w="9525" cap="flat" cmpd="sng" algn="ctr">
                <a:no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1-1C12-49DA-BA65-9F30433D3388}"/>
              </c:ext>
            </c:extLst>
          </c:dPt>
          <c:dPt>
            <c:idx val="1"/>
            <c:invertIfNegative val="0"/>
            <c:bubble3D val="0"/>
            <c:spPr>
              <a:solidFill>
                <a:schemeClr val="accent5">
                  <a:lumMod val="60000"/>
                  <a:lumOff val="40000"/>
                </a:schemeClr>
              </a:solidFill>
              <a:ln w="9525" cap="flat" cmpd="sng" algn="ctr">
                <a:no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3-1C12-49DA-BA65-9F30433D3388}"/>
              </c:ext>
            </c:extLst>
          </c:dPt>
          <c:dPt>
            <c:idx val="2"/>
            <c:invertIfNegative val="0"/>
            <c:bubble3D val="0"/>
            <c:spPr>
              <a:solidFill>
                <a:schemeClr val="accent5">
                  <a:lumMod val="60000"/>
                  <a:lumOff val="40000"/>
                </a:schemeClr>
              </a:solidFill>
              <a:ln w="9525" cap="flat" cmpd="sng" algn="ctr">
                <a:no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5-1C12-49DA-BA65-9F30433D3388}"/>
              </c:ext>
            </c:extLst>
          </c:dPt>
          <c:dPt>
            <c:idx val="3"/>
            <c:invertIfNegative val="0"/>
            <c:bubble3D val="0"/>
            <c:spPr>
              <a:solidFill>
                <a:schemeClr val="accent5">
                  <a:lumMod val="60000"/>
                  <a:lumOff val="40000"/>
                </a:schemeClr>
              </a:solidFill>
              <a:ln w="9525" cap="flat" cmpd="sng" algn="ctr">
                <a:no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7-1C12-49DA-BA65-9F30433D3388}"/>
              </c:ext>
            </c:extLst>
          </c:dPt>
          <c:dPt>
            <c:idx val="4"/>
            <c:invertIfNegative val="0"/>
            <c:bubble3D val="0"/>
            <c:spPr>
              <a:solidFill>
                <a:schemeClr val="accent5">
                  <a:lumMod val="60000"/>
                  <a:lumOff val="40000"/>
                </a:schemeClr>
              </a:solidFill>
              <a:ln w="9525" cap="flat" cmpd="sng" algn="ctr">
                <a:no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9-1C12-49DA-BA65-9F30433D3388}"/>
              </c:ext>
            </c:extLst>
          </c:dPt>
          <c:dPt>
            <c:idx val="5"/>
            <c:invertIfNegative val="0"/>
            <c:bubble3D val="0"/>
            <c:spPr>
              <a:solidFill>
                <a:schemeClr val="accent5">
                  <a:lumMod val="60000"/>
                  <a:lumOff val="40000"/>
                </a:schemeClr>
              </a:solidFill>
              <a:ln w="9525" cap="flat" cmpd="sng" algn="ctr">
                <a:no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B-1C12-49DA-BA65-9F30433D3388}"/>
              </c:ext>
            </c:extLst>
          </c:dPt>
          <c:dLbls>
            <c:dLbl>
              <c:idx val="0"/>
              <c:layout>
                <c:manualLayout>
                  <c:x val="1.1977049332868922E-2"/>
                  <c:y val="-2.248312880177315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C12-49DA-BA65-9F30433D3388}"/>
                </c:ext>
              </c:extLst>
            </c:dLbl>
            <c:dLbl>
              <c:idx val="1"/>
              <c:layout>
                <c:manualLayout>
                  <c:x val="2.3954098665737843E-2"/>
                  <c:y val="-2.8906879887994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C12-49DA-BA65-9F30433D3388}"/>
                </c:ext>
              </c:extLst>
            </c:dLbl>
            <c:dLbl>
              <c:idx val="2"/>
              <c:layout>
                <c:manualLayout>
                  <c:x val="1.9961748888114795E-2"/>
                  <c:y val="-2.8906879887994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1C12-49DA-BA65-9F30433D3388}"/>
                </c:ext>
              </c:extLst>
            </c:dLbl>
            <c:dLbl>
              <c:idx val="3"/>
              <c:layout>
                <c:manualLayout>
                  <c:x val="2.3954098665737843E-2"/>
                  <c:y val="-2.569500434488360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1C12-49DA-BA65-9F30433D3388}"/>
                </c:ext>
              </c:extLst>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solidFill>
                    <a:latin typeface="+mn-lt"/>
                    <a:ea typeface="+mn-ea"/>
                    <a:cs typeface="+mn-cs"/>
                  </a:defRPr>
                </a:pPr>
                <a:endParaRPr lang="fa-I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trendline>
            <c:spPr>
              <a:ln w="12700" cap="rnd">
                <a:solidFill>
                  <a:srgbClr val="FF0000"/>
                </a:solidFill>
              </a:ln>
              <a:effectLst/>
            </c:spPr>
            <c:trendlineType val="linear"/>
            <c:dispRSqr val="0"/>
            <c:dispEq val="0"/>
          </c:trendline>
          <c:errBars>
            <c:errBarType val="both"/>
            <c:errValType val="stdErr"/>
            <c:noEndCap val="0"/>
            <c:spPr>
              <a:noFill/>
              <a:ln w="9525">
                <a:solidFill>
                  <a:schemeClr val="tx1">
                    <a:lumMod val="50000"/>
                    <a:lumOff val="50000"/>
                  </a:schemeClr>
                </a:solidFill>
              </a:ln>
              <a:effectLst/>
            </c:spPr>
          </c:errBars>
          <c:cat>
            <c:strRef>
              <c:f>'متوسط اقامت بیماران'!$B$3:$E$3</c:f>
              <c:strCache>
                <c:ptCount val="4"/>
                <c:pt idx="0">
                  <c:v>سال 95</c:v>
                </c:pt>
                <c:pt idx="1">
                  <c:v>سال 96</c:v>
                </c:pt>
                <c:pt idx="2">
                  <c:v>سال 97</c:v>
                </c:pt>
                <c:pt idx="3">
                  <c:v>سال 98</c:v>
                </c:pt>
              </c:strCache>
            </c:strRef>
          </c:cat>
          <c:val>
            <c:numRef>
              <c:f>'متوسط اقامت بیماران'!$B$4:$E$4</c:f>
              <c:numCache>
                <c:formatCode>General</c:formatCode>
                <c:ptCount val="4"/>
                <c:pt idx="0">
                  <c:v>2.52</c:v>
                </c:pt>
                <c:pt idx="1">
                  <c:v>2.4300000000000002</c:v>
                </c:pt>
                <c:pt idx="2">
                  <c:v>2.3199999999999998</c:v>
                </c:pt>
                <c:pt idx="3">
                  <c:v>2.95</c:v>
                </c:pt>
              </c:numCache>
            </c:numRef>
          </c:val>
          <c:extLst>
            <c:ext xmlns:c16="http://schemas.microsoft.com/office/drawing/2014/chart" uri="{C3380CC4-5D6E-409C-BE32-E72D297353CC}">
              <c16:uniqueId val="{0000000D-1C12-49DA-BA65-9F30433D3388}"/>
            </c:ext>
          </c:extLst>
        </c:ser>
        <c:dLbls>
          <c:showLegendKey val="0"/>
          <c:showVal val="0"/>
          <c:showCatName val="0"/>
          <c:showSerName val="0"/>
          <c:showPercent val="0"/>
          <c:showBubbleSize val="0"/>
        </c:dLbls>
        <c:gapWidth val="55"/>
        <c:axId val="-336087232"/>
        <c:axId val="-336103008"/>
      </c:barChart>
      <c:catAx>
        <c:axId val="-33608723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B Zar" panose="00000400000000000000" pitchFamily="2" charset="-78"/>
              </a:defRPr>
            </a:pPr>
            <a:endParaRPr lang="fa-IR"/>
          </a:p>
        </c:txPr>
        <c:crossAx val="-336103008"/>
        <c:crosses val="autoZero"/>
        <c:auto val="1"/>
        <c:lblAlgn val="ctr"/>
        <c:lblOffset val="100"/>
        <c:noMultiLvlLbl val="0"/>
      </c:catAx>
      <c:valAx>
        <c:axId val="-336103008"/>
        <c:scaling>
          <c:orientation val="minMax"/>
        </c:scaling>
        <c:delete val="0"/>
        <c:axPos val="l"/>
        <c:majorGridlines>
          <c:spPr>
            <a:ln w="9525" cap="flat" cmpd="sng" algn="ctr">
              <a:solidFill>
                <a:schemeClr val="tx1">
                  <a:lumMod val="15000"/>
                  <a:lumOff val="85000"/>
                </a:schemeClr>
              </a:solidFill>
              <a:round/>
            </a:ln>
            <a:effectLst/>
          </c:spPr>
        </c:majorGridlines>
        <c:title>
          <c:tx>
            <c:rich>
              <a:bodyPr/>
              <a:lstStyle/>
              <a:p>
                <a:pPr>
                  <a:defRPr/>
                </a:pPr>
                <a:r>
                  <a:rPr lang="fa-IR"/>
                  <a:t>روز</a:t>
                </a:r>
                <a:endParaRPr lang="en-US"/>
              </a:p>
            </c:rich>
          </c:tx>
          <c:overlay val="0"/>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fa-IR"/>
          </a:p>
        </c:txPr>
        <c:crossAx val="-336087232"/>
        <c:crosses val="autoZero"/>
        <c:crossBetween val="between"/>
      </c:valAx>
      <c:spPr>
        <a:noFill/>
        <a:ln>
          <a:solidFill>
            <a:schemeClr val="tx1">
              <a:lumMod val="65000"/>
              <a:lumOff val="35000"/>
            </a:schemeClr>
          </a:solid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a-IR"/>
    </a:p>
  </c:txPr>
  <c:externalData r:id="rId1">
    <c:autoUpdate val="0"/>
  </c:externalData>
</c:chartSpace>
</file>

<file path=word/charts/chart17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cap="none" spc="20" baseline="0">
                <a:solidFill>
                  <a:sysClr val="windowText" lastClr="000000"/>
                </a:solidFill>
                <a:latin typeface="+mn-lt"/>
                <a:ea typeface="+mn-ea"/>
                <a:cs typeface="B Titr" panose="00000700000000000000" pitchFamily="2" charset="-78"/>
              </a:defRPr>
            </a:pPr>
            <a:r>
              <a:rPr lang="fa-IR" sz="1000" b="1">
                <a:effectLst/>
                <a:cs typeface="B Titr" panose="00000700000000000000" pitchFamily="2" charset="-78"/>
              </a:rPr>
              <a:t>نمودار24: </a:t>
            </a:r>
            <a:r>
              <a:rPr lang="ar-SA" sz="1000" b="1">
                <a:effectLst/>
                <a:cs typeface="B Titr" panose="00000700000000000000" pitchFamily="2" charset="-78"/>
              </a:rPr>
              <a:t>متوسط </a:t>
            </a:r>
            <a:r>
              <a:rPr lang="fa-IR" sz="1000" b="1">
                <a:effectLst/>
                <a:cs typeface="B Titr" panose="00000700000000000000" pitchFamily="2" charset="-78"/>
              </a:rPr>
              <a:t>مدت </a:t>
            </a:r>
            <a:r>
              <a:rPr lang="ar-SA" sz="1000" b="1">
                <a:effectLst/>
                <a:cs typeface="B Titr" panose="00000700000000000000" pitchFamily="2" charset="-78"/>
              </a:rPr>
              <a:t>اقامت </a:t>
            </a:r>
            <a:r>
              <a:rPr lang="fa-IR" sz="1000" b="1">
                <a:effectLst/>
                <a:cs typeface="B Titr" panose="00000700000000000000" pitchFamily="2" charset="-78"/>
              </a:rPr>
              <a:t>در بیمارستان </a:t>
            </a:r>
            <a:r>
              <a:rPr lang="fa-IR" sz="1000" b="0" i="0" u="none" strike="noStrike" cap="none" baseline="0">
                <a:effectLst/>
              </a:rPr>
              <a:t>از سال 95 تا 98 در جمعیت تحت پوشش دانشگاه علوم پزشکی کاشان</a:t>
            </a:r>
            <a:endParaRPr lang="en-US" sz="1000">
              <a:effectLst/>
              <a:cs typeface="B Titr" panose="00000700000000000000" pitchFamily="2" charset="-78"/>
            </a:endParaRPr>
          </a:p>
        </c:rich>
      </c:tx>
      <c:overlay val="0"/>
      <c:spPr>
        <a:noFill/>
        <a:ln>
          <a:noFill/>
        </a:ln>
        <a:effectLst/>
      </c:spPr>
    </c:title>
    <c:autoTitleDeleted val="0"/>
    <c:plotArea>
      <c:layout>
        <c:manualLayout>
          <c:layoutTarget val="inner"/>
          <c:xMode val="edge"/>
          <c:yMode val="edge"/>
          <c:x val="7.7294126938886251E-2"/>
          <c:y val="0.20060110124337519"/>
          <c:w val="0.90048435670355864"/>
          <c:h val="0.71934353310356192"/>
        </c:manualLayout>
      </c:layout>
      <c:barChart>
        <c:barDir val="col"/>
        <c:grouping val="clustered"/>
        <c:varyColors val="0"/>
        <c:ser>
          <c:idx val="0"/>
          <c:order val="0"/>
          <c:tx>
            <c:strRef>
              <c:f>'متوسط اقامت بیماران'!$A$4</c:f>
              <c:strCache>
                <c:ptCount val="1"/>
                <c:pt idx="0">
                  <c:v>تعداد</c:v>
                </c:pt>
              </c:strCache>
            </c:strRef>
          </c:tx>
          <c:spPr>
            <a:solidFill>
              <a:schemeClr val="accent4">
                <a:lumMod val="60000"/>
                <a:lumOff val="40000"/>
              </a:schemeClr>
            </a:solidFill>
            <a:ln w="9525" cap="flat" cmpd="sng" algn="ctr">
              <a:solidFill>
                <a:schemeClr val="accent1">
                  <a:shade val="95000"/>
                </a:schemeClr>
              </a:solidFill>
              <a:round/>
            </a:ln>
            <a:effectLst>
              <a:outerShdw blurRad="40000" dist="20000" dir="5400000" rotWithShape="0">
                <a:srgbClr val="000000">
                  <a:alpha val="38000"/>
                </a:srgbClr>
              </a:outerShdw>
            </a:effectLst>
            <a:scene3d>
              <a:camera prst="orthographicFront"/>
              <a:lightRig rig="threePt" dir="t"/>
            </a:scene3d>
            <a:sp3d>
              <a:bevelT/>
            </a:sp3d>
          </c:spPr>
          <c:invertIfNegative val="0"/>
          <c:dPt>
            <c:idx val="0"/>
            <c:invertIfNegative val="0"/>
            <c:bubble3D val="0"/>
            <c:spPr>
              <a:solidFill>
                <a:schemeClr val="accent4">
                  <a:lumMod val="60000"/>
                  <a:lumOff val="40000"/>
                </a:schemeClr>
              </a:solidFill>
              <a:ln w="9525" cap="flat" cmpd="sng" algn="ctr">
                <a:no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1-D043-4875-ABE1-3BC834B03FA4}"/>
              </c:ext>
            </c:extLst>
          </c:dPt>
          <c:dPt>
            <c:idx val="1"/>
            <c:invertIfNegative val="0"/>
            <c:bubble3D val="0"/>
            <c:spPr>
              <a:solidFill>
                <a:schemeClr val="accent4">
                  <a:lumMod val="60000"/>
                  <a:lumOff val="40000"/>
                </a:schemeClr>
              </a:solidFill>
              <a:ln w="9525" cap="flat" cmpd="sng" algn="ctr">
                <a:no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3-D043-4875-ABE1-3BC834B03FA4}"/>
              </c:ext>
            </c:extLst>
          </c:dPt>
          <c:dPt>
            <c:idx val="2"/>
            <c:invertIfNegative val="0"/>
            <c:bubble3D val="0"/>
            <c:spPr>
              <a:solidFill>
                <a:schemeClr val="accent4">
                  <a:lumMod val="60000"/>
                  <a:lumOff val="40000"/>
                </a:schemeClr>
              </a:solidFill>
              <a:ln w="9525" cap="flat" cmpd="sng" algn="ctr">
                <a:no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5-D043-4875-ABE1-3BC834B03FA4}"/>
              </c:ext>
            </c:extLst>
          </c:dPt>
          <c:dPt>
            <c:idx val="3"/>
            <c:invertIfNegative val="0"/>
            <c:bubble3D val="0"/>
            <c:spPr>
              <a:solidFill>
                <a:schemeClr val="accent4">
                  <a:lumMod val="60000"/>
                  <a:lumOff val="40000"/>
                </a:schemeClr>
              </a:solidFill>
              <a:ln w="9525" cap="flat" cmpd="sng" algn="ctr">
                <a:no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7-D043-4875-ABE1-3BC834B03FA4}"/>
              </c:ext>
            </c:extLst>
          </c:dPt>
          <c:dPt>
            <c:idx val="4"/>
            <c:invertIfNegative val="0"/>
            <c:bubble3D val="0"/>
            <c:spPr>
              <a:solidFill>
                <a:schemeClr val="accent4">
                  <a:lumMod val="60000"/>
                  <a:lumOff val="40000"/>
                </a:schemeClr>
              </a:solidFill>
              <a:ln w="9525" cap="flat" cmpd="sng" algn="ctr">
                <a:no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9-D043-4875-ABE1-3BC834B03FA4}"/>
              </c:ext>
            </c:extLst>
          </c:dPt>
          <c:dPt>
            <c:idx val="5"/>
            <c:invertIfNegative val="0"/>
            <c:bubble3D val="0"/>
            <c:spPr>
              <a:solidFill>
                <a:schemeClr val="accent4">
                  <a:lumMod val="60000"/>
                  <a:lumOff val="40000"/>
                </a:schemeClr>
              </a:solidFill>
              <a:ln w="9525" cap="flat" cmpd="sng" algn="ctr">
                <a:no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B-D043-4875-ABE1-3BC834B03FA4}"/>
              </c:ext>
            </c:extLst>
          </c:dPt>
          <c:dLbls>
            <c:dLbl>
              <c:idx val="0"/>
              <c:layout>
                <c:manualLayout>
                  <c:x val="1.1977049332868922E-2"/>
                  <c:y val="-2.248312880177315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043-4875-ABE1-3BC834B03FA4}"/>
                </c:ext>
              </c:extLst>
            </c:dLbl>
            <c:dLbl>
              <c:idx val="1"/>
              <c:layout>
                <c:manualLayout>
                  <c:x val="2.3954098665737843E-2"/>
                  <c:y val="-2.8906879887994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043-4875-ABE1-3BC834B03FA4}"/>
                </c:ext>
              </c:extLst>
            </c:dLbl>
            <c:dLbl>
              <c:idx val="2"/>
              <c:layout>
                <c:manualLayout>
                  <c:x val="1.9961748888114795E-2"/>
                  <c:y val="-2.8906879887994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043-4875-ABE1-3BC834B03FA4}"/>
                </c:ext>
              </c:extLst>
            </c:dLbl>
            <c:dLbl>
              <c:idx val="3"/>
              <c:layout>
                <c:manualLayout>
                  <c:x val="2.3954098665737843E-2"/>
                  <c:y val="-2.569500434488360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D043-4875-ABE1-3BC834B03FA4}"/>
                </c:ext>
              </c:extLst>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solidFill>
                    <a:latin typeface="+mn-lt"/>
                    <a:ea typeface="+mn-ea"/>
                    <a:cs typeface="+mn-cs"/>
                  </a:defRPr>
                </a:pPr>
                <a:endParaRPr lang="fa-I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trendline>
            <c:spPr>
              <a:ln w="12700" cap="rnd">
                <a:solidFill>
                  <a:srgbClr val="FF0000"/>
                </a:solidFill>
              </a:ln>
              <a:effectLst/>
            </c:spPr>
            <c:trendlineType val="linear"/>
            <c:dispRSqr val="0"/>
            <c:dispEq val="0"/>
          </c:trendline>
          <c:errBars>
            <c:errBarType val="both"/>
            <c:errValType val="stdErr"/>
            <c:noEndCap val="0"/>
            <c:spPr>
              <a:noFill/>
              <a:ln w="9525">
                <a:solidFill>
                  <a:schemeClr val="tx1">
                    <a:lumMod val="50000"/>
                    <a:lumOff val="50000"/>
                  </a:schemeClr>
                </a:solidFill>
              </a:ln>
              <a:effectLst/>
            </c:spPr>
          </c:errBars>
          <c:cat>
            <c:strRef>
              <c:f>'متوسط اقامت بیماران'!$B$3:$E$3</c:f>
              <c:strCache>
                <c:ptCount val="4"/>
                <c:pt idx="0">
                  <c:v>سال 95</c:v>
                </c:pt>
                <c:pt idx="1">
                  <c:v>سال 96</c:v>
                </c:pt>
                <c:pt idx="2">
                  <c:v>سال 97</c:v>
                </c:pt>
                <c:pt idx="3">
                  <c:v>سال 98</c:v>
                </c:pt>
              </c:strCache>
            </c:strRef>
          </c:cat>
          <c:val>
            <c:numRef>
              <c:f>'متوسط اقامت بیماران'!$B$4:$E$4</c:f>
              <c:numCache>
                <c:formatCode>General</c:formatCode>
                <c:ptCount val="4"/>
                <c:pt idx="0">
                  <c:v>2.7</c:v>
                </c:pt>
                <c:pt idx="1">
                  <c:v>2.58</c:v>
                </c:pt>
                <c:pt idx="2">
                  <c:v>2.62</c:v>
                </c:pt>
                <c:pt idx="3">
                  <c:v>2.39</c:v>
                </c:pt>
              </c:numCache>
            </c:numRef>
          </c:val>
          <c:extLst>
            <c:ext xmlns:c16="http://schemas.microsoft.com/office/drawing/2014/chart" uri="{C3380CC4-5D6E-409C-BE32-E72D297353CC}">
              <c16:uniqueId val="{0000000D-D043-4875-ABE1-3BC834B03FA4}"/>
            </c:ext>
          </c:extLst>
        </c:ser>
        <c:dLbls>
          <c:showLegendKey val="0"/>
          <c:showVal val="0"/>
          <c:showCatName val="0"/>
          <c:showSerName val="0"/>
          <c:showPercent val="0"/>
          <c:showBubbleSize val="0"/>
        </c:dLbls>
        <c:gapWidth val="55"/>
        <c:axId val="-336094304"/>
        <c:axId val="-336105184"/>
      </c:barChart>
      <c:catAx>
        <c:axId val="-33609430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B Zar" panose="00000400000000000000" pitchFamily="2" charset="-78"/>
              </a:defRPr>
            </a:pPr>
            <a:endParaRPr lang="fa-IR"/>
          </a:p>
        </c:txPr>
        <c:crossAx val="-336105184"/>
        <c:crosses val="autoZero"/>
        <c:auto val="1"/>
        <c:lblAlgn val="ctr"/>
        <c:lblOffset val="100"/>
        <c:noMultiLvlLbl val="0"/>
      </c:catAx>
      <c:valAx>
        <c:axId val="-336105184"/>
        <c:scaling>
          <c:orientation val="minMax"/>
        </c:scaling>
        <c:delete val="0"/>
        <c:axPos val="l"/>
        <c:majorGridlines>
          <c:spPr>
            <a:ln w="9525" cap="flat" cmpd="sng" algn="ctr">
              <a:solidFill>
                <a:schemeClr val="tx1">
                  <a:lumMod val="15000"/>
                  <a:lumOff val="85000"/>
                </a:schemeClr>
              </a:solidFill>
              <a:round/>
            </a:ln>
            <a:effectLst/>
          </c:spPr>
        </c:majorGridlines>
        <c:title>
          <c:tx>
            <c:rich>
              <a:bodyPr/>
              <a:lstStyle/>
              <a:p>
                <a:pPr>
                  <a:defRPr/>
                </a:pPr>
                <a:r>
                  <a:rPr lang="fa-IR"/>
                  <a:t>روز</a:t>
                </a:r>
                <a:endParaRPr lang="en-US"/>
              </a:p>
            </c:rich>
          </c:tx>
          <c:overlay val="0"/>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fa-IR"/>
          </a:p>
        </c:txPr>
        <c:crossAx val="-336094304"/>
        <c:crosses val="autoZero"/>
        <c:crossBetween val="between"/>
      </c:valAx>
      <c:spPr>
        <a:noFill/>
        <a:ln>
          <a:solidFill>
            <a:schemeClr val="tx1">
              <a:lumMod val="65000"/>
              <a:lumOff val="35000"/>
            </a:schemeClr>
          </a:solid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a-IR"/>
    </a:p>
  </c:txPr>
  <c:externalData r:id="rId1">
    <c:autoUpdate val="0"/>
  </c:externalData>
</c:chartSpace>
</file>

<file path=word/charts/chart17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cap="none" spc="20" baseline="0">
                <a:solidFill>
                  <a:sysClr val="windowText" lastClr="000000"/>
                </a:solidFill>
                <a:latin typeface="+mn-lt"/>
                <a:ea typeface="+mn-ea"/>
                <a:cs typeface="B Titr" panose="00000700000000000000" pitchFamily="2" charset="-78"/>
              </a:defRPr>
            </a:pPr>
            <a:r>
              <a:rPr lang="fa-IR" sz="1000" b="1">
                <a:effectLst/>
                <a:cs typeface="B Titr" panose="00000700000000000000" pitchFamily="2" charset="-78"/>
              </a:rPr>
              <a:t>نمودار25: </a:t>
            </a:r>
            <a:r>
              <a:rPr lang="ar-SA" sz="1000" b="1">
                <a:effectLst/>
                <a:cs typeface="B Titr" panose="00000700000000000000" pitchFamily="2" charset="-78"/>
              </a:rPr>
              <a:t>درصد اشغال تخت</a:t>
            </a:r>
            <a:r>
              <a:rPr lang="fa-IR" sz="1000" b="1">
                <a:effectLst/>
                <a:cs typeface="B Titr" panose="00000700000000000000" pitchFamily="2" charset="-78"/>
              </a:rPr>
              <a:t> </a:t>
            </a:r>
            <a:r>
              <a:rPr lang="fa-IR" sz="1000" b="0" i="0" u="none" strike="noStrike" cap="none" baseline="0">
                <a:effectLst/>
              </a:rPr>
              <a:t>از سال 95 تا 98 در بیمارستان های تحت پوشش دانشگاه علوم پزشکی اصفهان</a:t>
            </a:r>
            <a:endParaRPr lang="en-US" sz="1000">
              <a:effectLst/>
              <a:cs typeface="B Titr" panose="00000700000000000000" pitchFamily="2" charset="-78"/>
            </a:endParaRPr>
          </a:p>
        </c:rich>
      </c:tx>
      <c:overlay val="0"/>
      <c:spPr>
        <a:noFill/>
        <a:ln>
          <a:noFill/>
        </a:ln>
        <a:effectLst/>
      </c:spPr>
    </c:title>
    <c:autoTitleDeleted val="0"/>
    <c:plotArea>
      <c:layout>
        <c:manualLayout>
          <c:layoutTarget val="inner"/>
          <c:xMode val="edge"/>
          <c:yMode val="edge"/>
          <c:x val="7.692532218906567E-2"/>
          <c:y val="0.21666047895892748"/>
          <c:w val="0.90484545570050579"/>
          <c:h val="0.7032841553880097"/>
        </c:manualLayout>
      </c:layout>
      <c:barChart>
        <c:barDir val="col"/>
        <c:grouping val="clustered"/>
        <c:varyColors val="0"/>
        <c:ser>
          <c:idx val="0"/>
          <c:order val="0"/>
          <c:tx>
            <c:strRef>
              <c:f>'درصد اشغال تخت'!$A$4</c:f>
              <c:strCache>
                <c:ptCount val="1"/>
                <c:pt idx="0">
                  <c:v>تعداد</c:v>
                </c:pt>
              </c:strCache>
            </c:strRef>
          </c:tx>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chemeClr>
              </a:solidFill>
              <a:round/>
            </a:ln>
            <a:effectLst>
              <a:outerShdw blurRad="40000" dist="20000" dir="5400000" rotWithShape="0">
                <a:srgbClr val="000000">
                  <a:alpha val="38000"/>
                </a:srgbClr>
              </a:outerShdw>
            </a:effectLst>
            <a:scene3d>
              <a:camera prst="orthographicFront"/>
              <a:lightRig rig="threePt" dir="t"/>
            </a:scene3d>
            <a:sp3d>
              <a:bevelT/>
            </a:sp3d>
          </c:spPr>
          <c:invertIfNegative val="0"/>
          <c:dPt>
            <c:idx val="0"/>
            <c:invertIfNegative val="0"/>
            <c:bubble3D val="0"/>
            <c:spPr>
              <a:solidFill>
                <a:schemeClr val="accent5">
                  <a:lumMod val="60000"/>
                  <a:lumOff val="40000"/>
                </a:schemeClr>
              </a:solidFill>
              <a:ln w="9525" cap="flat" cmpd="sng" algn="ctr">
                <a:no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1-D3A3-45B9-B393-9881375E7925}"/>
              </c:ext>
            </c:extLst>
          </c:dPt>
          <c:dPt>
            <c:idx val="1"/>
            <c:invertIfNegative val="0"/>
            <c:bubble3D val="0"/>
            <c:spPr>
              <a:solidFill>
                <a:schemeClr val="accent5">
                  <a:lumMod val="60000"/>
                  <a:lumOff val="40000"/>
                </a:schemeClr>
              </a:solidFill>
              <a:ln w="9525" cap="flat" cmpd="sng" algn="ctr">
                <a:no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3-D3A3-45B9-B393-9881375E7925}"/>
              </c:ext>
            </c:extLst>
          </c:dPt>
          <c:dPt>
            <c:idx val="2"/>
            <c:invertIfNegative val="0"/>
            <c:bubble3D val="0"/>
            <c:spPr>
              <a:solidFill>
                <a:schemeClr val="accent5">
                  <a:lumMod val="60000"/>
                  <a:lumOff val="40000"/>
                </a:schemeClr>
              </a:solidFill>
              <a:ln w="9525" cap="flat" cmpd="sng" algn="ctr">
                <a:no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5-D3A3-45B9-B393-9881375E7925}"/>
              </c:ext>
            </c:extLst>
          </c:dPt>
          <c:dPt>
            <c:idx val="3"/>
            <c:invertIfNegative val="0"/>
            <c:bubble3D val="0"/>
            <c:spPr>
              <a:solidFill>
                <a:schemeClr val="accent5">
                  <a:lumMod val="60000"/>
                  <a:lumOff val="40000"/>
                </a:schemeClr>
              </a:solidFill>
              <a:ln w="9525" cap="flat" cmpd="sng" algn="ctr">
                <a:no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7-D3A3-45B9-B393-9881375E7925}"/>
              </c:ext>
            </c:extLst>
          </c:dPt>
          <c:dPt>
            <c:idx val="4"/>
            <c:invertIfNegative val="0"/>
            <c:bubble3D val="0"/>
            <c:spPr>
              <a:solidFill>
                <a:schemeClr val="accent5">
                  <a:lumMod val="60000"/>
                  <a:lumOff val="40000"/>
                </a:schemeClr>
              </a:solidFill>
              <a:ln w="9525" cap="flat" cmpd="sng" algn="ctr">
                <a:no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9-D3A3-45B9-B393-9881375E7925}"/>
              </c:ext>
            </c:extLst>
          </c:dPt>
          <c:dPt>
            <c:idx val="5"/>
            <c:invertIfNegative val="0"/>
            <c:bubble3D val="0"/>
            <c:spPr>
              <a:solidFill>
                <a:schemeClr val="accent5">
                  <a:lumMod val="60000"/>
                  <a:lumOff val="40000"/>
                </a:schemeClr>
              </a:solidFill>
              <a:ln w="9525" cap="flat" cmpd="sng" algn="ctr">
                <a:no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B-D3A3-45B9-B393-9881375E7925}"/>
              </c:ext>
            </c:extLst>
          </c:dPt>
          <c:dLbls>
            <c:dLbl>
              <c:idx val="0"/>
              <c:layout>
                <c:manualLayout>
                  <c:x val="1.5969399110491896E-2"/>
                  <c:y val="-2.890687988799408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3A3-45B9-B393-9881375E7925}"/>
                </c:ext>
              </c:extLst>
            </c:dLbl>
            <c:dLbl>
              <c:idx val="1"/>
              <c:layout>
                <c:manualLayout>
                  <c:x val="1.9961748888114868E-2"/>
                  <c:y val="-2.8906879887994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3A3-45B9-B393-9881375E7925}"/>
                </c:ext>
              </c:extLst>
            </c:dLbl>
            <c:dLbl>
              <c:idx val="2"/>
              <c:layout>
                <c:manualLayout>
                  <c:x val="2.3954098665737698E-2"/>
                  <c:y val="-2.569500434488360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3A3-45B9-B393-9881375E7925}"/>
                </c:ext>
              </c:extLst>
            </c:dLbl>
            <c:dLbl>
              <c:idx val="3"/>
              <c:layout>
                <c:manualLayout>
                  <c:x val="3.7927322887418104E-2"/>
                  <c:y val="-1.927125325866270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D3A3-45B9-B393-9881375E7925}"/>
                </c:ext>
              </c:extLst>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solidFill>
                    <a:latin typeface="+mn-lt"/>
                    <a:ea typeface="+mn-ea"/>
                    <a:cs typeface="+mn-cs"/>
                  </a:defRPr>
                </a:pPr>
                <a:endParaRPr lang="fa-I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trendline>
            <c:spPr>
              <a:ln w="12700" cap="rnd">
                <a:solidFill>
                  <a:srgbClr val="FF0000"/>
                </a:solidFill>
              </a:ln>
              <a:effectLst/>
            </c:spPr>
            <c:trendlineType val="linear"/>
            <c:dispRSqr val="0"/>
            <c:dispEq val="0"/>
          </c:trendline>
          <c:errBars>
            <c:errBarType val="both"/>
            <c:errValType val="stdErr"/>
            <c:noEndCap val="0"/>
            <c:spPr>
              <a:noFill/>
              <a:ln w="9525">
                <a:solidFill>
                  <a:schemeClr val="tx1">
                    <a:lumMod val="50000"/>
                    <a:lumOff val="50000"/>
                  </a:schemeClr>
                </a:solidFill>
              </a:ln>
              <a:effectLst/>
            </c:spPr>
          </c:errBars>
          <c:cat>
            <c:strRef>
              <c:f>'درصد اشغال تخت'!$B$3:$E$3</c:f>
              <c:strCache>
                <c:ptCount val="4"/>
                <c:pt idx="0">
                  <c:v>سال 95</c:v>
                </c:pt>
                <c:pt idx="1">
                  <c:v>سال 96</c:v>
                </c:pt>
                <c:pt idx="2">
                  <c:v>سال 97</c:v>
                </c:pt>
                <c:pt idx="3">
                  <c:v>سال 98</c:v>
                </c:pt>
              </c:strCache>
            </c:strRef>
          </c:cat>
          <c:val>
            <c:numRef>
              <c:f>'درصد اشغال تخت'!$B$4:$E$4</c:f>
              <c:numCache>
                <c:formatCode>General</c:formatCode>
                <c:ptCount val="4"/>
                <c:pt idx="0">
                  <c:v>70.16</c:v>
                </c:pt>
                <c:pt idx="1">
                  <c:v>69.459999999999994</c:v>
                </c:pt>
                <c:pt idx="2">
                  <c:v>68.38</c:v>
                </c:pt>
                <c:pt idx="3">
                  <c:v>68.27</c:v>
                </c:pt>
              </c:numCache>
            </c:numRef>
          </c:val>
          <c:extLst>
            <c:ext xmlns:c16="http://schemas.microsoft.com/office/drawing/2014/chart" uri="{C3380CC4-5D6E-409C-BE32-E72D297353CC}">
              <c16:uniqueId val="{0000000D-D3A3-45B9-B393-9881375E7925}"/>
            </c:ext>
          </c:extLst>
        </c:ser>
        <c:dLbls>
          <c:showLegendKey val="0"/>
          <c:showVal val="0"/>
          <c:showCatName val="0"/>
          <c:showSerName val="0"/>
          <c:showPercent val="0"/>
          <c:showBubbleSize val="0"/>
        </c:dLbls>
        <c:gapWidth val="55"/>
        <c:axId val="-336106816"/>
        <c:axId val="-336092128"/>
      </c:barChart>
      <c:catAx>
        <c:axId val="-33610681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B Zar" panose="00000400000000000000" pitchFamily="2" charset="-78"/>
              </a:defRPr>
            </a:pPr>
            <a:endParaRPr lang="fa-IR"/>
          </a:p>
        </c:txPr>
        <c:crossAx val="-336092128"/>
        <c:crosses val="autoZero"/>
        <c:auto val="1"/>
        <c:lblAlgn val="ctr"/>
        <c:lblOffset val="100"/>
        <c:noMultiLvlLbl val="0"/>
      </c:catAx>
      <c:valAx>
        <c:axId val="-336092128"/>
        <c:scaling>
          <c:orientation val="minMax"/>
        </c:scaling>
        <c:delete val="0"/>
        <c:axPos val="l"/>
        <c:majorGridlines>
          <c:spPr>
            <a:ln w="9525" cap="flat" cmpd="sng" algn="ctr">
              <a:solidFill>
                <a:schemeClr val="tx1">
                  <a:lumMod val="15000"/>
                  <a:lumOff val="85000"/>
                </a:schemeClr>
              </a:solidFill>
              <a:round/>
            </a:ln>
            <a:effectLst/>
          </c:spPr>
        </c:majorGridlines>
        <c:title>
          <c:tx>
            <c:rich>
              <a:bodyPr/>
              <a:lstStyle/>
              <a:p>
                <a:pPr>
                  <a:defRPr/>
                </a:pPr>
                <a:r>
                  <a:rPr lang="fa-IR"/>
                  <a:t>درصد</a:t>
                </a:r>
                <a:endParaRPr lang="en-US"/>
              </a:p>
            </c:rich>
          </c:tx>
          <c:overlay val="0"/>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fa-IR"/>
          </a:p>
        </c:txPr>
        <c:crossAx val="-336106816"/>
        <c:crosses val="autoZero"/>
        <c:crossBetween val="between"/>
      </c:valAx>
      <c:spPr>
        <a:noFill/>
        <a:ln>
          <a:solidFill>
            <a:schemeClr val="tx1">
              <a:lumMod val="65000"/>
              <a:lumOff val="35000"/>
            </a:schemeClr>
          </a:solid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a-IR"/>
    </a:p>
  </c:txPr>
  <c:externalData r:id="rId1">
    <c:autoUpdate val="0"/>
  </c:externalData>
</c:chartSpace>
</file>

<file path=word/charts/chart17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20" baseline="0">
                <a:solidFill>
                  <a:sysClr val="windowText" lastClr="000000"/>
                </a:solidFill>
                <a:latin typeface="+mn-lt"/>
                <a:ea typeface="+mn-ea"/>
                <a:cs typeface="B Titr" panose="00000700000000000000" pitchFamily="2" charset="-78"/>
              </a:defRPr>
            </a:pPr>
            <a:r>
              <a:rPr lang="fa-IR" sz="1200" b="1">
                <a:effectLst/>
                <a:cs typeface="B Titr" panose="00000700000000000000" pitchFamily="2" charset="-78"/>
              </a:rPr>
              <a:t>نمودار26: </a:t>
            </a:r>
            <a:r>
              <a:rPr lang="ar-SA" sz="1200" b="1">
                <a:effectLst/>
                <a:cs typeface="B Titr" panose="00000700000000000000" pitchFamily="2" charset="-78"/>
              </a:rPr>
              <a:t>درصد اشغال تخت</a:t>
            </a:r>
            <a:r>
              <a:rPr lang="fa-IR" sz="1200" b="1">
                <a:effectLst/>
                <a:cs typeface="B Titr" panose="00000700000000000000" pitchFamily="2" charset="-78"/>
              </a:rPr>
              <a:t> </a:t>
            </a:r>
            <a:r>
              <a:rPr lang="fa-IR" sz="1200" b="0" i="0" u="none" strike="noStrike" cap="none" baseline="0">
                <a:effectLst/>
              </a:rPr>
              <a:t>از سال 95 تا 98 در بیمارستان ها  تحت پوشش دانشگاه علوم پزشکی کاشان </a:t>
            </a:r>
            <a:endParaRPr lang="en-US" sz="1200">
              <a:effectLst/>
              <a:cs typeface="B Titr" panose="00000700000000000000" pitchFamily="2" charset="-78"/>
            </a:endParaRPr>
          </a:p>
        </c:rich>
      </c:tx>
      <c:overlay val="0"/>
      <c:spPr>
        <a:noFill/>
        <a:ln>
          <a:noFill/>
        </a:ln>
        <a:effectLst/>
      </c:spPr>
    </c:title>
    <c:autoTitleDeleted val="0"/>
    <c:plotArea>
      <c:layout>
        <c:manualLayout>
          <c:layoutTarget val="inner"/>
          <c:xMode val="edge"/>
          <c:yMode val="edge"/>
          <c:x val="6.3842011456058903E-2"/>
          <c:y val="0.21666047895892748"/>
          <c:w val="0.91792882221708683"/>
          <c:h val="0.7032841553880097"/>
        </c:manualLayout>
      </c:layout>
      <c:barChart>
        <c:barDir val="col"/>
        <c:grouping val="clustered"/>
        <c:varyColors val="0"/>
        <c:ser>
          <c:idx val="0"/>
          <c:order val="0"/>
          <c:tx>
            <c:strRef>
              <c:f>'درصد اشغال تخت'!$A$4</c:f>
              <c:strCache>
                <c:ptCount val="1"/>
                <c:pt idx="0">
                  <c:v>تعداد</c:v>
                </c:pt>
              </c:strCache>
            </c:strRef>
          </c:tx>
          <c:spPr>
            <a:solidFill>
              <a:schemeClr val="accent4">
                <a:lumMod val="60000"/>
                <a:lumOff val="40000"/>
              </a:schemeClr>
            </a:solidFill>
            <a:ln w="9525" cap="flat" cmpd="sng" algn="ctr">
              <a:solidFill>
                <a:schemeClr val="accent1">
                  <a:shade val="95000"/>
                </a:schemeClr>
              </a:solidFill>
              <a:round/>
            </a:ln>
            <a:effectLst>
              <a:outerShdw blurRad="40000" dist="20000" dir="5400000" rotWithShape="0">
                <a:srgbClr val="000000">
                  <a:alpha val="38000"/>
                </a:srgbClr>
              </a:outerShdw>
            </a:effectLst>
            <a:scene3d>
              <a:camera prst="orthographicFront"/>
              <a:lightRig rig="threePt" dir="t"/>
            </a:scene3d>
            <a:sp3d>
              <a:bevelT/>
            </a:sp3d>
          </c:spPr>
          <c:invertIfNegative val="0"/>
          <c:dPt>
            <c:idx val="0"/>
            <c:invertIfNegative val="0"/>
            <c:bubble3D val="0"/>
            <c:spPr>
              <a:solidFill>
                <a:schemeClr val="accent4">
                  <a:lumMod val="60000"/>
                  <a:lumOff val="40000"/>
                </a:schemeClr>
              </a:solidFill>
              <a:ln w="9525" cap="flat" cmpd="sng" algn="ctr">
                <a:no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1-9497-41DA-9D22-2901CC3328FF}"/>
              </c:ext>
            </c:extLst>
          </c:dPt>
          <c:dPt>
            <c:idx val="1"/>
            <c:invertIfNegative val="0"/>
            <c:bubble3D val="0"/>
            <c:spPr>
              <a:solidFill>
                <a:schemeClr val="accent4">
                  <a:lumMod val="60000"/>
                  <a:lumOff val="40000"/>
                </a:schemeClr>
              </a:solidFill>
              <a:ln w="9525" cap="flat" cmpd="sng" algn="ctr">
                <a:no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3-9497-41DA-9D22-2901CC3328FF}"/>
              </c:ext>
            </c:extLst>
          </c:dPt>
          <c:dPt>
            <c:idx val="2"/>
            <c:invertIfNegative val="0"/>
            <c:bubble3D val="0"/>
            <c:spPr>
              <a:solidFill>
                <a:schemeClr val="accent4">
                  <a:lumMod val="60000"/>
                  <a:lumOff val="40000"/>
                </a:schemeClr>
              </a:solidFill>
              <a:ln w="9525" cap="flat" cmpd="sng" algn="ctr">
                <a:no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5-9497-41DA-9D22-2901CC3328FF}"/>
              </c:ext>
            </c:extLst>
          </c:dPt>
          <c:dPt>
            <c:idx val="3"/>
            <c:invertIfNegative val="0"/>
            <c:bubble3D val="0"/>
            <c:spPr>
              <a:solidFill>
                <a:schemeClr val="accent4">
                  <a:lumMod val="60000"/>
                  <a:lumOff val="40000"/>
                </a:schemeClr>
              </a:solidFill>
              <a:ln w="9525" cap="flat" cmpd="sng" algn="ctr">
                <a:no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7-9497-41DA-9D22-2901CC3328FF}"/>
              </c:ext>
            </c:extLst>
          </c:dPt>
          <c:dPt>
            <c:idx val="4"/>
            <c:invertIfNegative val="0"/>
            <c:bubble3D val="0"/>
            <c:spPr>
              <a:solidFill>
                <a:schemeClr val="accent4">
                  <a:lumMod val="60000"/>
                  <a:lumOff val="40000"/>
                </a:schemeClr>
              </a:solidFill>
              <a:ln w="9525" cap="flat" cmpd="sng" algn="ctr">
                <a:no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9-9497-41DA-9D22-2901CC3328FF}"/>
              </c:ext>
            </c:extLst>
          </c:dPt>
          <c:dPt>
            <c:idx val="5"/>
            <c:invertIfNegative val="0"/>
            <c:bubble3D val="0"/>
            <c:spPr>
              <a:solidFill>
                <a:schemeClr val="accent4">
                  <a:lumMod val="60000"/>
                  <a:lumOff val="40000"/>
                </a:schemeClr>
              </a:solidFill>
              <a:ln w="9525" cap="flat" cmpd="sng" algn="ctr">
                <a:no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B-9497-41DA-9D22-2901CC3328FF}"/>
              </c:ext>
            </c:extLst>
          </c:dPt>
          <c:dLbls>
            <c:dLbl>
              <c:idx val="0"/>
              <c:layout>
                <c:manualLayout>
                  <c:x val="1.5969399110491896E-2"/>
                  <c:y val="-2.890687988799408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497-41DA-9D22-2901CC3328FF}"/>
                </c:ext>
              </c:extLst>
            </c:dLbl>
            <c:dLbl>
              <c:idx val="1"/>
              <c:layout>
                <c:manualLayout>
                  <c:x val="1.9961748888114868E-2"/>
                  <c:y val="-2.8906879887994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497-41DA-9D22-2901CC3328FF}"/>
                </c:ext>
              </c:extLst>
            </c:dLbl>
            <c:dLbl>
              <c:idx val="2"/>
              <c:layout>
                <c:manualLayout>
                  <c:x val="2.3954098665737698E-2"/>
                  <c:y val="-2.569500434488360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497-41DA-9D22-2901CC3328FF}"/>
                </c:ext>
              </c:extLst>
            </c:dLbl>
            <c:dLbl>
              <c:idx val="3"/>
              <c:layout>
                <c:manualLayout>
                  <c:x val="3.7927322887418104E-2"/>
                  <c:y val="-1.927125325866270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9497-41DA-9D22-2901CC3328FF}"/>
                </c:ext>
              </c:extLst>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solidFill>
                    <a:latin typeface="+mn-lt"/>
                    <a:ea typeface="+mn-ea"/>
                    <a:cs typeface="+mn-cs"/>
                  </a:defRPr>
                </a:pPr>
                <a:endParaRPr lang="fa-I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trendline>
            <c:spPr>
              <a:ln w="12700" cap="rnd">
                <a:solidFill>
                  <a:srgbClr val="FF0000"/>
                </a:solidFill>
              </a:ln>
              <a:effectLst/>
            </c:spPr>
            <c:trendlineType val="linear"/>
            <c:dispRSqr val="0"/>
            <c:dispEq val="0"/>
          </c:trendline>
          <c:errBars>
            <c:errBarType val="both"/>
            <c:errValType val="stdErr"/>
            <c:noEndCap val="0"/>
            <c:spPr>
              <a:noFill/>
              <a:ln w="9525">
                <a:solidFill>
                  <a:schemeClr val="tx1">
                    <a:lumMod val="50000"/>
                    <a:lumOff val="50000"/>
                  </a:schemeClr>
                </a:solidFill>
              </a:ln>
              <a:effectLst/>
            </c:spPr>
          </c:errBars>
          <c:cat>
            <c:strRef>
              <c:f>'درصد اشغال تخت'!$B$3:$E$3</c:f>
              <c:strCache>
                <c:ptCount val="4"/>
                <c:pt idx="0">
                  <c:v>سال 95</c:v>
                </c:pt>
                <c:pt idx="1">
                  <c:v>سال 96</c:v>
                </c:pt>
                <c:pt idx="2">
                  <c:v>سال 97</c:v>
                </c:pt>
                <c:pt idx="3">
                  <c:v>سال 98</c:v>
                </c:pt>
              </c:strCache>
            </c:strRef>
          </c:cat>
          <c:val>
            <c:numRef>
              <c:f>'درصد اشغال تخت'!$B$4:$E$4</c:f>
              <c:numCache>
                <c:formatCode>General</c:formatCode>
                <c:ptCount val="4"/>
                <c:pt idx="0">
                  <c:v>76.58</c:v>
                </c:pt>
                <c:pt idx="1">
                  <c:v>75.64</c:v>
                </c:pt>
                <c:pt idx="2">
                  <c:v>72.59</c:v>
                </c:pt>
                <c:pt idx="3">
                  <c:v>66.180000000000007</c:v>
                </c:pt>
              </c:numCache>
            </c:numRef>
          </c:val>
          <c:extLst>
            <c:ext xmlns:c16="http://schemas.microsoft.com/office/drawing/2014/chart" uri="{C3380CC4-5D6E-409C-BE32-E72D297353CC}">
              <c16:uniqueId val="{0000000D-9497-41DA-9D22-2901CC3328FF}"/>
            </c:ext>
          </c:extLst>
        </c:ser>
        <c:dLbls>
          <c:showLegendKey val="0"/>
          <c:showVal val="0"/>
          <c:showCatName val="0"/>
          <c:showSerName val="0"/>
          <c:showPercent val="0"/>
          <c:showBubbleSize val="0"/>
        </c:dLbls>
        <c:gapWidth val="55"/>
        <c:axId val="-336083424"/>
        <c:axId val="-336104096"/>
      </c:barChart>
      <c:catAx>
        <c:axId val="-33608342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B Zar" panose="00000400000000000000" pitchFamily="2" charset="-78"/>
              </a:defRPr>
            </a:pPr>
            <a:endParaRPr lang="fa-IR"/>
          </a:p>
        </c:txPr>
        <c:crossAx val="-336104096"/>
        <c:crosses val="autoZero"/>
        <c:auto val="1"/>
        <c:lblAlgn val="ctr"/>
        <c:lblOffset val="100"/>
        <c:noMultiLvlLbl val="0"/>
      </c:catAx>
      <c:valAx>
        <c:axId val="-336104096"/>
        <c:scaling>
          <c:orientation val="minMax"/>
        </c:scaling>
        <c:delete val="0"/>
        <c:axPos val="l"/>
        <c:majorGridlines>
          <c:spPr>
            <a:ln w="9525" cap="flat" cmpd="sng" algn="ctr">
              <a:solidFill>
                <a:schemeClr val="tx1">
                  <a:lumMod val="15000"/>
                  <a:lumOff val="85000"/>
                </a:schemeClr>
              </a:solidFill>
              <a:round/>
            </a:ln>
            <a:effectLst/>
          </c:spPr>
        </c:majorGridlines>
        <c:title>
          <c:tx>
            <c:rich>
              <a:bodyPr/>
              <a:lstStyle/>
              <a:p>
                <a:pPr>
                  <a:defRPr/>
                </a:pPr>
                <a:r>
                  <a:rPr lang="fa-IR"/>
                  <a:t>درصد</a:t>
                </a:r>
                <a:endParaRPr lang="en-US"/>
              </a:p>
            </c:rich>
          </c:tx>
          <c:overlay val="0"/>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fa-IR"/>
          </a:p>
        </c:txPr>
        <c:crossAx val="-336083424"/>
        <c:crosses val="autoZero"/>
        <c:crossBetween val="between"/>
      </c:valAx>
      <c:spPr>
        <a:noFill/>
        <a:ln>
          <a:solidFill>
            <a:schemeClr val="tx1">
              <a:lumMod val="65000"/>
              <a:lumOff val="35000"/>
            </a:schemeClr>
          </a:solid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a-IR"/>
    </a:p>
  </c:txPr>
  <c:externalData r:id="rId1">
    <c:autoUpdate val="0"/>
  </c:externalData>
</c:chartSpace>
</file>

<file path=word/charts/chart17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cap="none" spc="20" baseline="0">
                <a:solidFill>
                  <a:sysClr val="windowText" lastClr="000000"/>
                </a:solidFill>
                <a:latin typeface="+mn-lt"/>
                <a:ea typeface="+mn-ea"/>
                <a:cs typeface="B Titr" panose="00000700000000000000" pitchFamily="2" charset="-78"/>
              </a:defRPr>
            </a:pPr>
            <a:r>
              <a:rPr lang="fa-IR" sz="1000" b="1">
                <a:effectLst/>
                <a:cs typeface="B Titr" panose="00000700000000000000" pitchFamily="2" charset="-78"/>
              </a:rPr>
              <a:t>نمودار27: نسبت </a:t>
            </a:r>
            <a:r>
              <a:rPr lang="ar-SA" sz="1000" b="1">
                <a:effectLst/>
                <a:cs typeface="B Titr" panose="00000700000000000000" pitchFamily="2" charset="-78"/>
              </a:rPr>
              <a:t>پرستار به تخت فعال</a:t>
            </a:r>
            <a:r>
              <a:rPr lang="fa-IR" sz="1000" b="1">
                <a:effectLst/>
                <a:cs typeface="B Titr" panose="00000700000000000000" pitchFamily="2" charset="-78"/>
              </a:rPr>
              <a:t> </a:t>
            </a:r>
            <a:r>
              <a:rPr lang="fa-IR" sz="1000" b="0" i="0" u="none" strike="noStrike" cap="none" baseline="0">
                <a:effectLst/>
              </a:rPr>
              <a:t>از سال 95 تا 98 در بیمارستان های  تحت پوشش دانشگاه علوم پزشکی اصفهان</a:t>
            </a:r>
            <a:endParaRPr lang="en-US" sz="1000">
              <a:effectLst/>
              <a:cs typeface="B Titr" panose="00000700000000000000" pitchFamily="2" charset="-78"/>
            </a:endParaRPr>
          </a:p>
        </c:rich>
      </c:tx>
      <c:overlay val="0"/>
      <c:spPr>
        <a:noFill/>
        <a:ln>
          <a:noFill/>
        </a:ln>
        <a:effectLst/>
      </c:spPr>
    </c:title>
    <c:autoTitleDeleted val="0"/>
    <c:plotArea>
      <c:layout>
        <c:manualLayout>
          <c:layoutTarget val="inner"/>
          <c:xMode val="edge"/>
          <c:yMode val="edge"/>
          <c:x val="6.3842011456058903E-2"/>
          <c:y val="0.13636363636363635"/>
          <c:w val="0.91792882221708683"/>
          <c:h val="0.78358100691958965"/>
        </c:manualLayout>
      </c:layout>
      <c:barChart>
        <c:barDir val="col"/>
        <c:grouping val="clustered"/>
        <c:varyColors val="0"/>
        <c:ser>
          <c:idx val="0"/>
          <c:order val="0"/>
          <c:tx>
            <c:strRef>
              <c:f>'تعداد پرستار به تخت فعال'!$A$4</c:f>
              <c:strCache>
                <c:ptCount val="1"/>
                <c:pt idx="0">
                  <c:v>تعداد</c:v>
                </c:pt>
              </c:strCache>
            </c:strRef>
          </c:tx>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chemeClr>
              </a:solidFill>
              <a:round/>
            </a:ln>
            <a:effectLst>
              <a:outerShdw blurRad="40000" dist="20000" dir="5400000" rotWithShape="0">
                <a:srgbClr val="000000">
                  <a:alpha val="38000"/>
                </a:srgbClr>
              </a:outerShdw>
            </a:effectLst>
            <a:scene3d>
              <a:camera prst="orthographicFront"/>
              <a:lightRig rig="threePt" dir="t"/>
            </a:scene3d>
            <a:sp3d>
              <a:bevelT/>
            </a:sp3d>
          </c:spPr>
          <c:invertIfNegative val="0"/>
          <c:dPt>
            <c:idx val="0"/>
            <c:invertIfNegative val="0"/>
            <c:bubble3D val="0"/>
            <c:spPr>
              <a:solidFill>
                <a:schemeClr val="accent5">
                  <a:lumMod val="60000"/>
                  <a:lumOff val="40000"/>
                </a:schemeClr>
              </a:solidFill>
              <a:ln w="9525" cap="flat" cmpd="sng" algn="ctr">
                <a:no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1-372C-4594-87E3-217707227156}"/>
              </c:ext>
            </c:extLst>
          </c:dPt>
          <c:dPt>
            <c:idx val="1"/>
            <c:invertIfNegative val="0"/>
            <c:bubble3D val="0"/>
            <c:spPr>
              <a:solidFill>
                <a:schemeClr val="accent5">
                  <a:lumMod val="60000"/>
                  <a:lumOff val="40000"/>
                </a:schemeClr>
              </a:solidFill>
              <a:ln w="9525" cap="flat" cmpd="sng" algn="ctr">
                <a:no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3-372C-4594-87E3-217707227156}"/>
              </c:ext>
            </c:extLst>
          </c:dPt>
          <c:dPt>
            <c:idx val="2"/>
            <c:invertIfNegative val="0"/>
            <c:bubble3D val="0"/>
            <c:spPr>
              <a:solidFill>
                <a:schemeClr val="accent5">
                  <a:lumMod val="60000"/>
                  <a:lumOff val="40000"/>
                </a:schemeClr>
              </a:solidFill>
              <a:ln w="9525" cap="flat" cmpd="sng" algn="ctr">
                <a:no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5-372C-4594-87E3-217707227156}"/>
              </c:ext>
            </c:extLst>
          </c:dPt>
          <c:dPt>
            <c:idx val="3"/>
            <c:invertIfNegative val="0"/>
            <c:bubble3D val="0"/>
            <c:spPr>
              <a:solidFill>
                <a:schemeClr val="accent5">
                  <a:lumMod val="60000"/>
                  <a:lumOff val="40000"/>
                </a:schemeClr>
              </a:solidFill>
              <a:ln w="9525" cap="flat" cmpd="sng" algn="ctr">
                <a:no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7-372C-4594-87E3-217707227156}"/>
              </c:ext>
            </c:extLst>
          </c:dPt>
          <c:dPt>
            <c:idx val="4"/>
            <c:invertIfNegative val="0"/>
            <c:bubble3D val="0"/>
            <c:spPr>
              <a:solidFill>
                <a:schemeClr val="accent5">
                  <a:lumMod val="60000"/>
                  <a:lumOff val="40000"/>
                </a:schemeClr>
              </a:solidFill>
              <a:ln w="9525" cap="flat" cmpd="sng" algn="ctr">
                <a:no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9-372C-4594-87E3-217707227156}"/>
              </c:ext>
            </c:extLst>
          </c:dPt>
          <c:dPt>
            <c:idx val="5"/>
            <c:invertIfNegative val="0"/>
            <c:bubble3D val="0"/>
            <c:spPr>
              <a:solidFill>
                <a:schemeClr val="accent5">
                  <a:lumMod val="60000"/>
                  <a:lumOff val="40000"/>
                </a:schemeClr>
              </a:solidFill>
              <a:ln w="9525" cap="flat" cmpd="sng" algn="ctr">
                <a:no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B-372C-4594-87E3-217707227156}"/>
              </c:ext>
            </c:extLst>
          </c:dPt>
          <c:dLbls>
            <c:dLbl>
              <c:idx val="0"/>
              <c:layout>
                <c:manualLayout>
                  <c:x val="2.3954098665737805E-2"/>
                  <c:y val="-9.63562662933135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72C-4594-87E3-217707227156}"/>
                </c:ext>
              </c:extLst>
            </c:dLbl>
            <c:dLbl>
              <c:idx val="1"/>
              <c:layout>
                <c:manualLayout>
                  <c:x val="2.1957923776926357E-2"/>
                  <c:y val="-2.248312880177315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72C-4594-87E3-217707227156}"/>
                </c:ext>
              </c:extLst>
            </c:dLbl>
            <c:dLbl>
              <c:idx val="2"/>
              <c:layout>
                <c:manualLayout>
                  <c:x val="2.5950273554549257E-2"/>
                  <c:y val="-1.284750217244180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72C-4594-87E3-217707227156}"/>
                </c:ext>
              </c:extLst>
            </c:dLbl>
            <c:dLbl>
              <c:idx val="3"/>
              <c:layout>
                <c:manualLayout>
                  <c:x val="2.5950273554549184E-2"/>
                  <c:y val="-1.927125325866270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372C-4594-87E3-217707227156}"/>
                </c:ext>
              </c:extLst>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solidFill>
                    <a:latin typeface="+mn-lt"/>
                    <a:ea typeface="+mn-ea"/>
                    <a:cs typeface="+mn-cs"/>
                  </a:defRPr>
                </a:pPr>
                <a:endParaRPr lang="fa-I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trendline>
            <c:spPr>
              <a:ln w="12700" cap="rnd">
                <a:solidFill>
                  <a:srgbClr val="FF0000"/>
                </a:solidFill>
              </a:ln>
              <a:effectLst/>
            </c:spPr>
            <c:trendlineType val="linear"/>
            <c:dispRSqr val="0"/>
            <c:dispEq val="0"/>
          </c:trendline>
          <c:errBars>
            <c:errBarType val="both"/>
            <c:errValType val="stdErr"/>
            <c:noEndCap val="0"/>
            <c:spPr>
              <a:noFill/>
              <a:ln w="9525">
                <a:solidFill>
                  <a:schemeClr val="tx1">
                    <a:lumMod val="50000"/>
                    <a:lumOff val="50000"/>
                  </a:schemeClr>
                </a:solidFill>
              </a:ln>
              <a:effectLst/>
            </c:spPr>
          </c:errBars>
          <c:cat>
            <c:strRef>
              <c:f>'تعداد پرستار به تخت فعال'!$B$3:$E$3</c:f>
              <c:strCache>
                <c:ptCount val="4"/>
                <c:pt idx="0">
                  <c:v>سال 95</c:v>
                </c:pt>
                <c:pt idx="1">
                  <c:v>سال 96</c:v>
                </c:pt>
                <c:pt idx="2">
                  <c:v>سال 97</c:v>
                </c:pt>
                <c:pt idx="3">
                  <c:v>سال 98</c:v>
                </c:pt>
              </c:strCache>
            </c:strRef>
          </c:cat>
          <c:val>
            <c:numRef>
              <c:f>'تعداد پرستار به تخت فعال'!$B$4:$E$4</c:f>
              <c:numCache>
                <c:formatCode>General</c:formatCode>
                <c:ptCount val="4"/>
                <c:pt idx="2">
                  <c:v>1.06</c:v>
                </c:pt>
                <c:pt idx="3">
                  <c:v>1.1299999999999999</c:v>
                </c:pt>
              </c:numCache>
            </c:numRef>
          </c:val>
          <c:extLst>
            <c:ext xmlns:c16="http://schemas.microsoft.com/office/drawing/2014/chart" uri="{C3380CC4-5D6E-409C-BE32-E72D297353CC}">
              <c16:uniqueId val="{0000000D-372C-4594-87E3-217707227156}"/>
            </c:ext>
          </c:extLst>
        </c:ser>
        <c:dLbls>
          <c:showLegendKey val="0"/>
          <c:showVal val="0"/>
          <c:showCatName val="0"/>
          <c:showSerName val="0"/>
          <c:showPercent val="0"/>
          <c:showBubbleSize val="0"/>
        </c:dLbls>
        <c:gapWidth val="55"/>
        <c:axId val="-336098112"/>
        <c:axId val="-336093760"/>
      </c:barChart>
      <c:catAx>
        <c:axId val="-33609811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B Zar" panose="00000400000000000000" pitchFamily="2" charset="-78"/>
              </a:defRPr>
            </a:pPr>
            <a:endParaRPr lang="fa-IR"/>
          </a:p>
        </c:txPr>
        <c:crossAx val="-336093760"/>
        <c:crosses val="autoZero"/>
        <c:auto val="1"/>
        <c:lblAlgn val="ctr"/>
        <c:lblOffset val="100"/>
        <c:noMultiLvlLbl val="0"/>
      </c:catAx>
      <c:valAx>
        <c:axId val="-3360937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fa-IR"/>
          </a:p>
        </c:txPr>
        <c:crossAx val="-336098112"/>
        <c:crosses val="autoZero"/>
        <c:crossBetween val="between"/>
      </c:valAx>
      <c:spPr>
        <a:noFill/>
        <a:ln>
          <a:solidFill>
            <a:schemeClr val="tx1">
              <a:lumMod val="65000"/>
              <a:lumOff val="35000"/>
            </a:schemeClr>
          </a:solid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a-IR"/>
    </a:p>
  </c:txPr>
  <c:externalData r:id="rId1">
    <c:autoUpdate val="0"/>
  </c:externalData>
</c:chartSpace>
</file>

<file path=word/charts/chart17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cap="none" spc="20" baseline="0">
                <a:solidFill>
                  <a:sysClr val="windowText" lastClr="000000"/>
                </a:solidFill>
                <a:latin typeface="+mn-lt"/>
                <a:ea typeface="+mn-ea"/>
                <a:cs typeface="B Titr" panose="00000700000000000000" pitchFamily="2" charset="-78"/>
              </a:defRPr>
            </a:pPr>
            <a:r>
              <a:rPr lang="fa-IR" sz="1000" b="1">
                <a:effectLst/>
                <a:cs typeface="B Titr" panose="00000700000000000000" pitchFamily="2" charset="-78"/>
              </a:rPr>
              <a:t>نمودار28: نسبت</a:t>
            </a:r>
            <a:r>
              <a:rPr lang="ar-SA" sz="1000" b="1">
                <a:effectLst/>
                <a:cs typeface="B Titr" panose="00000700000000000000" pitchFamily="2" charset="-78"/>
              </a:rPr>
              <a:t> پرستار به تخت فعال</a:t>
            </a:r>
            <a:r>
              <a:rPr lang="fa-IR" sz="1000" b="0" i="0" u="none" strike="noStrike" cap="none" baseline="0">
                <a:effectLst/>
              </a:rPr>
              <a:t>از سال 95 تا 98 در بیمارستان های  تحت پوشش دانشگاه علوم پزشکی کاشان</a:t>
            </a:r>
            <a:endParaRPr lang="en-US" sz="1000">
              <a:effectLst/>
              <a:cs typeface="B Titr" panose="00000700000000000000" pitchFamily="2" charset="-78"/>
            </a:endParaRPr>
          </a:p>
        </c:rich>
      </c:tx>
      <c:overlay val="0"/>
      <c:spPr>
        <a:noFill/>
        <a:ln>
          <a:noFill/>
        </a:ln>
        <a:effectLst/>
      </c:spPr>
    </c:title>
    <c:autoTitleDeleted val="0"/>
    <c:plotArea>
      <c:layout>
        <c:manualLayout>
          <c:layoutTarget val="inner"/>
          <c:xMode val="edge"/>
          <c:yMode val="edge"/>
          <c:x val="6.3842011456058903E-2"/>
          <c:y val="0.13636363636363635"/>
          <c:w val="0.91792882221708683"/>
          <c:h val="0.78358100691958965"/>
        </c:manualLayout>
      </c:layout>
      <c:barChart>
        <c:barDir val="col"/>
        <c:grouping val="clustered"/>
        <c:varyColors val="0"/>
        <c:ser>
          <c:idx val="0"/>
          <c:order val="0"/>
          <c:tx>
            <c:strRef>
              <c:f>'تعداد پرستار به تخت فعال'!$A$4</c:f>
              <c:strCache>
                <c:ptCount val="1"/>
                <c:pt idx="0">
                  <c:v>تعداد</c:v>
                </c:pt>
              </c:strCache>
            </c:strRef>
          </c:tx>
          <c:spPr>
            <a:solidFill>
              <a:schemeClr val="accent4">
                <a:lumMod val="60000"/>
                <a:lumOff val="40000"/>
              </a:schemeClr>
            </a:solidFill>
            <a:ln w="9525" cap="flat" cmpd="sng" algn="ctr">
              <a:solidFill>
                <a:schemeClr val="accent1">
                  <a:shade val="95000"/>
                </a:schemeClr>
              </a:solidFill>
              <a:round/>
            </a:ln>
            <a:effectLst>
              <a:outerShdw blurRad="40000" dist="20000" dir="5400000" rotWithShape="0">
                <a:srgbClr val="000000">
                  <a:alpha val="38000"/>
                </a:srgbClr>
              </a:outerShdw>
            </a:effectLst>
            <a:scene3d>
              <a:camera prst="orthographicFront"/>
              <a:lightRig rig="threePt" dir="t"/>
            </a:scene3d>
            <a:sp3d>
              <a:bevelT/>
            </a:sp3d>
          </c:spPr>
          <c:invertIfNegative val="0"/>
          <c:dPt>
            <c:idx val="0"/>
            <c:invertIfNegative val="0"/>
            <c:bubble3D val="0"/>
            <c:spPr>
              <a:solidFill>
                <a:schemeClr val="accent4">
                  <a:lumMod val="60000"/>
                  <a:lumOff val="40000"/>
                </a:schemeClr>
              </a:solidFill>
              <a:ln w="9525" cap="flat" cmpd="sng" algn="ctr">
                <a:no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1-FE86-48F5-8ACD-246246F8A716}"/>
              </c:ext>
            </c:extLst>
          </c:dPt>
          <c:dPt>
            <c:idx val="1"/>
            <c:invertIfNegative val="0"/>
            <c:bubble3D val="0"/>
            <c:spPr>
              <a:solidFill>
                <a:schemeClr val="accent4">
                  <a:lumMod val="60000"/>
                  <a:lumOff val="40000"/>
                </a:schemeClr>
              </a:solidFill>
              <a:ln w="9525" cap="flat" cmpd="sng" algn="ctr">
                <a:no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3-FE86-48F5-8ACD-246246F8A716}"/>
              </c:ext>
            </c:extLst>
          </c:dPt>
          <c:dPt>
            <c:idx val="2"/>
            <c:invertIfNegative val="0"/>
            <c:bubble3D val="0"/>
            <c:spPr>
              <a:solidFill>
                <a:schemeClr val="accent4">
                  <a:lumMod val="60000"/>
                  <a:lumOff val="40000"/>
                </a:schemeClr>
              </a:solidFill>
              <a:ln w="9525" cap="flat" cmpd="sng" algn="ctr">
                <a:no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5-FE86-48F5-8ACD-246246F8A716}"/>
              </c:ext>
            </c:extLst>
          </c:dPt>
          <c:dPt>
            <c:idx val="3"/>
            <c:invertIfNegative val="0"/>
            <c:bubble3D val="0"/>
            <c:spPr>
              <a:solidFill>
                <a:schemeClr val="accent4">
                  <a:lumMod val="60000"/>
                  <a:lumOff val="40000"/>
                </a:schemeClr>
              </a:solidFill>
              <a:ln w="9525" cap="flat" cmpd="sng" algn="ctr">
                <a:no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7-FE86-48F5-8ACD-246246F8A716}"/>
              </c:ext>
            </c:extLst>
          </c:dPt>
          <c:dPt>
            <c:idx val="4"/>
            <c:invertIfNegative val="0"/>
            <c:bubble3D val="0"/>
            <c:spPr>
              <a:solidFill>
                <a:schemeClr val="accent4">
                  <a:lumMod val="60000"/>
                  <a:lumOff val="40000"/>
                </a:schemeClr>
              </a:solidFill>
              <a:ln w="9525" cap="flat" cmpd="sng" algn="ctr">
                <a:no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9-FE86-48F5-8ACD-246246F8A716}"/>
              </c:ext>
            </c:extLst>
          </c:dPt>
          <c:dPt>
            <c:idx val="5"/>
            <c:invertIfNegative val="0"/>
            <c:bubble3D val="0"/>
            <c:spPr>
              <a:solidFill>
                <a:schemeClr val="accent4">
                  <a:lumMod val="60000"/>
                  <a:lumOff val="40000"/>
                </a:schemeClr>
              </a:solidFill>
              <a:ln w="9525" cap="flat" cmpd="sng" algn="ctr">
                <a:no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B-FE86-48F5-8ACD-246246F8A716}"/>
              </c:ext>
            </c:extLst>
          </c:dPt>
          <c:dLbls>
            <c:dLbl>
              <c:idx val="0"/>
              <c:layout>
                <c:manualLayout>
                  <c:x val="2.3954098665737805E-2"/>
                  <c:y val="-9.63562662933135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E86-48F5-8ACD-246246F8A716}"/>
                </c:ext>
              </c:extLst>
            </c:dLbl>
            <c:dLbl>
              <c:idx val="1"/>
              <c:layout>
                <c:manualLayout>
                  <c:x val="2.1957923776926357E-2"/>
                  <c:y val="-2.248312880177315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E86-48F5-8ACD-246246F8A716}"/>
                </c:ext>
              </c:extLst>
            </c:dLbl>
            <c:dLbl>
              <c:idx val="2"/>
              <c:layout>
                <c:manualLayout>
                  <c:x val="2.5950273554549257E-2"/>
                  <c:y val="-1.284750217244180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E86-48F5-8ACD-246246F8A716}"/>
                </c:ext>
              </c:extLst>
            </c:dLbl>
            <c:dLbl>
              <c:idx val="3"/>
              <c:layout>
                <c:manualLayout>
                  <c:x val="2.5950273554549184E-2"/>
                  <c:y val="-1.927125325866270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FE86-48F5-8ACD-246246F8A716}"/>
                </c:ext>
              </c:extLst>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solidFill>
                    <a:latin typeface="+mn-lt"/>
                    <a:ea typeface="+mn-ea"/>
                    <a:cs typeface="+mn-cs"/>
                  </a:defRPr>
                </a:pPr>
                <a:endParaRPr lang="fa-I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trendline>
            <c:spPr>
              <a:ln w="12700" cap="rnd">
                <a:solidFill>
                  <a:srgbClr val="FF0000"/>
                </a:solidFill>
              </a:ln>
              <a:effectLst/>
            </c:spPr>
            <c:trendlineType val="linear"/>
            <c:dispRSqr val="0"/>
            <c:dispEq val="0"/>
          </c:trendline>
          <c:errBars>
            <c:errBarType val="both"/>
            <c:errValType val="stdErr"/>
            <c:noEndCap val="0"/>
            <c:spPr>
              <a:noFill/>
              <a:ln w="9525">
                <a:solidFill>
                  <a:schemeClr val="tx1">
                    <a:lumMod val="50000"/>
                    <a:lumOff val="50000"/>
                  </a:schemeClr>
                </a:solidFill>
              </a:ln>
              <a:effectLst/>
            </c:spPr>
          </c:errBars>
          <c:cat>
            <c:strRef>
              <c:f>'تعداد پرستار به تخت فعال'!$B$3:$E$3</c:f>
              <c:strCache>
                <c:ptCount val="4"/>
                <c:pt idx="0">
                  <c:v>سال 95</c:v>
                </c:pt>
                <c:pt idx="1">
                  <c:v>سال 96</c:v>
                </c:pt>
                <c:pt idx="2">
                  <c:v>سال 97</c:v>
                </c:pt>
                <c:pt idx="3">
                  <c:v>سال 98</c:v>
                </c:pt>
              </c:strCache>
            </c:strRef>
          </c:cat>
          <c:val>
            <c:numRef>
              <c:f>'تعداد پرستار به تخت فعال'!$B$4:$E$4</c:f>
              <c:numCache>
                <c:formatCode>General</c:formatCode>
                <c:ptCount val="4"/>
                <c:pt idx="0">
                  <c:v>0.85</c:v>
                </c:pt>
                <c:pt idx="1">
                  <c:v>0.87</c:v>
                </c:pt>
                <c:pt idx="2">
                  <c:v>0.88</c:v>
                </c:pt>
                <c:pt idx="3">
                  <c:v>0.88</c:v>
                </c:pt>
              </c:numCache>
            </c:numRef>
          </c:val>
          <c:extLst>
            <c:ext xmlns:c16="http://schemas.microsoft.com/office/drawing/2014/chart" uri="{C3380CC4-5D6E-409C-BE32-E72D297353CC}">
              <c16:uniqueId val="{0000000D-FE86-48F5-8ACD-246246F8A716}"/>
            </c:ext>
          </c:extLst>
        </c:ser>
        <c:dLbls>
          <c:showLegendKey val="0"/>
          <c:showVal val="0"/>
          <c:showCatName val="0"/>
          <c:showSerName val="0"/>
          <c:showPercent val="0"/>
          <c:showBubbleSize val="0"/>
        </c:dLbls>
        <c:gapWidth val="55"/>
        <c:axId val="-336090496"/>
        <c:axId val="-336089952"/>
      </c:barChart>
      <c:catAx>
        <c:axId val="-33609049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B Zar" panose="00000400000000000000" pitchFamily="2" charset="-78"/>
              </a:defRPr>
            </a:pPr>
            <a:endParaRPr lang="fa-IR"/>
          </a:p>
        </c:txPr>
        <c:crossAx val="-336089952"/>
        <c:crosses val="autoZero"/>
        <c:auto val="1"/>
        <c:lblAlgn val="ctr"/>
        <c:lblOffset val="100"/>
        <c:noMultiLvlLbl val="0"/>
      </c:catAx>
      <c:valAx>
        <c:axId val="-3360899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fa-IR"/>
          </a:p>
        </c:txPr>
        <c:crossAx val="-336090496"/>
        <c:crosses val="autoZero"/>
        <c:crossBetween val="between"/>
      </c:valAx>
      <c:spPr>
        <a:noFill/>
        <a:ln>
          <a:solidFill>
            <a:schemeClr val="tx1">
              <a:lumMod val="65000"/>
              <a:lumOff val="35000"/>
            </a:schemeClr>
          </a:solid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a-IR"/>
    </a:p>
  </c:txPr>
  <c:externalData r:id="rId1">
    <c:autoUpdate val="0"/>
  </c:externalData>
</c:chartSpace>
</file>

<file path=word/charts/chart17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cap="none" spc="20" baseline="0">
                <a:solidFill>
                  <a:sysClr val="windowText" lastClr="000000"/>
                </a:solidFill>
                <a:latin typeface="+mn-lt"/>
                <a:ea typeface="+mn-ea"/>
                <a:cs typeface="B Titr" panose="00000700000000000000" pitchFamily="2" charset="-78"/>
              </a:defRPr>
            </a:pPr>
            <a:r>
              <a:rPr lang="fa-IR" sz="1000" b="1">
                <a:effectLst/>
                <a:cs typeface="B Titr" panose="00000700000000000000" pitchFamily="2" charset="-78"/>
              </a:rPr>
              <a:t>نمودار29: نسبت </a:t>
            </a:r>
            <a:r>
              <a:rPr lang="ar-SA" sz="1000" b="1">
                <a:effectLst/>
                <a:cs typeface="B Titr" panose="00000700000000000000" pitchFamily="2" charset="-78"/>
              </a:rPr>
              <a:t>کادر پرستاری به تخت فعال</a:t>
            </a:r>
            <a:r>
              <a:rPr lang="fa-IR" sz="1000" b="1">
                <a:effectLst/>
                <a:cs typeface="B Titr" panose="00000700000000000000" pitchFamily="2" charset="-78"/>
              </a:rPr>
              <a:t> </a:t>
            </a:r>
            <a:r>
              <a:rPr lang="fa-IR" sz="1000" b="0" i="0" u="none" strike="noStrike" cap="none" baseline="0">
                <a:effectLst/>
              </a:rPr>
              <a:t>از سال 95 تا 98 در بیمارستان ها  تحت پوشش دانشگاه علوم پزشکی اصفهان</a:t>
            </a:r>
            <a:endParaRPr lang="en-US" sz="1000">
              <a:effectLst/>
              <a:cs typeface="B Titr" panose="00000700000000000000" pitchFamily="2" charset="-78"/>
            </a:endParaRPr>
          </a:p>
        </c:rich>
      </c:tx>
      <c:overlay val="0"/>
      <c:spPr>
        <a:noFill/>
        <a:ln>
          <a:noFill/>
        </a:ln>
        <a:effectLst/>
      </c:spPr>
    </c:title>
    <c:autoTitleDeleted val="0"/>
    <c:plotArea>
      <c:layout>
        <c:manualLayout>
          <c:layoutTarget val="inner"/>
          <c:xMode val="edge"/>
          <c:yMode val="edge"/>
          <c:x val="6.3842011456058903E-2"/>
          <c:y val="0.13636363636363635"/>
          <c:w val="0.91792882221708683"/>
          <c:h val="0.78358100691958965"/>
        </c:manualLayout>
      </c:layout>
      <c:barChart>
        <c:barDir val="col"/>
        <c:grouping val="clustered"/>
        <c:varyColors val="0"/>
        <c:ser>
          <c:idx val="0"/>
          <c:order val="0"/>
          <c:tx>
            <c:strRef>
              <c:f>'کادر پرستاری به تخت فعال'!$A$4</c:f>
              <c:strCache>
                <c:ptCount val="1"/>
                <c:pt idx="0">
                  <c:v>تعداد</c:v>
                </c:pt>
              </c:strCache>
            </c:strRef>
          </c:tx>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chemeClr>
              </a:solidFill>
              <a:round/>
            </a:ln>
            <a:effectLst>
              <a:outerShdw blurRad="40000" dist="20000" dir="5400000" rotWithShape="0">
                <a:srgbClr val="000000">
                  <a:alpha val="38000"/>
                </a:srgbClr>
              </a:outerShdw>
            </a:effectLst>
            <a:scene3d>
              <a:camera prst="orthographicFront"/>
              <a:lightRig rig="threePt" dir="t"/>
            </a:scene3d>
            <a:sp3d>
              <a:bevelT/>
            </a:sp3d>
          </c:spPr>
          <c:invertIfNegative val="0"/>
          <c:dPt>
            <c:idx val="0"/>
            <c:invertIfNegative val="0"/>
            <c:bubble3D val="0"/>
            <c:spPr>
              <a:solidFill>
                <a:schemeClr val="accent5">
                  <a:lumMod val="60000"/>
                  <a:lumOff val="40000"/>
                </a:schemeClr>
              </a:solidFill>
              <a:ln w="9525" cap="flat" cmpd="sng" algn="ctr">
                <a:no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1-7666-4353-9DEE-771567599959}"/>
              </c:ext>
            </c:extLst>
          </c:dPt>
          <c:dPt>
            <c:idx val="1"/>
            <c:invertIfNegative val="0"/>
            <c:bubble3D val="0"/>
            <c:spPr>
              <a:solidFill>
                <a:schemeClr val="accent5">
                  <a:lumMod val="60000"/>
                  <a:lumOff val="40000"/>
                </a:schemeClr>
              </a:solidFill>
              <a:ln w="9525" cap="flat" cmpd="sng" algn="ctr">
                <a:no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3-7666-4353-9DEE-771567599959}"/>
              </c:ext>
            </c:extLst>
          </c:dPt>
          <c:dPt>
            <c:idx val="2"/>
            <c:invertIfNegative val="0"/>
            <c:bubble3D val="0"/>
            <c:spPr>
              <a:solidFill>
                <a:schemeClr val="accent5">
                  <a:lumMod val="60000"/>
                  <a:lumOff val="40000"/>
                </a:schemeClr>
              </a:solidFill>
              <a:ln w="9525" cap="flat" cmpd="sng" algn="ctr">
                <a:no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5-7666-4353-9DEE-771567599959}"/>
              </c:ext>
            </c:extLst>
          </c:dPt>
          <c:dPt>
            <c:idx val="3"/>
            <c:invertIfNegative val="0"/>
            <c:bubble3D val="0"/>
            <c:spPr>
              <a:solidFill>
                <a:schemeClr val="accent5">
                  <a:lumMod val="60000"/>
                  <a:lumOff val="40000"/>
                </a:schemeClr>
              </a:solidFill>
              <a:ln w="9525" cap="flat" cmpd="sng" algn="ctr">
                <a:no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7-7666-4353-9DEE-771567599959}"/>
              </c:ext>
            </c:extLst>
          </c:dPt>
          <c:dPt>
            <c:idx val="4"/>
            <c:invertIfNegative val="0"/>
            <c:bubble3D val="0"/>
            <c:spPr>
              <a:solidFill>
                <a:schemeClr val="accent5">
                  <a:lumMod val="60000"/>
                  <a:lumOff val="40000"/>
                </a:schemeClr>
              </a:solidFill>
              <a:ln w="9525" cap="flat" cmpd="sng" algn="ctr">
                <a:no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9-7666-4353-9DEE-771567599959}"/>
              </c:ext>
            </c:extLst>
          </c:dPt>
          <c:dPt>
            <c:idx val="5"/>
            <c:invertIfNegative val="0"/>
            <c:bubble3D val="0"/>
            <c:spPr>
              <a:solidFill>
                <a:schemeClr val="accent5">
                  <a:lumMod val="60000"/>
                  <a:lumOff val="40000"/>
                </a:schemeClr>
              </a:solidFill>
              <a:ln w="9525" cap="flat" cmpd="sng" algn="ctr">
                <a:no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B-7666-4353-9DEE-771567599959}"/>
              </c:ext>
            </c:extLst>
          </c:dPt>
          <c:dLbls>
            <c:dLbl>
              <c:idx val="0"/>
              <c:layout>
                <c:manualLayout>
                  <c:x val="1.7965573999303347E-2"/>
                  <c:y val="-9.635626629331383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666-4353-9DEE-771567599959}"/>
                </c:ext>
              </c:extLst>
            </c:dLbl>
            <c:dLbl>
              <c:idx val="1"/>
              <c:layout>
                <c:manualLayout>
                  <c:x val="2.5950273554549329E-2"/>
                  <c:y val="-9.63562662933135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666-4353-9DEE-771567599959}"/>
                </c:ext>
              </c:extLst>
            </c:dLbl>
            <c:dLbl>
              <c:idx val="2"/>
              <c:layout>
                <c:manualLayout>
                  <c:x val="2.1957923776926357E-2"/>
                  <c:y val="-9.63562662933135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666-4353-9DEE-771567599959}"/>
                </c:ext>
              </c:extLst>
            </c:dLbl>
            <c:dLbl>
              <c:idx val="3"/>
              <c:layout>
                <c:manualLayout>
                  <c:x val="2.3954098665737843E-2"/>
                  <c:y val="-3.21187554311046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7666-4353-9DEE-771567599959}"/>
                </c:ext>
              </c:extLst>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solidFill>
                    <a:latin typeface="+mn-lt"/>
                    <a:ea typeface="+mn-ea"/>
                    <a:cs typeface="+mn-cs"/>
                  </a:defRPr>
                </a:pPr>
                <a:endParaRPr lang="fa-I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trendline>
            <c:spPr>
              <a:ln w="12700" cap="rnd">
                <a:solidFill>
                  <a:srgbClr val="FF0000"/>
                </a:solidFill>
              </a:ln>
              <a:effectLst/>
            </c:spPr>
            <c:trendlineType val="linear"/>
            <c:dispRSqr val="0"/>
            <c:dispEq val="0"/>
          </c:trendline>
          <c:errBars>
            <c:errBarType val="both"/>
            <c:errValType val="stdErr"/>
            <c:noEndCap val="0"/>
            <c:spPr>
              <a:noFill/>
              <a:ln w="9525">
                <a:solidFill>
                  <a:schemeClr val="tx1">
                    <a:lumMod val="50000"/>
                    <a:lumOff val="50000"/>
                  </a:schemeClr>
                </a:solidFill>
              </a:ln>
              <a:effectLst/>
            </c:spPr>
          </c:errBars>
          <c:cat>
            <c:strRef>
              <c:f>'کادر پرستاری به تخت فعال'!$B$3:$E$3</c:f>
              <c:strCache>
                <c:ptCount val="4"/>
                <c:pt idx="0">
                  <c:v>سال 95</c:v>
                </c:pt>
                <c:pt idx="1">
                  <c:v>سال 96</c:v>
                </c:pt>
                <c:pt idx="2">
                  <c:v>سال 97</c:v>
                </c:pt>
                <c:pt idx="3">
                  <c:v>سال 98</c:v>
                </c:pt>
              </c:strCache>
            </c:strRef>
          </c:cat>
          <c:val>
            <c:numRef>
              <c:f>'کادر پرستاری به تخت فعال'!$B$4:$E$4</c:f>
              <c:numCache>
                <c:formatCode>General</c:formatCode>
                <c:ptCount val="4"/>
                <c:pt idx="2">
                  <c:v>1.26</c:v>
                </c:pt>
                <c:pt idx="3">
                  <c:v>1.45</c:v>
                </c:pt>
              </c:numCache>
            </c:numRef>
          </c:val>
          <c:extLst>
            <c:ext xmlns:c16="http://schemas.microsoft.com/office/drawing/2014/chart" uri="{C3380CC4-5D6E-409C-BE32-E72D297353CC}">
              <c16:uniqueId val="{0000000D-7666-4353-9DEE-771567599959}"/>
            </c:ext>
          </c:extLst>
        </c:ser>
        <c:dLbls>
          <c:showLegendKey val="0"/>
          <c:showVal val="0"/>
          <c:showCatName val="0"/>
          <c:showSerName val="0"/>
          <c:showPercent val="0"/>
          <c:showBubbleSize val="0"/>
        </c:dLbls>
        <c:gapWidth val="55"/>
        <c:axId val="-336097568"/>
        <c:axId val="-336186240"/>
      </c:barChart>
      <c:catAx>
        <c:axId val="-33609756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B Zar" panose="00000400000000000000" pitchFamily="2" charset="-78"/>
              </a:defRPr>
            </a:pPr>
            <a:endParaRPr lang="fa-IR"/>
          </a:p>
        </c:txPr>
        <c:crossAx val="-336186240"/>
        <c:crosses val="autoZero"/>
        <c:auto val="1"/>
        <c:lblAlgn val="ctr"/>
        <c:lblOffset val="100"/>
        <c:noMultiLvlLbl val="0"/>
      </c:catAx>
      <c:valAx>
        <c:axId val="-3361862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fa-IR"/>
          </a:p>
        </c:txPr>
        <c:crossAx val="-336097568"/>
        <c:crosses val="autoZero"/>
        <c:crossBetween val="between"/>
      </c:valAx>
      <c:spPr>
        <a:noFill/>
        <a:ln>
          <a:solidFill>
            <a:schemeClr val="tx1">
              <a:lumMod val="65000"/>
              <a:lumOff val="35000"/>
            </a:schemeClr>
          </a:solid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a-IR"/>
    </a:p>
  </c:txPr>
  <c:externalData r:id="rId1">
    <c:autoUpdate val="0"/>
  </c:externalData>
</c:chartSpace>
</file>

<file path=word/charts/chart17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cap="none" spc="20" baseline="0">
                <a:solidFill>
                  <a:sysClr val="windowText" lastClr="000000"/>
                </a:solidFill>
                <a:latin typeface="+mn-lt"/>
                <a:ea typeface="+mn-ea"/>
                <a:cs typeface="B Titr" panose="00000700000000000000" pitchFamily="2" charset="-78"/>
              </a:defRPr>
            </a:pPr>
            <a:r>
              <a:rPr lang="fa-IR" sz="1000" b="1">
                <a:effectLst/>
                <a:cs typeface="B Titr" panose="00000700000000000000" pitchFamily="2" charset="-78"/>
              </a:rPr>
              <a:t>نمودار 30: نسبت </a:t>
            </a:r>
            <a:r>
              <a:rPr lang="ar-SA" sz="1000" b="1">
                <a:effectLst/>
                <a:cs typeface="B Titr" panose="00000700000000000000" pitchFamily="2" charset="-78"/>
              </a:rPr>
              <a:t>کادر پرستاری به تخت فعال</a:t>
            </a:r>
            <a:r>
              <a:rPr lang="fa-IR" sz="1000" b="1">
                <a:effectLst/>
                <a:cs typeface="B Titr" panose="00000700000000000000" pitchFamily="2" charset="-78"/>
              </a:rPr>
              <a:t> </a:t>
            </a:r>
            <a:r>
              <a:rPr lang="fa-IR" sz="1000" b="0" i="0" u="none" strike="noStrike" cap="none" baseline="0">
                <a:effectLst/>
              </a:rPr>
              <a:t>از سال 95 تا 98 در جمعیت تحت پوشش دانشگاه علوم پزشکی کاشان</a:t>
            </a:r>
            <a:endParaRPr lang="en-US" sz="1000">
              <a:effectLst/>
              <a:cs typeface="B Titr" panose="00000700000000000000" pitchFamily="2" charset="-78"/>
            </a:endParaRPr>
          </a:p>
        </c:rich>
      </c:tx>
      <c:overlay val="0"/>
      <c:spPr>
        <a:noFill/>
        <a:ln>
          <a:noFill/>
        </a:ln>
        <a:effectLst/>
      </c:spPr>
    </c:title>
    <c:autoTitleDeleted val="0"/>
    <c:plotArea>
      <c:layout>
        <c:manualLayout>
          <c:layoutTarget val="inner"/>
          <c:xMode val="edge"/>
          <c:yMode val="edge"/>
          <c:x val="6.3842011456058903E-2"/>
          <c:y val="0.13636363636363635"/>
          <c:w val="0.91792882221708683"/>
          <c:h val="0.78358100691958965"/>
        </c:manualLayout>
      </c:layout>
      <c:barChart>
        <c:barDir val="col"/>
        <c:grouping val="clustered"/>
        <c:varyColors val="0"/>
        <c:ser>
          <c:idx val="0"/>
          <c:order val="0"/>
          <c:tx>
            <c:strRef>
              <c:f>'کادر پرستاری به تخت فعال'!$A$4</c:f>
              <c:strCache>
                <c:ptCount val="1"/>
                <c:pt idx="0">
                  <c:v>تعداد</c:v>
                </c:pt>
              </c:strCache>
            </c:strRef>
          </c:tx>
          <c:spPr>
            <a:solidFill>
              <a:schemeClr val="accent4">
                <a:lumMod val="60000"/>
                <a:lumOff val="40000"/>
              </a:schemeClr>
            </a:solidFill>
            <a:ln w="9525" cap="flat" cmpd="sng" algn="ctr">
              <a:solidFill>
                <a:schemeClr val="accent1">
                  <a:shade val="95000"/>
                </a:schemeClr>
              </a:solidFill>
              <a:round/>
            </a:ln>
            <a:effectLst>
              <a:outerShdw blurRad="40000" dist="20000" dir="5400000" rotWithShape="0">
                <a:srgbClr val="000000">
                  <a:alpha val="38000"/>
                </a:srgbClr>
              </a:outerShdw>
            </a:effectLst>
            <a:scene3d>
              <a:camera prst="orthographicFront"/>
              <a:lightRig rig="threePt" dir="t"/>
            </a:scene3d>
            <a:sp3d>
              <a:bevelT/>
            </a:sp3d>
          </c:spPr>
          <c:invertIfNegative val="0"/>
          <c:dPt>
            <c:idx val="0"/>
            <c:invertIfNegative val="0"/>
            <c:bubble3D val="0"/>
            <c:spPr>
              <a:solidFill>
                <a:schemeClr val="accent4">
                  <a:lumMod val="60000"/>
                  <a:lumOff val="40000"/>
                </a:schemeClr>
              </a:solidFill>
              <a:ln w="9525" cap="flat" cmpd="sng" algn="ctr">
                <a:no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1-BF4E-4614-B028-4AFF90D12EF9}"/>
              </c:ext>
            </c:extLst>
          </c:dPt>
          <c:dPt>
            <c:idx val="1"/>
            <c:invertIfNegative val="0"/>
            <c:bubble3D val="0"/>
            <c:spPr>
              <a:solidFill>
                <a:schemeClr val="accent4">
                  <a:lumMod val="60000"/>
                  <a:lumOff val="40000"/>
                </a:schemeClr>
              </a:solidFill>
              <a:ln w="9525" cap="flat" cmpd="sng" algn="ctr">
                <a:no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3-BF4E-4614-B028-4AFF90D12EF9}"/>
              </c:ext>
            </c:extLst>
          </c:dPt>
          <c:dPt>
            <c:idx val="2"/>
            <c:invertIfNegative val="0"/>
            <c:bubble3D val="0"/>
            <c:spPr>
              <a:solidFill>
                <a:schemeClr val="accent4">
                  <a:lumMod val="60000"/>
                  <a:lumOff val="40000"/>
                </a:schemeClr>
              </a:solidFill>
              <a:ln w="9525" cap="flat" cmpd="sng" algn="ctr">
                <a:no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5-BF4E-4614-B028-4AFF90D12EF9}"/>
              </c:ext>
            </c:extLst>
          </c:dPt>
          <c:dPt>
            <c:idx val="3"/>
            <c:invertIfNegative val="0"/>
            <c:bubble3D val="0"/>
            <c:spPr>
              <a:solidFill>
                <a:schemeClr val="accent4">
                  <a:lumMod val="60000"/>
                  <a:lumOff val="40000"/>
                </a:schemeClr>
              </a:solidFill>
              <a:ln w="9525" cap="flat" cmpd="sng" algn="ctr">
                <a:no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7-BF4E-4614-B028-4AFF90D12EF9}"/>
              </c:ext>
            </c:extLst>
          </c:dPt>
          <c:dPt>
            <c:idx val="4"/>
            <c:invertIfNegative val="0"/>
            <c:bubble3D val="0"/>
            <c:spPr>
              <a:solidFill>
                <a:schemeClr val="accent4">
                  <a:lumMod val="60000"/>
                  <a:lumOff val="40000"/>
                </a:schemeClr>
              </a:solidFill>
              <a:ln w="9525" cap="flat" cmpd="sng" algn="ctr">
                <a:no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9-BF4E-4614-B028-4AFF90D12EF9}"/>
              </c:ext>
            </c:extLst>
          </c:dPt>
          <c:dPt>
            <c:idx val="5"/>
            <c:invertIfNegative val="0"/>
            <c:bubble3D val="0"/>
            <c:spPr>
              <a:solidFill>
                <a:schemeClr val="accent4">
                  <a:lumMod val="60000"/>
                  <a:lumOff val="40000"/>
                </a:schemeClr>
              </a:solidFill>
              <a:ln w="9525" cap="flat" cmpd="sng" algn="ctr">
                <a:no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B-BF4E-4614-B028-4AFF90D12EF9}"/>
              </c:ext>
            </c:extLst>
          </c:dPt>
          <c:dLbls>
            <c:dLbl>
              <c:idx val="0"/>
              <c:layout>
                <c:manualLayout>
                  <c:x val="1.7965573999303347E-2"/>
                  <c:y val="-9.635626629331383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F4E-4614-B028-4AFF90D12EF9}"/>
                </c:ext>
              </c:extLst>
            </c:dLbl>
            <c:dLbl>
              <c:idx val="1"/>
              <c:layout>
                <c:manualLayout>
                  <c:x val="2.5950273554549329E-2"/>
                  <c:y val="-9.63562662933135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F4E-4614-B028-4AFF90D12EF9}"/>
                </c:ext>
              </c:extLst>
            </c:dLbl>
            <c:dLbl>
              <c:idx val="2"/>
              <c:layout>
                <c:manualLayout>
                  <c:x val="2.1957923776926357E-2"/>
                  <c:y val="-9.63562662933135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F4E-4614-B028-4AFF90D12EF9}"/>
                </c:ext>
              </c:extLst>
            </c:dLbl>
            <c:dLbl>
              <c:idx val="3"/>
              <c:layout>
                <c:manualLayout>
                  <c:x val="2.3954098665737843E-2"/>
                  <c:y val="-3.21187554311046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BF4E-4614-B028-4AFF90D12EF9}"/>
                </c:ext>
              </c:extLst>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solidFill>
                    <a:latin typeface="+mn-lt"/>
                    <a:ea typeface="+mn-ea"/>
                    <a:cs typeface="+mn-cs"/>
                  </a:defRPr>
                </a:pPr>
                <a:endParaRPr lang="fa-I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trendline>
            <c:spPr>
              <a:ln w="12700" cap="rnd">
                <a:solidFill>
                  <a:srgbClr val="FF0000"/>
                </a:solidFill>
              </a:ln>
              <a:effectLst/>
            </c:spPr>
            <c:trendlineType val="linear"/>
            <c:dispRSqr val="0"/>
            <c:dispEq val="0"/>
          </c:trendline>
          <c:errBars>
            <c:errBarType val="both"/>
            <c:errValType val="stdErr"/>
            <c:noEndCap val="0"/>
            <c:spPr>
              <a:noFill/>
              <a:ln w="9525">
                <a:solidFill>
                  <a:schemeClr val="tx1">
                    <a:lumMod val="50000"/>
                    <a:lumOff val="50000"/>
                  </a:schemeClr>
                </a:solidFill>
              </a:ln>
              <a:effectLst/>
            </c:spPr>
          </c:errBars>
          <c:cat>
            <c:strRef>
              <c:f>'کادر پرستاری به تخت فعال'!$B$3:$E$3</c:f>
              <c:strCache>
                <c:ptCount val="4"/>
                <c:pt idx="0">
                  <c:v>سال 95</c:v>
                </c:pt>
                <c:pt idx="1">
                  <c:v>سال 96</c:v>
                </c:pt>
                <c:pt idx="2">
                  <c:v>سال 97</c:v>
                </c:pt>
                <c:pt idx="3">
                  <c:v>سال 98</c:v>
                </c:pt>
              </c:strCache>
            </c:strRef>
          </c:cat>
          <c:val>
            <c:numRef>
              <c:f>'کادر پرستاری به تخت فعال'!$B$4:$E$4</c:f>
              <c:numCache>
                <c:formatCode>General</c:formatCode>
                <c:ptCount val="4"/>
                <c:pt idx="0">
                  <c:v>1.18</c:v>
                </c:pt>
                <c:pt idx="1">
                  <c:v>1.2</c:v>
                </c:pt>
                <c:pt idx="2">
                  <c:v>1.24</c:v>
                </c:pt>
                <c:pt idx="3">
                  <c:v>1.24</c:v>
                </c:pt>
              </c:numCache>
            </c:numRef>
          </c:val>
          <c:extLst>
            <c:ext xmlns:c16="http://schemas.microsoft.com/office/drawing/2014/chart" uri="{C3380CC4-5D6E-409C-BE32-E72D297353CC}">
              <c16:uniqueId val="{0000000D-BF4E-4614-B028-4AFF90D12EF9}"/>
            </c:ext>
          </c:extLst>
        </c:ser>
        <c:dLbls>
          <c:showLegendKey val="0"/>
          <c:showVal val="0"/>
          <c:showCatName val="0"/>
          <c:showSerName val="0"/>
          <c:showPercent val="0"/>
          <c:showBubbleSize val="0"/>
        </c:dLbls>
        <c:gapWidth val="55"/>
        <c:axId val="-336207456"/>
        <c:axId val="-336180800"/>
      </c:barChart>
      <c:catAx>
        <c:axId val="-33620745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B Zar" panose="00000400000000000000" pitchFamily="2" charset="-78"/>
              </a:defRPr>
            </a:pPr>
            <a:endParaRPr lang="fa-IR"/>
          </a:p>
        </c:txPr>
        <c:crossAx val="-336180800"/>
        <c:crosses val="autoZero"/>
        <c:auto val="1"/>
        <c:lblAlgn val="ctr"/>
        <c:lblOffset val="100"/>
        <c:noMultiLvlLbl val="0"/>
      </c:catAx>
      <c:valAx>
        <c:axId val="-3361808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fa-IR"/>
          </a:p>
        </c:txPr>
        <c:crossAx val="-336207456"/>
        <c:crosses val="autoZero"/>
        <c:crossBetween val="between"/>
      </c:valAx>
      <c:spPr>
        <a:noFill/>
        <a:ln>
          <a:solidFill>
            <a:schemeClr val="tx1">
              <a:lumMod val="65000"/>
              <a:lumOff val="35000"/>
            </a:schemeClr>
          </a:solid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a-IR"/>
    </a:p>
  </c:txPr>
  <c:externalData r:id="rId1">
    <c:autoUpdate val="0"/>
  </c:externalData>
</c:chartSpace>
</file>

<file path=word/charts/chart17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cap="none" spc="20" baseline="0">
                <a:solidFill>
                  <a:sysClr val="windowText" lastClr="000000"/>
                </a:solidFill>
                <a:latin typeface="+mn-lt"/>
                <a:ea typeface="+mn-ea"/>
                <a:cs typeface="B Titr" panose="00000700000000000000" pitchFamily="2" charset="-78"/>
              </a:defRPr>
            </a:pPr>
            <a:r>
              <a:rPr lang="fa-IR" sz="1000" b="1">
                <a:effectLst/>
                <a:cs typeface="B Titr" panose="00000700000000000000" pitchFamily="2" charset="-78"/>
              </a:rPr>
              <a:t>نمودار31: موارد </a:t>
            </a:r>
            <a:r>
              <a:rPr lang="ar-SA" sz="1000" b="1">
                <a:effectLst/>
                <a:cs typeface="B Titr" panose="00000700000000000000" pitchFamily="2" charset="-78"/>
              </a:rPr>
              <a:t>مسمومیت ناشی از مصرف مواد غذایی فرایند شده</a:t>
            </a:r>
            <a:r>
              <a:rPr lang="fa-IR" sz="1000" b="1">
                <a:effectLst/>
                <a:cs typeface="B Titr" panose="00000700000000000000" pitchFamily="2" charset="-78"/>
              </a:rPr>
              <a:t> </a:t>
            </a:r>
            <a:r>
              <a:rPr lang="fa-IR" sz="1000" b="0" i="0" u="none" strike="noStrike" cap="none" baseline="0">
                <a:effectLst/>
              </a:rPr>
              <a:t>از سال 96 تا 98 در جمعیت تحت پوشش دانشگاه علوم پزشکی اصفهان</a:t>
            </a:r>
            <a:endParaRPr lang="en-US" sz="1000">
              <a:effectLst/>
              <a:cs typeface="B Titr" panose="00000700000000000000" pitchFamily="2" charset="-78"/>
            </a:endParaRPr>
          </a:p>
        </c:rich>
      </c:tx>
      <c:overlay val="0"/>
      <c:spPr>
        <a:noFill/>
        <a:ln>
          <a:noFill/>
        </a:ln>
        <a:effectLst/>
      </c:spPr>
    </c:title>
    <c:autoTitleDeleted val="0"/>
    <c:plotArea>
      <c:layout>
        <c:manualLayout>
          <c:layoutTarget val="inner"/>
          <c:xMode val="edge"/>
          <c:yMode val="edge"/>
          <c:x val="6.3842011456058903E-2"/>
          <c:y val="0.13636363636363635"/>
          <c:w val="0.91792882221708683"/>
          <c:h val="0.78358100691958965"/>
        </c:manualLayout>
      </c:layout>
      <c:barChart>
        <c:barDir val="col"/>
        <c:grouping val="clustered"/>
        <c:varyColors val="0"/>
        <c:ser>
          <c:idx val="0"/>
          <c:order val="0"/>
          <c:tx>
            <c:strRef>
              <c:f>مسمومیت!$A$4</c:f>
              <c:strCache>
                <c:ptCount val="1"/>
                <c:pt idx="0">
                  <c:v>تعداد</c:v>
                </c:pt>
              </c:strCache>
            </c:strRef>
          </c:tx>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chemeClr>
              </a:solidFill>
              <a:round/>
            </a:ln>
            <a:effectLst>
              <a:outerShdw blurRad="40000" dist="20000" dir="5400000" rotWithShape="0">
                <a:srgbClr val="000000">
                  <a:alpha val="38000"/>
                </a:srgbClr>
              </a:outerShdw>
            </a:effectLst>
            <a:scene3d>
              <a:camera prst="orthographicFront"/>
              <a:lightRig rig="threePt" dir="t"/>
            </a:scene3d>
            <a:sp3d>
              <a:bevelT/>
            </a:sp3d>
          </c:spPr>
          <c:invertIfNegative val="0"/>
          <c:dPt>
            <c:idx val="0"/>
            <c:invertIfNegative val="0"/>
            <c:bubble3D val="0"/>
            <c:spPr>
              <a:solidFill>
                <a:schemeClr val="accent5">
                  <a:lumMod val="60000"/>
                  <a:lumOff val="40000"/>
                </a:schemeClr>
              </a:solidFill>
              <a:ln w="9525" cap="flat" cmpd="sng" algn="ctr">
                <a:no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1-4C56-4B08-A76A-5B864290FB51}"/>
              </c:ext>
            </c:extLst>
          </c:dPt>
          <c:dPt>
            <c:idx val="1"/>
            <c:invertIfNegative val="0"/>
            <c:bubble3D val="0"/>
            <c:spPr>
              <a:solidFill>
                <a:schemeClr val="accent5">
                  <a:lumMod val="60000"/>
                  <a:lumOff val="40000"/>
                </a:schemeClr>
              </a:solidFill>
              <a:ln w="9525" cap="flat" cmpd="sng" algn="ctr">
                <a:no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3-4C56-4B08-A76A-5B864290FB51}"/>
              </c:ext>
            </c:extLst>
          </c:dPt>
          <c:dPt>
            <c:idx val="2"/>
            <c:invertIfNegative val="0"/>
            <c:bubble3D val="0"/>
            <c:spPr>
              <a:solidFill>
                <a:schemeClr val="accent5">
                  <a:lumMod val="60000"/>
                  <a:lumOff val="40000"/>
                </a:schemeClr>
              </a:solidFill>
              <a:ln w="9525" cap="flat" cmpd="sng" algn="ctr">
                <a:no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5-4C56-4B08-A76A-5B864290FB51}"/>
              </c:ext>
            </c:extLst>
          </c:dPt>
          <c:dPt>
            <c:idx val="3"/>
            <c:invertIfNegative val="0"/>
            <c:bubble3D val="0"/>
            <c:spPr>
              <a:solidFill>
                <a:schemeClr val="accent5">
                  <a:lumMod val="60000"/>
                  <a:lumOff val="40000"/>
                </a:schemeClr>
              </a:solidFill>
              <a:ln w="9525" cap="flat" cmpd="sng" algn="ctr">
                <a:no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7-4C56-4B08-A76A-5B864290FB51}"/>
              </c:ext>
            </c:extLst>
          </c:dPt>
          <c:dPt>
            <c:idx val="4"/>
            <c:invertIfNegative val="0"/>
            <c:bubble3D val="0"/>
            <c:spPr>
              <a:solidFill>
                <a:schemeClr val="accent5">
                  <a:lumMod val="60000"/>
                  <a:lumOff val="40000"/>
                </a:schemeClr>
              </a:solidFill>
              <a:ln w="9525" cap="flat" cmpd="sng" algn="ctr">
                <a:no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9-4C56-4B08-A76A-5B864290FB51}"/>
              </c:ext>
            </c:extLst>
          </c:dPt>
          <c:dPt>
            <c:idx val="5"/>
            <c:invertIfNegative val="0"/>
            <c:bubble3D val="0"/>
            <c:spPr>
              <a:solidFill>
                <a:schemeClr val="accent5">
                  <a:lumMod val="60000"/>
                  <a:lumOff val="40000"/>
                </a:schemeClr>
              </a:solidFill>
              <a:ln w="9525" cap="flat" cmpd="sng" algn="ctr">
                <a:no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B-4C56-4B08-A76A-5B864290FB51}"/>
              </c:ext>
            </c:extLst>
          </c:dPt>
          <c:dLbls>
            <c:dLbl>
              <c:idx val="0"/>
              <c:layout>
                <c:manualLayout>
                  <c:x val="1.7965573999303347E-2"/>
                  <c:y val="-9.635626629331383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C56-4B08-A76A-5B864290FB51}"/>
                </c:ext>
              </c:extLst>
            </c:dLbl>
            <c:dLbl>
              <c:idx val="1"/>
              <c:layout>
                <c:manualLayout>
                  <c:x val="2.5950273554549329E-2"/>
                  <c:y val="-9.63562662933135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C56-4B08-A76A-5B864290FB51}"/>
                </c:ext>
              </c:extLst>
            </c:dLbl>
            <c:dLbl>
              <c:idx val="2"/>
              <c:layout>
                <c:manualLayout>
                  <c:x val="2.1957923776926357E-2"/>
                  <c:y val="-9.63562662933135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C56-4B08-A76A-5B864290FB51}"/>
                </c:ext>
              </c:extLst>
            </c:dLbl>
            <c:dLbl>
              <c:idx val="3"/>
              <c:layout>
                <c:manualLayout>
                  <c:x val="2.3954098665737843E-2"/>
                  <c:y val="-3.21187554311046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4C56-4B08-A76A-5B864290FB51}"/>
                </c:ext>
              </c:extLst>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solidFill>
                    <a:latin typeface="+mn-lt"/>
                    <a:ea typeface="+mn-ea"/>
                    <a:cs typeface="+mn-cs"/>
                  </a:defRPr>
                </a:pPr>
                <a:endParaRPr lang="fa-I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trendline>
            <c:spPr>
              <a:ln w="12700" cap="rnd">
                <a:solidFill>
                  <a:srgbClr val="FF0000"/>
                </a:solidFill>
              </a:ln>
              <a:effectLst/>
            </c:spPr>
            <c:trendlineType val="linear"/>
            <c:dispRSqr val="0"/>
            <c:dispEq val="0"/>
          </c:trendline>
          <c:errBars>
            <c:errBarType val="both"/>
            <c:errValType val="stdErr"/>
            <c:noEndCap val="0"/>
            <c:spPr>
              <a:noFill/>
              <a:ln w="9525">
                <a:solidFill>
                  <a:schemeClr val="tx1">
                    <a:lumMod val="50000"/>
                    <a:lumOff val="50000"/>
                  </a:schemeClr>
                </a:solidFill>
              </a:ln>
              <a:effectLst/>
            </c:spPr>
          </c:errBars>
          <c:cat>
            <c:strRef>
              <c:f>مسمومیت!$B$3:$E$3</c:f>
              <c:strCache>
                <c:ptCount val="4"/>
                <c:pt idx="0">
                  <c:v>سال 95</c:v>
                </c:pt>
                <c:pt idx="1">
                  <c:v>سال 96</c:v>
                </c:pt>
                <c:pt idx="2">
                  <c:v>سال 97</c:v>
                </c:pt>
                <c:pt idx="3">
                  <c:v>سال 98</c:v>
                </c:pt>
              </c:strCache>
            </c:strRef>
          </c:cat>
          <c:val>
            <c:numRef>
              <c:f>مسمومیت!$B$4:$E$4</c:f>
              <c:numCache>
                <c:formatCode>General</c:formatCode>
                <c:ptCount val="4"/>
                <c:pt idx="1">
                  <c:v>4</c:v>
                </c:pt>
                <c:pt idx="2">
                  <c:v>8</c:v>
                </c:pt>
                <c:pt idx="3">
                  <c:v>11</c:v>
                </c:pt>
              </c:numCache>
            </c:numRef>
          </c:val>
          <c:extLst>
            <c:ext xmlns:c16="http://schemas.microsoft.com/office/drawing/2014/chart" uri="{C3380CC4-5D6E-409C-BE32-E72D297353CC}">
              <c16:uniqueId val="{0000000D-4C56-4B08-A76A-5B864290FB51}"/>
            </c:ext>
          </c:extLst>
        </c:ser>
        <c:dLbls>
          <c:showLegendKey val="0"/>
          <c:showVal val="0"/>
          <c:showCatName val="0"/>
          <c:showSerName val="0"/>
          <c:showPercent val="0"/>
          <c:showBubbleSize val="0"/>
        </c:dLbls>
        <c:gapWidth val="55"/>
        <c:axId val="-336191136"/>
        <c:axId val="-336190048"/>
      </c:barChart>
      <c:catAx>
        <c:axId val="-33619113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B Zar" panose="00000400000000000000" pitchFamily="2" charset="-78"/>
              </a:defRPr>
            </a:pPr>
            <a:endParaRPr lang="fa-IR"/>
          </a:p>
        </c:txPr>
        <c:crossAx val="-336190048"/>
        <c:crosses val="autoZero"/>
        <c:auto val="1"/>
        <c:lblAlgn val="ctr"/>
        <c:lblOffset val="100"/>
        <c:noMultiLvlLbl val="0"/>
      </c:catAx>
      <c:valAx>
        <c:axId val="-3361900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fa-IR"/>
          </a:p>
        </c:txPr>
        <c:crossAx val="-336191136"/>
        <c:crosses val="autoZero"/>
        <c:crossBetween val="between"/>
      </c:valAx>
      <c:spPr>
        <a:noFill/>
        <a:ln>
          <a:solidFill>
            <a:schemeClr val="tx1">
              <a:lumMod val="65000"/>
              <a:lumOff val="35000"/>
            </a:schemeClr>
          </a:solid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a-IR"/>
    </a:p>
  </c:txPr>
  <c:externalData r:id="rId1">
    <c:autoUpdate val="0"/>
  </c:externalData>
</c:chartSpace>
</file>

<file path=word/charts/chart17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cap="none" spc="20" baseline="0">
                <a:solidFill>
                  <a:sysClr val="windowText" lastClr="000000"/>
                </a:solidFill>
                <a:latin typeface="+mn-lt"/>
                <a:ea typeface="+mn-ea"/>
                <a:cs typeface="B Titr" panose="00000700000000000000" pitchFamily="2" charset="-78"/>
              </a:defRPr>
            </a:pPr>
            <a:r>
              <a:rPr lang="fa-IR" sz="1000" b="1">
                <a:effectLst/>
                <a:cs typeface="B Titr" panose="00000700000000000000" pitchFamily="2" charset="-78"/>
              </a:rPr>
              <a:t>نمودار32: موارد </a:t>
            </a:r>
            <a:r>
              <a:rPr lang="ar-SA" sz="1000" b="1">
                <a:effectLst/>
                <a:cs typeface="B Titr" panose="00000700000000000000" pitchFamily="2" charset="-78"/>
              </a:rPr>
              <a:t>مسمومیت ناشی از مصرف مواد غذایی فرایند شده</a:t>
            </a:r>
            <a:r>
              <a:rPr lang="fa-IR" sz="1000" b="1">
                <a:effectLst/>
                <a:cs typeface="B Titr" panose="00000700000000000000" pitchFamily="2" charset="-78"/>
              </a:rPr>
              <a:t> </a:t>
            </a:r>
            <a:r>
              <a:rPr lang="fa-IR" sz="1000" b="0" i="0" u="none" strike="noStrike" cap="none" baseline="0">
                <a:effectLst/>
              </a:rPr>
              <a:t>از سال 95 تا 98 در جمعیت تحت پوشش دانشگاه علوم پزشکی اصفهان</a:t>
            </a:r>
            <a:endParaRPr lang="en-US" sz="1000">
              <a:effectLst/>
              <a:cs typeface="B Titr" panose="00000700000000000000" pitchFamily="2" charset="-78"/>
            </a:endParaRPr>
          </a:p>
        </c:rich>
      </c:tx>
      <c:overlay val="0"/>
      <c:spPr>
        <a:noFill/>
        <a:ln>
          <a:noFill/>
        </a:ln>
        <a:effectLst/>
      </c:spPr>
    </c:title>
    <c:autoTitleDeleted val="0"/>
    <c:plotArea>
      <c:layout>
        <c:manualLayout>
          <c:layoutTarget val="inner"/>
          <c:xMode val="edge"/>
          <c:yMode val="edge"/>
          <c:x val="6.3842011456058903E-2"/>
          <c:y val="0.13636363636363635"/>
          <c:w val="0.91792882221708683"/>
          <c:h val="0.78358100691958965"/>
        </c:manualLayout>
      </c:layout>
      <c:barChart>
        <c:barDir val="col"/>
        <c:grouping val="clustered"/>
        <c:varyColors val="0"/>
        <c:ser>
          <c:idx val="0"/>
          <c:order val="0"/>
          <c:tx>
            <c:strRef>
              <c:f>مسمومیت!$A$4</c:f>
              <c:strCache>
                <c:ptCount val="1"/>
                <c:pt idx="0">
                  <c:v>تعداد</c:v>
                </c:pt>
              </c:strCache>
            </c:strRef>
          </c:tx>
          <c:spPr>
            <a:solidFill>
              <a:schemeClr val="accent4">
                <a:lumMod val="60000"/>
                <a:lumOff val="40000"/>
              </a:schemeClr>
            </a:solidFill>
            <a:ln w="9525" cap="flat" cmpd="sng" algn="ctr">
              <a:solidFill>
                <a:schemeClr val="accent1">
                  <a:shade val="95000"/>
                </a:schemeClr>
              </a:solidFill>
              <a:round/>
            </a:ln>
            <a:effectLst>
              <a:outerShdw blurRad="40000" dist="20000" dir="5400000" rotWithShape="0">
                <a:srgbClr val="000000">
                  <a:alpha val="38000"/>
                </a:srgbClr>
              </a:outerShdw>
            </a:effectLst>
            <a:scene3d>
              <a:camera prst="orthographicFront"/>
              <a:lightRig rig="threePt" dir="t"/>
            </a:scene3d>
            <a:sp3d>
              <a:bevelT/>
            </a:sp3d>
          </c:spPr>
          <c:invertIfNegative val="0"/>
          <c:dPt>
            <c:idx val="0"/>
            <c:invertIfNegative val="0"/>
            <c:bubble3D val="0"/>
            <c:spPr>
              <a:solidFill>
                <a:schemeClr val="accent4">
                  <a:lumMod val="60000"/>
                  <a:lumOff val="40000"/>
                </a:schemeClr>
              </a:solidFill>
              <a:ln w="9525" cap="flat" cmpd="sng" algn="ctr">
                <a:no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1-EFF8-4665-BBB7-E09565ED8274}"/>
              </c:ext>
            </c:extLst>
          </c:dPt>
          <c:dPt>
            <c:idx val="1"/>
            <c:invertIfNegative val="0"/>
            <c:bubble3D val="0"/>
            <c:spPr>
              <a:solidFill>
                <a:schemeClr val="accent4">
                  <a:lumMod val="60000"/>
                  <a:lumOff val="40000"/>
                </a:schemeClr>
              </a:solidFill>
              <a:ln w="9525" cap="flat" cmpd="sng" algn="ctr">
                <a:no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3-EFF8-4665-BBB7-E09565ED8274}"/>
              </c:ext>
            </c:extLst>
          </c:dPt>
          <c:dPt>
            <c:idx val="2"/>
            <c:invertIfNegative val="0"/>
            <c:bubble3D val="0"/>
            <c:spPr>
              <a:solidFill>
                <a:schemeClr val="accent4">
                  <a:lumMod val="60000"/>
                  <a:lumOff val="40000"/>
                </a:schemeClr>
              </a:solidFill>
              <a:ln w="9525" cap="flat" cmpd="sng" algn="ctr">
                <a:no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5-EFF8-4665-BBB7-E09565ED8274}"/>
              </c:ext>
            </c:extLst>
          </c:dPt>
          <c:dPt>
            <c:idx val="3"/>
            <c:invertIfNegative val="0"/>
            <c:bubble3D val="0"/>
            <c:spPr>
              <a:solidFill>
                <a:schemeClr val="accent4">
                  <a:lumMod val="60000"/>
                  <a:lumOff val="40000"/>
                </a:schemeClr>
              </a:solidFill>
              <a:ln w="9525" cap="flat" cmpd="sng" algn="ctr">
                <a:no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7-EFF8-4665-BBB7-E09565ED8274}"/>
              </c:ext>
            </c:extLst>
          </c:dPt>
          <c:dPt>
            <c:idx val="4"/>
            <c:invertIfNegative val="0"/>
            <c:bubble3D val="0"/>
            <c:spPr>
              <a:solidFill>
                <a:schemeClr val="accent4">
                  <a:lumMod val="60000"/>
                  <a:lumOff val="40000"/>
                </a:schemeClr>
              </a:solidFill>
              <a:ln w="9525" cap="flat" cmpd="sng" algn="ctr">
                <a:no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9-EFF8-4665-BBB7-E09565ED8274}"/>
              </c:ext>
            </c:extLst>
          </c:dPt>
          <c:dPt>
            <c:idx val="5"/>
            <c:invertIfNegative val="0"/>
            <c:bubble3D val="0"/>
            <c:spPr>
              <a:solidFill>
                <a:schemeClr val="accent4">
                  <a:lumMod val="60000"/>
                  <a:lumOff val="40000"/>
                </a:schemeClr>
              </a:solidFill>
              <a:ln w="9525" cap="flat" cmpd="sng" algn="ctr">
                <a:no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B-EFF8-4665-BBB7-E09565ED8274}"/>
              </c:ext>
            </c:extLst>
          </c:dPt>
          <c:dLbls>
            <c:dLbl>
              <c:idx val="0"/>
              <c:layout>
                <c:manualLayout>
                  <c:x val="1.7965573999303347E-2"/>
                  <c:y val="-9.635626629331383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FF8-4665-BBB7-E09565ED8274}"/>
                </c:ext>
              </c:extLst>
            </c:dLbl>
            <c:dLbl>
              <c:idx val="1"/>
              <c:layout>
                <c:manualLayout>
                  <c:x val="2.5950273554549329E-2"/>
                  <c:y val="-9.63562662933135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FF8-4665-BBB7-E09565ED8274}"/>
                </c:ext>
              </c:extLst>
            </c:dLbl>
            <c:dLbl>
              <c:idx val="2"/>
              <c:layout>
                <c:manualLayout>
                  <c:x val="2.1957923776926357E-2"/>
                  <c:y val="-9.63562662933135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FF8-4665-BBB7-E09565ED8274}"/>
                </c:ext>
              </c:extLst>
            </c:dLbl>
            <c:dLbl>
              <c:idx val="3"/>
              <c:layout>
                <c:manualLayout>
                  <c:x val="2.3954098665737843E-2"/>
                  <c:y val="-3.21187554311046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EFF8-4665-BBB7-E09565ED8274}"/>
                </c:ext>
              </c:extLst>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solidFill>
                    <a:latin typeface="+mn-lt"/>
                    <a:ea typeface="+mn-ea"/>
                    <a:cs typeface="+mn-cs"/>
                  </a:defRPr>
                </a:pPr>
                <a:endParaRPr lang="fa-I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trendline>
            <c:spPr>
              <a:ln w="12700" cap="rnd">
                <a:solidFill>
                  <a:srgbClr val="FF0000"/>
                </a:solidFill>
              </a:ln>
              <a:effectLst/>
            </c:spPr>
            <c:trendlineType val="linear"/>
            <c:dispRSqr val="0"/>
            <c:dispEq val="0"/>
          </c:trendline>
          <c:errBars>
            <c:errBarType val="both"/>
            <c:errValType val="stdErr"/>
            <c:noEndCap val="0"/>
            <c:spPr>
              <a:noFill/>
              <a:ln w="9525">
                <a:solidFill>
                  <a:schemeClr val="tx1">
                    <a:lumMod val="50000"/>
                    <a:lumOff val="50000"/>
                  </a:schemeClr>
                </a:solidFill>
              </a:ln>
              <a:effectLst/>
            </c:spPr>
          </c:errBars>
          <c:cat>
            <c:strRef>
              <c:f>مسمومیت!$B$3:$E$3</c:f>
              <c:strCache>
                <c:ptCount val="4"/>
                <c:pt idx="0">
                  <c:v>سال 95</c:v>
                </c:pt>
                <c:pt idx="1">
                  <c:v>سال 96</c:v>
                </c:pt>
                <c:pt idx="2">
                  <c:v>سال 97</c:v>
                </c:pt>
                <c:pt idx="3">
                  <c:v>سال 98</c:v>
                </c:pt>
              </c:strCache>
            </c:strRef>
          </c:cat>
          <c:val>
            <c:numRef>
              <c:f>مسمومیت!$B$4:$E$4</c:f>
              <c:numCache>
                <c:formatCode>General</c:formatCode>
                <c:ptCount val="4"/>
                <c:pt idx="0">
                  <c:v>8</c:v>
                </c:pt>
                <c:pt idx="1">
                  <c:v>9</c:v>
                </c:pt>
                <c:pt idx="2">
                  <c:v>4</c:v>
                </c:pt>
                <c:pt idx="3">
                  <c:v>6</c:v>
                </c:pt>
              </c:numCache>
            </c:numRef>
          </c:val>
          <c:extLst>
            <c:ext xmlns:c16="http://schemas.microsoft.com/office/drawing/2014/chart" uri="{C3380CC4-5D6E-409C-BE32-E72D297353CC}">
              <c16:uniqueId val="{0000000D-EFF8-4665-BBB7-E09565ED8274}"/>
            </c:ext>
          </c:extLst>
        </c:ser>
        <c:dLbls>
          <c:showLegendKey val="0"/>
          <c:showVal val="0"/>
          <c:showCatName val="0"/>
          <c:showSerName val="0"/>
          <c:showPercent val="0"/>
          <c:showBubbleSize val="0"/>
        </c:dLbls>
        <c:gapWidth val="55"/>
        <c:axId val="-336196032"/>
        <c:axId val="-336208544"/>
      </c:barChart>
      <c:catAx>
        <c:axId val="-33619603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B Zar" panose="00000400000000000000" pitchFamily="2" charset="-78"/>
              </a:defRPr>
            </a:pPr>
            <a:endParaRPr lang="fa-IR"/>
          </a:p>
        </c:txPr>
        <c:crossAx val="-336208544"/>
        <c:crosses val="autoZero"/>
        <c:auto val="1"/>
        <c:lblAlgn val="ctr"/>
        <c:lblOffset val="100"/>
        <c:noMultiLvlLbl val="0"/>
      </c:catAx>
      <c:valAx>
        <c:axId val="-3362085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fa-IR"/>
          </a:p>
        </c:txPr>
        <c:crossAx val="-336196032"/>
        <c:crosses val="autoZero"/>
        <c:crossBetween val="between"/>
      </c:valAx>
      <c:spPr>
        <a:noFill/>
        <a:ln>
          <a:solidFill>
            <a:schemeClr val="tx1">
              <a:lumMod val="65000"/>
              <a:lumOff val="35000"/>
            </a:schemeClr>
          </a:solid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a-IR"/>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50" b="0" i="0" u="none" strike="noStrike" kern="1200" cap="none" spc="20" baseline="0">
                <a:solidFill>
                  <a:sysClr val="windowText" lastClr="000000"/>
                </a:solidFill>
                <a:latin typeface="+mn-lt"/>
                <a:ea typeface="+mn-ea"/>
                <a:cs typeface="2  Titr" panose="00000700000000000000" pitchFamily="2" charset="-78"/>
              </a:defRPr>
            </a:pPr>
            <a:r>
              <a:rPr lang="fa-IR" sz="1050" b="0" i="0" baseline="0">
                <a:effectLst/>
              </a:rPr>
              <a:t>نمودار 18 : میزان مرگ گروه سنی 59-1 ماه از سال 95 تا 99</a:t>
            </a:r>
            <a:endParaRPr lang="fa-IR" sz="1050">
              <a:effectLst/>
            </a:endParaRPr>
          </a:p>
          <a:p>
            <a:pPr>
              <a:defRPr sz="1050">
                <a:solidFill>
                  <a:sysClr val="windowText" lastClr="000000"/>
                </a:solidFill>
                <a:cs typeface="2  Titr" panose="00000700000000000000" pitchFamily="2" charset="-78"/>
              </a:defRPr>
            </a:pPr>
            <a:r>
              <a:rPr lang="fa-IR" sz="1050" b="0" i="0" baseline="0">
                <a:effectLst/>
              </a:rPr>
              <a:t>در جمعیت تحت پوشش دانشگاه علوم پزشکی اصفهان </a:t>
            </a:r>
            <a:endParaRPr lang="fa-IR" sz="1050">
              <a:effectLst/>
            </a:endParaRPr>
          </a:p>
          <a:p>
            <a:pPr>
              <a:defRPr sz="1050">
                <a:solidFill>
                  <a:sysClr val="windowText" lastClr="000000"/>
                </a:solidFill>
                <a:cs typeface="2  Titr" panose="00000700000000000000" pitchFamily="2" charset="-78"/>
              </a:defRPr>
            </a:pPr>
            <a:r>
              <a:rPr lang="fa-IR" sz="1050" b="0" i="0" baseline="0">
                <a:effectLst/>
              </a:rPr>
              <a:t> </a:t>
            </a:r>
            <a:endParaRPr lang="fa-IR" sz="1050">
              <a:effectLst/>
            </a:endParaRPr>
          </a:p>
        </c:rich>
      </c:tx>
      <c:overlay val="0"/>
      <c:spPr>
        <a:noFill/>
        <a:ln>
          <a:noFill/>
        </a:ln>
        <a:effectLst/>
      </c:spPr>
      <c:txPr>
        <a:bodyPr rot="0" spcFirstLastPara="1" vertOverflow="ellipsis" vert="horz" wrap="square" anchor="ctr" anchorCtr="1"/>
        <a:lstStyle/>
        <a:p>
          <a:pPr>
            <a:defRPr sz="1050" b="0" i="0" u="none" strike="noStrike" kern="1200" cap="none" spc="20" baseline="0">
              <a:solidFill>
                <a:sysClr val="windowText" lastClr="000000"/>
              </a:solidFill>
              <a:latin typeface="+mn-lt"/>
              <a:ea typeface="+mn-ea"/>
              <a:cs typeface="2  Titr" panose="00000700000000000000" pitchFamily="2" charset="-78"/>
            </a:defRPr>
          </a:pPr>
          <a:endParaRPr lang="fa-IR"/>
        </a:p>
      </c:txPr>
    </c:title>
    <c:autoTitleDeleted val="0"/>
    <c:plotArea>
      <c:layout>
        <c:manualLayout>
          <c:layoutTarget val="inner"/>
          <c:xMode val="edge"/>
          <c:yMode val="edge"/>
          <c:x val="6.3842011456058903E-2"/>
          <c:y val="0.13636363636363635"/>
          <c:w val="0.91792882221708683"/>
          <c:h val="0.78358100691958965"/>
        </c:manualLayout>
      </c:layout>
      <c:barChart>
        <c:barDir val="col"/>
        <c:grouping val="clustered"/>
        <c:varyColors val="0"/>
        <c:ser>
          <c:idx val="0"/>
          <c:order val="0"/>
          <c:tx>
            <c:strRef>
              <c:f>'مرگ59-1ماه'!$A$4</c:f>
              <c:strCache>
                <c:ptCount val="1"/>
                <c:pt idx="0">
                  <c:v>تعداد</c:v>
                </c:pt>
              </c:strCache>
            </c:strRef>
          </c:tx>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noFill/>
              <a:round/>
            </a:ln>
            <a:effectLst>
              <a:outerShdw blurRad="50800" dist="38100" algn="l" rotWithShape="0">
                <a:prstClr val="black">
                  <a:alpha val="40000"/>
                </a:prstClr>
              </a:outerShdw>
              <a:softEdge rad="0"/>
            </a:effectLst>
            <a:scene3d>
              <a:camera prst="orthographicFront"/>
              <a:lightRig rig="threePt" dir="t"/>
            </a:scene3d>
            <a:sp3d>
              <a:bevelT/>
            </a:sp3d>
          </c:spPr>
          <c:invertIfNegative val="0"/>
          <c:dPt>
            <c:idx val="0"/>
            <c:invertIfNegative val="0"/>
            <c:bubble3D val="0"/>
            <c:spPr>
              <a:solidFill>
                <a:schemeClr val="accent5">
                  <a:lumMod val="60000"/>
                  <a:lumOff val="40000"/>
                </a:schemeClr>
              </a:solidFill>
              <a:ln w="9525" cap="flat" cmpd="sng" algn="ctr">
                <a:noFill/>
                <a:round/>
              </a:ln>
              <a:effectLst>
                <a:outerShdw blurRad="50800" dist="38100" algn="l" rotWithShape="0">
                  <a:prstClr val="black">
                    <a:alpha val="40000"/>
                  </a:prstClr>
                </a:outerShdw>
                <a:softEdge rad="0"/>
              </a:effectLst>
              <a:scene3d>
                <a:camera prst="orthographicFront"/>
                <a:lightRig rig="threePt" dir="t"/>
              </a:scene3d>
              <a:sp3d>
                <a:bevelT/>
              </a:sp3d>
            </c:spPr>
            <c:extLst>
              <c:ext xmlns:c16="http://schemas.microsoft.com/office/drawing/2014/chart" uri="{C3380CC4-5D6E-409C-BE32-E72D297353CC}">
                <c16:uniqueId val="{00000001-3206-4207-8290-D2BBE30886A5}"/>
              </c:ext>
            </c:extLst>
          </c:dPt>
          <c:dPt>
            <c:idx val="1"/>
            <c:invertIfNegative val="0"/>
            <c:bubble3D val="0"/>
            <c:spPr>
              <a:solidFill>
                <a:schemeClr val="accent5">
                  <a:lumMod val="60000"/>
                  <a:lumOff val="40000"/>
                </a:schemeClr>
              </a:solidFill>
              <a:ln w="9525" cap="flat" cmpd="sng" algn="ctr">
                <a:noFill/>
                <a:round/>
              </a:ln>
              <a:effectLst>
                <a:outerShdw blurRad="50800" dist="38100" algn="l" rotWithShape="0">
                  <a:prstClr val="black">
                    <a:alpha val="40000"/>
                  </a:prstClr>
                </a:outerShdw>
                <a:softEdge rad="0"/>
              </a:effectLst>
              <a:scene3d>
                <a:camera prst="orthographicFront"/>
                <a:lightRig rig="threePt" dir="t"/>
              </a:scene3d>
              <a:sp3d>
                <a:bevelT/>
              </a:sp3d>
            </c:spPr>
            <c:extLst>
              <c:ext xmlns:c16="http://schemas.microsoft.com/office/drawing/2014/chart" uri="{C3380CC4-5D6E-409C-BE32-E72D297353CC}">
                <c16:uniqueId val="{00000003-3206-4207-8290-D2BBE30886A5}"/>
              </c:ext>
            </c:extLst>
          </c:dPt>
          <c:dPt>
            <c:idx val="2"/>
            <c:invertIfNegative val="0"/>
            <c:bubble3D val="0"/>
            <c:spPr>
              <a:solidFill>
                <a:schemeClr val="accent5">
                  <a:lumMod val="60000"/>
                  <a:lumOff val="40000"/>
                </a:schemeClr>
              </a:solidFill>
              <a:ln w="9525" cap="flat" cmpd="sng" algn="ctr">
                <a:noFill/>
                <a:round/>
              </a:ln>
              <a:effectLst>
                <a:outerShdw blurRad="50800" dist="38100" algn="l" rotWithShape="0">
                  <a:prstClr val="black">
                    <a:alpha val="40000"/>
                  </a:prstClr>
                </a:outerShdw>
                <a:softEdge rad="0"/>
              </a:effectLst>
              <a:scene3d>
                <a:camera prst="orthographicFront"/>
                <a:lightRig rig="threePt" dir="t"/>
              </a:scene3d>
              <a:sp3d>
                <a:bevelT/>
              </a:sp3d>
            </c:spPr>
            <c:extLst>
              <c:ext xmlns:c16="http://schemas.microsoft.com/office/drawing/2014/chart" uri="{C3380CC4-5D6E-409C-BE32-E72D297353CC}">
                <c16:uniqueId val="{00000005-3206-4207-8290-D2BBE30886A5}"/>
              </c:ext>
            </c:extLst>
          </c:dPt>
          <c:dPt>
            <c:idx val="3"/>
            <c:invertIfNegative val="0"/>
            <c:bubble3D val="0"/>
            <c:spPr>
              <a:solidFill>
                <a:schemeClr val="accent5">
                  <a:lumMod val="60000"/>
                  <a:lumOff val="40000"/>
                </a:schemeClr>
              </a:solidFill>
              <a:ln w="9525" cap="flat" cmpd="sng" algn="ctr">
                <a:noFill/>
                <a:round/>
              </a:ln>
              <a:effectLst>
                <a:outerShdw blurRad="50800" dist="38100" algn="l" rotWithShape="0">
                  <a:prstClr val="black">
                    <a:alpha val="40000"/>
                  </a:prstClr>
                </a:outerShdw>
                <a:softEdge rad="0"/>
              </a:effectLst>
              <a:scene3d>
                <a:camera prst="orthographicFront"/>
                <a:lightRig rig="threePt" dir="t"/>
              </a:scene3d>
              <a:sp3d>
                <a:bevelT/>
              </a:sp3d>
            </c:spPr>
            <c:extLst>
              <c:ext xmlns:c16="http://schemas.microsoft.com/office/drawing/2014/chart" uri="{C3380CC4-5D6E-409C-BE32-E72D297353CC}">
                <c16:uniqueId val="{00000007-3206-4207-8290-D2BBE30886A5}"/>
              </c:ext>
            </c:extLst>
          </c:dPt>
          <c:dPt>
            <c:idx val="4"/>
            <c:invertIfNegative val="0"/>
            <c:bubble3D val="0"/>
            <c:spPr>
              <a:solidFill>
                <a:schemeClr val="accent5">
                  <a:lumMod val="60000"/>
                  <a:lumOff val="40000"/>
                </a:schemeClr>
              </a:solidFill>
              <a:ln w="9525" cap="flat" cmpd="sng" algn="ctr">
                <a:noFill/>
                <a:round/>
              </a:ln>
              <a:effectLst>
                <a:outerShdw blurRad="50800" dist="38100" algn="l" rotWithShape="0">
                  <a:prstClr val="black">
                    <a:alpha val="40000"/>
                  </a:prstClr>
                </a:outerShdw>
                <a:softEdge rad="0"/>
              </a:effectLst>
              <a:scene3d>
                <a:camera prst="orthographicFront"/>
                <a:lightRig rig="threePt" dir="t"/>
              </a:scene3d>
              <a:sp3d>
                <a:bevelT/>
              </a:sp3d>
            </c:spPr>
            <c:extLst>
              <c:ext xmlns:c16="http://schemas.microsoft.com/office/drawing/2014/chart" uri="{C3380CC4-5D6E-409C-BE32-E72D297353CC}">
                <c16:uniqueId val="{00000009-3206-4207-8290-D2BBE30886A5}"/>
              </c:ext>
            </c:extLst>
          </c:dPt>
          <c:dPt>
            <c:idx val="5"/>
            <c:invertIfNegative val="0"/>
            <c:bubble3D val="0"/>
            <c:spPr>
              <a:solidFill>
                <a:schemeClr val="accent5">
                  <a:lumMod val="60000"/>
                  <a:lumOff val="40000"/>
                </a:schemeClr>
              </a:solidFill>
              <a:ln w="9525" cap="flat" cmpd="sng" algn="ctr">
                <a:noFill/>
                <a:round/>
              </a:ln>
              <a:effectLst>
                <a:outerShdw blurRad="50800" dist="38100" algn="l" rotWithShape="0">
                  <a:prstClr val="black">
                    <a:alpha val="40000"/>
                  </a:prstClr>
                </a:outerShdw>
                <a:softEdge rad="0"/>
              </a:effectLst>
              <a:scene3d>
                <a:camera prst="orthographicFront"/>
                <a:lightRig rig="threePt" dir="t"/>
              </a:scene3d>
              <a:sp3d>
                <a:bevelT/>
              </a:sp3d>
            </c:spPr>
            <c:extLst>
              <c:ext xmlns:c16="http://schemas.microsoft.com/office/drawing/2014/chart" uri="{C3380CC4-5D6E-409C-BE32-E72D297353CC}">
                <c16:uniqueId val="{0000000B-3206-4207-8290-D2BBE30886A5}"/>
              </c:ext>
            </c:extLst>
          </c:dPt>
          <c:dLbls>
            <c:dLbl>
              <c:idx val="0"/>
              <c:layout>
                <c:manualLayout>
                  <c:x val="-2.7946448443360816E-2"/>
                  <c:y val="2.221140128313556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206-4207-8290-D2BBE30886A5}"/>
                </c:ext>
              </c:extLst>
            </c:dLbl>
            <c:dLbl>
              <c:idx val="1"/>
              <c:layout>
                <c:manualLayout>
                  <c:x val="3.3934973109795277E-2"/>
                  <c:y val="-1.783319237636475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206-4207-8290-D2BBE30886A5}"/>
                </c:ext>
              </c:extLst>
            </c:dLbl>
            <c:dLbl>
              <c:idx val="2"/>
              <c:layout>
                <c:manualLayout>
                  <c:x val="-2.9942623332172305E-2"/>
                  <c:y val="1.428553800475172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206-4207-8290-D2BBE30886A5}"/>
                </c:ext>
              </c:extLst>
            </c:dLbl>
            <c:dLbl>
              <c:idx val="3"/>
              <c:layout>
                <c:manualLayout>
                  <c:x val="2.1957923776926357E-2"/>
                  <c:y val="4.244133674667516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3206-4207-8290-D2BBE30886A5}"/>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endParaRPr lang="fa-I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trendline>
            <c:spPr>
              <a:ln w="15875" cap="rnd">
                <a:solidFill>
                  <a:srgbClr val="FF0000"/>
                </a:solidFill>
              </a:ln>
              <a:effectLst/>
            </c:spPr>
            <c:trendlineType val="linear"/>
            <c:dispRSqr val="0"/>
            <c:dispEq val="0"/>
          </c:trendline>
          <c:errBars>
            <c:errBarType val="both"/>
            <c:errValType val="stdErr"/>
            <c:noEndCap val="0"/>
            <c:spPr>
              <a:noFill/>
              <a:ln w="9525">
                <a:solidFill>
                  <a:schemeClr val="tx1">
                    <a:lumMod val="50000"/>
                    <a:lumOff val="50000"/>
                  </a:schemeClr>
                </a:solidFill>
              </a:ln>
              <a:effectLst/>
            </c:spPr>
          </c:errBars>
          <c:cat>
            <c:strRef>
              <c:f>'مرگ59-1ماه'!$B$3:$F$3</c:f>
              <c:strCache>
                <c:ptCount val="5"/>
                <c:pt idx="0">
                  <c:v>سال 95</c:v>
                </c:pt>
                <c:pt idx="1">
                  <c:v>سال 96</c:v>
                </c:pt>
                <c:pt idx="2">
                  <c:v>سال 97</c:v>
                </c:pt>
                <c:pt idx="3">
                  <c:v>سال 98</c:v>
                </c:pt>
                <c:pt idx="4">
                  <c:v>سال 99</c:v>
                </c:pt>
              </c:strCache>
            </c:strRef>
          </c:cat>
          <c:val>
            <c:numRef>
              <c:f>'مرگ59-1ماه'!$B$4:$F$4</c:f>
              <c:numCache>
                <c:formatCode>General</c:formatCode>
                <c:ptCount val="5"/>
                <c:pt idx="0">
                  <c:v>474.83</c:v>
                </c:pt>
                <c:pt idx="1">
                  <c:v>468.33</c:v>
                </c:pt>
                <c:pt idx="2">
                  <c:v>427.01</c:v>
                </c:pt>
                <c:pt idx="3">
                  <c:v>533.5</c:v>
                </c:pt>
                <c:pt idx="4">
                  <c:v>372.36</c:v>
                </c:pt>
              </c:numCache>
            </c:numRef>
          </c:val>
          <c:extLst>
            <c:ext xmlns:c16="http://schemas.microsoft.com/office/drawing/2014/chart" uri="{C3380CC4-5D6E-409C-BE32-E72D297353CC}">
              <c16:uniqueId val="{0000000C-3206-4207-8290-D2BBE30886A5}"/>
            </c:ext>
          </c:extLst>
        </c:ser>
        <c:dLbls>
          <c:showLegendKey val="0"/>
          <c:showVal val="0"/>
          <c:showCatName val="0"/>
          <c:showSerName val="0"/>
          <c:showPercent val="0"/>
          <c:showBubbleSize val="0"/>
        </c:dLbls>
        <c:gapWidth val="55"/>
        <c:axId val="-347795424"/>
        <c:axId val="-347790528"/>
      </c:barChart>
      <c:catAx>
        <c:axId val="-34779542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B Zar" panose="00000400000000000000" pitchFamily="2" charset="-78"/>
              </a:defRPr>
            </a:pPr>
            <a:endParaRPr lang="fa-IR"/>
          </a:p>
        </c:txPr>
        <c:crossAx val="-347790528"/>
        <c:crosses val="autoZero"/>
        <c:auto val="1"/>
        <c:lblAlgn val="ctr"/>
        <c:lblOffset val="100"/>
        <c:noMultiLvlLbl val="0"/>
      </c:catAx>
      <c:valAx>
        <c:axId val="-34779052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700" b="1" i="0" u="none" strike="noStrike" kern="1200" cap="all" baseline="0">
                    <a:solidFill>
                      <a:sysClr val="windowText" lastClr="000000"/>
                    </a:solidFill>
                    <a:latin typeface="+mn-lt"/>
                    <a:ea typeface="+mn-ea"/>
                    <a:cs typeface="+mn-cs"/>
                  </a:defRPr>
                </a:pPr>
                <a:r>
                  <a:rPr lang="fa-IR" sz="700" b="1">
                    <a:solidFill>
                      <a:sysClr val="windowText" lastClr="000000"/>
                    </a:solidFill>
                  </a:rPr>
                  <a:t>در</a:t>
                </a:r>
                <a:r>
                  <a:rPr lang="fa-IR" sz="700" b="1" baseline="0">
                    <a:solidFill>
                      <a:sysClr val="windowText" lastClr="000000"/>
                    </a:solidFill>
                  </a:rPr>
                  <a:t> یکصد هزار تولد</a:t>
                </a:r>
                <a:endParaRPr lang="en-US" sz="700" b="1">
                  <a:solidFill>
                    <a:sysClr val="windowText" lastClr="000000"/>
                  </a:solidFill>
                </a:endParaRPr>
              </a:p>
            </c:rich>
          </c:tx>
          <c:overlay val="0"/>
          <c:spPr>
            <a:noFill/>
            <a:ln>
              <a:noFill/>
            </a:ln>
            <a:effectLst/>
          </c:spPr>
          <c:txPr>
            <a:bodyPr rot="-5400000" spcFirstLastPara="1" vertOverflow="ellipsis" vert="horz" wrap="square" anchor="ctr" anchorCtr="1"/>
            <a:lstStyle/>
            <a:p>
              <a:pPr>
                <a:defRPr sz="700" b="1" i="0" u="none" strike="noStrike" kern="1200" cap="all" baseline="0">
                  <a:solidFill>
                    <a:sysClr val="windowText" lastClr="000000"/>
                  </a:solidFill>
                  <a:latin typeface="+mn-lt"/>
                  <a:ea typeface="+mn-ea"/>
                  <a:cs typeface="+mn-cs"/>
                </a:defRPr>
              </a:pPr>
              <a:endParaRPr lang="fa-I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fa-IR"/>
          </a:p>
        </c:txPr>
        <c:crossAx val="-347795424"/>
        <c:crosses val="autoZero"/>
        <c:crossBetween val="between"/>
      </c:valAx>
      <c:spPr>
        <a:noFill/>
        <a:ln>
          <a:solidFill>
            <a:schemeClr val="tx1">
              <a:lumMod val="65000"/>
              <a:lumOff val="35000"/>
            </a:schemeClr>
          </a:solid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a:outerShdw blurRad="50800" dist="38100" dir="5400000" algn="t" rotWithShape="0">
        <a:prstClr val="black">
          <a:alpha val="40000"/>
        </a:prstClr>
      </a:outerShdw>
    </a:effectLst>
  </c:spPr>
  <c:txPr>
    <a:bodyPr/>
    <a:lstStyle/>
    <a:p>
      <a:pPr>
        <a:defRPr/>
      </a:pPr>
      <a:endParaRPr lang="fa-IR"/>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50" b="0" i="0" u="none" strike="noStrike" kern="1200" cap="none" spc="20" baseline="0">
                <a:solidFill>
                  <a:sysClr val="windowText" lastClr="000000"/>
                </a:solidFill>
                <a:latin typeface="+mn-lt"/>
                <a:ea typeface="+mn-ea"/>
                <a:cs typeface="2  Titr" panose="00000700000000000000" pitchFamily="2" charset="-78"/>
              </a:defRPr>
            </a:pPr>
            <a:r>
              <a:rPr lang="fa-IR" sz="1050" b="0" i="0" baseline="0">
                <a:effectLst/>
              </a:rPr>
              <a:t>نمودار 19 : میزان مرگ گروه سنی 59-1 ماه از سال 95 تا 99 </a:t>
            </a:r>
          </a:p>
          <a:p>
            <a:pPr>
              <a:defRPr sz="1050">
                <a:solidFill>
                  <a:sysClr val="windowText" lastClr="000000"/>
                </a:solidFill>
                <a:cs typeface="2  Titr" panose="00000700000000000000" pitchFamily="2" charset="-78"/>
              </a:defRPr>
            </a:pPr>
            <a:r>
              <a:rPr lang="fa-IR" sz="1050" b="0" i="0" baseline="0">
                <a:effectLst/>
              </a:rPr>
              <a:t>در جمعیت تحت پوشش دانشگاه علوم پزشکی کاشان </a:t>
            </a:r>
            <a:endParaRPr lang="fa-IR" sz="1050">
              <a:effectLst/>
            </a:endParaRPr>
          </a:p>
          <a:p>
            <a:pPr>
              <a:defRPr sz="1050">
                <a:solidFill>
                  <a:sysClr val="windowText" lastClr="000000"/>
                </a:solidFill>
                <a:cs typeface="2  Titr" panose="00000700000000000000" pitchFamily="2" charset="-78"/>
              </a:defRPr>
            </a:pPr>
            <a:r>
              <a:rPr lang="fa-IR" sz="1050" b="0" i="0" baseline="0">
                <a:effectLst/>
              </a:rPr>
              <a:t> </a:t>
            </a:r>
            <a:endParaRPr lang="fa-IR" sz="1050">
              <a:effectLst/>
            </a:endParaRPr>
          </a:p>
        </c:rich>
      </c:tx>
      <c:overlay val="0"/>
      <c:spPr>
        <a:noFill/>
        <a:ln>
          <a:noFill/>
        </a:ln>
        <a:effectLst/>
      </c:spPr>
      <c:txPr>
        <a:bodyPr rot="0" spcFirstLastPara="1" vertOverflow="ellipsis" vert="horz" wrap="square" anchor="ctr" anchorCtr="1"/>
        <a:lstStyle/>
        <a:p>
          <a:pPr>
            <a:defRPr sz="1050" b="0" i="0" u="none" strike="noStrike" kern="1200" cap="none" spc="20" baseline="0">
              <a:solidFill>
                <a:sysClr val="windowText" lastClr="000000"/>
              </a:solidFill>
              <a:latin typeface="+mn-lt"/>
              <a:ea typeface="+mn-ea"/>
              <a:cs typeface="2  Titr" panose="00000700000000000000" pitchFamily="2" charset="-78"/>
            </a:defRPr>
          </a:pPr>
          <a:endParaRPr lang="fa-IR"/>
        </a:p>
      </c:txPr>
    </c:title>
    <c:autoTitleDeleted val="0"/>
    <c:plotArea>
      <c:layout>
        <c:manualLayout>
          <c:layoutTarget val="inner"/>
          <c:xMode val="edge"/>
          <c:yMode val="edge"/>
          <c:x val="6.3842011456058903E-2"/>
          <c:y val="0.13636363636363635"/>
          <c:w val="0.91792882221708683"/>
          <c:h val="0.78358100691958965"/>
        </c:manualLayout>
      </c:layout>
      <c:barChart>
        <c:barDir val="col"/>
        <c:grouping val="clustered"/>
        <c:varyColors val="0"/>
        <c:ser>
          <c:idx val="0"/>
          <c:order val="0"/>
          <c:tx>
            <c:strRef>
              <c:f>'مرگ59-1ماه'!$A$4</c:f>
              <c:strCache>
                <c:ptCount val="1"/>
                <c:pt idx="0">
                  <c:v>نفر</c:v>
                </c:pt>
              </c:strCache>
            </c:strRef>
          </c:tx>
          <c:spPr>
            <a:solidFill>
              <a:schemeClr val="accent4">
                <a:lumMod val="60000"/>
                <a:lumOff val="40000"/>
              </a:schemeClr>
            </a:solidFill>
            <a:ln w="9525" cap="flat" cmpd="sng" algn="ctr">
              <a:noFill/>
              <a:round/>
            </a:ln>
            <a:effectLst>
              <a:outerShdw blurRad="50800" dist="38100" algn="l" rotWithShape="0">
                <a:prstClr val="black">
                  <a:alpha val="40000"/>
                </a:prstClr>
              </a:outerShdw>
              <a:softEdge rad="0"/>
            </a:effectLst>
            <a:scene3d>
              <a:camera prst="orthographicFront"/>
              <a:lightRig rig="threePt" dir="t"/>
            </a:scene3d>
            <a:sp3d>
              <a:bevelT/>
            </a:sp3d>
          </c:spPr>
          <c:invertIfNegative val="0"/>
          <c:dPt>
            <c:idx val="0"/>
            <c:invertIfNegative val="0"/>
            <c:bubble3D val="0"/>
            <c:spPr>
              <a:solidFill>
                <a:schemeClr val="accent4">
                  <a:lumMod val="60000"/>
                  <a:lumOff val="40000"/>
                </a:schemeClr>
              </a:solidFill>
              <a:ln w="9525" cap="flat" cmpd="sng" algn="ctr">
                <a:noFill/>
                <a:round/>
              </a:ln>
              <a:effectLst>
                <a:outerShdw blurRad="50800" dist="38100" algn="l" rotWithShape="0">
                  <a:prstClr val="black">
                    <a:alpha val="40000"/>
                  </a:prstClr>
                </a:outerShdw>
                <a:softEdge rad="0"/>
              </a:effectLst>
              <a:scene3d>
                <a:camera prst="orthographicFront"/>
                <a:lightRig rig="threePt" dir="t"/>
              </a:scene3d>
              <a:sp3d>
                <a:bevelT/>
              </a:sp3d>
            </c:spPr>
            <c:extLst>
              <c:ext xmlns:c16="http://schemas.microsoft.com/office/drawing/2014/chart" uri="{C3380CC4-5D6E-409C-BE32-E72D297353CC}">
                <c16:uniqueId val="{00000001-2747-4A2D-BF33-3E62BADC858E}"/>
              </c:ext>
            </c:extLst>
          </c:dPt>
          <c:dPt>
            <c:idx val="1"/>
            <c:invertIfNegative val="0"/>
            <c:bubble3D val="0"/>
            <c:spPr>
              <a:solidFill>
                <a:schemeClr val="accent4">
                  <a:lumMod val="60000"/>
                  <a:lumOff val="40000"/>
                </a:schemeClr>
              </a:solidFill>
              <a:ln w="9525" cap="flat" cmpd="sng" algn="ctr">
                <a:noFill/>
                <a:round/>
              </a:ln>
              <a:effectLst>
                <a:outerShdw blurRad="50800" dist="38100" algn="l" rotWithShape="0">
                  <a:prstClr val="black">
                    <a:alpha val="40000"/>
                  </a:prstClr>
                </a:outerShdw>
                <a:softEdge rad="0"/>
              </a:effectLst>
              <a:scene3d>
                <a:camera prst="orthographicFront"/>
                <a:lightRig rig="threePt" dir="t"/>
              </a:scene3d>
              <a:sp3d>
                <a:bevelT/>
              </a:sp3d>
            </c:spPr>
            <c:extLst>
              <c:ext xmlns:c16="http://schemas.microsoft.com/office/drawing/2014/chart" uri="{C3380CC4-5D6E-409C-BE32-E72D297353CC}">
                <c16:uniqueId val="{00000003-2747-4A2D-BF33-3E62BADC858E}"/>
              </c:ext>
            </c:extLst>
          </c:dPt>
          <c:dPt>
            <c:idx val="2"/>
            <c:invertIfNegative val="0"/>
            <c:bubble3D val="0"/>
            <c:spPr>
              <a:solidFill>
                <a:schemeClr val="accent4">
                  <a:lumMod val="60000"/>
                  <a:lumOff val="40000"/>
                </a:schemeClr>
              </a:solidFill>
              <a:ln w="9525" cap="flat" cmpd="sng" algn="ctr">
                <a:noFill/>
                <a:round/>
              </a:ln>
              <a:effectLst>
                <a:outerShdw blurRad="50800" dist="38100" algn="l" rotWithShape="0">
                  <a:prstClr val="black">
                    <a:alpha val="40000"/>
                  </a:prstClr>
                </a:outerShdw>
                <a:softEdge rad="0"/>
              </a:effectLst>
              <a:scene3d>
                <a:camera prst="orthographicFront"/>
                <a:lightRig rig="threePt" dir="t"/>
              </a:scene3d>
              <a:sp3d>
                <a:bevelT/>
              </a:sp3d>
            </c:spPr>
            <c:extLst>
              <c:ext xmlns:c16="http://schemas.microsoft.com/office/drawing/2014/chart" uri="{C3380CC4-5D6E-409C-BE32-E72D297353CC}">
                <c16:uniqueId val="{00000005-2747-4A2D-BF33-3E62BADC858E}"/>
              </c:ext>
            </c:extLst>
          </c:dPt>
          <c:dPt>
            <c:idx val="3"/>
            <c:invertIfNegative val="0"/>
            <c:bubble3D val="0"/>
            <c:spPr>
              <a:solidFill>
                <a:schemeClr val="accent4">
                  <a:lumMod val="60000"/>
                  <a:lumOff val="40000"/>
                </a:schemeClr>
              </a:solidFill>
              <a:ln w="9525" cap="flat" cmpd="sng" algn="ctr">
                <a:noFill/>
                <a:round/>
              </a:ln>
              <a:effectLst>
                <a:outerShdw blurRad="50800" dist="38100" algn="l" rotWithShape="0">
                  <a:prstClr val="black">
                    <a:alpha val="40000"/>
                  </a:prstClr>
                </a:outerShdw>
                <a:softEdge rad="0"/>
              </a:effectLst>
              <a:scene3d>
                <a:camera prst="orthographicFront"/>
                <a:lightRig rig="threePt" dir="t"/>
              </a:scene3d>
              <a:sp3d>
                <a:bevelT/>
              </a:sp3d>
            </c:spPr>
            <c:extLst>
              <c:ext xmlns:c16="http://schemas.microsoft.com/office/drawing/2014/chart" uri="{C3380CC4-5D6E-409C-BE32-E72D297353CC}">
                <c16:uniqueId val="{00000007-2747-4A2D-BF33-3E62BADC858E}"/>
              </c:ext>
            </c:extLst>
          </c:dPt>
          <c:dPt>
            <c:idx val="4"/>
            <c:invertIfNegative val="0"/>
            <c:bubble3D val="0"/>
            <c:spPr>
              <a:solidFill>
                <a:schemeClr val="accent4">
                  <a:lumMod val="60000"/>
                  <a:lumOff val="40000"/>
                </a:schemeClr>
              </a:solidFill>
              <a:ln w="9525" cap="flat" cmpd="sng" algn="ctr">
                <a:noFill/>
                <a:round/>
              </a:ln>
              <a:effectLst>
                <a:outerShdw blurRad="50800" dist="38100" algn="l" rotWithShape="0">
                  <a:prstClr val="black">
                    <a:alpha val="40000"/>
                  </a:prstClr>
                </a:outerShdw>
                <a:softEdge rad="0"/>
              </a:effectLst>
              <a:scene3d>
                <a:camera prst="orthographicFront"/>
                <a:lightRig rig="threePt" dir="t"/>
              </a:scene3d>
              <a:sp3d>
                <a:bevelT/>
              </a:sp3d>
            </c:spPr>
            <c:extLst>
              <c:ext xmlns:c16="http://schemas.microsoft.com/office/drawing/2014/chart" uri="{C3380CC4-5D6E-409C-BE32-E72D297353CC}">
                <c16:uniqueId val="{00000009-2747-4A2D-BF33-3E62BADC858E}"/>
              </c:ext>
            </c:extLst>
          </c:dPt>
          <c:dPt>
            <c:idx val="5"/>
            <c:invertIfNegative val="0"/>
            <c:bubble3D val="0"/>
            <c:spPr>
              <a:solidFill>
                <a:schemeClr val="accent4">
                  <a:lumMod val="60000"/>
                  <a:lumOff val="40000"/>
                </a:schemeClr>
              </a:solidFill>
              <a:ln w="9525" cap="flat" cmpd="sng" algn="ctr">
                <a:noFill/>
                <a:round/>
              </a:ln>
              <a:effectLst>
                <a:outerShdw blurRad="50800" dist="38100" algn="l" rotWithShape="0">
                  <a:prstClr val="black">
                    <a:alpha val="40000"/>
                  </a:prstClr>
                </a:outerShdw>
                <a:softEdge rad="0"/>
              </a:effectLst>
              <a:scene3d>
                <a:camera prst="orthographicFront"/>
                <a:lightRig rig="threePt" dir="t"/>
              </a:scene3d>
              <a:sp3d>
                <a:bevelT/>
              </a:sp3d>
            </c:spPr>
            <c:extLst>
              <c:ext xmlns:c16="http://schemas.microsoft.com/office/drawing/2014/chart" uri="{C3380CC4-5D6E-409C-BE32-E72D297353CC}">
                <c16:uniqueId val="{0000000B-2747-4A2D-BF33-3E62BADC858E}"/>
              </c:ext>
            </c:extLst>
          </c:dPt>
          <c:dLbls>
            <c:dLbl>
              <c:idx val="0"/>
              <c:layout>
                <c:manualLayout>
                  <c:x val="-2.7946448443360816E-2"/>
                  <c:y val="2.221140128313556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747-4A2D-BF33-3E62BADC858E}"/>
                </c:ext>
              </c:extLst>
            </c:dLbl>
            <c:dLbl>
              <c:idx val="1"/>
              <c:layout>
                <c:manualLayout>
                  <c:x val="3.3934973109795277E-2"/>
                  <c:y val="-1.783319237636475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747-4A2D-BF33-3E62BADC858E}"/>
                </c:ext>
              </c:extLst>
            </c:dLbl>
            <c:dLbl>
              <c:idx val="2"/>
              <c:layout>
                <c:manualLayout>
                  <c:x val="-2.9942623332172305E-2"/>
                  <c:y val="1.428553800475172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747-4A2D-BF33-3E62BADC858E}"/>
                </c:ext>
              </c:extLst>
            </c:dLbl>
            <c:dLbl>
              <c:idx val="3"/>
              <c:layout>
                <c:manualLayout>
                  <c:x val="2.1957923776926357E-2"/>
                  <c:y val="4.244133674667516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2747-4A2D-BF33-3E62BADC858E}"/>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endParaRPr lang="fa-I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trendline>
            <c:spPr>
              <a:ln w="15875" cap="rnd">
                <a:solidFill>
                  <a:srgbClr val="FF0000"/>
                </a:solidFill>
              </a:ln>
              <a:effectLst/>
            </c:spPr>
            <c:trendlineType val="linear"/>
            <c:dispRSqr val="0"/>
            <c:dispEq val="0"/>
          </c:trendline>
          <c:errBars>
            <c:errBarType val="both"/>
            <c:errValType val="stdErr"/>
            <c:noEndCap val="0"/>
            <c:spPr>
              <a:noFill/>
              <a:ln w="9525">
                <a:solidFill>
                  <a:schemeClr val="tx1">
                    <a:lumMod val="50000"/>
                    <a:lumOff val="50000"/>
                  </a:schemeClr>
                </a:solidFill>
              </a:ln>
              <a:effectLst/>
            </c:spPr>
          </c:errBars>
          <c:cat>
            <c:strRef>
              <c:f>'مرگ59-1ماه'!$B$3:$F$3</c:f>
              <c:strCache>
                <c:ptCount val="5"/>
                <c:pt idx="0">
                  <c:v>سال 95</c:v>
                </c:pt>
                <c:pt idx="1">
                  <c:v>سال 96</c:v>
                </c:pt>
                <c:pt idx="2">
                  <c:v>سال 97</c:v>
                </c:pt>
                <c:pt idx="3">
                  <c:v>سال 98</c:v>
                </c:pt>
                <c:pt idx="4">
                  <c:v>سال 99</c:v>
                </c:pt>
              </c:strCache>
            </c:strRef>
          </c:cat>
          <c:val>
            <c:numRef>
              <c:f>'مرگ59-1ماه'!$B$4:$F$4</c:f>
              <c:numCache>
                <c:formatCode>General</c:formatCode>
                <c:ptCount val="5"/>
                <c:pt idx="0">
                  <c:v>220</c:v>
                </c:pt>
                <c:pt idx="1">
                  <c:v>320</c:v>
                </c:pt>
                <c:pt idx="2">
                  <c:v>320</c:v>
                </c:pt>
                <c:pt idx="3">
                  <c:v>520</c:v>
                </c:pt>
                <c:pt idx="4">
                  <c:v>310</c:v>
                </c:pt>
              </c:numCache>
            </c:numRef>
          </c:val>
          <c:extLst>
            <c:ext xmlns:c16="http://schemas.microsoft.com/office/drawing/2014/chart" uri="{C3380CC4-5D6E-409C-BE32-E72D297353CC}">
              <c16:uniqueId val="{0000000C-2747-4A2D-BF33-3E62BADC858E}"/>
            </c:ext>
          </c:extLst>
        </c:ser>
        <c:dLbls>
          <c:showLegendKey val="0"/>
          <c:showVal val="0"/>
          <c:showCatName val="0"/>
          <c:showSerName val="0"/>
          <c:showPercent val="0"/>
          <c:showBubbleSize val="0"/>
        </c:dLbls>
        <c:gapWidth val="55"/>
        <c:axId val="-347793248"/>
        <c:axId val="-347807392"/>
      </c:barChart>
      <c:catAx>
        <c:axId val="-34779324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B Zar" panose="00000400000000000000" pitchFamily="2" charset="-78"/>
              </a:defRPr>
            </a:pPr>
            <a:endParaRPr lang="fa-IR"/>
          </a:p>
        </c:txPr>
        <c:crossAx val="-347807392"/>
        <c:crosses val="autoZero"/>
        <c:auto val="1"/>
        <c:lblAlgn val="ctr"/>
        <c:lblOffset val="100"/>
        <c:noMultiLvlLbl val="0"/>
      </c:catAx>
      <c:valAx>
        <c:axId val="-34780739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cap="all" baseline="0">
                    <a:solidFill>
                      <a:sysClr val="windowText" lastClr="000000"/>
                    </a:solidFill>
                    <a:latin typeface="+mn-lt"/>
                    <a:ea typeface="+mn-ea"/>
                    <a:cs typeface="+mn-cs"/>
                  </a:defRPr>
                </a:pPr>
                <a:r>
                  <a:rPr lang="fa-IR" sz="800" b="1" i="0" baseline="0">
                    <a:solidFill>
                      <a:sysClr val="windowText" lastClr="000000"/>
                    </a:solidFill>
                    <a:effectLst/>
                  </a:rPr>
                  <a:t>در یکصد هزار تولد</a:t>
                </a:r>
                <a:endParaRPr lang="fa-IR" sz="800">
                  <a:solidFill>
                    <a:sysClr val="windowText" lastClr="000000"/>
                  </a:solidFill>
                  <a:effectLst/>
                </a:endParaRPr>
              </a:p>
            </c:rich>
          </c:tx>
          <c:overlay val="0"/>
          <c:spPr>
            <a:noFill/>
            <a:ln>
              <a:noFill/>
            </a:ln>
            <a:effectLst/>
          </c:spPr>
          <c:txPr>
            <a:bodyPr rot="-5400000" spcFirstLastPara="1" vertOverflow="ellipsis" vert="horz" wrap="square" anchor="ctr" anchorCtr="1"/>
            <a:lstStyle/>
            <a:p>
              <a:pPr>
                <a:defRPr sz="800" b="0" i="0" u="none" strike="noStrike" kern="1200" cap="all" baseline="0">
                  <a:solidFill>
                    <a:sysClr val="windowText" lastClr="000000"/>
                  </a:solidFill>
                  <a:latin typeface="+mn-lt"/>
                  <a:ea typeface="+mn-ea"/>
                  <a:cs typeface="+mn-cs"/>
                </a:defRPr>
              </a:pPr>
              <a:endParaRPr lang="fa-I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fa-IR"/>
          </a:p>
        </c:txPr>
        <c:crossAx val="-347793248"/>
        <c:crosses val="autoZero"/>
        <c:crossBetween val="between"/>
      </c:valAx>
      <c:spPr>
        <a:noFill/>
        <a:ln>
          <a:solidFill>
            <a:schemeClr val="tx1">
              <a:lumMod val="65000"/>
              <a:lumOff val="35000"/>
            </a:schemeClr>
          </a:solid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a:outerShdw blurRad="50800" dist="38100" dir="5400000" algn="t" rotWithShape="0">
        <a:prstClr val="black">
          <a:alpha val="40000"/>
        </a:prstClr>
      </a:outerShdw>
    </a:effectLst>
  </c:spPr>
  <c:txPr>
    <a:bodyPr/>
    <a:lstStyle/>
    <a:p>
      <a:pPr>
        <a:defRPr/>
      </a:pPr>
      <a:endParaRPr lang="fa-I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20" baseline="0">
                <a:solidFill>
                  <a:sysClr val="windowText" lastClr="000000"/>
                </a:solidFill>
                <a:latin typeface="+mn-lt"/>
                <a:ea typeface="+mn-ea"/>
                <a:cs typeface="2  Titr" panose="00000700000000000000" pitchFamily="2" charset="-78"/>
              </a:defRPr>
            </a:pPr>
            <a:r>
              <a:rPr lang="fa-IR" sz="1200">
                <a:solidFill>
                  <a:sysClr val="windowText" lastClr="000000"/>
                </a:solidFill>
                <a:cs typeface="2  Titr" panose="00000700000000000000" pitchFamily="2" charset="-78"/>
              </a:rPr>
              <a:t>نمودار 2: سرانه</a:t>
            </a:r>
            <a:r>
              <a:rPr lang="fa-IR" sz="1200" baseline="0">
                <a:solidFill>
                  <a:sysClr val="windowText" lastClr="000000"/>
                </a:solidFill>
                <a:cs typeface="2  Titr" panose="00000700000000000000" pitchFamily="2" charset="-78"/>
              </a:rPr>
              <a:t> تولید ناخالص داخلی استان به میلیون ریال از سال95 تا 99</a:t>
            </a:r>
            <a:endParaRPr lang="fa-IR" sz="1200">
              <a:solidFill>
                <a:sysClr val="windowText" lastClr="000000"/>
              </a:solidFill>
              <a:cs typeface="2  Titr" panose="00000700000000000000" pitchFamily="2" charset="-78"/>
            </a:endParaRPr>
          </a:p>
        </c:rich>
      </c:tx>
      <c:overlay val="0"/>
      <c:spPr>
        <a:noFill/>
        <a:ln>
          <a:noFill/>
        </a:ln>
        <a:effectLst/>
      </c:spPr>
      <c:txPr>
        <a:bodyPr rot="0" spcFirstLastPara="1" vertOverflow="ellipsis" vert="horz" wrap="square" anchor="ctr" anchorCtr="1"/>
        <a:lstStyle/>
        <a:p>
          <a:pPr>
            <a:defRPr sz="1400" b="0" i="0" u="none" strike="noStrike" kern="1200" cap="none" spc="20" baseline="0">
              <a:solidFill>
                <a:sysClr val="windowText" lastClr="000000"/>
              </a:solidFill>
              <a:latin typeface="+mn-lt"/>
              <a:ea typeface="+mn-ea"/>
              <a:cs typeface="2  Titr" panose="00000700000000000000" pitchFamily="2" charset="-78"/>
            </a:defRPr>
          </a:pPr>
          <a:endParaRPr lang="fa-IR"/>
        </a:p>
      </c:txPr>
    </c:title>
    <c:autoTitleDeleted val="0"/>
    <c:plotArea>
      <c:layout>
        <c:manualLayout>
          <c:layoutTarget val="inner"/>
          <c:xMode val="edge"/>
          <c:yMode val="edge"/>
          <c:x val="6.3842011456058903E-2"/>
          <c:y val="0.13636363636363635"/>
          <c:w val="0.91792882221708683"/>
          <c:h val="0.78358100691958965"/>
        </c:manualLayout>
      </c:layout>
      <c:barChart>
        <c:barDir val="col"/>
        <c:grouping val="clustered"/>
        <c:varyColors val="0"/>
        <c:ser>
          <c:idx val="0"/>
          <c:order val="0"/>
          <c:tx>
            <c:strRef>
              <c:f>'درآمد سرانه'!$A$4</c:f>
              <c:strCache>
                <c:ptCount val="1"/>
                <c:pt idx="0">
                  <c:v>درآمد سرانه</c:v>
                </c:pt>
              </c:strCache>
            </c:strRef>
          </c:tx>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noFill/>
              <a:round/>
            </a:ln>
            <a:effectLst>
              <a:outerShdw blurRad="50800" dist="38100" algn="l" rotWithShape="0">
                <a:prstClr val="black">
                  <a:alpha val="40000"/>
                </a:prstClr>
              </a:outerShdw>
              <a:softEdge rad="0"/>
            </a:effectLst>
            <a:scene3d>
              <a:camera prst="orthographicFront"/>
              <a:lightRig rig="threePt" dir="t"/>
            </a:scene3d>
            <a:sp3d>
              <a:bevelT/>
            </a:sp3d>
          </c:spPr>
          <c:invertIfNegative val="0"/>
          <c:dPt>
            <c:idx val="0"/>
            <c:invertIfNegative val="0"/>
            <c:bubble3D val="0"/>
            <c:spPr>
              <a:solidFill>
                <a:schemeClr val="accent5">
                  <a:lumMod val="60000"/>
                  <a:lumOff val="40000"/>
                </a:schemeClr>
              </a:solidFill>
              <a:ln w="9525" cap="flat" cmpd="sng" algn="ctr">
                <a:noFill/>
                <a:round/>
              </a:ln>
              <a:effectLst>
                <a:outerShdw blurRad="50800" dist="38100" algn="l" rotWithShape="0">
                  <a:prstClr val="black">
                    <a:alpha val="40000"/>
                  </a:prstClr>
                </a:outerShdw>
                <a:softEdge rad="0"/>
              </a:effectLst>
              <a:scene3d>
                <a:camera prst="orthographicFront"/>
                <a:lightRig rig="threePt" dir="t"/>
              </a:scene3d>
              <a:sp3d>
                <a:bevelT/>
              </a:sp3d>
            </c:spPr>
            <c:extLst>
              <c:ext xmlns:c16="http://schemas.microsoft.com/office/drawing/2014/chart" uri="{C3380CC4-5D6E-409C-BE32-E72D297353CC}">
                <c16:uniqueId val="{00000001-88BE-4414-B3D9-1EAF4FD020CB}"/>
              </c:ext>
            </c:extLst>
          </c:dPt>
          <c:dPt>
            <c:idx val="1"/>
            <c:invertIfNegative val="0"/>
            <c:bubble3D val="0"/>
            <c:spPr>
              <a:solidFill>
                <a:schemeClr val="accent5">
                  <a:lumMod val="60000"/>
                  <a:lumOff val="40000"/>
                </a:schemeClr>
              </a:solidFill>
              <a:ln w="9525" cap="flat" cmpd="sng" algn="ctr">
                <a:noFill/>
                <a:round/>
              </a:ln>
              <a:effectLst>
                <a:outerShdw blurRad="50800" dist="38100" algn="l" rotWithShape="0">
                  <a:prstClr val="black">
                    <a:alpha val="40000"/>
                  </a:prstClr>
                </a:outerShdw>
                <a:softEdge rad="0"/>
              </a:effectLst>
              <a:scene3d>
                <a:camera prst="orthographicFront"/>
                <a:lightRig rig="threePt" dir="t"/>
              </a:scene3d>
              <a:sp3d>
                <a:bevelT/>
              </a:sp3d>
            </c:spPr>
            <c:extLst>
              <c:ext xmlns:c16="http://schemas.microsoft.com/office/drawing/2014/chart" uri="{C3380CC4-5D6E-409C-BE32-E72D297353CC}">
                <c16:uniqueId val="{00000003-88BE-4414-B3D9-1EAF4FD020CB}"/>
              </c:ext>
            </c:extLst>
          </c:dPt>
          <c:dPt>
            <c:idx val="2"/>
            <c:invertIfNegative val="0"/>
            <c:bubble3D val="0"/>
            <c:spPr>
              <a:solidFill>
                <a:schemeClr val="accent5">
                  <a:lumMod val="60000"/>
                  <a:lumOff val="40000"/>
                </a:schemeClr>
              </a:solidFill>
              <a:ln w="9525" cap="flat" cmpd="sng" algn="ctr">
                <a:noFill/>
                <a:round/>
              </a:ln>
              <a:effectLst>
                <a:outerShdw blurRad="50800" dist="38100" algn="l" rotWithShape="0">
                  <a:prstClr val="black">
                    <a:alpha val="40000"/>
                  </a:prstClr>
                </a:outerShdw>
                <a:softEdge rad="0"/>
              </a:effectLst>
              <a:scene3d>
                <a:camera prst="orthographicFront"/>
                <a:lightRig rig="threePt" dir="t"/>
              </a:scene3d>
              <a:sp3d>
                <a:bevelT/>
              </a:sp3d>
            </c:spPr>
            <c:extLst>
              <c:ext xmlns:c16="http://schemas.microsoft.com/office/drawing/2014/chart" uri="{C3380CC4-5D6E-409C-BE32-E72D297353CC}">
                <c16:uniqueId val="{00000005-88BE-4414-B3D9-1EAF4FD020CB}"/>
              </c:ext>
            </c:extLst>
          </c:dPt>
          <c:dPt>
            <c:idx val="3"/>
            <c:invertIfNegative val="0"/>
            <c:bubble3D val="0"/>
            <c:spPr>
              <a:solidFill>
                <a:schemeClr val="accent5">
                  <a:lumMod val="60000"/>
                  <a:lumOff val="40000"/>
                </a:schemeClr>
              </a:solidFill>
              <a:ln w="9525" cap="flat" cmpd="sng" algn="ctr">
                <a:noFill/>
                <a:round/>
              </a:ln>
              <a:effectLst>
                <a:outerShdw blurRad="50800" dist="38100" algn="l" rotWithShape="0">
                  <a:prstClr val="black">
                    <a:alpha val="40000"/>
                  </a:prstClr>
                </a:outerShdw>
                <a:softEdge rad="0"/>
              </a:effectLst>
              <a:scene3d>
                <a:camera prst="orthographicFront"/>
                <a:lightRig rig="threePt" dir="t"/>
              </a:scene3d>
              <a:sp3d>
                <a:bevelT/>
              </a:sp3d>
            </c:spPr>
            <c:extLst>
              <c:ext xmlns:c16="http://schemas.microsoft.com/office/drawing/2014/chart" uri="{C3380CC4-5D6E-409C-BE32-E72D297353CC}">
                <c16:uniqueId val="{00000007-88BE-4414-B3D9-1EAF4FD020CB}"/>
              </c:ext>
            </c:extLst>
          </c:dPt>
          <c:dPt>
            <c:idx val="4"/>
            <c:invertIfNegative val="0"/>
            <c:bubble3D val="0"/>
            <c:spPr>
              <a:solidFill>
                <a:schemeClr val="accent5">
                  <a:lumMod val="60000"/>
                  <a:lumOff val="40000"/>
                </a:schemeClr>
              </a:solidFill>
              <a:ln w="9525" cap="flat" cmpd="sng" algn="ctr">
                <a:noFill/>
                <a:round/>
              </a:ln>
              <a:effectLst>
                <a:outerShdw blurRad="50800" dist="38100" algn="l" rotWithShape="0">
                  <a:prstClr val="black">
                    <a:alpha val="40000"/>
                  </a:prstClr>
                </a:outerShdw>
                <a:softEdge rad="0"/>
              </a:effectLst>
              <a:scene3d>
                <a:camera prst="orthographicFront"/>
                <a:lightRig rig="threePt" dir="t"/>
              </a:scene3d>
              <a:sp3d>
                <a:bevelT/>
              </a:sp3d>
            </c:spPr>
            <c:extLst>
              <c:ext xmlns:c16="http://schemas.microsoft.com/office/drawing/2014/chart" uri="{C3380CC4-5D6E-409C-BE32-E72D297353CC}">
                <c16:uniqueId val="{00000009-88BE-4414-B3D9-1EAF4FD020CB}"/>
              </c:ext>
            </c:extLst>
          </c:dPt>
          <c:dPt>
            <c:idx val="5"/>
            <c:invertIfNegative val="0"/>
            <c:bubble3D val="0"/>
            <c:spPr>
              <a:solidFill>
                <a:schemeClr val="accent5">
                  <a:lumMod val="60000"/>
                  <a:lumOff val="40000"/>
                </a:schemeClr>
              </a:solidFill>
              <a:ln w="9525" cap="flat" cmpd="sng" algn="ctr">
                <a:noFill/>
                <a:round/>
              </a:ln>
              <a:effectLst>
                <a:outerShdw blurRad="50800" dist="38100" algn="l" rotWithShape="0">
                  <a:prstClr val="black">
                    <a:alpha val="40000"/>
                  </a:prstClr>
                </a:outerShdw>
                <a:softEdge rad="0"/>
              </a:effectLst>
              <a:scene3d>
                <a:camera prst="orthographicFront"/>
                <a:lightRig rig="threePt" dir="t"/>
              </a:scene3d>
              <a:sp3d>
                <a:bevelT/>
              </a:sp3d>
            </c:spPr>
            <c:extLst>
              <c:ext xmlns:c16="http://schemas.microsoft.com/office/drawing/2014/chart" uri="{C3380CC4-5D6E-409C-BE32-E72D297353CC}">
                <c16:uniqueId val="{0000000B-88BE-4414-B3D9-1EAF4FD020CB}"/>
              </c:ext>
            </c:extLst>
          </c:dPt>
          <c:dLbls>
            <c:dLbl>
              <c:idx val="0"/>
              <c:layout>
                <c:manualLayout>
                  <c:x val="-2.7946448443360816E-2"/>
                  <c:y val="2.221140128313556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8BE-4414-B3D9-1EAF4FD020CB}"/>
                </c:ext>
              </c:extLst>
            </c:dLbl>
            <c:dLbl>
              <c:idx val="1"/>
              <c:layout>
                <c:manualLayout>
                  <c:x val="3.3934973109795277E-2"/>
                  <c:y val="-1.783319237636475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8BE-4414-B3D9-1EAF4FD020CB}"/>
                </c:ext>
              </c:extLst>
            </c:dLbl>
            <c:dLbl>
              <c:idx val="2"/>
              <c:layout>
                <c:manualLayout>
                  <c:x val="-2.9942623332172305E-2"/>
                  <c:y val="1.428553800475172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8BE-4414-B3D9-1EAF4FD020CB}"/>
                </c:ext>
              </c:extLst>
            </c:dLbl>
            <c:dLbl>
              <c:idx val="3"/>
              <c:layout>
                <c:manualLayout>
                  <c:x val="2.1957923776926357E-2"/>
                  <c:y val="4.244133674667516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88BE-4414-B3D9-1EAF4FD020CB}"/>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endParaRPr lang="fa-I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trendline>
            <c:spPr>
              <a:ln w="15875" cap="rnd">
                <a:solidFill>
                  <a:srgbClr val="FF0000"/>
                </a:solidFill>
              </a:ln>
              <a:effectLst/>
            </c:spPr>
            <c:trendlineType val="linear"/>
            <c:dispRSqr val="0"/>
            <c:dispEq val="0"/>
          </c:trendline>
          <c:errBars>
            <c:errBarType val="both"/>
            <c:errValType val="stdErr"/>
            <c:noEndCap val="0"/>
            <c:spPr>
              <a:noFill/>
              <a:ln w="9525">
                <a:solidFill>
                  <a:schemeClr val="tx1">
                    <a:lumMod val="50000"/>
                    <a:lumOff val="50000"/>
                  </a:schemeClr>
                </a:solidFill>
              </a:ln>
              <a:effectLst/>
            </c:spPr>
          </c:errBars>
          <c:cat>
            <c:strRef>
              <c:f>'درآمد سرانه'!$B$3:$F$3</c:f>
              <c:strCache>
                <c:ptCount val="5"/>
                <c:pt idx="0">
                  <c:v>سال 95</c:v>
                </c:pt>
                <c:pt idx="1">
                  <c:v>سال 96</c:v>
                </c:pt>
                <c:pt idx="2">
                  <c:v>سال 97</c:v>
                </c:pt>
                <c:pt idx="3">
                  <c:v>سال 98</c:v>
                </c:pt>
                <c:pt idx="4">
                  <c:v>سال 99</c:v>
                </c:pt>
              </c:strCache>
            </c:strRef>
          </c:cat>
          <c:val>
            <c:numRef>
              <c:f>'درآمد سرانه'!$B$4:$F$4</c:f>
              <c:numCache>
                <c:formatCode>General</c:formatCode>
                <c:ptCount val="5"/>
                <c:pt idx="0">
                  <c:v>163</c:v>
                </c:pt>
                <c:pt idx="1">
                  <c:v>198</c:v>
                </c:pt>
                <c:pt idx="2">
                  <c:v>273</c:v>
                </c:pt>
                <c:pt idx="3">
                  <c:v>361</c:v>
                </c:pt>
                <c:pt idx="4">
                  <c:v>548</c:v>
                </c:pt>
              </c:numCache>
            </c:numRef>
          </c:val>
          <c:extLst>
            <c:ext xmlns:c16="http://schemas.microsoft.com/office/drawing/2014/chart" uri="{C3380CC4-5D6E-409C-BE32-E72D297353CC}">
              <c16:uniqueId val="{0000000C-88BE-4414-B3D9-1EAF4FD020CB}"/>
            </c:ext>
          </c:extLst>
        </c:ser>
        <c:dLbls>
          <c:showLegendKey val="0"/>
          <c:showVal val="0"/>
          <c:showCatName val="0"/>
          <c:showSerName val="0"/>
          <c:showPercent val="0"/>
          <c:showBubbleSize val="0"/>
        </c:dLbls>
        <c:gapWidth val="55"/>
        <c:axId val="-437402480"/>
        <c:axId val="-437389968"/>
      </c:barChart>
      <c:catAx>
        <c:axId val="-43740248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B Zar" panose="00000400000000000000" pitchFamily="2" charset="-78"/>
              </a:defRPr>
            </a:pPr>
            <a:endParaRPr lang="fa-IR"/>
          </a:p>
        </c:txPr>
        <c:crossAx val="-437389968"/>
        <c:crosses val="autoZero"/>
        <c:auto val="1"/>
        <c:lblAlgn val="ctr"/>
        <c:lblOffset val="100"/>
        <c:noMultiLvlLbl val="0"/>
      </c:catAx>
      <c:valAx>
        <c:axId val="-4373899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fa-IR"/>
          </a:p>
        </c:txPr>
        <c:crossAx val="-437402480"/>
        <c:crosses val="autoZero"/>
        <c:crossBetween val="between"/>
      </c:valAx>
      <c:spPr>
        <a:noFill/>
        <a:ln>
          <a:solidFill>
            <a:schemeClr val="tx1">
              <a:lumMod val="65000"/>
              <a:lumOff val="35000"/>
            </a:schemeClr>
          </a:solid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a:outerShdw blurRad="50800" dist="38100" dir="5400000" algn="t" rotWithShape="0">
        <a:prstClr val="black">
          <a:alpha val="40000"/>
        </a:prstClr>
      </a:outerShdw>
    </a:effectLst>
  </c:spPr>
  <c:txPr>
    <a:bodyPr/>
    <a:lstStyle/>
    <a:p>
      <a:pPr>
        <a:defRPr/>
      </a:pPr>
      <a:endParaRPr lang="fa-IR"/>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50" b="0" i="0" u="none" strike="noStrike" kern="1200" cap="none" spc="20" baseline="0">
                <a:solidFill>
                  <a:sysClr val="windowText" lastClr="000000"/>
                </a:solidFill>
                <a:latin typeface="+mn-lt"/>
                <a:ea typeface="+mn-ea"/>
                <a:cs typeface="2  Titr" panose="00000700000000000000" pitchFamily="2" charset="-78"/>
              </a:defRPr>
            </a:pPr>
            <a:r>
              <a:rPr lang="fa-IR" sz="1050" b="0" i="0" baseline="0">
                <a:effectLst/>
              </a:rPr>
              <a:t>نمودار 20 : میزان میزان مرگ مادران باردار از سال 95تا99 در جمعیت تحت پوشش دانشگاه علوم پزشکی اصفهان</a:t>
            </a:r>
            <a:endParaRPr lang="fa-IR" sz="1050">
              <a:effectLst/>
            </a:endParaRPr>
          </a:p>
        </c:rich>
      </c:tx>
      <c:overlay val="0"/>
      <c:spPr>
        <a:noFill/>
        <a:ln>
          <a:noFill/>
        </a:ln>
        <a:effectLst/>
      </c:spPr>
      <c:txPr>
        <a:bodyPr rot="0" spcFirstLastPara="1" vertOverflow="ellipsis" vert="horz" wrap="square" anchor="ctr" anchorCtr="1"/>
        <a:lstStyle/>
        <a:p>
          <a:pPr>
            <a:defRPr sz="1050" b="0" i="0" u="none" strike="noStrike" kern="1200" cap="none" spc="20" baseline="0">
              <a:solidFill>
                <a:sysClr val="windowText" lastClr="000000"/>
              </a:solidFill>
              <a:latin typeface="+mn-lt"/>
              <a:ea typeface="+mn-ea"/>
              <a:cs typeface="2  Titr" panose="00000700000000000000" pitchFamily="2" charset="-78"/>
            </a:defRPr>
          </a:pPr>
          <a:endParaRPr lang="fa-IR"/>
        </a:p>
      </c:txPr>
    </c:title>
    <c:autoTitleDeleted val="0"/>
    <c:plotArea>
      <c:layout>
        <c:manualLayout>
          <c:layoutTarget val="inner"/>
          <c:xMode val="edge"/>
          <c:yMode val="edge"/>
          <c:x val="6.3842011456058903E-2"/>
          <c:y val="0.13636363636363635"/>
          <c:w val="0.91792882221708683"/>
          <c:h val="0.78358100691958965"/>
        </c:manualLayout>
      </c:layout>
      <c:barChart>
        <c:barDir val="col"/>
        <c:grouping val="clustered"/>
        <c:varyColors val="0"/>
        <c:ser>
          <c:idx val="0"/>
          <c:order val="0"/>
          <c:tx>
            <c:strRef>
              <c:f>'مرگ مادران'!$A$4</c:f>
              <c:strCache>
                <c:ptCount val="1"/>
                <c:pt idx="0">
                  <c:v>تعداد</c:v>
                </c:pt>
              </c:strCache>
            </c:strRef>
          </c:tx>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noFill/>
              <a:round/>
            </a:ln>
            <a:effectLst>
              <a:outerShdw blurRad="50800" dist="38100" algn="l" rotWithShape="0">
                <a:prstClr val="black">
                  <a:alpha val="40000"/>
                </a:prstClr>
              </a:outerShdw>
              <a:softEdge rad="0"/>
            </a:effectLst>
            <a:scene3d>
              <a:camera prst="orthographicFront"/>
              <a:lightRig rig="threePt" dir="t"/>
            </a:scene3d>
            <a:sp3d>
              <a:bevelT/>
            </a:sp3d>
          </c:spPr>
          <c:invertIfNegative val="0"/>
          <c:dPt>
            <c:idx val="0"/>
            <c:invertIfNegative val="0"/>
            <c:bubble3D val="0"/>
            <c:spPr>
              <a:solidFill>
                <a:schemeClr val="accent5">
                  <a:lumMod val="60000"/>
                  <a:lumOff val="40000"/>
                </a:schemeClr>
              </a:solidFill>
              <a:ln w="9525" cap="flat" cmpd="sng" algn="ctr">
                <a:noFill/>
                <a:round/>
              </a:ln>
              <a:effectLst>
                <a:outerShdw blurRad="50800" dist="38100" algn="l" rotWithShape="0">
                  <a:prstClr val="black">
                    <a:alpha val="40000"/>
                  </a:prstClr>
                </a:outerShdw>
                <a:softEdge rad="0"/>
              </a:effectLst>
              <a:scene3d>
                <a:camera prst="orthographicFront"/>
                <a:lightRig rig="threePt" dir="t"/>
              </a:scene3d>
              <a:sp3d>
                <a:bevelT/>
              </a:sp3d>
            </c:spPr>
            <c:extLst>
              <c:ext xmlns:c16="http://schemas.microsoft.com/office/drawing/2014/chart" uri="{C3380CC4-5D6E-409C-BE32-E72D297353CC}">
                <c16:uniqueId val="{00000001-FB71-4F26-94AF-69F77EA819DA}"/>
              </c:ext>
            </c:extLst>
          </c:dPt>
          <c:dPt>
            <c:idx val="1"/>
            <c:invertIfNegative val="0"/>
            <c:bubble3D val="0"/>
            <c:spPr>
              <a:solidFill>
                <a:schemeClr val="accent5">
                  <a:lumMod val="60000"/>
                  <a:lumOff val="40000"/>
                </a:schemeClr>
              </a:solidFill>
              <a:ln w="9525" cap="flat" cmpd="sng" algn="ctr">
                <a:noFill/>
                <a:round/>
              </a:ln>
              <a:effectLst>
                <a:outerShdw blurRad="50800" dist="38100" algn="l" rotWithShape="0">
                  <a:prstClr val="black">
                    <a:alpha val="40000"/>
                  </a:prstClr>
                </a:outerShdw>
                <a:softEdge rad="0"/>
              </a:effectLst>
              <a:scene3d>
                <a:camera prst="orthographicFront"/>
                <a:lightRig rig="threePt" dir="t"/>
              </a:scene3d>
              <a:sp3d>
                <a:bevelT/>
              </a:sp3d>
            </c:spPr>
            <c:extLst>
              <c:ext xmlns:c16="http://schemas.microsoft.com/office/drawing/2014/chart" uri="{C3380CC4-5D6E-409C-BE32-E72D297353CC}">
                <c16:uniqueId val="{00000003-FB71-4F26-94AF-69F77EA819DA}"/>
              </c:ext>
            </c:extLst>
          </c:dPt>
          <c:dPt>
            <c:idx val="2"/>
            <c:invertIfNegative val="0"/>
            <c:bubble3D val="0"/>
            <c:spPr>
              <a:solidFill>
                <a:schemeClr val="accent5">
                  <a:lumMod val="60000"/>
                  <a:lumOff val="40000"/>
                </a:schemeClr>
              </a:solidFill>
              <a:ln w="9525" cap="flat" cmpd="sng" algn="ctr">
                <a:noFill/>
                <a:round/>
              </a:ln>
              <a:effectLst>
                <a:outerShdw blurRad="50800" dist="38100" algn="l" rotWithShape="0">
                  <a:prstClr val="black">
                    <a:alpha val="40000"/>
                  </a:prstClr>
                </a:outerShdw>
                <a:softEdge rad="0"/>
              </a:effectLst>
              <a:scene3d>
                <a:camera prst="orthographicFront"/>
                <a:lightRig rig="threePt" dir="t"/>
              </a:scene3d>
              <a:sp3d>
                <a:bevelT/>
              </a:sp3d>
            </c:spPr>
            <c:extLst>
              <c:ext xmlns:c16="http://schemas.microsoft.com/office/drawing/2014/chart" uri="{C3380CC4-5D6E-409C-BE32-E72D297353CC}">
                <c16:uniqueId val="{00000005-FB71-4F26-94AF-69F77EA819DA}"/>
              </c:ext>
            </c:extLst>
          </c:dPt>
          <c:dPt>
            <c:idx val="3"/>
            <c:invertIfNegative val="0"/>
            <c:bubble3D val="0"/>
            <c:spPr>
              <a:solidFill>
                <a:schemeClr val="accent5">
                  <a:lumMod val="60000"/>
                  <a:lumOff val="40000"/>
                </a:schemeClr>
              </a:solidFill>
              <a:ln w="9525" cap="flat" cmpd="sng" algn="ctr">
                <a:noFill/>
                <a:round/>
              </a:ln>
              <a:effectLst>
                <a:outerShdw blurRad="50800" dist="38100" algn="l" rotWithShape="0">
                  <a:prstClr val="black">
                    <a:alpha val="40000"/>
                  </a:prstClr>
                </a:outerShdw>
                <a:softEdge rad="0"/>
              </a:effectLst>
              <a:scene3d>
                <a:camera prst="orthographicFront"/>
                <a:lightRig rig="threePt" dir="t"/>
              </a:scene3d>
              <a:sp3d>
                <a:bevelT/>
              </a:sp3d>
            </c:spPr>
            <c:extLst>
              <c:ext xmlns:c16="http://schemas.microsoft.com/office/drawing/2014/chart" uri="{C3380CC4-5D6E-409C-BE32-E72D297353CC}">
                <c16:uniqueId val="{00000007-FB71-4F26-94AF-69F77EA819DA}"/>
              </c:ext>
            </c:extLst>
          </c:dPt>
          <c:dPt>
            <c:idx val="4"/>
            <c:invertIfNegative val="0"/>
            <c:bubble3D val="0"/>
            <c:spPr>
              <a:solidFill>
                <a:schemeClr val="accent5">
                  <a:lumMod val="60000"/>
                  <a:lumOff val="40000"/>
                </a:schemeClr>
              </a:solidFill>
              <a:ln w="9525" cap="flat" cmpd="sng" algn="ctr">
                <a:noFill/>
                <a:round/>
              </a:ln>
              <a:effectLst>
                <a:outerShdw blurRad="50800" dist="38100" algn="l" rotWithShape="0">
                  <a:prstClr val="black">
                    <a:alpha val="40000"/>
                  </a:prstClr>
                </a:outerShdw>
                <a:softEdge rad="0"/>
              </a:effectLst>
              <a:scene3d>
                <a:camera prst="orthographicFront"/>
                <a:lightRig rig="threePt" dir="t"/>
              </a:scene3d>
              <a:sp3d>
                <a:bevelT/>
              </a:sp3d>
            </c:spPr>
            <c:extLst>
              <c:ext xmlns:c16="http://schemas.microsoft.com/office/drawing/2014/chart" uri="{C3380CC4-5D6E-409C-BE32-E72D297353CC}">
                <c16:uniqueId val="{00000009-FB71-4F26-94AF-69F77EA819DA}"/>
              </c:ext>
            </c:extLst>
          </c:dPt>
          <c:dPt>
            <c:idx val="5"/>
            <c:invertIfNegative val="0"/>
            <c:bubble3D val="0"/>
            <c:spPr>
              <a:solidFill>
                <a:schemeClr val="accent5">
                  <a:lumMod val="60000"/>
                  <a:lumOff val="40000"/>
                </a:schemeClr>
              </a:solidFill>
              <a:ln w="9525" cap="flat" cmpd="sng" algn="ctr">
                <a:noFill/>
                <a:round/>
              </a:ln>
              <a:effectLst>
                <a:outerShdw blurRad="50800" dist="38100" algn="l" rotWithShape="0">
                  <a:prstClr val="black">
                    <a:alpha val="40000"/>
                  </a:prstClr>
                </a:outerShdw>
                <a:softEdge rad="0"/>
              </a:effectLst>
              <a:scene3d>
                <a:camera prst="orthographicFront"/>
                <a:lightRig rig="threePt" dir="t"/>
              </a:scene3d>
              <a:sp3d>
                <a:bevelT/>
              </a:sp3d>
            </c:spPr>
            <c:extLst>
              <c:ext xmlns:c16="http://schemas.microsoft.com/office/drawing/2014/chart" uri="{C3380CC4-5D6E-409C-BE32-E72D297353CC}">
                <c16:uniqueId val="{0000000B-FB71-4F26-94AF-69F77EA819DA}"/>
              </c:ext>
            </c:extLst>
          </c:dPt>
          <c:dLbls>
            <c:dLbl>
              <c:idx val="0"/>
              <c:layout>
                <c:manualLayout>
                  <c:x val="-2.7946448443360816E-2"/>
                  <c:y val="2.221140128313556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B71-4F26-94AF-69F77EA819DA}"/>
                </c:ext>
              </c:extLst>
            </c:dLbl>
            <c:dLbl>
              <c:idx val="1"/>
              <c:layout>
                <c:manualLayout>
                  <c:x val="3.3934973109795277E-2"/>
                  <c:y val="-1.783319237636475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B71-4F26-94AF-69F77EA819DA}"/>
                </c:ext>
              </c:extLst>
            </c:dLbl>
            <c:dLbl>
              <c:idx val="2"/>
              <c:layout>
                <c:manualLayout>
                  <c:x val="-2.9942623332172305E-2"/>
                  <c:y val="1.428553800475172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B71-4F26-94AF-69F77EA819DA}"/>
                </c:ext>
              </c:extLst>
            </c:dLbl>
            <c:dLbl>
              <c:idx val="3"/>
              <c:layout>
                <c:manualLayout>
                  <c:x val="2.1957923776926357E-2"/>
                  <c:y val="4.244133674667516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FB71-4F26-94AF-69F77EA819DA}"/>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endParaRPr lang="fa-I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trendline>
            <c:spPr>
              <a:ln w="15875" cap="rnd">
                <a:solidFill>
                  <a:srgbClr val="FF0000"/>
                </a:solidFill>
              </a:ln>
              <a:effectLst/>
            </c:spPr>
            <c:trendlineType val="linear"/>
            <c:dispRSqr val="0"/>
            <c:dispEq val="0"/>
          </c:trendline>
          <c:errBars>
            <c:errBarType val="both"/>
            <c:errValType val="stdErr"/>
            <c:noEndCap val="0"/>
            <c:spPr>
              <a:noFill/>
              <a:ln w="9525">
                <a:solidFill>
                  <a:schemeClr val="tx1">
                    <a:lumMod val="50000"/>
                    <a:lumOff val="50000"/>
                  </a:schemeClr>
                </a:solidFill>
              </a:ln>
              <a:effectLst/>
            </c:spPr>
          </c:errBars>
          <c:cat>
            <c:strRef>
              <c:f>'مرگ مادران'!$B$3:$F$3</c:f>
              <c:strCache>
                <c:ptCount val="5"/>
                <c:pt idx="0">
                  <c:v>سال 95</c:v>
                </c:pt>
                <c:pt idx="1">
                  <c:v>سال 96</c:v>
                </c:pt>
                <c:pt idx="2">
                  <c:v>سال 97</c:v>
                </c:pt>
                <c:pt idx="3">
                  <c:v>سال 98</c:v>
                </c:pt>
                <c:pt idx="4">
                  <c:v>سال 99</c:v>
                </c:pt>
              </c:strCache>
            </c:strRef>
          </c:cat>
          <c:val>
            <c:numRef>
              <c:f>'مرگ مادران'!$B$4:$F$4</c:f>
              <c:numCache>
                <c:formatCode>General</c:formatCode>
                <c:ptCount val="5"/>
                <c:pt idx="0">
                  <c:v>15.56</c:v>
                </c:pt>
                <c:pt idx="1">
                  <c:v>11.84</c:v>
                </c:pt>
                <c:pt idx="2">
                  <c:v>9.6999999999999993</c:v>
                </c:pt>
                <c:pt idx="3">
                  <c:v>14.59</c:v>
                </c:pt>
                <c:pt idx="4">
                  <c:v>26.95</c:v>
                </c:pt>
              </c:numCache>
            </c:numRef>
          </c:val>
          <c:extLst>
            <c:ext xmlns:c16="http://schemas.microsoft.com/office/drawing/2014/chart" uri="{C3380CC4-5D6E-409C-BE32-E72D297353CC}">
              <c16:uniqueId val="{0000000C-FB71-4F26-94AF-69F77EA819DA}"/>
            </c:ext>
          </c:extLst>
        </c:ser>
        <c:dLbls>
          <c:showLegendKey val="0"/>
          <c:showVal val="0"/>
          <c:showCatName val="0"/>
          <c:showSerName val="0"/>
          <c:showPercent val="0"/>
          <c:showBubbleSize val="0"/>
        </c:dLbls>
        <c:gapWidth val="55"/>
        <c:axId val="-347792160"/>
        <c:axId val="-347802496"/>
      </c:barChart>
      <c:catAx>
        <c:axId val="-34779216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B Zar" panose="00000400000000000000" pitchFamily="2" charset="-78"/>
              </a:defRPr>
            </a:pPr>
            <a:endParaRPr lang="fa-IR"/>
          </a:p>
        </c:txPr>
        <c:crossAx val="-347802496"/>
        <c:crosses val="autoZero"/>
        <c:auto val="1"/>
        <c:lblAlgn val="ctr"/>
        <c:lblOffset val="100"/>
        <c:noMultiLvlLbl val="0"/>
      </c:catAx>
      <c:valAx>
        <c:axId val="-34780249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cap="all" baseline="0">
                    <a:solidFill>
                      <a:schemeClr val="tx1">
                        <a:lumMod val="50000"/>
                        <a:lumOff val="50000"/>
                      </a:schemeClr>
                    </a:solidFill>
                    <a:latin typeface="+mn-lt"/>
                    <a:ea typeface="+mn-ea"/>
                    <a:cs typeface="+mn-cs"/>
                  </a:defRPr>
                </a:pPr>
                <a:r>
                  <a:rPr lang="fa-IR"/>
                  <a:t>در</a:t>
                </a:r>
                <a:r>
                  <a:rPr lang="fa-IR" baseline="0"/>
                  <a:t> یکصدهزار تولد</a:t>
                </a:r>
                <a:endParaRPr lang="en-US"/>
              </a:p>
            </c:rich>
          </c:tx>
          <c:overlay val="0"/>
          <c:spPr>
            <a:noFill/>
            <a:ln>
              <a:noFill/>
            </a:ln>
            <a:effectLst/>
          </c:spPr>
          <c:txPr>
            <a:bodyPr rot="-5400000" spcFirstLastPara="1" vertOverflow="ellipsis" vert="horz" wrap="square" anchor="ctr" anchorCtr="1"/>
            <a:lstStyle/>
            <a:p>
              <a:pPr>
                <a:defRPr sz="900" b="0" i="0" u="none" strike="noStrike" kern="1200" cap="all" baseline="0">
                  <a:solidFill>
                    <a:schemeClr val="tx1">
                      <a:lumMod val="50000"/>
                      <a:lumOff val="50000"/>
                    </a:schemeClr>
                  </a:solidFill>
                  <a:latin typeface="+mn-lt"/>
                  <a:ea typeface="+mn-ea"/>
                  <a:cs typeface="+mn-cs"/>
                </a:defRPr>
              </a:pPr>
              <a:endParaRPr lang="fa-I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fa-IR"/>
          </a:p>
        </c:txPr>
        <c:crossAx val="-347792160"/>
        <c:crosses val="autoZero"/>
        <c:crossBetween val="between"/>
      </c:valAx>
      <c:spPr>
        <a:noFill/>
        <a:ln>
          <a:solidFill>
            <a:schemeClr val="tx1">
              <a:lumMod val="65000"/>
              <a:lumOff val="35000"/>
            </a:schemeClr>
          </a:solid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a:outerShdw blurRad="50800" dist="38100" dir="5400000" algn="t" rotWithShape="0">
        <a:prstClr val="black">
          <a:alpha val="40000"/>
        </a:prstClr>
      </a:outerShdw>
    </a:effectLst>
  </c:spPr>
  <c:txPr>
    <a:bodyPr/>
    <a:lstStyle/>
    <a:p>
      <a:pPr>
        <a:defRPr/>
      </a:pPr>
      <a:endParaRPr lang="fa-IR"/>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50" b="0" i="0" u="none" strike="noStrike" kern="1200" cap="none" spc="20" baseline="0">
                <a:solidFill>
                  <a:sysClr val="windowText" lastClr="000000"/>
                </a:solidFill>
                <a:latin typeface="+mn-lt"/>
                <a:ea typeface="+mn-ea"/>
                <a:cs typeface="2  Titr" panose="00000700000000000000" pitchFamily="2" charset="-78"/>
              </a:defRPr>
            </a:pPr>
            <a:r>
              <a:rPr lang="fa-IR" sz="1050" b="0" i="0" baseline="0">
                <a:effectLst/>
              </a:rPr>
              <a:t>نمودار 21 : میزان مرگ مادران باردار از سال 95 تا 99 در جمعیت تحت پوشش دانشگاه علوم پزشکی کاشان</a:t>
            </a:r>
            <a:endParaRPr lang="fa-IR" sz="1050">
              <a:effectLst/>
            </a:endParaRPr>
          </a:p>
        </c:rich>
      </c:tx>
      <c:overlay val="0"/>
      <c:spPr>
        <a:noFill/>
        <a:ln>
          <a:noFill/>
        </a:ln>
        <a:effectLst/>
      </c:spPr>
      <c:txPr>
        <a:bodyPr rot="0" spcFirstLastPara="1" vertOverflow="ellipsis" vert="horz" wrap="square" anchor="ctr" anchorCtr="1"/>
        <a:lstStyle/>
        <a:p>
          <a:pPr>
            <a:defRPr sz="1050" b="0" i="0" u="none" strike="noStrike" kern="1200" cap="none" spc="20" baseline="0">
              <a:solidFill>
                <a:sysClr val="windowText" lastClr="000000"/>
              </a:solidFill>
              <a:latin typeface="+mn-lt"/>
              <a:ea typeface="+mn-ea"/>
              <a:cs typeface="2  Titr" panose="00000700000000000000" pitchFamily="2" charset="-78"/>
            </a:defRPr>
          </a:pPr>
          <a:endParaRPr lang="fa-IR"/>
        </a:p>
      </c:txPr>
    </c:title>
    <c:autoTitleDeleted val="0"/>
    <c:plotArea>
      <c:layout>
        <c:manualLayout>
          <c:layoutTarget val="inner"/>
          <c:xMode val="edge"/>
          <c:yMode val="edge"/>
          <c:x val="6.3842011456058903E-2"/>
          <c:y val="0.13636363636363635"/>
          <c:w val="0.91792882221708683"/>
          <c:h val="0.78358100691958965"/>
        </c:manualLayout>
      </c:layout>
      <c:barChart>
        <c:barDir val="col"/>
        <c:grouping val="clustered"/>
        <c:varyColors val="0"/>
        <c:ser>
          <c:idx val="0"/>
          <c:order val="0"/>
          <c:tx>
            <c:strRef>
              <c:f>'مرگ مادران'!$A$4</c:f>
              <c:strCache>
                <c:ptCount val="1"/>
                <c:pt idx="0">
                  <c:v>نفر</c:v>
                </c:pt>
              </c:strCache>
            </c:strRef>
          </c:tx>
          <c:spPr>
            <a:solidFill>
              <a:schemeClr val="accent4">
                <a:lumMod val="60000"/>
                <a:lumOff val="40000"/>
              </a:schemeClr>
            </a:solidFill>
            <a:ln w="9525" cap="flat" cmpd="sng" algn="ctr">
              <a:noFill/>
              <a:round/>
            </a:ln>
            <a:effectLst>
              <a:outerShdw blurRad="50800" dist="38100" algn="l" rotWithShape="0">
                <a:prstClr val="black">
                  <a:alpha val="40000"/>
                </a:prstClr>
              </a:outerShdw>
              <a:softEdge rad="0"/>
            </a:effectLst>
            <a:scene3d>
              <a:camera prst="orthographicFront"/>
              <a:lightRig rig="threePt" dir="t"/>
            </a:scene3d>
            <a:sp3d>
              <a:bevelT/>
            </a:sp3d>
          </c:spPr>
          <c:invertIfNegative val="0"/>
          <c:dPt>
            <c:idx val="0"/>
            <c:invertIfNegative val="0"/>
            <c:bubble3D val="0"/>
            <c:spPr>
              <a:solidFill>
                <a:schemeClr val="accent4">
                  <a:lumMod val="60000"/>
                  <a:lumOff val="40000"/>
                </a:schemeClr>
              </a:solidFill>
              <a:ln w="9525" cap="flat" cmpd="sng" algn="ctr">
                <a:noFill/>
                <a:round/>
              </a:ln>
              <a:effectLst>
                <a:outerShdw blurRad="50800" dist="38100" algn="l" rotWithShape="0">
                  <a:prstClr val="black">
                    <a:alpha val="40000"/>
                  </a:prstClr>
                </a:outerShdw>
                <a:softEdge rad="0"/>
              </a:effectLst>
              <a:scene3d>
                <a:camera prst="orthographicFront"/>
                <a:lightRig rig="threePt" dir="t"/>
              </a:scene3d>
              <a:sp3d>
                <a:bevelT/>
              </a:sp3d>
            </c:spPr>
            <c:extLst>
              <c:ext xmlns:c16="http://schemas.microsoft.com/office/drawing/2014/chart" uri="{C3380CC4-5D6E-409C-BE32-E72D297353CC}">
                <c16:uniqueId val="{00000001-9B97-4F44-9F61-59D17928ADF1}"/>
              </c:ext>
            </c:extLst>
          </c:dPt>
          <c:dPt>
            <c:idx val="1"/>
            <c:invertIfNegative val="0"/>
            <c:bubble3D val="0"/>
            <c:spPr>
              <a:solidFill>
                <a:schemeClr val="accent4">
                  <a:lumMod val="60000"/>
                  <a:lumOff val="40000"/>
                </a:schemeClr>
              </a:solidFill>
              <a:ln w="9525" cap="flat" cmpd="sng" algn="ctr">
                <a:noFill/>
                <a:round/>
              </a:ln>
              <a:effectLst>
                <a:outerShdw blurRad="50800" dist="38100" algn="l" rotWithShape="0">
                  <a:prstClr val="black">
                    <a:alpha val="40000"/>
                  </a:prstClr>
                </a:outerShdw>
                <a:softEdge rad="0"/>
              </a:effectLst>
              <a:scene3d>
                <a:camera prst="orthographicFront"/>
                <a:lightRig rig="threePt" dir="t"/>
              </a:scene3d>
              <a:sp3d>
                <a:bevelT/>
              </a:sp3d>
            </c:spPr>
            <c:extLst>
              <c:ext xmlns:c16="http://schemas.microsoft.com/office/drawing/2014/chart" uri="{C3380CC4-5D6E-409C-BE32-E72D297353CC}">
                <c16:uniqueId val="{00000003-9B97-4F44-9F61-59D17928ADF1}"/>
              </c:ext>
            </c:extLst>
          </c:dPt>
          <c:dPt>
            <c:idx val="2"/>
            <c:invertIfNegative val="0"/>
            <c:bubble3D val="0"/>
            <c:spPr>
              <a:solidFill>
                <a:schemeClr val="accent4">
                  <a:lumMod val="60000"/>
                  <a:lumOff val="40000"/>
                </a:schemeClr>
              </a:solidFill>
              <a:ln w="9525" cap="flat" cmpd="sng" algn="ctr">
                <a:noFill/>
                <a:round/>
              </a:ln>
              <a:effectLst>
                <a:outerShdw blurRad="50800" dist="38100" algn="l" rotWithShape="0">
                  <a:prstClr val="black">
                    <a:alpha val="40000"/>
                  </a:prstClr>
                </a:outerShdw>
                <a:softEdge rad="0"/>
              </a:effectLst>
              <a:scene3d>
                <a:camera prst="orthographicFront"/>
                <a:lightRig rig="threePt" dir="t"/>
              </a:scene3d>
              <a:sp3d>
                <a:bevelT/>
              </a:sp3d>
            </c:spPr>
            <c:extLst>
              <c:ext xmlns:c16="http://schemas.microsoft.com/office/drawing/2014/chart" uri="{C3380CC4-5D6E-409C-BE32-E72D297353CC}">
                <c16:uniqueId val="{00000005-9B97-4F44-9F61-59D17928ADF1}"/>
              </c:ext>
            </c:extLst>
          </c:dPt>
          <c:dPt>
            <c:idx val="3"/>
            <c:invertIfNegative val="0"/>
            <c:bubble3D val="0"/>
            <c:spPr>
              <a:solidFill>
                <a:schemeClr val="accent4">
                  <a:lumMod val="60000"/>
                  <a:lumOff val="40000"/>
                </a:schemeClr>
              </a:solidFill>
              <a:ln w="9525" cap="flat" cmpd="sng" algn="ctr">
                <a:noFill/>
                <a:round/>
              </a:ln>
              <a:effectLst>
                <a:outerShdw blurRad="50800" dist="38100" algn="l" rotWithShape="0">
                  <a:prstClr val="black">
                    <a:alpha val="40000"/>
                  </a:prstClr>
                </a:outerShdw>
                <a:softEdge rad="0"/>
              </a:effectLst>
              <a:scene3d>
                <a:camera prst="orthographicFront"/>
                <a:lightRig rig="threePt" dir="t"/>
              </a:scene3d>
              <a:sp3d>
                <a:bevelT/>
              </a:sp3d>
            </c:spPr>
            <c:extLst>
              <c:ext xmlns:c16="http://schemas.microsoft.com/office/drawing/2014/chart" uri="{C3380CC4-5D6E-409C-BE32-E72D297353CC}">
                <c16:uniqueId val="{00000007-9B97-4F44-9F61-59D17928ADF1}"/>
              </c:ext>
            </c:extLst>
          </c:dPt>
          <c:dPt>
            <c:idx val="4"/>
            <c:invertIfNegative val="0"/>
            <c:bubble3D val="0"/>
            <c:spPr>
              <a:solidFill>
                <a:schemeClr val="accent4">
                  <a:lumMod val="60000"/>
                  <a:lumOff val="40000"/>
                </a:schemeClr>
              </a:solidFill>
              <a:ln w="9525" cap="flat" cmpd="sng" algn="ctr">
                <a:noFill/>
                <a:round/>
              </a:ln>
              <a:effectLst>
                <a:outerShdw blurRad="50800" dist="38100" algn="l" rotWithShape="0">
                  <a:prstClr val="black">
                    <a:alpha val="40000"/>
                  </a:prstClr>
                </a:outerShdw>
                <a:softEdge rad="0"/>
              </a:effectLst>
              <a:scene3d>
                <a:camera prst="orthographicFront"/>
                <a:lightRig rig="threePt" dir="t"/>
              </a:scene3d>
              <a:sp3d>
                <a:bevelT/>
              </a:sp3d>
            </c:spPr>
            <c:extLst>
              <c:ext xmlns:c16="http://schemas.microsoft.com/office/drawing/2014/chart" uri="{C3380CC4-5D6E-409C-BE32-E72D297353CC}">
                <c16:uniqueId val="{00000009-9B97-4F44-9F61-59D17928ADF1}"/>
              </c:ext>
            </c:extLst>
          </c:dPt>
          <c:dPt>
            <c:idx val="5"/>
            <c:invertIfNegative val="0"/>
            <c:bubble3D val="0"/>
            <c:spPr>
              <a:solidFill>
                <a:schemeClr val="accent4">
                  <a:lumMod val="60000"/>
                  <a:lumOff val="40000"/>
                </a:schemeClr>
              </a:solidFill>
              <a:ln w="9525" cap="flat" cmpd="sng" algn="ctr">
                <a:noFill/>
                <a:round/>
              </a:ln>
              <a:effectLst>
                <a:outerShdw blurRad="50800" dist="38100" algn="l" rotWithShape="0">
                  <a:prstClr val="black">
                    <a:alpha val="40000"/>
                  </a:prstClr>
                </a:outerShdw>
                <a:softEdge rad="0"/>
              </a:effectLst>
              <a:scene3d>
                <a:camera prst="orthographicFront"/>
                <a:lightRig rig="threePt" dir="t"/>
              </a:scene3d>
              <a:sp3d>
                <a:bevelT/>
              </a:sp3d>
            </c:spPr>
            <c:extLst>
              <c:ext xmlns:c16="http://schemas.microsoft.com/office/drawing/2014/chart" uri="{C3380CC4-5D6E-409C-BE32-E72D297353CC}">
                <c16:uniqueId val="{0000000B-9B97-4F44-9F61-59D17928ADF1}"/>
              </c:ext>
            </c:extLst>
          </c:dPt>
          <c:dLbls>
            <c:dLbl>
              <c:idx val="0"/>
              <c:layout>
                <c:manualLayout>
                  <c:x val="-2.7946448443360816E-2"/>
                  <c:y val="2.221140128313556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B97-4F44-9F61-59D17928ADF1}"/>
                </c:ext>
              </c:extLst>
            </c:dLbl>
            <c:dLbl>
              <c:idx val="1"/>
              <c:layout>
                <c:manualLayout>
                  <c:x val="3.3934973109795277E-2"/>
                  <c:y val="-1.783319237636475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B97-4F44-9F61-59D17928ADF1}"/>
                </c:ext>
              </c:extLst>
            </c:dLbl>
            <c:dLbl>
              <c:idx val="2"/>
              <c:layout>
                <c:manualLayout>
                  <c:x val="-2.9942623332172305E-2"/>
                  <c:y val="1.428553800475172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B97-4F44-9F61-59D17928ADF1}"/>
                </c:ext>
              </c:extLst>
            </c:dLbl>
            <c:dLbl>
              <c:idx val="3"/>
              <c:layout>
                <c:manualLayout>
                  <c:x val="2.1957923776926357E-2"/>
                  <c:y val="4.244133674667516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9B97-4F44-9F61-59D17928ADF1}"/>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endParaRPr lang="fa-I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trendline>
            <c:spPr>
              <a:ln w="15875" cap="rnd">
                <a:solidFill>
                  <a:srgbClr val="FF0000"/>
                </a:solidFill>
              </a:ln>
              <a:effectLst/>
            </c:spPr>
            <c:trendlineType val="linear"/>
            <c:dispRSqr val="0"/>
            <c:dispEq val="0"/>
          </c:trendline>
          <c:errBars>
            <c:errBarType val="both"/>
            <c:errValType val="stdErr"/>
            <c:noEndCap val="0"/>
            <c:spPr>
              <a:noFill/>
              <a:ln w="9525">
                <a:solidFill>
                  <a:schemeClr val="tx1">
                    <a:lumMod val="50000"/>
                    <a:lumOff val="50000"/>
                  </a:schemeClr>
                </a:solidFill>
              </a:ln>
              <a:effectLst/>
            </c:spPr>
          </c:errBars>
          <c:cat>
            <c:strRef>
              <c:f>'مرگ مادران'!$B$3:$F$3</c:f>
              <c:strCache>
                <c:ptCount val="5"/>
                <c:pt idx="0">
                  <c:v>سال 95</c:v>
                </c:pt>
                <c:pt idx="1">
                  <c:v>سال 96</c:v>
                </c:pt>
                <c:pt idx="2">
                  <c:v>سال 97</c:v>
                </c:pt>
                <c:pt idx="3">
                  <c:v>سال 98</c:v>
                </c:pt>
                <c:pt idx="4">
                  <c:v>سال 99</c:v>
                </c:pt>
              </c:strCache>
            </c:strRef>
          </c:cat>
          <c:val>
            <c:numRef>
              <c:f>'مرگ مادران'!$B$4:$F$4</c:f>
              <c:numCache>
                <c:formatCode>General</c:formatCode>
                <c:ptCount val="5"/>
                <c:pt idx="0">
                  <c:v>0</c:v>
                </c:pt>
                <c:pt idx="1">
                  <c:v>13</c:v>
                </c:pt>
                <c:pt idx="2">
                  <c:v>14</c:v>
                </c:pt>
                <c:pt idx="3">
                  <c:v>64</c:v>
                </c:pt>
                <c:pt idx="4">
                  <c:v>0</c:v>
                </c:pt>
              </c:numCache>
            </c:numRef>
          </c:val>
          <c:extLst>
            <c:ext xmlns:c16="http://schemas.microsoft.com/office/drawing/2014/chart" uri="{C3380CC4-5D6E-409C-BE32-E72D297353CC}">
              <c16:uniqueId val="{0000000C-9B97-4F44-9F61-59D17928ADF1}"/>
            </c:ext>
          </c:extLst>
        </c:ser>
        <c:dLbls>
          <c:showLegendKey val="0"/>
          <c:showVal val="0"/>
          <c:showCatName val="0"/>
          <c:showSerName val="0"/>
          <c:showPercent val="0"/>
          <c:showBubbleSize val="0"/>
        </c:dLbls>
        <c:gapWidth val="55"/>
        <c:axId val="-347812288"/>
        <c:axId val="-347791072"/>
      </c:barChart>
      <c:catAx>
        <c:axId val="-34781228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B Zar" panose="00000400000000000000" pitchFamily="2" charset="-78"/>
              </a:defRPr>
            </a:pPr>
            <a:endParaRPr lang="fa-IR"/>
          </a:p>
        </c:txPr>
        <c:crossAx val="-347791072"/>
        <c:crosses val="autoZero"/>
        <c:auto val="1"/>
        <c:lblAlgn val="ctr"/>
        <c:lblOffset val="100"/>
        <c:noMultiLvlLbl val="0"/>
      </c:catAx>
      <c:valAx>
        <c:axId val="-34779107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cap="all" baseline="0">
                    <a:solidFill>
                      <a:schemeClr val="tx1">
                        <a:lumMod val="50000"/>
                        <a:lumOff val="50000"/>
                      </a:schemeClr>
                    </a:solidFill>
                    <a:latin typeface="+mn-lt"/>
                    <a:ea typeface="+mn-ea"/>
                    <a:cs typeface="+mn-cs"/>
                  </a:defRPr>
                </a:pPr>
                <a:r>
                  <a:rPr lang="fa-IR"/>
                  <a:t>در</a:t>
                </a:r>
                <a:r>
                  <a:rPr lang="fa-IR" baseline="0"/>
                  <a:t> یکصدهزار تولد</a:t>
                </a:r>
                <a:endParaRPr lang="en-US"/>
              </a:p>
            </c:rich>
          </c:tx>
          <c:overlay val="0"/>
          <c:spPr>
            <a:noFill/>
            <a:ln>
              <a:noFill/>
            </a:ln>
            <a:effectLst/>
          </c:spPr>
          <c:txPr>
            <a:bodyPr rot="-5400000" spcFirstLastPara="1" vertOverflow="ellipsis" vert="horz" wrap="square" anchor="ctr" anchorCtr="1"/>
            <a:lstStyle/>
            <a:p>
              <a:pPr>
                <a:defRPr sz="900" b="0" i="0" u="none" strike="noStrike" kern="1200" cap="all" baseline="0">
                  <a:solidFill>
                    <a:schemeClr val="tx1">
                      <a:lumMod val="50000"/>
                      <a:lumOff val="50000"/>
                    </a:schemeClr>
                  </a:solidFill>
                  <a:latin typeface="+mn-lt"/>
                  <a:ea typeface="+mn-ea"/>
                  <a:cs typeface="+mn-cs"/>
                </a:defRPr>
              </a:pPr>
              <a:endParaRPr lang="fa-I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fa-IR"/>
          </a:p>
        </c:txPr>
        <c:crossAx val="-347812288"/>
        <c:crosses val="autoZero"/>
        <c:crossBetween val="between"/>
      </c:valAx>
      <c:spPr>
        <a:noFill/>
        <a:ln>
          <a:solidFill>
            <a:schemeClr val="tx1">
              <a:lumMod val="65000"/>
              <a:lumOff val="35000"/>
            </a:schemeClr>
          </a:solid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a:outerShdw blurRad="50800" dist="38100" dir="5400000" algn="t" rotWithShape="0">
        <a:prstClr val="black">
          <a:alpha val="40000"/>
        </a:prstClr>
      </a:outerShdw>
    </a:effectLst>
  </c:spPr>
  <c:txPr>
    <a:bodyPr/>
    <a:lstStyle/>
    <a:p>
      <a:pPr>
        <a:defRPr/>
      </a:pPr>
      <a:endParaRPr lang="fa-IR"/>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50" b="0" i="0" u="none" strike="noStrike" kern="1200" cap="none" spc="20" baseline="0">
                <a:solidFill>
                  <a:sysClr val="windowText" lastClr="000000"/>
                </a:solidFill>
                <a:latin typeface="+mn-lt"/>
                <a:ea typeface="+mn-ea"/>
                <a:cs typeface="2  Titr" panose="00000700000000000000" pitchFamily="2" charset="-78"/>
              </a:defRPr>
            </a:pPr>
            <a:r>
              <a:rPr lang="fa-IR" sz="1050" b="0" i="0" baseline="0">
                <a:effectLst/>
              </a:rPr>
              <a:t>نمودار 22: میزان مرگ و میر خام</a:t>
            </a:r>
            <a:endParaRPr lang="fa-IR" sz="1050">
              <a:effectLst/>
            </a:endParaRPr>
          </a:p>
          <a:p>
            <a:pPr>
              <a:defRPr sz="1050">
                <a:solidFill>
                  <a:sysClr val="windowText" lastClr="000000"/>
                </a:solidFill>
                <a:cs typeface="2  Titr" panose="00000700000000000000" pitchFamily="2" charset="-78"/>
              </a:defRPr>
            </a:pPr>
            <a:r>
              <a:rPr lang="fa-IR" sz="1050" b="0" i="0" baseline="0">
                <a:effectLst/>
              </a:rPr>
              <a:t>از سال 95 تا 99  در جمعیت تحت پوشش دانشگاه علوم پزشکی اصفهان </a:t>
            </a:r>
            <a:endParaRPr lang="fa-IR" sz="1050">
              <a:effectLst/>
            </a:endParaRPr>
          </a:p>
        </c:rich>
      </c:tx>
      <c:overlay val="0"/>
      <c:spPr>
        <a:noFill/>
        <a:ln>
          <a:noFill/>
        </a:ln>
        <a:effectLst/>
      </c:spPr>
      <c:txPr>
        <a:bodyPr rot="0" spcFirstLastPara="1" vertOverflow="ellipsis" vert="horz" wrap="square" anchor="ctr" anchorCtr="1"/>
        <a:lstStyle/>
        <a:p>
          <a:pPr>
            <a:defRPr sz="1050" b="0" i="0" u="none" strike="noStrike" kern="1200" cap="none" spc="20" baseline="0">
              <a:solidFill>
                <a:sysClr val="windowText" lastClr="000000"/>
              </a:solidFill>
              <a:latin typeface="+mn-lt"/>
              <a:ea typeface="+mn-ea"/>
              <a:cs typeface="2  Titr" panose="00000700000000000000" pitchFamily="2" charset="-78"/>
            </a:defRPr>
          </a:pPr>
          <a:endParaRPr lang="fa-IR"/>
        </a:p>
      </c:txPr>
    </c:title>
    <c:autoTitleDeleted val="0"/>
    <c:plotArea>
      <c:layout>
        <c:manualLayout>
          <c:layoutTarget val="inner"/>
          <c:xMode val="edge"/>
          <c:yMode val="edge"/>
          <c:x val="6.3842011456058903E-2"/>
          <c:y val="0.13636363636363635"/>
          <c:w val="0.91792882221708683"/>
          <c:h val="0.78358100691958965"/>
        </c:manualLayout>
      </c:layout>
      <c:barChart>
        <c:barDir val="col"/>
        <c:grouping val="clustered"/>
        <c:varyColors val="0"/>
        <c:ser>
          <c:idx val="0"/>
          <c:order val="0"/>
          <c:tx>
            <c:strRef>
              <c:f>'مرگ خام'!$A$4</c:f>
              <c:strCache>
                <c:ptCount val="1"/>
                <c:pt idx="0">
                  <c:v>تعداد</c:v>
                </c:pt>
              </c:strCache>
            </c:strRef>
          </c:tx>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noFill/>
              <a:round/>
            </a:ln>
            <a:effectLst>
              <a:outerShdw blurRad="50800" dist="38100" algn="l" rotWithShape="0">
                <a:prstClr val="black">
                  <a:alpha val="40000"/>
                </a:prstClr>
              </a:outerShdw>
              <a:softEdge rad="0"/>
            </a:effectLst>
            <a:scene3d>
              <a:camera prst="orthographicFront"/>
              <a:lightRig rig="threePt" dir="t"/>
            </a:scene3d>
            <a:sp3d>
              <a:bevelT/>
            </a:sp3d>
          </c:spPr>
          <c:invertIfNegative val="0"/>
          <c:dPt>
            <c:idx val="0"/>
            <c:invertIfNegative val="0"/>
            <c:bubble3D val="0"/>
            <c:spPr>
              <a:solidFill>
                <a:schemeClr val="accent5">
                  <a:lumMod val="60000"/>
                  <a:lumOff val="40000"/>
                </a:schemeClr>
              </a:solidFill>
              <a:ln w="9525" cap="flat" cmpd="sng" algn="ctr">
                <a:noFill/>
                <a:round/>
              </a:ln>
              <a:effectLst>
                <a:outerShdw blurRad="50800" dist="38100" algn="l" rotWithShape="0">
                  <a:prstClr val="black">
                    <a:alpha val="40000"/>
                  </a:prstClr>
                </a:outerShdw>
                <a:softEdge rad="0"/>
              </a:effectLst>
              <a:scene3d>
                <a:camera prst="orthographicFront"/>
                <a:lightRig rig="threePt" dir="t"/>
              </a:scene3d>
              <a:sp3d>
                <a:bevelT/>
              </a:sp3d>
            </c:spPr>
            <c:extLst>
              <c:ext xmlns:c16="http://schemas.microsoft.com/office/drawing/2014/chart" uri="{C3380CC4-5D6E-409C-BE32-E72D297353CC}">
                <c16:uniqueId val="{00000001-5B70-47C2-B431-79C076EB3437}"/>
              </c:ext>
            </c:extLst>
          </c:dPt>
          <c:dPt>
            <c:idx val="1"/>
            <c:invertIfNegative val="0"/>
            <c:bubble3D val="0"/>
            <c:spPr>
              <a:solidFill>
                <a:schemeClr val="accent5">
                  <a:lumMod val="60000"/>
                  <a:lumOff val="40000"/>
                </a:schemeClr>
              </a:solidFill>
              <a:ln w="9525" cap="flat" cmpd="sng" algn="ctr">
                <a:noFill/>
                <a:round/>
              </a:ln>
              <a:effectLst>
                <a:outerShdw blurRad="50800" dist="38100" algn="l" rotWithShape="0">
                  <a:prstClr val="black">
                    <a:alpha val="40000"/>
                  </a:prstClr>
                </a:outerShdw>
                <a:softEdge rad="0"/>
              </a:effectLst>
              <a:scene3d>
                <a:camera prst="orthographicFront"/>
                <a:lightRig rig="threePt" dir="t"/>
              </a:scene3d>
              <a:sp3d>
                <a:bevelT/>
              </a:sp3d>
            </c:spPr>
            <c:extLst>
              <c:ext xmlns:c16="http://schemas.microsoft.com/office/drawing/2014/chart" uri="{C3380CC4-5D6E-409C-BE32-E72D297353CC}">
                <c16:uniqueId val="{00000003-5B70-47C2-B431-79C076EB3437}"/>
              </c:ext>
            </c:extLst>
          </c:dPt>
          <c:dPt>
            <c:idx val="2"/>
            <c:invertIfNegative val="0"/>
            <c:bubble3D val="0"/>
            <c:spPr>
              <a:solidFill>
                <a:schemeClr val="accent5">
                  <a:lumMod val="60000"/>
                  <a:lumOff val="40000"/>
                </a:schemeClr>
              </a:solidFill>
              <a:ln w="9525" cap="flat" cmpd="sng" algn="ctr">
                <a:noFill/>
                <a:round/>
              </a:ln>
              <a:effectLst>
                <a:outerShdw blurRad="50800" dist="38100" algn="l" rotWithShape="0">
                  <a:prstClr val="black">
                    <a:alpha val="40000"/>
                  </a:prstClr>
                </a:outerShdw>
                <a:softEdge rad="0"/>
              </a:effectLst>
              <a:scene3d>
                <a:camera prst="orthographicFront"/>
                <a:lightRig rig="threePt" dir="t"/>
              </a:scene3d>
              <a:sp3d>
                <a:bevelT/>
              </a:sp3d>
            </c:spPr>
            <c:extLst>
              <c:ext xmlns:c16="http://schemas.microsoft.com/office/drawing/2014/chart" uri="{C3380CC4-5D6E-409C-BE32-E72D297353CC}">
                <c16:uniqueId val="{00000005-5B70-47C2-B431-79C076EB3437}"/>
              </c:ext>
            </c:extLst>
          </c:dPt>
          <c:dPt>
            <c:idx val="3"/>
            <c:invertIfNegative val="0"/>
            <c:bubble3D val="0"/>
            <c:spPr>
              <a:solidFill>
                <a:schemeClr val="accent5">
                  <a:lumMod val="60000"/>
                  <a:lumOff val="40000"/>
                </a:schemeClr>
              </a:solidFill>
              <a:ln w="9525" cap="flat" cmpd="sng" algn="ctr">
                <a:noFill/>
                <a:round/>
              </a:ln>
              <a:effectLst>
                <a:outerShdw blurRad="50800" dist="38100" algn="l" rotWithShape="0">
                  <a:prstClr val="black">
                    <a:alpha val="40000"/>
                  </a:prstClr>
                </a:outerShdw>
                <a:softEdge rad="0"/>
              </a:effectLst>
              <a:scene3d>
                <a:camera prst="orthographicFront"/>
                <a:lightRig rig="threePt" dir="t"/>
              </a:scene3d>
              <a:sp3d>
                <a:bevelT/>
              </a:sp3d>
            </c:spPr>
            <c:extLst>
              <c:ext xmlns:c16="http://schemas.microsoft.com/office/drawing/2014/chart" uri="{C3380CC4-5D6E-409C-BE32-E72D297353CC}">
                <c16:uniqueId val="{00000007-5B70-47C2-B431-79C076EB3437}"/>
              </c:ext>
            </c:extLst>
          </c:dPt>
          <c:dPt>
            <c:idx val="4"/>
            <c:invertIfNegative val="0"/>
            <c:bubble3D val="0"/>
            <c:spPr>
              <a:solidFill>
                <a:schemeClr val="accent5">
                  <a:lumMod val="60000"/>
                  <a:lumOff val="40000"/>
                </a:schemeClr>
              </a:solidFill>
              <a:ln w="9525" cap="flat" cmpd="sng" algn="ctr">
                <a:noFill/>
                <a:round/>
              </a:ln>
              <a:effectLst>
                <a:outerShdw blurRad="50800" dist="38100" algn="l" rotWithShape="0">
                  <a:prstClr val="black">
                    <a:alpha val="40000"/>
                  </a:prstClr>
                </a:outerShdw>
                <a:softEdge rad="0"/>
              </a:effectLst>
              <a:scene3d>
                <a:camera prst="orthographicFront"/>
                <a:lightRig rig="threePt" dir="t"/>
              </a:scene3d>
              <a:sp3d>
                <a:bevelT/>
              </a:sp3d>
            </c:spPr>
            <c:extLst>
              <c:ext xmlns:c16="http://schemas.microsoft.com/office/drawing/2014/chart" uri="{C3380CC4-5D6E-409C-BE32-E72D297353CC}">
                <c16:uniqueId val="{00000009-5B70-47C2-B431-79C076EB3437}"/>
              </c:ext>
            </c:extLst>
          </c:dPt>
          <c:dPt>
            <c:idx val="5"/>
            <c:invertIfNegative val="0"/>
            <c:bubble3D val="0"/>
            <c:spPr>
              <a:solidFill>
                <a:schemeClr val="accent5">
                  <a:lumMod val="60000"/>
                  <a:lumOff val="40000"/>
                </a:schemeClr>
              </a:solidFill>
              <a:ln w="9525" cap="flat" cmpd="sng" algn="ctr">
                <a:noFill/>
                <a:round/>
              </a:ln>
              <a:effectLst>
                <a:outerShdw blurRad="50800" dist="38100" algn="l" rotWithShape="0">
                  <a:prstClr val="black">
                    <a:alpha val="40000"/>
                  </a:prstClr>
                </a:outerShdw>
                <a:softEdge rad="0"/>
              </a:effectLst>
              <a:scene3d>
                <a:camera prst="orthographicFront"/>
                <a:lightRig rig="threePt" dir="t"/>
              </a:scene3d>
              <a:sp3d>
                <a:bevelT/>
              </a:sp3d>
            </c:spPr>
            <c:extLst>
              <c:ext xmlns:c16="http://schemas.microsoft.com/office/drawing/2014/chart" uri="{C3380CC4-5D6E-409C-BE32-E72D297353CC}">
                <c16:uniqueId val="{0000000B-5B70-47C2-B431-79C076EB3437}"/>
              </c:ext>
            </c:extLst>
          </c:dPt>
          <c:dLbls>
            <c:dLbl>
              <c:idx val="0"/>
              <c:layout>
                <c:manualLayout>
                  <c:x val="-2.7946448443360816E-2"/>
                  <c:y val="2.221140128313556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B70-47C2-B431-79C076EB3437}"/>
                </c:ext>
              </c:extLst>
            </c:dLbl>
            <c:dLbl>
              <c:idx val="1"/>
              <c:layout>
                <c:manualLayout>
                  <c:x val="3.3934973109795277E-2"/>
                  <c:y val="-1.783319237636475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B70-47C2-B431-79C076EB3437}"/>
                </c:ext>
              </c:extLst>
            </c:dLbl>
            <c:dLbl>
              <c:idx val="2"/>
              <c:layout>
                <c:manualLayout>
                  <c:x val="-2.9942623332172305E-2"/>
                  <c:y val="1.428553800475172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B70-47C2-B431-79C076EB3437}"/>
                </c:ext>
              </c:extLst>
            </c:dLbl>
            <c:dLbl>
              <c:idx val="3"/>
              <c:layout>
                <c:manualLayout>
                  <c:x val="2.1957923776926357E-2"/>
                  <c:y val="4.244133674667516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5B70-47C2-B431-79C076EB3437}"/>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endParaRPr lang="fa-I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trendline>
            <c:spPr>
              <a:ln w="15875" cap="rnd">
                <a:solidFill>
                  <a:srgbClr val="FF0000"/>
                </a:solidFill>
              </a:ln>
              <a:effectLst/>
            </c:spPr>
            <c:trendlineType val="linear"/>
            <c:dispRSqr val="0"/>
            <c:dispEq val="0"/>
          </c:trendline>
          <c:errBars>
            <c:errBarType val="both"/>
            <c:errValType val="stdErr"/>
            <c:noEndCap val="0"/>
            <c:spPr>
              <a:noFill/>
              <a:ln w="9525">
                <a:solidFill>
                  <a:schemeClr val="tx1">
                    <a:lumMod val="50000"/>
                    <a:lumOff val="50000"/>
                  </a:schemeClr>
                </a:solidFill>
              </a:ln>
              <a:effectLst/>
            </c:spPr>
          </c:errBars>
          <c:cat>
            <c:strRef>
              <c:f>'مرگ خام'!$B$3:$F$3</c:f>
              <c:strCache>
                <c:ptCount val="5"/>
                <c:pt idx="0">
                  <c:v>سال 95</c:v>
                </c:pt>
                <c:pt idx="1">
                  <c:v>سال 96</c:v>
                </c:pt>
                <c:pt idx="2">
                  <c:v>سال 97</c:v>
                </c:pt>
                <c:pt idx="3">
                  <c:v>سال 98</c:v>
                </c:pt>
                <c:pt idx="4">
                  <c:v>سال 99</c:v>
                </c:pt>
              </c:strCache>
            </c:strRef>
          </c:cat>
          <c:val>
            <c:numRef>
              <c:f>'مرگ خام'!$B$4:$F$4</c:f>
              <c:numCache>
                <c:formatCode>General</c:formatCode>
                <c:ptCount val="5"/>
                <c:pt idx="0">
                  <c:v>508.73</c:v>
                </c:pt>
                <c:pt idx="1">
                  <c:v>514.21</c:v>
                </c:pt>
                <c:pt idx="2">
                  <c:v>494.18</c:v>
                </c:pt>
                <c:pt idx="3">
                  <c:v>508.92</c:v>
                </c:pt>
                <c:pt idx="4">
                  <c:v>643.66999999999996</c:v>
                </c:pt>
              </c:numCache>
            </c:numRef>
          </c:val>
          <c:extLst>
            <c:ext xmlns:c16="http://schemas.microsoft.com/office/drawing/2014/chart" uri="{C3380CC4-5D6E-409C-BE32-E72D297353CC}">
              <c16:uniqueId val="{0000000C-5B70-47C2-B431-79C076EB3437}"/>
            </c:ext>
          </c:extLst>
        </c:ser>
        <c:dLbls>
          <c:showLegendKey val="0"/>
          <c:showVal val="0"/>
          <c:showCatName val="0"/>
          <c:showSerName val="0"/>
          <c:showPercent val="0"/>
          <c:showBubbleSize val="0"/>
        </c:dLbls>
        <c:gapWidth val="55"/>
        <c:axId val="-347799232"/>
        <c:axId val="-347795968"/>
      </c:barChart>
      <c:catAx>
        <c:axId val="-34779923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B Zar" panose="00000400000000000000" pitchFamily="2" charset="-78"/>
              </a:defRPr>
            </a:pPr>
            <a:endParaRPr lang="fa-IR"/>
          </a:p>
        </c:txPr>
        <c:crossAx val="-347795968"/>
        <c:crosses val="autoZero"/>
        <c:auto val="1"/>
        <c:lblAlgn val="ctr"/>
        <c:lblOffset val="100"/>
        <c:noMultiLvlLbl val="0"/>
      </c:catAx>
      <c:valAx>
        <c:axId val="-34779596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cap="all" baseline="0">
                    <a:solidFill>
                      <a:schemeClr val="tx1">
                        <a:lumMod val="50000"/>
                        <a:lumOff val="50000"/>
                      </a:schemeClr>
                    </a:solidFill>
                    <a:latin typeface="+mn-lt"/>
                    <a:ea typeface="+mn-ea"/>
                    <a:cs typeface="+mn-cs"/>
                  </a:defRPr>
                </a:pPr>
                <a:r>
                  <a:rPr lang="fa-IR"/>
                  <a:t>در یکصدهزا نفر</a:t>
                </a:r>
                <a:endParaRPr lang="en-US"/>
              </a:p>
            </c:rich>
          </c:tx>
          <c:overlay val="0"/>
          <c:spPr>
            <a:noFill/>
            <a:ln>
              <a:noFill/>
            </a:ln>
            <a:effectLst/>
          </c:spPr>
          <c:txPr>
            <a:bodyPr rot="-5400000" spcFirstLastPara="1" vertOverflow="ellipsis" vert="horz" wrap="square" anchor="ctr" anchorCtr="1"/>
            <a:lstStyle/>
            <a:p>
              <a:pPr>
                <a:defRPr sz="900" b="0" i="0" u="none" strike="noStrike" kern="1200" cap="all" baseline="0">
                  <a:solidFill>
                    <a:schemeClr val="tx1">
                      <a:lumMod val="50000"/>
                      <a:lumOff val="50000"/>
                    </a:schemeClr>
                  </a:solidFill>
                  <a:latin typeface="+mn-lt"/>
                  <a:ea typeface="+mn-ea"/>
                  <a:cs typeface="+mn-cs"/>
                </a:defRPr>
              </a:pPr>
              <a:endParaRPr lang="fa-I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fa-IR"/>
          </a:p>
        </c:txPr>
        <c:crossAx val="-347799232"/>
        <c:crosses val="autoZero"/>
        <c:crossBetween val="between"/>
      </c:valAx>
      <c:spPr>
        <a:noFill/>
        <a:ln>
          <a:solidFill>
            <a:schemeClr val="tx1">
              <a:lumMod val="65000"/>
              <a:lumOff val="35000"/>
            </a:schemeClr>
          </a:solid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a:outerShdw blurRad="50800" dist="38100" dir="5400000" algn="t" rotWithShape="0">
        <a:prstClr val="black">
          <a:alpha val="40000"/>
        </a:prstClr>
      </a:outerShdw>
    </a:effectLst>
  </c:spPr>
  <c:txPr>
    <a:bodyPr/>
    <a:lstStyle/>
    <a:p>
      <a:pPr>
        <a:defRPr/>
      </a:pPr>
      <a:endParaRPr lang="fa-IR"/>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50" b="0" i="0" u="none" strike="noStrike" kern="1200" cap="none" spc="20" baseline="0">
                <a:solidFill>
                  <a:sysClr val="windowText" lastClr="000000"/>
                </a:solidFill>
                <a:latin typeface="+mn-lt"/>
                <a:ea typeface="+mn-ea"/>
                <a:cs typeface="2  Titr" panose="00000700000000000000" pitchFamily="2" charset="-78"/>
              </a:defRPr>
            </a:pPr>
            <a:r>
              <a:rPr lang="fa-IR" sz="1050" b="0" i="0" baseline="0">
                <a:effectLst/>
              </a:rPr>
              <a:t>نمودار 23: میزان مرگ و میر خام از سال 95 تا 99  در جمعیت تحت پوشش دانشگاه علوم پزشکی کاشان</a:t>
            </a:r>
            <a:endParaRPr lang="fa-IR" sz="1050">
              <a:effectLst/>
            </a:endParaRPr>
          </a:p>
        </c:rich>
      </c:tx>
      <c:overlay val="0"/>
      <c:spPr>
        <a:noFill/>
        <a:ln>
          <a:noFill/>
        </a:ln>
        <a:effectLst/>
      </c:spPr>
      <c:txPr>
        <a:bodyPr rot="0" spcFirstLastPara="1" vertOverflow="ellipsis" vert="horz" wrap="square" anchor="ctr" anchorCtr="1"/>
        <a:lstStyle/>
        <a:p>
          <a:pPr>
            <a:defRPr sz="1050" b="0" i="0" u="none" strike="noStrike" kern="1200" cap="none" spc="20" baseline="0">
              <a:solidFill>
                <a:sysClr val="windowText" lastClr="000000"/>
              </a:solidFill>
              <a:latin typeface="+mn-lt"/>
              <a:ea typeface="+mn-ea"/>
              <a:cs typeface="2  Titr" panose="00000700000000000000" pitchFamily="2" charset="-78"/>
            </a:defRPr>
          </a:pPr>
          <a:endParaRPr lang="fa-IR"/>
        </a:p>
      </c:txPr>
    </c:title>
    <c:autoTitleDeleted val="0"/>
    <c:plotArea>
      <c:layout>
        <c:manualLayout>
          <c:layoutTarget val="inner"/>
          <c:xMode val="edge"/>
          <c:yMode val="edge"/>
          <c:x val="6.3842011456058903E-2"/>
          <c:y val="0.13636363636363635"/>
          <c:w val="0.91792882221708683"/>
          <c:h val="0.78358100691958965"/>
        </c:manualLayout>
      </c:layout>
      <c:barChart>
        <c:barDir val="col"/>
        <c:grouping val="clustered"/>
        <c:varyColors val="0"/>
        <c:ser>
          <c:idx val="0"/>
          <c:order val="0"/>
          <c:tx>
            <c:strRef>
              <c:f>'مرگ خام'!$A$4</c:f>
              <c:strCache>
                <c:ptCount val="1"/>
                <c:pt idx="0">
                  <c:v>نفر</c:v>
                </c:pt>
              </c:strCache>
            </c:strRef>
          </c:tx>
          <c:spPr>
            <a:solidFill>
              <a:schemeClr val="accent4">
                <a:lumMod val="60000"/>
                <a:lumOff val="40000"/>
              </a:schemeClr>
            </a:solidFill>
            <a:ln w="9525" cap="flat" cmpd="sng" algn="ctr">
              <a:noFill/>
              <a:round/>
            </a:ln>
            <a:effectLst>
              <a:outerShdw blurRad="50800" dist="38100" algn="l" rotWithShape="0">
                <a:prstClr val="black">
                  <a:alpha val="40000"/>
                </a:prstClr>
              </a:outerShdw>
              <a:softEdge rad="0"/>
            </a:effectLst>
            <a:scene3d>
              <a:camera prst="orthographicFront"/>
              <a:lightRig rig="threePt" dir="t"/>
            </a:scene3d>
            <a:sp3d>
              <a:bevelT/>
            </a:sp3d>
          </c:spPr>
          <c:invertIfNegative val="0"/>
          <c:dPt>
            <c:idx val="0"/>
            <c:invertIfNegative val="0"/>
            <c:bubble3D val="0"/>
            <c:spPr>
              <a:solidFill>
                <a:schemeClr val="accent4">
                  <a:lumMod val="60000"/>
                  <a:lumOff val="40000"/>
                </a:schemeClr>
              </a:solidFill>
              <a:ln w="9525" cap="flat" cmpd="sng" algn="ctr">
                <a:noFill/>
                <a:round/>
              </a:ln>
              <a:effectLst>
                <a:outerShdw blurRad="50800" dist="38100" algn="l" rotWithShape="0">
                  <a:prstClr val="black">
                    <a:alpha val="40000"/>
                  </a:prstClr>
                </a:outerShdw>
                <a:softEdge rad="0"/>
              </a:effectLst>
              <a:scene3d>
                <a:camera prst="orthographicFront"/>
                <a:lightRig rig="threePt" dir="t"/>
              </a:scene3d>
              <a:sp3d>
                <a:bevelT/>
              </a:sp3d>
            </c:spPr>
            <c:extLst>
              <c:ext xmlns:c16="http://schemas.microsoft.com/office/drawing/2014/chart" uri="{C3380CC4-5D6E-409C-BE32-E72D297353CC}">
                <c16:uniqueId val="{00000001-B03D-40A0-80C3-BC7BDBA2C72F}"/>
              </c:ext>
            </c:extLst>
          </c:dPt>
          <c:dPt>
            <c:idx val="1"/>
            <c:invertIfNegative val="0"/>
            <c:bubble3D val="0"/>
            <c:spPr>
              <a:solidFill>
                <a:schemeClr val="accent4">
                  <a:lumMod val="60000"/>
                  <a:lumOff val="40000"/>
                </a:schemeClr>
              </a:solidFill>
              <a:ln w="9525" cap="flat" cmpd="sng" algn="ctr">
                <a:noFill/>
                <a:round/>
              </a:ln>
              <a:effectLst>
                <a:outerShdw blurRad="50800" dist="38100" algn="l" rotWithShape="0">
                  <a:prstClr val="black">
                    <a:alpha val="40000"/>
                  </a:prstClr>
                </a:outerShdw>
                <a:softEdge rad="0"/>
              </a:effectLst>
              <a:scene3d>
                <a:camera prst="orthographicFront"/>
                <a:lightRig rig="threePt" dir="t"/>
              </a:scene3d>
              <a:sp3d>
                <a:bevelT/>
              </a:sp3d>
            </c:spPr>
            <c:extLst>
              <c:ext xmlns:c16="http://schemas.microsoft.com/office/drawing/2014/chart" uri="{C3380CC4-5D6E-409C-BE32-E72D297353CC}">
                <c16:uniqueId val="{00000003-B03D-40A0-80C3-BC7BDBA2C72F}"/>
              </c:ext>
            </c:extLst>
          </c:dPt>
          <c:dPt>
            <c:idx val="2"/>
            <c:invertIfNegative val="0"/>
            <c:bubble3D val="0"/>
            <c:spPr>
              <a:solidFill>
                <a:schemeClr val="accent4">
                  <a:lumMod val="60000"/>
                  <a:lumOff val="40000"/>
                </a:schemeClr>
              </a:solidFill>
              <a:ln w="9525" cap="flat" cmpd="sng" algn="ctr">
                <a:noFill/>
                <a:round/>
              </a:ln>
              <a:effectLst>
                <a:outerShdw blurRad="50800" dist="38100" algn="l" rotWithShape="0">
                  <a:prstClr val="black">
                    <a:alpha val="40000"/>
                  </a:prstClr>
                </a:outerShdw>
                <a:softEdge rad="0"/>
              </a:effectLst>
              <a:scene3d>
                <a:camera prst="orthographicFront"/>
                <a:lightRig rig="threePt" dir="t"/>
              </a:scene3d>
              <a:sp3d>
                <a:bevelT/>
              </a:sp3d>
            </c:spPr>
            <c:extLst>
              <c:ext xmlns:c16="http://schemas.microsoft.com/office/drawing/2014/chart" uri="{C3380CC4-5D6E-409C-BE32-E72D297353CC}">
                <c16:uniqueId val="{00000005-B03D-40A0-80C3-BC7BDBA2C72F}"/>
              </c:ext>
            </c:extLst>
          </c:dPt>
          <c:dPt>
            <c:idx val="3"/>
            <c:invertIfNegative val="0"/>
            <c:bubble3D val="0"/>
            <c:spPr>
              <a:solidFill>
                <a:schemeClr val="accent4">
                  <a:lumMod val="60000"/>
                  <a:lumOff val="40000"/>
                </a:schemeClr>
              </a:solidFill>
              <a:ln w="9525" cap="flat" cmpd="sng" algn="ctr">
                <a:noFill/>
                <a:round/>
              </a:ln>
              <a:effectLst>
                <a:outerShdw blurRad="50800" dist="38100" algn="l" rotWithShape="0">
                  <a:prstClr val="black">
                    <a:alpha val="40000"/>
                  </a:prstClr>
                </a:outerShdw>
                <a:softEdge rad="0"/>
              </a:effectLst>
              <a:scene3d>
                <a:camera prst="orthographicFront"/>
                <a:lightRig rig="threePt" dir="t"/>
              </a:scene3d>
              <a:sp3d>
                <a:bevelT/>
              </a:sp3d>
            </c:spPr>
            <c:extLst>
              <c:ext xmlns:c16="http://schemas.microsoft.com/office/drawing/2014/chart" uri="{C3380CC4-5D6E-409C-BE32-E72D297353CC}">
                <c16:uniqueId val="{00000007-B03D-40A0-80C3-BC7BDBA2C72F}"/>
              </c:ext>
            </c:extLst>
          </c:dPt>
          <c:dPt>
            <c:idx val="4"/>
            <c:invertIfNegative val="0"/>
            <c:bubble3D val="0"/>
            <c:spPr>
              <a:solidFill>
                <a:schemeClr val="accent4">
                  <a:lumMod val="60000"/>
                  <a:lumOff val="40000"/>
                </a:schemeClr>
              </a:solidFill>
              <a:ln w="9525" cap="flat" cmpd="sng" algn="ctr">
                <a:noFill/>
                <a:round/>
              </a:ln>
              <a:effectLst>
                <a:outerShdw blurRad="50800" dist="38100" algn="l" rotWithShape="0">
                  <a:prstClr val="black">
                    <a:alpha val="40000"/>
                  </a:prstClr>
                </a:outerShdw>
                <a:softEdge rad="0"/>
              </a:effectLst>
              <a:scene3d>
                <a:camera prst="orthographicFront"/>
                <a:lightRig rig="threePt" dir="t"/>
              </a:scene3d>
              <a:sp3d>
                <a:bevelT/>
              </a:sp3d>
            </c:spPr>
            <c:extLst>
              <c:ext xmlns:c16="http://schemas.microsoft.com/office/drawing/2014/chart" uri="{C3380CC4-5D6E-409C-BE32-E72D297353CC}">
                <c16:uniqueId val="{00000009-B03D-40A0-80C3-BC7BDBA2C72F}"/>
              </c:ext>
            </c:extLst>
          </c:dPt>
          <c:dPt>
            <c:idx val="5"/>
            <c:invertIfNegative val="0"/>
            <c:bubble3D val="0"/>
            <c:spPr>
              <a:solidFill>
                <a:schemeClr val="accent4">
                  <a:lumMod val="60000"/>
                  <a:lumOff val="40000"/>
                </a:schemeClr>
              </a:solidFill>
              <a:ln w="9525" cap="flat" cmpd="sng" algn="ctr">
                <a:noFill/>
                <a:round/>
              </a:ln>
              <a:effectLst>
                <a:outerShdw blurRad="50800" dist="38100" algn="l" rotWithShape="0">
                  <a:prstClr val="black">
                    <a:alpha val="40000"/>
                  </a:prstClr>
                </a:outerShdw>
                <a:softEdge rad="0"/>
              </a:effectLst>
              <a:scene3d>
                <a:camera prst="orthographicFront"/>
                <a:lightRig rig="threePt" dir="t"/>
              </a:scene3d>
              <a:sp3d>
                <a:bevelT/>
              </a:sp3d>
            </c:spPr>
            <c:extLst>
              <c:ext xmlns:c16="http://schemas.microsoft.com/office/drawing/2014/chart" uri="{C3380CC4-5D6E-409C-BE32-E72D297353CC}">
                <c16:uniqueId val="{0000000B-B03D-40A0-80C3-BC7BDBA2C72F}"/>
              </c:ext>
            </c:extLst>
          </c:dPt>
          <c:dLbls>
            <c:dLbl>
              <c:idx val="0"/>
              <c:layout>
                <c:manualLayout>
                  <c:x val="-2.7946448443360816E-2"/>
                  <c:y val="2.221140128313556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03D-40A0-80C3-BC7BDBA2C72F}"/>
                </c:ext>
              </c:extLst>
            </c:dLbl>
            <c:dLbl>
              <c:idx val="1"/>
              <c:layout>
                <c:manualLayout>
                  <c:x val="3.3934973109795277E-2"/>
                  <c:y val="-1.783319237636475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03D-40A0-80C3-BC7BDBA2C72F}"/>
                </c:ext>
              </c:extLst>
            </c:dLbl>
            <c:dLbl>
              <c:idx val="2"/>
              <c:layout>
                <c:manualLayout>
                  <c:x val="-2.9942623332172305E-2"/>
                  <c:y val="1.428553800475172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03D-40A0-80C3-BC7BDBA2C72F}"/>
                </c:ext>
              </c:extLst>
            </c:dLbl>
            <c:dLbl>
              <c:idx val="3"/>
              <c:layout>
                <c:manualLayout>
                  <c:x val="2.1957923776926357E-2"/>
                  <c:y val="4.244133674667516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B03D-40A0-80C3-BC7BDBA2C72F}"/>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endParaRPr lang="fa-I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trendline>
            <c:spPr>
              <a:ln w="15875" cap="rnd">
                <a:solidFill>
                  <a:srgbClr val="FF0000"/>
                </a:solidFill>
              </a:ln>
              <a:effectLst/>
            </c:spPr>
            <c:trendlineType val="linear"/>
            <c:dispRSqr val="0"/>
            <c:dispEq val="0"/>
          </c:trendline>
          <c:errBars>
            <c:errBarType val="both"/>
            <c:errValType val="stdErr"/>
            <c:noEndCap val="0"/>
            <c:spPr>
              <a:noFill/>
              <a:ln w="9525">
                <a:solidFill>
                  <a:schemeClr val="tx1">
                    <a:lumMod val="50000"/>
                    <a:lumOff val="50000"/>
                  </a:schemeClr>
                </a:solidFill>
              </a:ln>
              <a:effectLst/>
            </c:spPr>
          </c:errBars>
          <c:cat>
            <c:strRef>
              <c:f>'مرگ خام'!$B$3:$F$3</c:f>
              <c:strCache>
                <c:ptCount val="5"/>
                <c:pt idx="0">
                  <c:v>سال 95</c:v>
                </c:pt>
                <c:pt idx="1">
                  <c:v>سال 96</c:v>
                </c:pt>
                <c:pt idx="2">
                  <c:v>سال 97</c:v>
                </c:pt>
                <c:pt idx="3">
                  <c:v>سال 98</c:v>
                </c:pt>
                <c:pt idx="4">
                  <c:v>سال 99</c:v>
                </c:pt>
              </c:strCache>
            </c:strRef>
          </c:cat>
          <c:val>
            <c:numRef>
              <c:f>'مرگ خام'!$B$4:$F$4</c:f>
              <c:numCache>
                <c:formatCode>General</c:formatCode>
                <c:ptCount val="5"/>
                <c:pt idx="0">
                  <c:v>454</c:v>
                </c:pt>
                <c:pt idx="1">
                  <c:v>468</c:v>
                </c:pt>
                <c:pt idx="2">
                  <c:v>519</c:v>
                </c:pt>
                <c:pt idx="3">
                  <c:v>610</c:v>
                </c:pt>
                <c:pt idx="4">
                  <c:v>561</c:v>
                </c:pt>
              </c:numCache>
            </c:numRef>
          </c:val>
          <c:extLst>
            <c:ext xmlns:c16="http://schemas.microsoft.com/office/drawing/2014/chart" uri="{C3380CC4-5D6E-409C-BE32-E72D297353CC}">
              <c16:uniqueId val="{0000000C-B03D-40A0-80C3-BC7BDBA2C72F}"/>
            </c:ext>
          </c:extLst>
        </c:ser>
        <c:dLbls>
          <c:showLegendKey val="0"/>
          <c:showVal val="0"/>
          <c:showCatName val="0"/>
          <c:showSerName val="0"/>
          <c:showPercent val="0"/>
          <c:showBubbleSize val="0"/>
        </c:dLbls>
        <c:gapWidth val="55"/>
        <c:axId val="-347789440"/>
        <c:axId val="-347798688"/>
      </c:barChart>
      <c:catAx>
        <c:axId val="-34778944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B Zar" panose="00000400000000000000" pitchFamily="2" charset="-78"/>
              </a:defRPr>
            </a:pPr>
            <a:endParaRPr lang="fa-IR"/>
          </a:p>
        </c:txPr>
        <c:crossAx val="-347798688"/>
        <c:crosses val="autoZero"/>
        <c:auto val="1"/>
        <c:lblAlgn val="ctr"/>
        <c:lblOffset val="100"/>
        <c:noMultiLvlLbl val="0"/>
      </c:catAx>
      <c:valAx>
        <c:axId val="-3477986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fa-IR"/>
          </a:p>
        </c:txPr>
        <c:crossAx val="-347789440"/>
        <c:crosses val="autoZero"/>
        <c:crossBetween val="between"/>
      </c:valAx>
      <c:spPr>
        <a:noFill/>
        <a:ln>
          <a:solidFill>
            <a:schemeClr val="tx1">
              <a:lumMod val="65000"/>
              <a:lumOff val="35000"/>
            </a:schemeClr>
          </a:solid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a:outerShdw blurRad="50800" dist="38100" dir="5400000" algn="t" rotWithShape="0">
        <a:prstClr val="black">
          <a:alpha val="40000"/>
        </a:prstClr>
      </a:outerShdw>
    </a:effectLst>
  </c:spPr>
  <c:txPr>
    <a:bodyPr/>
    <a:lstStyle/>
    <a:p>
      <a:pPr>
        <a:defRPr/>
      </a:pPr>
      <a:endParaRPr lang="fa-IR"/>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50" b="0" i="0" u="none" strike="noStrike" kern="1200" cap="none" spc="20" baseline="0">
                <a:solidFill>
                  <a:sysClr val="windowText" lastClr="000000"/>
                </a:solidFill>
                <a:latin typeface="+mn-lt"/>
                <a:ea typeface="+mn-ea"/>
                <a:cs typeface="2  Titr" panose="00000700000000000000" pitchFamily="2" charset="-78"/>
              </a:defRPr>
            </a:pPr>
            <a:r>
              <a:rPr lang="fa-IR" sz="1050" b="0" i="0" baseline="0">
                <a:effectLst/>
              </a:rPr>
              <a:t>نمودار 24 : میزان مرگ نوزادان از سال 95 تا 99 در جمعیت تحت پوشش دانشگاه علوم پزشکی اصفهان</a:t>
            </a:r>
            <a:endParaRPr lang="fa-IR" sz="1050">
              <a:effectLst/>
            </a:endParaRPr>
          </a:p>
        </c:rich>
      </c:tx>
      <c:overlay val="0"/>
      <c:spPr>
        <a:noFill/>
        <a:ln>
          <a:noFill/>
        </a:ln>
        <a:effectLst/>
      </c:spPr>
      <c:txPr>
        <a:bodyPr rot="0" spcFirstLastPara="1" vertOverflow="ellipsis" vert="horz" wrap="square" anchor="ctr" anchorCtr="1"/>
        <a:lstStyle/>
        <a:p>
          <a:pPr>
            <a:defRPr sz="1050" b="0" i="0" u="none" strike="noStrike" kern="1200" cap="none" spc="20" baseline="0">
              <a:solidFill>
                <a:sysClr val="windowText" lastClr="000000"/>
              </a:solidFill>
              <a:latin typeface="+mn-lt"/>
              <a:ea typeface="+mn-ea"/>
              <a:cs typeface="2  Titr" panose="00000700000000000000" pitchFamily="2" charset="-78"/>
            </a:defRPr>
          </a:pPr>
          <a:endParaRPr lang="fa-IR"/>
        </a:p>
      </c:txPr>
    </c:title>
    <c:autoTitleDeleted val="0"/>
    <c:plotArea>
      <c:layout>
        <c:manualLayout>
          <c:layoutTarget val="inner"/>
          <c:xMode val="edge"/>
          <c:yMode val="edge"/>
          <c:x val="6.3842011456058903E-2"/>
          <c:y val="0.13636363636363635"/>
          <c:w val="0.91792882221708683"/>
          <c:h val="0.78358100691958965"/>
        </c:manualLayout>
      </c:layout>
      <c:barChart>
        <c:barDir val="col"/>
        <c:grouping val="clustered"/>
        <c:varyColors val="0"/>
        <c:ser>
          <c:idx val="0"/>
          <c:order val="0"/>
          <c:tx>
            <c:strRef>
              <c:f>'مرگ نوزاد'!$A$4</c:f>
              <c:strCache>
                <c:ptCount val="1"/>
                <c:pt idx="0">
                  <c:v>تعداد</c:v>
                </c:pt>
              </c:strCache>
            </c:strRef>
          </c:tx>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noFill/>
              <a:round/>
            </a:ln>
            <a:effectLst>
              <a:outerShdw blurRad="50800" dist="38100" algn="l" rotWithShape="0">
                <a:prstClr val="black">
                  <a:alpha val="40000"/>
                </a:prstClr>
              </a:outerShdw>
              <a:softEdge rad="0"/>
            </a:effectLst>
            <a:scene3d>
              <a:camera prst="orthographicFront"/>
              <a:lightRig rig="threePt" dir="t"/>
            </a:scene3d>
            <a:sp3d>
              <a:bevelT/>
            </a:sp3d>
          </c:spPr>
          <c:invertIfNegative val="0"/>
          <c:dPt>
            <c:idx val="0"/>
            <c:invertIfNegative val="0"/>
            <c:bubble3D val="0"/>
            <c:spPr>
              <a:solidFill>
                <a:schemeClr val="accent5">
                  <a:lumMod val="60000"/>
                  <a:lumOff val="40000"/>
                </a:schemeClr>
              </a:solidFill>
              <a:ln w="9525" cap="flat" cmpd="sng" algn="ctr">
                <a:noFill/>
                <a:round/>
              </a:ln>
              <a:effectLst>
                <a:outerShdw blurRad="50800" dist="38100" algn="l" rotWithShape="0">
                  <a:prstClr val="black">
                    <a:alpha val="40000"/>
                  </a:prstClr>
                </a:outerShdw>
                <a:softEdge rad="0"/>
              </a:effectLst>
              <a:scene3d>
                <a:camera prst="orthographicFront"/>
                <a:lightRig rig="threePt" dir="t"/>
              </a:scene3d>
              <a:sp3d>
                <a:bevelT/>
              </a:sp3d>
            </c:spPr>
            <c:extLst>
              <c:ext xmlns:c16="http://schemas.microsoft.com/office/drawing/2014/chart" uri="{C3380CC4-5D6E-409C-BE32-E72D297353CC}">
                <c16:uniqueId val="{00000001-D971-43A8-9F1F-7B51E9F276FF}"/>
              </c:ext>
            </c:extLst>
          </c:dPt>
          <c:dPt>
            <c:idx val="1"/>
            <c:invertIfNegative val="0"/>
            <c:bubble3D val="0"/>
            <c:spPr>
              <a:solidFill>
                <a:schemeClr val="accent5">
                  <a:lumMod val="60000"/>
                  <a:lumOff val="40000"/>
                </a:schemeClr>
              </a:solidFill>
              <a:ln w="9525" cap="flat" cmpd="sng" algn="ctr">
                <a:noFill/>
                <a:round/>
              </a:ln>
              <a:effectLst>
                <a:outerShdw blurRad="50800" dist="38100" algn="l" rotWithShape="0">
                  <a:prstClr val="black">
                    <a:alpha val="40000"/>
                  </a:prstClr>
                </a:outerShdw>
                <a:softEdge rad="0"/>
              </a:effectLst>
              <a:scene3d>
                <a:camera prst="orthographicFront"/>
                <a:lightRig rig="threePt" dir="t"/>
              </a:scene3d>
              <a:sp3d>
                <a:bevelT/>
              </a:sp3d>
            </c:spPr>
            <c:extLst>
              <c:ext xmlns:c16="http://schemas.microsoft.com/office/drawing/2014/chart" uri="{C3380CC4-5D6E-409C-BE32-E72D297353CC}">
                <c16:uniqueId val="{00000003-D971-43A8-9F1F-7B51E9F276FF}"/>
              </c:ext>
            </c:extLst>
          </c:dPt>
          <c:dPt>
            <c:idx val="2"/>
            <c:invertIfNegative val="0"/>
            <c:bubble3D val="0"/>
            <c:spPr>
              <a:solidFill>
                <a:schemeClr val="accent5">
                  <a:lumMod val="60000"/>
                  <a:lumOff val="40000"/>
                </a:schemeClr>
              </a:solidFill>
              <a:ln w="9525" cap="flat" cmpd="sng" algn="ctr">
                <a:noFill/>
                <a:round/>
              </a:ln>
              <a:effectLst>
                <a:outerShdw blurRad="50800" dist="38100" algn="l" rotWithShape="0">
                  <a:prstClr val="black">
                    <a:alpha val="40000"/>
                  </a:prstClr>
                </a:outerShdw>
                <a:softEdge rad="0"/>
              </a:effectLst>
              <a:scene3d>
                <a:camera prst="orthographicFront"/>
                <a:lightRig rig="threePt" dir="t"/>
              </a:scene3d>
              <a:sp3d>
                <a:bevelT/>
              </a:sp3d>
            </c:spPr>
            <c:extLst>
              <c:ext xmlns:c16="http://schemas.microsoft.com/office/drawing/2014/chart" uri="{C3380CC4-5D6E-409C-BE32-E72D297353CC}">
                <c16:uniqueId val="{00000005-D971-43A8-9F1F-7B51E9F276FF}"/>
              </c:ext>
            </c:extLst>
          </c:dPt>
          <c:dPt>
            <c:idx val="3"/>
            <c:invertIfNegative val="0"/>
            <c:bubble3D val="0"/>
            <c:spPr>
              <a:solidFill>
                <a:schemeClr val="accent5">
                  <a:lumMod val="60000"/>
                  <a:lumOff val="40000"/>
                </a:schemeClr>
              </a:solidFill>
              <a:ln w="9525" cap="flat" cmpd="sng" algn="ctr">
                <a:noFill/>
                <a:round/>
              </a:ln>
              <a:effectLst>
                <a:outerShdw blurRad="50800" dist="38100" algn="l" rotWithShape="0">
                  <a:prstClr val="black">
                    <a:alpha val="40000"/>
                  </a:prstClr>
                </a:outerShdw>
                <a:softEdge rad="0"/>
              </a:effectLst>
              <a:scene3d>
                <a:camera prst="orthographicFront"/>
                <a:lightRig rig="threePt" dir="t"/>
              </a:scene3d>
              <a:sp3d>
                <a:bevelT/>
              </a:sp3d>
            </c:spPr>
            <c:extLst>
              <c:ext xmlns:c16="http://schemas.microsoft.com/office/drawing/2014/chart" uri="{C3380CC4-5D6E-409C-BE32-E72D297353CC}">
                <c16:uniqueId val="{00000007-D971-43A8-9F1F-7B51E9F276FF}"/>
              </c:ext>
            </c:extLst>
          </c:dPt>
          <c:dPt>
            <c:idx val="4"/>
            <c:invertIfNegative val="0"/>
            <c:bubble3D val="0"/>
            <c:spPr>
              <a:solidFill>
                <a:schemeClr val="accent5">
                  <a:lumMod val="60000"/>
                  <a:lumOff val="40000"/>
                </a:schemeClr>
              </a:solidFill>
              <a:ln w="9525" cap="flat" cmpd="sng" algn="ctr">
                <a:noFill/>
                <a:round/>
              </a:ln>
              <a:effectLst>
                <a:outerShdw blurRad="50800" dist="38100" algn="l" rotWithShape="0">
                  <a:prstClr val="black">
                    <a:alpha val="40000"/>
                  </a:prstClr>
                </a:outerShdw>
                <a:softEdge rad="0"/>
              </a:effectLst>
              <a:scene3d>
                <a:camera prst="orthographicFront"/>
                <a:lightRig rig="threePt" dir="t"/>
              </a:scene3d>
              <a:sp3d>
                <a:bevelT/>
              </a:sp3d>
            </c:spPr>
            <c:extLst>
              <c:ext xmlns:c16="http://schemas.microsoft.com/office/drawing/2014/chart" uri="{C3380CC4-5D6E-409C-BE32-E72D297353CC}">
                <c16:uniqueId val="{00000009-D971-43A8-9F1F-7B51E9F276FF}"/>
              </c:ext>
            </c:extLst>
          </c:dPt>
          <c:dPt>
            <c:idx val="5"/>
            <c:invertIfNegative val="0"/>
            <c:bubble3D val="0"/>
            <c:spPr>
              <a:solidFill>
                <a:schemeClr val="accent5">
                  <a:lumMod val="60000"/>
                  <a:lumOff val="40000"/>
                </a:schemeClr>
              </a:solidFill>
              <a:ln w="9525" cap="flat" cmpd="sng" algn="ctr">
                <a:noFill/>
                <a:round/>
              </a:ln>
              <a:effectLst>
                <a:outerShdw blurRad="50800" dist="38100" algn="l" rotWithShape="0">
                  <a:prstClr val="black">
                    <a:alpha val="40000"/>
                  </a:prstClr>
                </a:outerShdw>
                <a:softEdge rad="0"/>
              </a:effectLst>
              <a:scene3d>
                <a:camera prst="orthographicFront"/>
                <a:lightRig rig="threePt" dir="t"/>
              </a:scene3d>
              <a:sp3d>
                <a:bevelT/>
              </a:sp3d>
            </c:spPr>
            <c:extLst>
              <c:ext xmlns:c16="http://schemas.microsoft.com/office/drawing/2014/chart" uri="{C3380CC4-5D6E-409C-BE32-E72D297353CC}">
                <c16:uniqueId val="{0000000B-D971-43A8-9F1F-7B51E9F276FF}"/>
              </c:ext>
            </c:extLst>
          </c:dPt>
          <c:dLbls>
            <c:dLbl>
              <c:idx val="0"/>
              <c:layout>
                <c:manualLayout>
                  <c:x val="-2.7946448443360816E-2"/>
                  <c:y val="2.221140128313556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971-43A8-9F1F-7B51E9F276FF}"/>
                </c:ext>
              </c:extLst>
            </c:dLbl>
            <c:dLbl>
              <c:idx val="1"/>
              <c:layout>
                <c:manualLayout>
                  <c:x val="3.3934973109795277E-2"/>
                  <c:y val="-1.783319237636475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971-43A8-9F1F-7B51E9F276FF}"/>
                </c:ext>
              </c:extLst>
            </c:dLbl>
            <c:dLbl>
              <c:idx val="2"/>
              <c:layout>
                <c:manualLayout>
                  <c:x val="-2.9942623332172305E-2"/>
                  <c:y val="1.428553800475172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971-43A8-9F1F-7B51E9F276FF}"/>
                </c:ext>
              </c:extLst>
            </c:dLbl>
            <c:dLbl>
              <c:idx val="3"/>
              <c:layout>
                <c:manualLayout>
                  <c:x val="2.1957923776926357E-2"/>
                  <c:y val="4.244133674667516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D971-43A8-9F1F-7B51E9F276FF}"/>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endParaRPr lang="fa-I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trendline>
            <c:spPr>
              <a:ln w="15875" cap="rnd">
                <a:solidFill>
                  <a:srgbClr val="FF0000"/>
                </a:solidFill>
              </a:ln>
              <a:effectLst/>
            </c:spPr>
            <c:trendlineType val="linear"/>
            <c:dispRSqr val="0"/>
            <c:dispEq val="0"/>
          </c:trendline>
          <c:errBars>
            <c:errBarType val="both"/>
            <c:errValType val="stdErr"/>
            <c:noEndCap val="0"/>
            <c:spPr>
              <a:noFill/>
              <a:ln w="9525">
                <a:solidFill>
                  <a:schemeClr val="tx1">
                    <a:lumMod val="50000"/>
                    <a:lumOff val="50000"/>
                  </a:schemeClr>
                </a:solidFill>
              </a:ln>
              <a:effectLst/>
            </c:spPr>
          </c:errBars>
          <c:cat>
            <c:strRef>
              <c:f>'مرگ نوزاد'!$B$3:$F$3</c:f>
              <c:strCache>
                <c:ptCount val="5"/>
                <c:pt idx="0">
                  <c:v>سال 95</c:v>
                </c:pt>
                <c:pt idx="1">
                  <c:v>سال 96</c:v>
                </c:pt>
                <c:pt idx="2">
                  <c:v>سال 97</c:v>
                </c:pt>
                <c:pt idx="3">
                  <c:v>سال 98</c:v>
                </c:pt>
                <c:pt idx="4">
                  <c:v>سال 99</c:v>
                </c:pt>
              </c:strCache>
            </c:strRef>
          </c:cat>
          <c:val>
            <c:numRef>
              <c:f>'مرگ نوزاد'!$B$4:$F$4</c:f>
              <c:numCache>
                <c:formatCode>General</c:formatCode>
                <c:ptCount val="5"/>
                <c:pt idx="0">
                  <c:v>734.31</c:v>
                </c:pt>
                <c:pt idx="1">
                  <c:v>659.08</c:v>
                </c:pt>
                <c:pt idx="2">
                  <c:v>656.51</c:v>
                </c:pt>
                <c:pt idx="3">
                  <c:v>749.17</c:v>
                </c:pt>
                <c:pt idx="4">
                  <c:v>641.95000000000005</c:v>
                </c:pt>
              </c:numCache>
            </c:numRef>
          </c:val>
          <c:extLst>
            <c:ext xmlns:c16="http://schemas.microsoft.com/office/drawing/2014/chart" uri="{C3380CC4-5D6E-409C-BE32-E72D297353CC}">
              <c16:uniqueId val="{0000000C-D971-43A8-9F1F-7B51E9F276FF}"/>
            </c:ext>
          </c:extLst>
        </c:ser>
        <c:dLbls>
          <c:showLegendKey val="0"/>
          <c:showVal val="0"/>
          <c:showCatName val="0"/>
          <c:showSerName val="0"/>
          <c:showPercent val="0"/>
          <c:showBubbleSize val="0"/>
        </c:dLbls>
        <c:gapWidth val="55"/>
        <c:axId val="-347785088"/>
        <c:axId val="-347782912"/>
      </c:barChart>
      <c:catAx>
        <c:axId val="-34778508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B Zar" panose="00000400000000000000" pitchFamily="2" charset="-78"/>
              </a:defRPr>
            </a:pPr>
            <a:endParaRPr lang="fa-IR"/>
          </a:p>
        </c:txPr>
        <c:crossAx val="-347782912"/>
        <c:crosses val="autoZero"/>
        <c:auto val="1"/>
        <c:lblAlgn val="ctr"/>
        <c:lblOffset val="100"/>
        <c:noMultiLvlLbl val="0"/>
      </c:catAx>
      <c:valAx>
        <c:axId val="-3477829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fa-IR"/>
          </a:p>
        </c:txPr>
        <c:crossAx val="-347785088"/>
        <c:crosses val="autoZero"/>
        <c:crossBetween val="between"/>
      </c:valAx>
      <c:spPr>
        <a:noFill/>
        <a:ln>
          <a:solidFill>
            <a:schemeClr val="tx1">
              <a:lumMod val="65000"/>
              <a:lumOff val="35000"/>
            </a:schemeClr>
          </a:solid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a:outerShdw blurRad="50800" dist="38100" dir="5400000" algn="t" rotWithShape="0">
        <a:prstClr val="black">
          <a:alpha val="40000"/>
        </a:prstClr>
      </a:outerShdw>
    </a:effectLst>
  </c:spPr>
  <c:txPr>
    <a:bodyPr/>
    <a:lstStyle/>
    <a:p>
      <a:pPr>
        <a:defRPr/>
      </a:pPr>
      <a:endParaRPr lang="fa-IR"/>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50" b="0" i="0" u="none" strike="noStrike" kern="1200" cap="none" spc="20" baseline="0">
                <a:solidFill>
                  <a:sysClr val="windowText" lastClr="000000"/>
                </a:solidFill>
                <a:latin typeface="+mn-lt"/>
                <a:ea typeface="+mn-ea"/>
                <a:cs typeface="2  Titr" panose="00000700000000000000" pitchFamily="2" charset="-78"/>
              </a:defRPr>
            </a:pPr>
            <a:r>
              <a:rPr lang="fa-IR" sz="1050" b="0" i="0" baseline="0">
                <a:effectLst/>
              </a:rPr>
              <a:t>نمودار 25 : میزان مرگ و میر نوزاد از سال 95 تا 99 در جمعیت تحت پوشش دانشگاه علوم پزشکی کاشان</a:t>
            </a:r>
            <a:endParaRPr lang="fa-IR" sz="1050">
              <a:effectLst/>
            </a:endParaRPr>
          </a:p>
        </c:rich>
      </c:tx>
      <c:overlay val="0"/>
      <c:spPr>
        <a:noFill/>
        <a:ln>
          <a:noFill/>
        </a:ln>
        <a:effectLst/>
      </c:spPr>
      <c:txPr>
        <a:bodyPr rot="0" spcFirstLastPara="1" vertOverflow="ellipsis" vert="horz" wrap="square" anchor="ctr" anchorCtr="1"/>
        <a:lstStyle/>
        <a:p>
          <a:pPr>
            <a:defRPr sz="1050" b="0" i="0" u="none" strike="noStrike" kern="1200" cap="none" spc="20" baseline="0">
              <a:solidFill>
                <a:sysClr val="windowText" lastClr="000000"/>
              </a:solidFill>
              <a:latin typeface="+mn-lt"/>
              <a:ea typeface="+mn-ea"/>
              <a:cs typeface="2  Titr" panose="00000700000000000000" pitchFamily="2" charset="-78"/>
            </a:defRPr>
          </a:pPr>
          <a:endParaRPr lang="fa-IR"/>
        </a:p>
      </c:txPr>
    </c:title>
    <c:autoTitleDeleted val="0"/>
    <c:plotArea>
      <c:layout>
        <c:manualLayout>
          <c:layoutTarget val="inner"/>
          <c:xMode val="edge"/>
          <c:yMode val="edge"/>
          <c:x val="6.3842011456058903E-2"/>
          <c:y val="0.13636363636363635"/>
          <c:w val="0.91792882221708683"/>
          <c:h val="0.78358100691958965"/>
        </c:manualLayout>
      </c:layout>
      <c:barChart>
        <c:barDir val="col"/>
        <c:grouping val="clustered"/>
        <c:varyColors val="0"/>
        <c:ser>
          <c:idx val="0"/>
          <c:order val="0"/>
          <c:tx>
            <c:strRef>
              <c:f>'مرگ نوزاد'!$A$4</c:f>
              <c:strCache>
                <c:ptCount val="1"/>
                <c:pt idx="0">
                  <c:v>نفر</c:v>
                </c:pt>
              </c:strCache>
            </c:strRef>
          </c:tx>
          <c:spPr>
            <a:solidFill>
              <a:schemeClr val="accent4">
                <a:lumMod val="60000"/>
                <a:lumOff val="40000"/>
              </a:schemeClr>
            </a:solidFill>
            <a:ln w="9525" cap="flat" cmpd="sng" algn="ctr">
              <a:noFill/>
              <a:round/>
            </a:ln>
            <a:effectLst>
              <a:outerShdw blurRad="50800" dist="38100" algn="l" rotWithShape="0">
                <a:prstClr val="black">
                  <a:alpha val="40000"/>
                </a:prstClr>
              </a:outerShdw>
              <a:softEdge rad="0"/>
            </a:effectLst>
            <a:scene3d>
              <a:camera prst="orthographicFront"/>
              <a:lightRig rig="threePt" dir="t"/>
            </a:scene3d>
            <a:sp3d>
              <a:bevelT/>
            </a:sp3d>
          </c:spPr>
          <c:invertIfNegative val="0"/>
          <c:dPt>
            <c:idx val="0"/>
            <c:invertIfNegative val="0"/>
            <c:bubble3D val="0"/>
            <c:spPr>
              <a:solidFill>
                <a:schemeClr val="accent4">
                  <a:lumMod val="60000"/>
                  <a:lumOff val="40000"/>
                </a:schemeClr>
              </a:solidFill>
              <a:ln w="9525" cap="flat" cmpd="sng" algn="ctr">
                <a:noFill/>
                <a:round/>
              </a:ln>
              <a:effectLst>
                <a:outerShdw blurRad="50800" dist="38100" algn="l" rotWithShape="0">
                  <a:prstClr val="black">
                    <a:alpha val="40000"/>
                  </a:prstClr>
                </a:outerShdw>
                <a:softEdge rad="0"/>
              </a:effectLst>
              <a:scene3d>
                <a:camera prst="orthographicFront"/>
                <a:lightRig rig="threePt" dir="t"/>
              </a:scene3d>
              <a:sp3d>
                <a:bevelT/>
              </a:sp3d>
            </c:spPr>
            <c:extLst>
              <c:ext xmlns:c16="http://schemas.microsoft.com/office/drawing/2014/chart" uri="{C3380CC4-5D6E-409C-BE32-E72D297353CC}">
                <c16:uniqueId val="{00000001-3657-45B8-937A-B76D7DA69575}"/>
              </c:ext>
            </c:extLst>
          </c:dPt>
          <c:dPt>
            <c:idx val="1"/>
            <c:invertIfNegative val="0"/>
            <c:bubble3D val="0"/>
            <c:spPr>
              <a:solidFill>
                <a:schemeClr val="accent4">
                  <a:lumMod val="60000"/>
                  <a:lumOff val="40000"/>
                </a:schemeClr>
              </a:solidFill>
              <a:ln w="9525" cap="flat" cmpd="sng" algn="ctr">
                <a:noFill/>
                <a:round/>
              </a:ln>
              <a:effectLst>
                <a:outerShdw blurRad="50800" dist="38100" algn="l" rotWithShape="0">
                  <a:prstClr val="black">
                    <a:alpha val="40000"/>
                  </a:prstClr>
                </a:outerShdw>
                <a:softEdge rad="0"/>
              </a:effectLst>
              <a:scene3d>
                <a:camera prst="orthographicFront"/>
                <a:lightRig rig="threePt" dir="t"/>
              </a:scene3d>
              <a:sp3d>
                <a:bevelT/>
              </a:sp3d>
            </c:spPr>
            <c:extLst>
              <c:ext xmlns:c16="http://schemas.microsoft.com/office/drawing/2014/chart" uri="{C3380CC4-5D6E-409C-BE32-E72D297353CC}">
                <c16:uniqueId val="{00000003-3657-45B8-937A-B76D7DA69575}"/>
              </c:ext>
            </c:extLst>
          </c:dPt>
          <c:dPt>
            <c:idx val="2"/>
            <c:invertIfNegative val="0"/>
            <c:bubble3D val="0"/>
            <c:spPr>
              <a:solidFill>
                <a:schemeClr val="accent4">
                  <a:lumMod val="60000"/>
                  <a:lumOff val="40000"/>
                </a:schemeClr>
              </a:solidFill>
              <a:ln w="9525" cap="flat" cmpd="sng" algn="ctr">
                <a:noFill/>
                <a:round/>
              </a:ln>
              <a:effectLst>
                <a:outerShdw blurRad="50800" dist="38100" algn="l" rotWithShape="0">
                  <a:prstClr val="black">
                    <a:alpha val="40000"/>
                  </a:prstClr>
                </a:outerShdw>
                <a:softEdge rad="0"/>
              </a:effectLst>
              <a:scene3d>
                <a:camera prst="orthographicFront"/>
                <a:lightRig rig="threePt" dir="t"/>
              </a:scene3d>
              <a:sp3d>
                <a:bevelT/>
              </a:sp3d>
            </c:spPr>
            <c:extLst>
              <c:ext xmlns:c16="http://schemas.microsoft.com/office/drawing/2014/chart" uri="{C3380CC4-5D6E-409C-BE32-E72D297353CC}">
                <c16:uniqueId val="{00000005-3657-45B8-937A-B76D7DA69575}"/>
              </c:ext>
            </c:extLst>
          </c:dPt>
          <c:dPt>
            <c:idx val="3"/>
            <c:invertIfNegative val="0"/>
            <c:bubble3D val="0"/>
            <c:spPr>
              <a:solidFill>
                <a:schemeClr val="accent4">
                  <a:lumMod val="60000"/>
                  <a:lumOff val="40000"/>
                </a:schemeClr>
              </a:solidFill>
              <a:ln w="9525" cap="flat" cmpd="sng" algn="ctr">
                <a:noFill/>
                <a:round/>
              </a:ln>
              <a:effectLst>
                <a:outerShdw blurRad="50800" dist="38100" algn="l" rotWithShape="0">
                  <a:prstClr val="black">
                    <a:alpha val="40000"/>
                  </a:prstClr>
                </a:outerShdw>
                <a:softEdge rad="0"/>
              </a:effectLst>
              <a:scene3d>
                <a:camera prst="orthographicFront"/>
                <a:lightRig rig="threePt" dir="t"/>
              </a:scene3d>
              <a:sp3d>
                <a:bevelT/>
              </a:sp3d>
            </c:spPr>
            <c:extLst>
              <c:ext xmlns:c16="http://schemas.microsoft.com/office/drawing/2014/chart" uri="{C3380CC4-5D6E-409C-BE32-E72D297353CC}">
                <c16:uniqueId val="{00000007-3657-45B8-937A-B76D7DA69575}"/>
              </c:ext>
            </c:extLst>
          </c:dPt>
          <c:dPt>
            <c:idx val="4"/>
            <c:invertIfNegative val="0"/>
            <c:bubble3D val="0"/>
            <c:spPr>
              <a:solidFill>
                <a:schemeClr val="accent4">
                  <a:lumMod val="60000"/>
                  <a:lumOff val="40000"/>
                </a:schemeClr>
              </a:solidFill>
              <a:ln w="9525" cap="flat" cmpd="sng" algn="ctr">
                <a:noFill/>
                <a:round/>
              </a:ln>
              <a:effectLst>
                <a:outerShdw blurRad="50800" dist="38100" algn="l" rotWithShape="0">
                  <a:prstClr val="black">
                    <a:alpha val="40000"/>
                  </a:prstClr>
                </a:outerShdw>
                <a:softEdge rad="0"/>
              </a:effectLst>
              <a:scene3d>
                <a:camera prst="orthographicFront"/>
                <a:lightRig rig="threePt" dir="t"/>
              </a:scene3d>
              <a:sp3d>
                <a:bevelT/>
              </a:sp3d>
            </c:spPr>
            <c:extLst>
              <c:ext xmlns:c16="http://schemas.microsoft.com/office/drawing/2014/chart" uri="{C3380CC4-5D6E-409C-BE32-E72D297353CC}">
                <c16:uniqueId val="{00000009-3657-45B8-937A-B76D7DA69575}"/>
              </c:ext>
            </c:extLst>
          </c:dPt>
          <c:dPt>
            <c:idx val="5"/>
            <c:invertIfNegative val="0"/>
            <c:bubble3D val="0"/>
            <c:spPr>
              <a:solidFill>
                <a:schemeClr val="accent4">
                  <a:lumMod val="60000"/>
                  <a:lumOff val="40000"/>
                </a:schemeClr>
              </a:solidFill>
              <a:ln w="9525" cap="flat" cmpd="sng" algn="ctr">
                <a:noFill/>
                <a:round/>
              </a:ln>
              <a:effectLst>
                <a:outerShdw blurRad="50800" dist="38100" algn="l" rotWithShape="0">
                  <a:prstClr val="black">
                    <a:alpha val="40000"/>
                  </a:prstClr>
                </a:outerShdw>
                <a:softEdge rad="0"/>
              </a:effectLst>
              <a:scene3d>
                <a:camera prst="orthographicFront"/>
                <a:lightRig rig="threePt" dir="t"/>
              </a:scene3d>
              <a:sp3d>
                <a:bevelT/>
              </a:sp3d>
            </c:spPr>
            <c:extLst>
              <c:ext xmlns:c16="http://schemas.microsoft.com/office/drawing/2014/chart" uri="{C3380CC4-5D6E-409C-BE32-E72D297353CC}">
                <c16:uniqueId val="{0000000B-3657-45B8-937A-B76D7DA69575}"/>
              </c:ext>
            </c:extLst>
          </c:dPt>
          <c:dLbls>
            <c:dLbl>
              <c:idx val="0"/>
              <c:layout>
                <c:manualLayout>
                  <c:x val="-2.7946448443360816E-2"/>
                  <c:y val="2.221140128313556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657-45B8-937A-B76D7DA69575}"/>
                </c:ext>
              </c:extLst>
            </c:dLbl>
            <c:dLbl>
              <c:idx val="1"/>
              <c:layout>
                <c:manualLayout>
                  <c:x val="3.3934973109795277E-2"/>
                  <c:y val="-1.783319237636475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657-45B8-937A-B76D7DA69575}"/>
                </c:ext>
              </c:extLst>
            </c:dLbl>
            <c:dLbl>
              <c:idx val="2"/>
              <c:layout>
                <c:manualLayout>
                  <c:x val="-2.9942623332172305E-2"/>
                  <c:y val="1.428553800475172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657-45B8-937A-B76D7DA69575}"/>
                </c:ext>
              </c:extLst>
            </c:dLbl>
            <c:dLbl>
              <c:idx val="3"/>
              <c:layout>
                <c:manualLayout>
                  <c:x val="2.1957923776926357E-2"/>
                  <c:y val="4.244133674667516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3657-45B8-937A-B76D7DA69575}"/>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endParaRPr lang="fa-I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trendline>
            <c:spPr>
              <a:ln w="15875" cap="rnd">
                <a:solidFill>
                  <a:srgbClr val="FF0000"/>
                </a:solidFill>
              </a:ln>
              <a:effectLst/>
            </c:spPr>
            <c:trendlineType val="linear"/>
            <c:dispRSqr val="0"/>
            <c:dispEq val="0"/>
          </c:trendline>
          <c:errBars>
            <c:errBarType val="both"/>
            <c:errValType val="stdErr"/>
            <c:noEndCap val="0"/>
            <c:spPr>
              <a:noFill/>
              <a:ln w="9525">
                <a:solidFill>
                  <a:schemeClr val="tx1">
                    <a:lumMod val="50000"/>
                    <a:lumOff val="50000"/>
                  </a:schemeClr>
                </a:solidFill>
              </a:ln>
              <a:effectLst/>
            </c:spPr>
          </c:errBars>
          <c:cat>
            <c:strRef>
              <c:f>'مرگ نوزاد'!$B$3:$F$3</c:f>
              <c:strCache>
                <c:ptCount val="5"/>
                <c:pt idx="0">
                  <c:v>سال 95</c:v>
                </c:pt>
                <c:pt idx="1">
                  <c:v>سال 96</c:v>
                </c:pt>
                <c:pt idx="2">
                  <c:v>سال 97</c:v>
                </c:pt>
                <c:pt idx="3">
                  <c:v>سال 98</c:v>
                </c:pt>
                <c:pt idx="4">
                  <c:v>سال 99</c:v>
                </c:pt>
              </c:strCache>
            </c:strRef>
          </c:cat>
          <c:val>
            <c:numRef>
              <c:f>'مرگ نوزاد'!$B$4:$F$4</c:f>
              <c:numCache>
                <c:formatCode>General</c:formatCode>
                <c:ptCount val="5"/>
                <c:pt idx="0">
                  <c:v>710</c:v>
                </c:pt>
                <c:pt idx="1">
                  <c:v>590</c:v>
                </c:pt>
                <c:pt idx="2">
                  <c:v>460</c:v>
                </c:pt>
                <c:pt idx="3">
                  <c:v>510</c:v>
                </c:pt>
                <c:pt idx="4">
                  <c:v>630</c:v>
                </c:pt>
              </c:numCache>
            </c:numRef>
          </c:val>
          <c:extLst>
            <c:ext xmlns:c16="http://schemas.microsoft.com/office/drawing/2014/chart" uri="{C3380CC4-5D6E-409C-BE32-E72D297353CC}">
              <c16:uniqueId val="{0000000C-3657-45B8-937A-B76D7DA69575}"/>
            </c:ext>
          </c:extLst>
        </c:ser>
        <c:dLbls>
          <c:showLegendKey val="0"/>
          <c:showVal val="0"/>
          <c:showCatName val="0"/>
          <c:showSerName val="0"/>
          <c:showPercent val="0"/>
          <c:showBubbleSize val="0"/>
        </c:dLbls>
        <c:gapWidth val="55"/>
        <c:axId val="-347809568"/>
        <c:axId val="-347805760"/>
      </c:barChart>
      <c:catAx>
        <c:axId val="-34780956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B Zar" panose="00000400000000000000" pitchFamily="2" charset="-78"/>
              </a:defRPr>
            </a:pPr>
            <a:endParaRPr lang="fa-IR"/>
          </a:p>
        </c:txPr>
        <c:crossAx val="-347805760"/>
        <c:crosses val="autoZero"/>
        <c:auto val="1"/>
        <c:lblAlgn val="ctr"/>
        <c:lblOffset val="100"/>
        <c:noMultiLvlLbl val="0"/>
      </c:catAx>
      <c:valAx>
        <c:axId val="-3478057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fa-IR"/>
          </a:p>
        </c:txPr>
        <c:crossAx val="-347809568"/>
        <c:crosses val="autoZero"/>
        <c:crossBetween val="between"/>
      </c:valAx>
      <c:spPr>
        <a:noFill/>
        <a:ln>
          <a:solidFill>
            <a:schemeClr val="tx1">
              <a:lumMod val="65000"/>
              <a:lumOff val="35000"/>
            </a:schemeClr>
          </a:solid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a:outerShdw blurRad="50800" dist="38100" dir="5400000" algn="t" rotWithShape="0">
        <a:prstClr val="black">
          <a:alpha val="40000"/>
        </a:prstClr>
      </a:outerShdw>
    </a:effectLst>
  </c:spPr>
  <c:txPr>
    <a:bodyPr/>
    <a:lstStyle/>
    <a:p>
      <a:pPr>
        <a:defRPr/>
      </a:pPr>
      <a:endParaRPr lang="fa-IR"/>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cap="none" spc="20" baseline="0">
                <a:solidFill>
                  <a:sysClr val="windowText" lastClr="000000"/>
                </a:solidFill>
                <a:latin typeface="+mn-lt"/>
                <a:ea typeface="+mn-ea"/>
                <a:cs typeface="2  Titr" panose="00000700000000000000" pitchFamily="2" charset="-78"/>
              </a:defRPr>
            </a:pPr>
            <a:r>
              <a:rPr lang="fa-IR" sz="1000" b="0" i="0" baseline="0">
                <a:effectLst/>
              </a:rPr>
              <a:t>نمودار 26 : میزان مرگ کودک زیر یک سال از سال 95 تا 99 در جمعیت تحت پوشش دانشگاه علوم پزشکی اصفهان</a:t>
            </a:r>
            <a:endParaRPr lang="fa-IR" sz="1000">
              <a:effectLst/>
            </a:endParaRPr>
          </a:p>
        </c:rich>
      </c:tx>
      <c:overlay val="0"/>
      <c:spPr>
        <a:noFill/>
        <a:ln>
          <a:noFill/>
        </a:ln>
        <a:effectLst/>
      </c:spPr>
      <c:txPr>
        <a:bodyPr rot="0" spcFirstLastPara="1" vertOverflow="ellipsis" vert="horz" wrap="square" anchor="ctr" anchorCtr="1"/>
        <a:lstStyle/>
        <a:p>
          <a:pPr>
            <a:defRPr sz="1000" b="0" i="0" u="none" strike="noStrike" kern="1200" cap="none" spc="20" baseline="0">
              <a:solidFill>
                <a:sysClr val="windowText" lastClr="000000"/>
              </a:solidFill>
              <a:latin typeface="+mn-lt"/>
              <a:ea typeface="+mn-ea"/>
              <a:cs typeface="2  Titr" panose="00000700000000000000" pitchFamily="2" charset="-78"/>
            </a:defRPr>
          </a:pPr>
          <a:endParaRPr lang="fa-IR"/>
        </a:p>
      </c:txPr>
    </c:title>
    <c:autoTitleDeleted val="0"/>
    <c:plotArea>
      <c:layout>
        <c:manualLayout>
          <c:layoutTarget val="inner"/>
          <c:xMode val="edge"/>
          <c:yMode val="edge"/>
          <c:x val="6.3842011456058903E-2"/>
          <c:y val="0.13636363636363635"/>
          <c:w val="0.91792882221708683"/>
          <c:h val="0.78358100691958965"/>
        </c:manualLayout>
      </c:layout>
      <c:barChart>
        <c:barDir val="col"/>
        <c:grouping val="clustered"/>
        <c:varyColors val="0"/>
        <c:ser>
          <c:idx val="0"/>
          <c:order val="0"/>
          <c:tx>
            <c:strRef>
              <c:f>'مرگ زیریکسال'!$A$4</c:f>
              <c:strCache>
                <c:ptCount val="1"/>
                <c:pt idx="0">
                  <c:v>تعداد</c:v>
                </c:pt>
              </c:strCache>
            </c:strRef>
          </c:tx>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noFill/>
              <a:round/>
            </a:ln>
            <a:effectLst>
              <a:outerShdw blurRad="50800" dist="38100" algn="l" rotWithShape="0">
                <a:prstClr val="black">
                  <a:alpha val="40000"/>
                </a:prstClr>
              </a:outerShdw>
              <a:softEdge rad="0"/>
            </a:effectLst>
            <a:scene3d>
              <a:camera prst="orthographicFront"/>
              <a:lightRig rig="threePt" dir="t"/>
            </a:scene3d>
            <a:sp3d>
              <a:bevelT/>
            </a:sp3d>
          </c:spPr>
          <c:invertIfNegative val="0"/>
          <c:dPt>
            <c:idx val="0"/>
            <c:invertIfNegative val="0"/>
            <c:bubble3D val="0"/>
            <c:spPr>
              <a:solidFill>
                <a:schemeClr val="accent5">
                  <a:lumMod val="60000"/>
                  <a:lumOff val="40000"/>
                </a:schemeClr>
              </a:solidFill>
              <a:ln w="9525" cap="flat" cmpd="sng" algn="ctr">
                <a:noFill/>
                <a:round/>
              </a:ln>
              <a:effectLst>
                <a:outerShdw blurRad="50800" dist="38100" algn="l" rotWithShape="0">
                  <a:prstClr val="black">
                    <a:alpha val="40000"/>
                  </a:prstClr>
                </a:outerShdw>
                <a:softEdge rad="0"/>
              </a:effectLst>
              <a:scene3d>
                <a:camera prst="orthographicFront"/>
                <a:lightRig rig="threePt" dir="t"/>
              </a:scene3d>
              <a:sp3d>
                <a:bevelT/>
              </a:sp3d>
            </c:spPr>
            <c:extLst>
              <c:ext xmlns:c16="http://schemas.microsoft.com/office/drawing/2014/chart" uri="{C3380CC4-5D6E-409C-BE32-E72D297353CC}">
                <c16:uniqueId val="{00000001-A964-414F-8304-CE217C209C9C}"/>
              </c:ext>
            </c:extLst>
          </c:dPt>
          <c:dPt>
            <c:idx val="1"/>
            <c:invertIfNegative val="0"/>
            <c:bubble3D val="0"/>
            <c:spPr>
              <a:solidFill>
                <a:schemeClr val="accent5">
                  <a:lumMod val="60000"/>
                  <a:lumOff val="40000"/>
                </a:schemeClr>
              </a:solidFill>
              <a:ln w="9525" cap="flat" cmpd="sng" algn="ctr">
                <a:noFill/>
                <a:round/>
              </a:ln>
              <a:effectLst>
                <a:outerShdw blurRad="50800" dist="38100" algn="l" rotWithShape="0">
                  <a:prstClr val="black">
                    <a:alpha val="40000"/>
                  </a:prstClr>
                </a:outerShdw>
                <a:softEdge rad="0"/>
              </a:effectLst>
              <a:scene3d>
                <a:camera prst="orthographicFront"/>
                <a:lightRig rig="threePt" dir="t"/>
              </a:scene3d>
              <a:sp3d>
                <a:bevelT/>
              </a:sp3d>
            </c:spPr>
            <c:extLst>
              <c:ext xmlns:c16="http://schemas.microsoft.com/office/drawing/2014/chart" uri="{C3380CC4-5D6E-409C-BE32-E72D297353CC}">
                <c16:uniqueId val="{00000003-A964-414F-8304-CE217C209C9C}"/>
              </c:ext>
            </c:extLst>
          </c:dPt>
          <c:dPt>
            <c:idx val="2"/>
            <c:invertIfNegative val="0"/>
            <c:bubble3D val="0"/>
            <c:spPr>
              <a:solidFill>
                <a:schemeClr val="accent5">
                  <a:lumMod val="60000"/>
                  <a:lumOff val="40000"/>
                </a:schemeClr>
              </a:solidFill>
              <a:ln w="9525" cap="flat" cmpd="sng" algn="ctr">
                <a:noFill/>
                <a:round/>
              </a:ln>
              <a:effectLst>
                <a:outerShdw blurRad="50800" dist="38100" algn="l" rotWithShape="0">
                  <a:prstClr val="black">
                    <a:alpha val="40000"/>
                  </a:prstClr>
                </a:outerShdw>
                <a:softEdge rad="0"/>
              </a:effectLst>
              <a:scene3d>
                <a:camera prst="orthographicFront"/>
                <a:lightRig rig="threePt" dir="t"/>
              </a:scene3d>
              <a:sp3d>
                <a:bevelT/>
              </a:sp3d>
            </c:spPr>
            <c:extLst>
              <c:ext xmlns:c16="http://schemas.microsoft.com/office/drawing/2014/chart" uri="{C3380CC4-5D6E-409C-BE32-E72D297353CC}">
                <c16:uniqueId val="{00000005-A964-414F-8304-CE217C209C9C}"/>
              </c:ext>
            </c:extLst>
          </c:dPt>
          <c:dPt>
            <c:idx val="3"/>
            <c:invertIfNegative val="0"/>
            <c:bubble3D val="0"/>
            <c:spPr>
              <a:solidFill>
                <a:schemeClr val="accent5">
                  <a:lumMod val="60000"/>
                  <a:lumOff val="40000"/>
                </a:schemeClr>
              </a:solidFill>
              <a:ln w="9525" cap="flat" cmpd="sng" algn="ctr">
                <a:noFill/>
                <a:round/>
              </a:ln>
              <a:effectLst>
                <a:outerShdw blurRad="50800" dist="38100" algn="l" rotWithShape="0">
                  <a:prstClr val="black">
                    <a:alpha val="40000"/>
                  </a:prstClr>
                </a:outerShdw>
                <a:softEdge rad="0"/>
              </a:effectLst>
              <a:scene3d>
                <a:camera prst="orthographicFront"/>
                <a:lightRig rig="threePt" dir="t"/>
              </a:scene3d>
              <a:sp3d>
                <a:bevelT/>
              </a:sp3d>
            </c:spPr>
            <c:extLst>
              <c:ext xmlns:c16="http://schemas.microsoft.com/office/drawing/2014/chart" uri="{C3380CC4-5D6E-409C-BE32-E72D297353CC}">
                <c16:uniqueId val="{00000007-A964-414F-8304-CE217C209C9C}"/>
              </c:ext>
            </c:extLst>
          </c:dPt>
          <c:dPt>
            <c:idx val="4"/>
            <c:invertIfNegative val="0"/>
            <c:bubble3D val="0"/>
            <c:spPr>
              <a:solidFill>
                <a:schemeClr val="accent5">
                  <a:lumMod val="60000"/>
                  <a:lumOff val="40000"/>
                </a:schemeClr>
              </a:solidFill>
              <a:ln w="9525" cap="flat" cmpd="sng" algn="ctr">
                <a:noFill/>
                <a:round/>
              </a:ln>
              <a:effectLst>
                <a:outerShdw blurRad="50800" dist="38100" algn="l" rotWithShape="0">
                  <a:prstClr val="black">
                    <a:alpha val="40000"/>
                  </a:prstClr>
                </a:outerShdw>
                <a:softEdge rad="0"/>
              </a:effectLst>
              <a:scene3d>
                <a:camera prst="orthographicFront"/>
                <a:lightRig rig="threePt" dir="t"/>
              </a:scene3d>
              <a:sp3d>
                <a:bevelT/>
              </a:sp3d>
            </c:spPr>
            <c:extLst>
              <c:ext xmlns:c16="http://schemas.microsoft.com/office/drawing/2014/chart" uri="{C3380CC4-5D6E-409C-BE32-E72D297353CC}">
                <c16:uniqueId val="{00000009-A964-414F-8304-CE217C209C9C}"/>
              </c:ext>
            </c:extLst>
          </c:dPt>
          <c:dPt>
            <c:idx val="5"/>
            <c:invertIfNegative val="0"/>
            <c:bubble3D val="0"/>
            <c:spPr>
              <a:solidFill>
                <a:schemeClr val="accent5">
                  <a:lumMod val="60000"/>
                  <a:lumOff val="40000"/>
                </a:schemeClr>
              </a:solidFill>
              <a:ln w="9525" cap="flat" cmpd="sng" algn="ctr">
                <a:noFill/>
                <a:round/>
              </a:ln>
              <a:effectLst>
                <a:outerShdw blurRad="50800" dist="38100" algn="l" rotWithShape="0">
                  <a:prstClr val="black">
                    <a:alpha val="40000"/>
                  </a:prstClr>
                </a:outerShdw>
                <a:softEdge rad="0"/>
              </a:effectLst>
              <a:scene3d>
                <a:camera prst="orthographicFront"/>
                <a:lightRig rig="threePt" dir="t"/>
              </a:scene3d>
              <a:sp3d>
                <a:bevelT/>
              </a:sp3d>
            </c:spPr>
            <c:extLst>
              <c:ext xmlns:c16="http://schemas.microsoft.com/office/drawing/2014/chart" uri="{C3380CC4-5D6E-409C-BE32-E72D297353CC}">
                <c16:uniqueId val="{0000000B-A964-414F-8304-CE217C209C9C}"/>
              </c:ext>
            </c:extLst>
          </c:dPt>
          <c:dLbls>
            <c:dLbl>
              <c:idx val="0"/>
              <c:layout>
                <c:manualLayout>
                  <c:x val="-2.7946448443360816E-2"/>
                  <c:y val="2.221140128313556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964-414F-8304-CE217C209C9C}"/>
                </c:ext>
              </c:extLst>
            </c:dLbl>
            <c:dLbl>
              <c:idx val="1"/>
              <c:layout>
                <c:manualLayout>
                  <c:x val="3.3934973109795277E-2"/>
                  <c:y val="-1.783319237636475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964-414F-8304-CE217C209C9C}"/>
                </c:ext>
              </c:extLst>
            </c:dLbl>
            <c:dLbl>
              <c:idx val="2"/>
              <c:layout>
                <c:manualLayout>
                  <c:x val="-2.9942623332172305E-2"/>
                  <c:y val="1.428553800475172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964-414F-8304-CE217C209C9C}"/>
                </c:ext>
              </c:extLst>
            </c:dLbl>
            <c:dLbl>
              <c:idx val="3"/>
              <c:layout>
                <c:manualLayout>
                  <c:x val="2.1957923776926357E-2"/>
                  <c:y val="4.244133674667516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A964-414F-8304-CE217C209C9C}"/>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endParaRPr lang="fa-I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trendline>
            <c:spPr>
              <a:ln w="15875" cap="rnd">
                <a:solidFill>
                  <a:srgbClr val="FF0000"/>
                </a:solidFill>
              </a:ln>
              <a:effectLst/>
            </c:spPr>
            <c:trendlineType val="linear"/>
            <c:dispRSqr val="0"/>
            <c:dispEq val="0"/>
          </c:trendline>
          <c:errBars>
            <c:errBarType val="both"/>
            <c:errValType val="stdErr"/>
            <c:noEndCap val="0"/>
            <c:spPr>
              <a:noFill/>
              <a:ln w="9525">
                <a:solidFill>
                  <a:schemeClr val="tx1">
                    <a:lumMod val="50000"/>
                    <a:lumOff val="50000"/>
                  </a:schemeClr>
                </a:solidFill>
              </a:ln>
              <a:effectLst/>
            </c:spPr>
          </c:errBars>
          <c:cat>
            <c:strRef>
              <c:f>'مرگ زیریکسال'!$B$3:$F$3</c:f>
              <c:strCache>
                <c:ptCount val="5"/>
                <c:pt idx="0">
                  <c:v>سال 95</c:v>
                </c:pt>
                <c:pt idx="1">
                  <c:v>سال 96</c:v>
                </c:pt>
                <c:pt idx="2">
                  <c:v>سال 97</c:v>
                </c:pt>
                <c:pt idx="3">
                  <c:v>سال 98</c:v>
                </c:pt>
                <c:pt idx="4">
                  <c:v>سال 99</c:v>
                </c:pt>
              </c:strCache>
            </c:strRef>
          </c:cat>
          <c:val>
            <c:numRef>
              <c:f>'مرگ زیریکسال'!$B$4:$F$4</c:f>
              <c:numCache>
                <c:formatCode>General</c:formatCode>
                <c:ptCount val="5"/>
                <c:pt idx="0">
                  <c:v>1017.13</c:v>
                </c:pt>
                <c:pt idx="1">
                  <c:v>937.98</c:v>
                </c:pt>
                <c:pt idx="2">
                  <c:v>888.79</c:v>
                </c:pt>
                <c:pt idx="3">
                  <c:v>1031.32</c:v>
                </c:pt>
                <c:pt idx="4">
                  <c:v>850.88</c:v>
                </c:pt>
              </c:numCache>
            </c:numRef>
          </c:val>
          <c:extLst>
            <c:ext xmlns:c16="http://schemas.microsoft.com/office/drawing/2014/chart" uri="{C3380CC4-5D6E-409C-BE32-E72D297353CC}">
              <c16:uniqueId val="{0000000C-A964-414F-8304-CE217C209C9C}"/>
            </c:ext>
          </c:extLst>
        </c:ser>
        <c:dLbls>
          <c:showLegendKey val="0"/>
          <c:showVal val="0"/>
          <c:showCatName val="0"/>
          <c:showSerName val="0"/>
          <c:showPercent val="0"/>
          <c:showBubbleSize val="0"/>
        </c:dLbls>
        <c:gapWidth val="55"/>
        <c:axId val="-347794880"/>
        <c:axId val="-347804128"/>
      </c:barChart>
      <c:catAx>
        <c:axId val="-34779488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B Zar" panose="00000400000000000000" pitchFamily="2" charset="-78"/>
              </a:defRPr>
            </a:pPr>
            <a:endParaRPr lang="fa-IR"/>
          </a:p>
        </c:txPr>
        <c:crossAx val="-347804128"/>
        <c:crosses val="autoZero"/>
        <c:auto val="1"/>
        <c:lblAlgn val="ctr"/>
        <c:lblOffset val="100"/>
        <c:noMultiLvlLbl val="0"/>
      </c:catAx>
      <c:valAx>
        <c:axId val="-3478041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fa-IR"/>
          </a:p>
        </c:txPr>
        <c:crossAx val="-347794880"/>
        <c:crosses val="autoZero"/>
        <c:crossBetween val="between"/>
      </c:valAx>
      <c:spPr>
        <a:noFill/>
        <a:ln>
          <a:solidFill>
            <a:schemeClr val="tx1">
              <a:lumMod val="65000"/>
              <a:lumOff val="35000"/>
            </a:schemeClr>
          </a:solid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a:outerShdw blurRad="50800" dist="38100" dir="5400000" algn="t" rotWithShape="0">
        <a:prstClr val="black">
          <a:alpha val="40000"/>
        </a:prstClr>
      </a:outerShdw>
    </a:effectLst>
  </c:spPr>
  <c:txPr>
    <a:bodyPr/>
    <a:lstStyle/>
    <a:p>
      <a:pPr>
        <a:defRPr/>
      </a:pPr>
      <a:endParaRPr lang="fa-IR"/>
    </a:p>
  </c:txPr>
  <c:externalData r:id="rId3">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cap="none" spc="20" baseline="0">
                <a:solidFill>
                  <a:sysClr val="windowText" lastClr="000000"/>
                </a:solidFill>
                <a:latin typeface="+mn-lt"/>
                <a:ea typeface="+mn-ea"/>
                <a:cs typeface="2  Titr" panose="00000700000000000000" pitchFamily="2" charset="-78"/>
              </a:defRPr>
            </a:pPr>
            <a:r>
              <a:rPr lang="fa-IR" sz="1000" b="0" i="0" baseline="0">
                <a:effectLst/>
              </a:rPr>
              <a:t>نمودار 27 : میزان مرگ کودک زیر یک سال از سال 95 تا 99 در جمعیت تحت پوشش دانشگاه علوم پزشکی کاشان</a:t>
            </a:r>
            <a:endParaRPr lang="fa-IR" sz="1000">
              <a:effectLst/>
            </a:endParaRPr>
          </a:p>
        </c:rich>
      </c:tx>
      <c:overlay val="0"/>
      <c:spPr>
        <a:noFill/>
        <a:ln>
          <a:noFill/>
        </a:ln>
        <a:effectLst/>
      </c:spPr>
      <c:txPr>
        <a:bodyPr rot="0" spcFirstLastPara="1" vertOverflow="ellipsis" vert="horz" wrap="square" anchor="ctr" anchorCtr="1"/>
        <a:lstStyle/>
        <a:p>
          <a:pPr>
            <a:defRPr sz="1000" b="0" i="0" u="none" strike="noStrike" kern="1200" cap="none" spc="20" baseline="0">
              <a:solidFill>
                <a:sysClr val="windowText" lastClr="000000"/>
              </a:solidFill>
              <a:latin typeface="+mn-lt"/>
              <a:ea typeface="+mn-ea"/>
              <a:cs typeface="2  Titr" panose="00000700000000000000" pitchFamily="2" charset="-78"/>
            </a:defRPr>
          </a:pPr>
          <a:endParaRPr lang="fa-IR"/>
        </a:p>
      </c:txPr>
    </c:title>
    <c:autoTitleDeleted val="0"/>
    <c:plotArea>
      <c:layout>
        <c:manualLayout>
          <c:layoutTarget val="inner"/>
          <c:xMode val="edge"/>
          <c:yMode val="edge"/>
          <c:x val="6.3842011456058903E-2"/>
          <c:y val="0.13636363636363635"/>
          <c:w val="0.91792882221708683"/>
          <c:h val="0.78358100691958965"/>
        </c:manualLayout>
      </c:layout>
      <c:barChart>
        <c:barDir val="col"/>
        <c:grouping val="clustered"/>
        <c:varyColors val="0"/>
        <c:ser>
          <c:idx val="0"/>
          <c:order val="0"/>
          <c:tx>
            <c:strRef>
              <c:f>'مرگ زیریکسال'!$A$4</c:f>
              <c:strCache>
                <c:ptCount val="1"/>
                <c:pt idx="0">
                  <c:v>نفر</c:v>
                </c:pt>
              </c:strCache>
            </c:strRef>
          </c:tx>
          <c:spPr>
            <a:solidFill>
              <a:schemeClr val="accent4">
                <a:lumMod val="60000"/>
                <a:lumOff val="40000"/>
              </a:schemeClr>
            </a:solidFill>
            <a:ln w="9525" cap="flat" cmpd="sng" algn="ctr">
              <a:noFill/>
              <a:round/>
            </a:ln>
            <a:effectLst>
              <a:outerShdw blurRad="50800" dist="38100" algn="l" rotWithShape="0">
                <a:prstClr val="black">
                  <a:alpha val="40000"/>
                </a:prstClr>
              </a:outerShdw>
              <a:softEdge rad="0"/>
            </a:effectLst>
            <a:scene3d>
              <a:camera prst="orthographicFront"/>
              <a:lightRig rig="threePt" dir="t"/>
            </a:scene3d>
            <a:sp3d>
              <a:bevelT/>
            </a:sp3d>
          </c:spPr>
          <c:invertIfNegative val="0"/>
          <c:dPt>
            <c:idx val="0"/>
            <c:invertIfNegative val="0"/>
            <c:bubble3D val="0"/>
            <c:spPr>
              <a:solidFill>
                <a:schemeClr val="accent4">
                  <a:lumMod val="60000"/>
                  <a:lumOff val="40000"/>
                </a:schemeClr>
              </a:solidFill>
              <a:ln w="9525" cap="flat" cmpd="sng" algn="ctr">
                <a:noFill/>
                <a:round/>
              </a:ln>
              <a:effectLst>
                <a:outerShdw blurRad="50800" dist="38100" algn="l" rotWithShape="0">
                  <a:prstClr val="black">
                    <a:alpha val="40000"/>
                  </a:prstClr>
                </a:outerShdw>
                <a:softEdge rad="0"/>
              </a:effectLst>
              <a:scene3d>
                <a:camera prst="orthographicFront"/>
                <a:lightRig rig="threePt" dir="t"/>
              </a:scene3d>
              <a:sp3d>
                <a:bevelT/>
              </a:sp3d>
            </c:spPr>
            <c:extLst>
              <c:ext xmlns:c16="http://schemas.microsoft.com/office/drawing/2014/chart" uri="{C3380CC4-5D6E-409C-BE32-E72D297353CC}">
                <c16:uniqueId val="{00000001-4849-4A49-BDE4-10E53868102F}"/>
              </c:ext>
            </c:extLst>
          </c:dPt>
          <c:dPt>
            <c:idx val="1"/>
            <c:invertIfNegative val="0"/>
            <c:bubble3D val="0"/>
            <c:spPr>
              <a:solidFill>
                <a:schemeClr val="accent4">
                  <a:lumMod val="60000"/>
                  <a:lumOff val="40000"/>
                </a:schemeClr>
              </a:solidFill>
              <a:ln w="9525" cap="flat" cmpd="sng" algn="ctr">
                <a:noFill/>
                <a:round/>
              </a:ln>
              <a:effectLst>
                <a:outerShdw blurRad="50800" dist="38100" algn="l" rotWithShape="0">
                  <a:prstClr val="black">
                    <a:alpha val="40000"/>
                  </a:prstClr>
                </a:outerShdw>
                <a:softEdge rad="0"/>
              </a:effectLst>
              <a:scene3d>
                <a:camera prst="orthographicFront"/>
                <a:lightRig rig="threePt" dir="t"/>
              </a:scene3d>
              <a:sp3d>
                <a:bevelT/>
              </a:sp3d>
            </c:spPr>
            <c:extLst>
              <c:ext xmlns:c16="http://schemas.microsoft.com/office/drawing/2014/chart" uri="{C3380CC4-5D6E-409C-BE32-E72D297353CC}">
                <c16:uniqueId val="{00000003-4849-4A49-BDE4-10E53868102F}"/>
              </c:ext>
            </c:extLst>
          </c:dPt>
          <c:dPt>
            <c:idx val="2"/>
            <c:invertIfNegative val="0"/>
            <c:bubble3D val="0"/>
            <c:spPr>
              <a:solidFill>
                <a:schemeClr val="accent4">
                  <a:lumMod val="60000"/>
                  <a:lumOff val="40000"/>
                </a:schemeClr>
              </a:solidFill>
              <a:ln w="9525" cap="flat" cmpd="sng" algn="ctr">
                <a:noFill/>
                <a:round/>
              </a:ln>
              <a:effectLst>
                <a:outerShdw blurRad="50800" dist="38100" algn="l" rotWithShape="0">
                  <a:prstClr val="black">
                    <a:alpha val="40000"/>
                  </a:prstClr>
                </a:outerShdw>
                <a:softEdge rad="0"/>
              </a:effectLst>
              <a:scene3d>
                <a:camera prst="orthographicFront"/>
                <a:lightRig rig="threePt" dir="t"/>
              </a:scene3d>
              <a:sp3d>
                <a:bevelT/>
              </a:sp3d>
            </c:spPr>
            <c:extLst>
              <c:ext xmlns:c16="http://schemas.microsoft.com/office/drawing/2014/chart" uri="{C3380CC4-5D6E-409C-BE32-E72D297353CC}">
                <c16:uniqueId val="{00000005-4849-4A49-BDE4-10E53868102F}"/>
              </c:ext>
            </c:extLst>
          </c:dPt>
          <c:dPt>
            <c:idx val="3"/>
            <c:invertIfNegative val="0"/>
            <c:bubble3D val="0"/>
            <c:spPr>
              <a:solidFill>
                <a:schemeClr val="accent4">
                  <a:lumMod val="60000"/>
                  <a:lumOff val="40000"/>
                </a:schemeClr>
              </a:solidFill>
              <a:ln w="9525" cap="flat" cmpd="sng" algn="ctr">
                <a:noFill/>
                <a:round/>
              </a:ln>
              <a:effectLst>
                <a:outerShdw blurRad="50800" dist="38100" algn="l" rotWithShape="0">
                  <a:prstClr val="black">
                    <a:alpha val="40000"/>
                  </a:prstClr>
                </a:outerShdw>
                <a:softEdge rad="0"/>
              </a:effectLst>
              <a:scene3d>
                <a:camera prst="orthographicFront"/>
                <a:lightRig rig="threePt" dir="t"/>
              </a:scene3d>
              <a:sp3d>
                <a:bevelT/>
              </a:sp3d>
            </c:spPr>
            <c:extLst>
              <c:ext xmlns:c16="http://schemas.microsoft.com/office/drawing/2014/chart" uri="{C3380CC4-5D6E-409C-BE32-E72D297353CC}">
                <c16:uniqueId val="{00000007-4849-4A49-BDE4-10E53868102F}"/>
              </c:ext>
            </c:extLst>
          </c:dPt>
          <c:dPt>
            <c:idx val="4"/>
            <c:invertIfNegative val="0"/>
            <c:bubble3D val="0"/>
            <c:spPr>
              <a:solidFill>
                <a:schemeClr val="accent4">
                  <a:lumMod val="60000"/>
                  <a:lumOff val="40000"/>
                </a:schemeClr>
              </a:solidFill>
              <a:ln w="9525" cap="flat" cmpd="sng" algn="ctr">
                <a:noFill/>
                <a:round/>
              </a:ln>
              <a:effectLst>
                <a:outerShdw blurRad="50800" dist="38100" algn="l" rotWithShape="0">
                  <a:prstClr val="black">
                    <a:alpha val="40000"/>
                  </a:prstClr>
                </a:outerShdw>
                <a:softEdge rad="0"/>
              </a:effectLst>
              <a:scene3d>
                <a:camera prst="orthographicFront"/>
                <a:lightRig rig="threePt" dir="t"/>
              </a:scene3d>
              <a:sp3d>
                <a:bevelT/>
              </a:sp3d>
            </c:spPr>
            <c:extLst>
              <c:ext xmlns:c16="http://schemas.microsoft.com/office/drawing/2014/chart" uri="{C3380CC4-5D6E-409C-BE32-E72D297353CC}">
                <c16:uniqueId val="{00000009-4849-4A49-BDE4-10E53868102F}"/>
              </c:ext>
            </c:extLst>
          </c:dPt>
          <c:dPt>
            <c:idx val="5"/>
            <c:invertIfNegative val="0"/>
            <c:bubble3D val="0"/>
            <c:spPr>
              <a:solidFill>
                <a:schemeClr val="accent4">
                  <a:lumMod val="60000"/>
                  <a:lumOff val="40000"/>
                </a:schemeClr>
              </a:solidFill>
              <a:ln w="9525" cap="flat" cmpd="sng" algn="ctr">
                <a:noFill/>
                <a:round/>
              </a:ln>
              <a:effectLst>
                <a:outerShdw blurRad="50800" dist="38100" algn="l" rotWithShape="0">
                  <a:prstClr val="black">
                    <a:alpha val="40000"/>
                  </a:prstClr>
                </a:outerShdw>
                <a:softEdge rad="0"/>
              </a:effectLst>
              <a:scene3d>
                <a:camera prst="orthographicFront"/>
                <a:lightRig rig="threePt" dir="t"/>
              </a:scene3d>
              <a:sp3d>
                <a:bevelT/>
              </a:sp3d>
            </c:spPr>
            <c:extLst>
              <c:ext xmlns:c16="http://schemas.microsoft.com/office/drawing/2014/chart" uri="{C3380CC4-5D6E-409C-BE32-E72D297353CC}">
                <c16:uniqueId val="{0000000B-4849-4A49-BDE4-10E53868102F}"/>
              </c:ext>
            </c:extLst>
          </c:dPt>
          <c:dLbls>
            <c:dLbl>
              <c:idx val="0"/>
              <c:layout>
                <c:manualLayout>
                  <c:x val="-2.7946448443360816E-2"/>
                  <c:y val="2.221140128313556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849-4A49-BDE4-10E53868102F}"/>
                </c:ext>
              </c:extLst>
            </c:dLbl>
            <c:dLbl>
              <c:idx val="1"/>
              <c:layout>
                <c:manualLayout>
                  <c:x val="3.3934973109795277E-2"/>
                  <c:y val="-1.783319237636475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849-4A49-BDE4-10E53868102F}"/>
                </c:ext>
              </c:extLst>
            </c:dLbl>
            <c:dLbl>
              <c:idx val="2"/>
              <c:layout>
                <c:manualLayout>
                  <c:x val="-2.9942623332172305E-2"/>
                  <c:y val="1.428553800475172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849-4A49-BDE4-10E53868102F}"/>
                </c:ext>
              </c:extLst>
            </c:dLbl>
            <c:dLbl>
              <c:idx val="3"/>
              <c:layout>
                <c:manualLayout>
                  <c:x val="2.1957923776926357E-2"/>
                  <c:y val="4.244133674667516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4849-4A49-BDE4-10E53868102F}"/>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endParaRPr lang="fa-I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trendline>
            <c:spPr>
              <a:ln w="15875" cap="rnd">
                <a:solidFill>
                  <a:srgbClr val="FF0000"/>
                </a:solidFill>
              </a:ln>
              <a:effectLst/>
            </c:spPr>
            <c:trendlineType val="linear"/>
            <c:dispRSqr val="0"/>
            <c:dispEq val="0"/>
          </c:trendline>
          <c:errBars>
            <c:errBarType val="both"/>
            <c:errValType val="stdErr"/>
            <c:noEndCap val="0"/>
            <c:spPr>
              <a:noFill/>
              <a:ln w="9525">
                <a:solidFill>
                  <a:schemeClr val="tx1">
                    <a:lumMod val="50000"/>
                    <a:lumOff val="50000"/>
                  </a:schemeClr>
                </a:solidFill>
              </a:ln>
              <a:effectLst/>
            </c:spPr>
          </c:errBars>
          <c:cat>
            <c:strRef>
              <c:f>'مرگ زیریکسال'!$B$3:$F$3</c:f>
              <c:strCache>
                <c:ptCount val="5"/>
                <c:pt idx="0">
                  <c:v>سال 95</c:v>
                </c:pt>
                <c:pt idx="1">
                  <c:v>سال 96</c:v>
                </c:pt>
                <c:pt idx="2">
                  <c:v>سال 97</c:v>
                </c:pt>
                <c:pt idx="3">
                  <c:v>سال 98</c:v>
                </c:pt>
                <c:pt idx="4">
                  <c:v>سال 99</c:v>
                </c:pt>
              </c:strCache>
            </c:strRef>
          </c:cat>
          <c:val>
            <c:numRef>
              <c:f>'مرگ زیریکسال'!$B$4:$F$4</c:f>
              <c:numCache>
                <c:formatCode>General</c:formatCode>
                <c:ptCount val="5"/>
                <c:pt idx="0">
                  <c:v>790</c:v>
                </c:pt>
                <c:pt idx="1">
                  <c:v>810</c:v>
                </c:pt>
                <c:pt idx="2">
                  <c:v>630</c:v>
                </c:pt>
                <c:pt idx="3">
                  <c:v>800</c:v>
                </c:pt>
                <c:pt idx="4">
                  <c:v>750</c:v>
                </c:pt>
              </c:numCache>
            </c:numRef>
          </c:val>
          <c:extLst>
            <c:ext xmlns:c16="http://schemas.microsoft.com/office/drawing/2014/chart" uri="{C3380CC4-5D6E-409C-BE32-E72D297353CC}">
              <c16:uniqueId val="{0000000C-4849-4A49-BDE4-10E53868102F}"/>
            </c:ext>
          </c:extLst>
        </c:ser>
        <c:dLbls>
          <c:showLegendKey val="0"/>
          <c:showVal val="0"/>
          <c:showCatName val="0"/>
          <c:showSerName val="0"/>
          <c:showPercent val="0"/>
          <c:showBubbleSize val="0"/>
        </c:dLbls>
        <c:gapWidth val="55"/>
        <c:axId val="-347801408"/>
        <c:axId val="-347800864"/>
      </c:barChart>
      <c:catAx>
        <c:axId val="-34780140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B Zar" panose="00000400000000000000" pitchFamily="2" charset="-78"/>
              </a:defRPr>
            </a:pPr>
            <a:endParaRPr lang="fa-IR"/>
          </a:p>
        </c:txPr>
        <c:crossAx val="-347800864"/>
        <c:crosses val="autoZero"/>
        <c:auto val="1"/>
        <c:lblAlgn val="ctr"/>
        <c:lblOffset val="100"/>
        <c:noMultiLvlLbl val="0"/>
      </c:catAx>
      <c:valAx>
        <c:axId val="-3478008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fa-IR"/>
          </a:p>
        </c:txPr>
        <c:crossAx val="-347801408"/>
        <c:crosses val="autoZero"/>
        <c:crossBetween val="between"/>
      </c:valAx>
      <c:spPr>
        <a:noFill/>
        <a:ln>
          <a:solidFill>
            <a:schemeClr val="tx1">
              <a:lumMod val="65000"/>
              <a:lumOff val="35000"/>
            </a:schemeClr>
          </a:solid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a:outerShdw blurRad="50800" dist="38100" dir="5400000" algn="t" rotWithShape="0">
        <a:prstClr val="black">
          <a:alpha val="40000"/>
        </a:prstClr>
      </a:outerShdw>
    </a:effectLst>
  </c:spPr>
  <c:txPr>
    <a:bodyPr/>
    <a:lstStyle/>
    <a:p>
      <a:pPr>
        <a:defRPr/>
      </a:pPr>
      <a:endParaRPr lang="fa-IR"/>
    </a:p>
  </c:txPr>
  <c:externalData r:id="rId3">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cap="none" spc="20" baseline="0">
                <a:solidFill>
                  <a:sysClr val="windowText" lastClr="000000"/>
                </a:solidFill>
                <a:latin typeface="+mn-lt"/>
                <a:ea typeface="+mn-ea"/>
                <a:cs typeface="2  Titr" panose="00000700000000000000" pitchFamily="2" charset="-78"/>
              </a:defRPr>
            </a:pPr>
            <a:r>
              <a:rPr lang="fa-IR" sz="1000" b="0" i="0" baseline="0">
                <a:effectLst/>
              </a:rPr>
              <a:t>نمودار 28 : میزان مرگ کودکان زیر 5 سال از سال 95 تا 99 در جمعیت تحت پوشش دانشگاه علوم پزشکی اصفهان </a:t>
            </a:r>
            <a:endParaRPr lang="fa-IR" sz="1000">
              <a:effectLst/>
            </a:endParaRPr>
          </a:p>
        </c:rich>
      </c:tx>
      <c:overlay val="0"/>
      <c:spPr>
        <a:noFill/>
        <a:ln>
          <a:noFill/>
        </a:ln>
        <a:effectLst/>
      </c:spPr>
      <c:txPr>
        <a:bodyPr rot="0" spcFirstLastPara="1" vertOverflow="ellipsis" vert="horz" wrap="square" anchor="ctr" anchorCtr="1"/>
        <a:lstStyle/>
        <a:p>
          <a:pPr>
            <a:defRPr sz="1000" b="0" i="0" u="none" strike="noStrike" kern="1200" cap="none" spc="20" baseline="0">
              <a:solidFill>
                <a:sysClr val="windowText" lastClr="000000"/>
              </a:solidFill>
              <a:latin typeface="+mn-lt"/>
              <a:ea typeface="+mn-ea"/>
              <a:cs typeface="2  Titr" panose="00000700000000000000" pitchFamily="2" charset="-78"/>
            </a:defRPr>
          </a:pPr>
          <a:endParaRPr lang="fa-IR"/>
        </a:p>
      </c:txPr>
    </c:title>
    <c:autoTitleDeleted val="0"/>
    <c:plotArea>
      <c:layout>
        <c:manualLayout>
          <c:layoutTarget val="inner"/>
          <c:xMode val="edge"/>
          <c:yMode val="edge"/>
          <c:x val="6.3842011456058903E-2"/>
          <c:y val="0.13636363636363635"/>
          <c:w val="0.91792882221708683"/>
          <c:h val="0.78358100691958965"/>
        </c:manualLayout>
      </c:layout>
      <c:barChart>
        <c:barDir val="col"/>
        <c:grouping val="clustered"/>
        <c:varyColors val="0"/>
        <c:ser>
          <c:idx val="0"/>
          <c:order val="0"/>
          <c:tx>
            <c:strRef>
              <c:f>'مرگ زیر5سال'!$A$4</c:f>
              <c:strCache>
                <c:ptCount val="1"/>
                <c:pt idx="0">
                  <c:v>تعداد</c:v>
                </c:pt>
              </c:strCache>
            </c:strRef>
          </c:tx>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noFill/>
              <a:round/>
            </a:ln>
            <a:effectLst>
              <a:outerShdw blurRad="50800" dist="38100" algn="l" rotWithShape="0">
                <a:prstClr val="black">
                  <a:alpha val="40000"/>
                </a:prstClr>
              </a:outerShdw>
              <a:softEdge rad="0"/>
            </a:effectLst>
            <a:scene3d>
              <a:camera prst="orthographicFront"/>
              <a:lightRig rig="threePt" dir="t"/>
            </a:scene3d>
            <a:sp3d>
              <a:bevelT/>
            </a:sp3d>
          </c:spPr>
          <c:invertIfNegative val="0"/>
          <c:dPt>
            <c:idx val="0"/>
            <c:invertIfNegative val="0"/>
            <c:bubble3D val="0"/>
            <c:spPr>
              <a:solidFill>
                <a:schemeClr val="accent5">
                  <a:lumMod val="60000"/>
                  <a:lumOff val="40000"/>
                </a:schemeClr>
              </a:solidFill>
              <a:ln w="9525" cap="flat" cmpd="sng" algn="ctr">
                <a:noFill/>
                <a:round/>
              </a:ln>
              <a:effectLst>
                <a:outerShdw blurRad="50800" dist="38100" algn="l" rotWithShape="0">
                  <a:prstClr val="black">
                    <a:alpha val="40000"/>
                  </a:prstClr>
                </a:outerShdw>
                <a:softEdge rad="0"/>
              </a:effectLst>
              <a:scene3d>
                <a:camera prst="orthographicFront"/>
                <a:lightRig rig="threePt" dir="t"/>
              </a:scene3d>
              <a:sp3d>
                <a:bevelT/>
              </a:sp3d>
            </c:spPr>
            <c:extLst>
              <c:ext xmlns:c16="http://schemas.microsoft.com/office/drawing/2014/chart" uri="{C3380CC4-5D6E-409C-BE32-E72D297353CC}">
                <c16:uniqueId val="{00000001-2096-4465-A092-5CF2CA9833EE}"/>
              </c:ext>
            </c:extLst>
          </c:dPt>
          <c:dPt>
            <c:idx val="1"/>
            <c:invertIfNegative val="0"/>
            <c:bubble3D val="0"/>
            <c:spPr>
              <a:solidFill>
                <a:schemeClr val="accent5">
                  <a:lumMod val="60000"/>
                  <a:lumOff val="40000"/>
                </a:schemeClr>
              </a:solidFill>
              <a:ln w="9525" cap="flat" cmpd="sng" algn="ctr">
                <a:noFill/>
                <a:round/>
              </a:ln>
              <a:effectLst>
                <a:outerShdw blurRad="50800" dist="38100" algn="l" rotWithShape="0">
                  <a:prstClr val="black">
                    <a:alpha val="40000"/>
                  </a:prstClr>
                </a:outerShdw>
                <a:softEdge rad="0"/>
              </a:effectLst>
              <a:scene3d>
                <a:camera prst="orthographicFront"/>
                <a:lightRig rig="threePt" dir="t"/>
              </a:scene3d>
              <a:sp3d>
                <a:bevelT/>
              </a:sp3d>
            </c:spPr>
            <c:extLst>
              <c:ext xmlns:c16="http://schemas.microsoft.com/office/drawing/2014/chart" uri="{C3380CC4-5D6E-409C-BE32-E72D297353CC}">
                <c16:uniqueId val="{00000003-2096-4465-A092-5CF2CA9833EE}"/>
              </c:ext>
            </c:extLst>
          </c:dPt>
          <c:dPt>
            <c:idx val="2"/>
            <c:invertIfNegative val="0"/>
            <c:bubble3D val="0"/>
            <c:spPr>
              <a:solidFill>
                <a:schemeClr val="accent5">
                  <a:lumMod val="60000"/>
                  <a:lumOff val="40000"/>
                </a:schemeClr>
              </a:solidFill>
              <a:ln w="9525" cap="flat" cmpd="sng" algn="ctr">
                <a:noFill/>
                <a:round/>
              </a:ln>
              <a:effectLst>
                <a:outerShdw blurRad="50800" dist="38100" algn="l" rotWithShape="0">
                  <a:prstClr val="black">
                    <a:alpha val="40000"/>
                  </a:prstClr>
                </a:outerShdw>
                <a:softEdge rad="0"/>
              </a:effectLst>
              <a:scene3d>
                <a:camera prst="orthographicFront"/>
                <a:lightRig rig="threePt" dir="t"/>
              </a:scene3d>
              <a:sp3d>
                <a:bevelT/>
              </a:sp3d>
            </c:spPr>
            <c:extLst>
              <c:ext xmlns:c16="http://schemas.microsoft.com/office/drawing/2014/chart" uri="{C3380CC4-5D6E-409C-BE32-E72D297353CC}">
                <c16:uniqueId val="{00000005-2096-4465-A092-5CF2CA9833EE}"/>
              </c:ext>
            </c:extLst>
          </c:dPt>
          <c:dPt>
            <c:idx val="3"/>
            <c:invertIfNegative val="0"/>
            <c:bubble3D val="0"/>
            <c:spPr>
              <a:solidFill>
                <a:schemeClr val="accent5">
                  <a:lumMod val="60000"/>
                  <a:lumOff val="40000"/>
                </a:schemeClr>
              </a:solidFill>
              <a:ln w="9525" cap="flat" cmpd="sng" algn="ctr">
                <a:noFill/>
                <a:round/>
              </a:ln>
              <a:effectLst>
                <a:outerShdw blurRad="50800" dist="38100" algn="l" rotWithShape="0">
                  <a:prstClr val="black">
                    <a:alpha val="40000"/>
                  </a:prstClr>
                </a:outerShdw>
                <a:softEdge rad="0"/>
              </a:effectLst>
              <a:scene3d>
                <a:camera prst="orthographicFront"/>
                <a:lightRig rig="threePt" dir="t"/>
              </a:scene3d>
              <a:sp3d>
                <a:bevelT/>
              </a:sp3d>
            </c:spPr>
            <c:extLst>
              <c:ext xmlns:c16="http://schemas.microsoft.com/office/drawing/2014/chart" uri="{C3380CC4-5D6E-409C-BE32-E72D297353CC}">
                <c16:uniqueId val="{00000007-2096-4465-A092-5CF2CA9833EE}"/>
              </c:ext>
            </c:extLst>
          </c:dPt>
          <c:dPt>
            <c:idx val="4"/>
            <c:invertIfNegative val="0"/>
            <c:bubble3D val="0"/>
            <c:spPr>
              <a:solidFill>
                <a:schemeClr val="accent5">
                  <a:lumMod val="60000"/>
                  <a:lumOff val="40000"/>
                </a:schemeClr>
              </a:solidFill>
              <a:ln w="9525" cap="flat" cmpd="sng" algn="ctr">
                <a:noFill/>
                <a:round/>
              </a:ln>
              <a:effectLst>
                <a:outerShdw blurRad="50800" dist="38100" algn="l" rotWithShape="0">
                  <a:prstClr val="black">
                    <a:alpha val="40000"/>
                  </a:prstClr>
                </a:outerShdw>
                <a:softEdge rad="0"/>
              </a:effectLst>
              <a:scene3d>
                <a:camera prst="orthographicFront"/>
                <a:lightRig rig="threePt" dir="t"/>
              </a:scene3d>
              <a:sp3d>
                <a:bevelT/>
              </a:sp3d>
            </c:spPr>
            <c:extLst>
              <c:ext xmlns:c16="http://schemas.microsoft.com/office/drawing/2014/chart" uri="{C3380CC4-5D6E-409C-BE32-E72D297353CC}">
                <c16:uniqueId val="{00000009-2096-4465-A092-5CF2CA9833EE}"/>
              </c:ext>
            </c:extLst>
          </c:dPt>
          <c:dPt>
            <c:idx val="5"/>
            <c:invertIfNegative val="0"/>
            <c:bubble3D val="0"/>
            <c:spPr>
              <a:solidFill>
                <a:schemeClr val="accent5">
                  <a:lumMod val="60000"/>
                  <a:lumOff val="40000"/>
                </a:schemeClr>
              </a:solidFill>
              <a:ln w="9525" cap="flat" cmpd="sng" algn="ctr">
                <a:noFill/>
                <a:round/>
              </a:ln>
              <a:effectLst>
                <a:outerShdw blurRad="50800" dist="38100" algn="l" rotWithShape="0">
                  <a:prstClr val="black">
                    <a:alpha val="40000"/>
                  </a:prstClr>
                </a:outerShdw>
                <a:softEdge rad="0"/>
              </a:effectLst>
              <a:scene3d>
                <a:camera prst="orthographicFront"/>
                <a:lightRig rig="threePt" dir="t"/>
              </a:scene3d>
              <a:sp3d>
                <a:bevelT/>
              </a:sp3d>
            </c:spPr>
            <c:extLst>
              <c:ext xmlns:c16="http://schemas.microsoft.com/office/drawing/2014/chart" uri="{C3380CC4-5D6E-409C-BE32-E72D297353CC}">
                <c16:uniqueId val="{0000000B-2096-4465-A092-5CF2CA9833EE}"/>
              </c:ext>
            </c:extLst>
          </c:dPt>
          <c:dLbls>
            <c:dLbl>
              <c:idx val="0"/>
              <c:layout>
                <c:manualLayout>
                  <c:x val="-2.7946448443360816E-2"/>
                  <c:y val="2.221140128313556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096-4465-A092-5CF2CA9833EE}"/>
                </c:ext>
              </c:extLst>
            </c:dLbl>
            <c:dLbl>
              <c:idx val="1"/>
              <c:layout>
                <c:manualLayout>
                  <c:x val="3.3934973109795277E-2"/>
                  <c:y val="-1.783319237636475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096-4465-A092-5CF2CA9833EE}"/>
                </c:ext>
              </c:extLst>
            </c:dLbl>
            <c:dLbl>
              <c:idx val="2"/>
              <c:layout>
                <c:manualLayout>
                  <c:x val="-2.9942623332172305E-2"/>
                  <c:y val="1.428553800475172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096-4465-A092-5CF2CA9833EE}"/>
                </c:ext>
              </c:extLst>
            </c:dLbl>
            <c:dLbl>
              <c:idx val="3"/>
              <c:layout>
                <c:manualLayout>
                  <c:x val="2.1957923776926357E-2"/>
                  <c:y val="4.244133674667516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2096-4465-A092-5CF2CA9833EE}"/>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endParaRPr lang="fa-I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trendline>
            <c:spPr>
              <a:ln w="15875" cap="rnd">
                <a:solidFill>
                  <a:srgbClr val="FF0000"/>
                </a:solidFill>
              </a:ln>
              <a:effectLst/>
            </c:spPr>
            <c:trendlineType val="linear"/>
            <c:dispRSqr val="0"/>
            <c:dispEq val="0"/>
          </c:trendline>
          <c:errBars>
            <c:errBarType val="both"/>
            <c:errValType val="stdErr"/>
            <c:noEndCap val="0"/>
            <c:spPr>
              <a:noFill/>
              <a:ln w="9525">
                <a:solidFill>
                  <a:schemeClr val="tx1">
                    <a:lumMod val="50000"/>
                    <a:lumOff val="50000"/>
                  </a:schemeClr>
                </a:solidFill>
              </a:ln>
              <a:effectLst/>
            </c:spPr>
          </c:errBars>
          <c:cat>
            <c:strRef>
              <c:f>'مرگ زیر5سال'!$B$3:$F$3</c:f>
              <c:strCache>
                <c:ptCount val="5"/>
                <c:pt idx="0">
                  <c:v>سال 95</c:v>
                </c:pt>
                <c:pt idx="1">
                  <c:v>سال 96</c:v>
                </c:pt>
                <c:pt idx="2">
                  <c:v>سال 97</c:v>
                </c:pt>
                <c:pt idx="3">
                  <c:v>سال 98</c:v>
                </c:pt>
                <c:pt idx="4">
                  <c:v>سال 99</c:v>
                </c:pt>
              </c:strCache>
            </c:strRef>
          </c:cat>
          <c:val>
            <c:numRef>
              <c:f>'مرگ زیر5سال'!$B$4:$F$4</c:f>
              <c:numCache>
                <c:formatCode>General</c:formatCode>
                <c:ptCount val="5"/>
                <c:pt idx="0">
                  <c:v>1029.1400000000001</c:v>
                </c:pt>
                <c:pt idx="1">
                  <c:v>1127.4000000000001</c:v>
                </c:pt>
                <c:pt idx="2">
                  <c:v>1083.5</c:v>
                </c:pt>
                <c:pt idx="3">
                  <c:v>1279.4000000000001</c:v>
                </c:pt>
                <c:pt idx="4">
                  <c:v>1014.32</c:v>
                </c:pt>
              </c:numCache>
            </c:numRef>
          </c:val>
          <c:extLst>
            <c:ext xmlns:c16="http://schemas.microsoft.com/office/drawing/2014/chart" uri="{C3380CC4-5D6E-409C-BE32-E72D297353CC}">
              <c16:uniqueId val="{0000000C-2096-4465-A092-5CF2CA9833EE}"/>
            </c:ext>
          </c:extLst>
        </c:ser>
        <c:dLbls>
          <c:showLegendKey val="0"/>
          <c:showVal val="0"/>
          <c:showCatName val="0"/>
          <c:showSerName val="0"/>
          <c:showPercent val="0"/>
          <c:showBubbleSize val="0"/>
        </c:dLbls>
        <c:gapWidth val="55"/>
        <c:axId val="-347796512"/>
        <c:axId val="-347763328"/>
      </c:barChart>
      <c:catAx>
        <c:axId val="-34779651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B Zar" panose="00000400000000000000" pitchFamily="2" charset="-78"/>
              </a:defRPr>
            </a:pPr>
            <a:endParaRPr lang="fa-IR"/>
          </a:p>
        </c:txPr>
        <c:crossAx val="-347763328"/>
        <c:crosses val="autoZero"/>
        <c:auto val="1"/>
        <c:lblAlgn val="ctr"/>
        <c:lblOffset val="100"/>
        <c:noMultiLvlLbl val="0"/>
      </c:catAx>
      <c:valAx>
        <c:axId val="-3477633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fa-IR"/>
          </a:p>
        </c:txPr>
        <c:crossAx val="-347796512"/>
        <c:crosses val="autoZero"/>
        <c:crossBetween val="between"/>
      </c:valAx>
      <c:spPr>
        <a:noFill/>
        <a:ln>
          <a:solidFill>
            <a:schemeClr val="tx1">
              <a:lumMod val="65000"/>
              <a:lumOff val="35000"/>
            </a:schemeClr>
          </a:solid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a:outerShdw blurRad="50800" dist="38100" dir="5400000" algn="t" rotWithShape="0">
        <a:prstClr val="black">
          <a:alpha val="40000"/>
        </a:prstClr>
      </a:outerShdw>
    </a:effectLst>
  </c:spPr>
  <c:txPr>
    <a:bodyPr/>
    <a:lstStyle/>
    <a:p>
      <a:pPr>
        <a:defRPr/>
      </a:pPr>
      <a:endParaRPr lang="fa-IR"/>
    </a:p>
  </c:txPr>
  <c:externalData r:id="rId3">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cap="none" spc="20" baseline="0">
                <a:solidFill>
                  <a:sysClr val="windowText" lastClr="000000"/>
                </a:solidFill>
                <a:latin typeface="+mn-lt"/>
                <a:ea typeface="+mn-ea"/>
                <a:cs typeface="2  Titr" panose="00000700000000000000" pitchFamily="2" charset="-78"/>
              </a:defRPr>
            </a:pPr>
            <a:r>
              <a:rPr lang="fa-IR" sz="1000" b="0" i="0" baseline="0">
                <a:effectLst/>
              </a:rPr>
              <a:t>نمودار 29 : میزان مرگ کودکان زیر 5 سال از سال 95 تا 99 در جمعیت تحت پوشش دانشگاه علوم پزشکی کاشان</a:t>
            </a:r>
            <a:endParaRPr lang="fa-IR" sz="1000">
              <a:effectLst/>
            </a:endParaRPr>
          </a:p>
        </c:rich>
      </c:tx>
      <c:overlay val="0"/>
      <c:spPr>
        <a:noFill/>
        <a:ln>
          <a:noFill/>
        </a:ln>
        <a:effectLst/>
      </c:spPr>
      <c:txPr>
        <a:bodyPr rot="0" spcFirstLastPara="1" vertOverflow="ellipsis" vert="horz" wrap="square" anchor="ctr" anchorCtr="1"/>
        <a:lstStyle/>
        <a:p>
          <a:pPr>
            <a:defRPr sz="1000" b="0" i="0" u="none" strike="noStrike" kern="1200" cap="none" spc="20" baseline="0">
              <a:solidFill>
                <a:sysClr val="windowText" lastClr="000000"/>
              </a:solidFill>
              <a:latin typeface="+mn-lt"/>
              <a:ea typeface="+mn-ea"/>
              <a:cs typeface="2  Titr" panose="00000700000000000000" pitchFamily="2" charset="-78"/>
            </a:defRPr>
          </a:pPr>
          <a:endParaRPr lang="fa-IR"/>
        </a:p>
      </c:txPr>
    </c:title>
    <c:autoTitleDeleted val="0"/>
    <c:plotArea>
      <c:layout>
        <c:manualLayout>
          <c:layoutTarget val="inner"/>
          <c:xMode val="edge"/>
          <c:yMode val="edge"/>
          <c:x val="6.3842011456058903E-2"/>
          <c:y val="0.13636363636363635"/>
          <c:w val="0.91792882221708683"/>
          <c:h val="0.78358100691958965"/>
        </c:manualLayout>
      </c:layout>
      <c:barChart>
        <c:barDir val="col"/>
        <c:grouping val="clustered"/>
        <c:varyColors val="0"/>
        <c:ser>
          <c:idx val="0"/>
          <c:order val="0"/>
          <c:tx>
            <c:strRef>
              <c:f>'مرگ زیر5سال'!$A$4</c:f>
              <c:strCache>
                <c:ptCount val="1"/>
                <c:pt idx="0">
                  <c:v>نفر</c:v>
                </c:pt>
              </c:strCache>
            </c:strRef>
          </c:tx>
          <c:spPr>
            <a:solidFill>
              <a:schemeClr val="accent4">
                <a:lumMod val="60000"/>
                <a:lumOff val="40000"/>
              </a:schemeClr>
            </a:solidFill>
            <a:ln w="9525" cap="flat" cmpd="sng" algn="ctr">
              <a:noFill/>
              <a:round/>
            </a:ln>
            <a:effectLst>
              <a:outerShdw blurRad="50800" dist="38100" algn="l" rotWithShape="0">
                <a:prstClr val="black">
                  <a:alpha val="40000"/>
                </a:prstClr>
              </a:outerShdw>
              <a:softEdge rad="0"/>
            </a:effectLst>
            <a:scene3d>
              <a:camera prst="orthographicFront"/>
              <a:lightRig rig="threePt" dir="t"/>
            </a:scene3d>
            <a:sp3d>
              <a:bevelT/>
            </a:sp3d>
          </c:spPr>
          <c:invertIfNegative val="0"/>
          <c:dPt>
            <c:idx val="0"/>
            <c:invertIfNegative val="0"/>
            <c:bubble3D val="0"/>
            <c:spPr>
              <a:solidFill>
                <a:schemeClr val="accent4">
                  <a:lumMod val="60000"/>
                  <a:lumOff val="40000"/>
                </a:schemeClr>
              </a:solidFill>
              <a:ln w="9525" cap="flat" cmpd="sng" algn="ctr">
                <a:noFill/>
                <a:round/>
              </a:ln>
              <a:effectLst>
                <a:outerShdw blurRad="50800" dist="38100" algn="l" rotWithShape="0">
                  <a:prstClr val="black">
                    <a:alpha val="40000"/>
                  </a:prstClr>
                </a:outerShdw>
                <a:softEdge rad="0"/>
              </a:effectLst>
              <a:scene3d>
                <a:camera prst="orthographicFront"/>
                <a:lightRig rig="threePt" dir="t"/>
              </a:scene3d>
              <a:sp3d>
                <a:bevelT/>
              </a:sp3d>
            </c:spPr>
            <c:extLst>
              <c:ext xmlns:c16="http://schemas.microsoft.com/office/drawing/2014/chart" uri="{C3380CC4-5D6E-409C-BE32-E72D297353CC}">
                <c16:uniqueId val="{00000001-EE45-4548-9C20-17D89913D20C}"/>
              </c:ext>
            </c:extLst>
          </c:dPt>
          <c:dPt>
            <c:idx val="1"/>
            <c:invertIfNegative val="0"/>
            <c:bubble3D val="0"/>
            <c:spPr>
              <a:solidFill>
                <a:schemeClr val="accent4">
                  <a:lumMod val="60000"/>
                  <a:lumOff val="40000"/>
                </a:schemeClr>
              </a:solidFill>
              <a:ln w="9525" cap="flat" cmpd="sng" algn="ctr">
                <a:noFill/>
                <a:round/>
              </a:ln>
              <a:effectLst>
                <a:outerShdw blurRad="50800" dist="38100" algn="l" rotWithShape="0">
                  <a:prstClr val="black">
                    <a:alpha val="40000"/>
                  </a:prstClr>
                </a:outerShdw>
                <a:softEdge rad="0"/>
              </a:effectLst>
              <a:scene3d>
                <a:camera prst="orthographicFront"/>
                <a:lightRig rig="threePt" dir="t"/>
              </a:scene3d>
              <a:sp3d>
                <a:bevelT/>
              </a:sp3d>
            </c:spPr>
            <c:extLst>
              <c:ext xmlns:c16="http://schemas.microsoft.com/office/drawing/2014/chart" uri="{C3380CC4-5D6E-409C-BE32-E72D297353CC}">
                <c16:uniqueId val="{00000003-EE45-4548-9C20-17D89913D20C}"/>
              </c:ext>
            </c:extLst>
          </c:dPt>
          <c:dPt>
            <c:idx val="2"/>
            <c:invertIfNegative val="0"/>
            <c:bubble3D val="0"/>
            <c:spPr>
              <a:solidFill>
                <a:schemeClr val="accent4">
                  <a:lumMod val="60000"/>
                  <a:lumOff val="40000"/>
                </a:schemeClr>
              </a:solidFill>
              <a:ln w="9525" cap="flat" cmpd="sng" algn="ctr">
                <a:noFill/>
                <a:round/>
              </a:ln>
              <a:effectLst>
                <a:outerShdw blurRad="50800" dist="38100" algn="l" rotWithShape="0">
                  <a:prstClr val="black">
                    <a:alpha val="40000"/>
                  </a:prstClr>
                </a:outerShdw>
                <a:softEdge rad="0"/>
              </a:effectLst>
              <a:scene3d>
                <a:camera prst="orthographicFront"/>
                <a:lightRig rig="threePt" dir="t"/>
              </a:scene3d>
              <a:sp3d>
                <a:bevelT/>
              </a:sp3d>
            </c:spPr>
            <c:extLst>
              <c:ext xmlns:c16="http://schemas.microsoft.com/office/drawing/2014/chart" uri="{C3380CC4-5D6E-409C-BE32-E72D297353CC}">
                <c16:uniqueId val="{00000005-EE45-4548-9C20-17D89913D20C}"/>
              </c:ext>
            </c:extLst>
          </c:dPt>
          <c:dPt>
            <c:idx val="3"/>
            <c:invertIfNegative val="0"/>
            <c:bubble3D val="0"/>
            <c:spPr>
              <a:solidFill>
                <a:schemeClr val="accent4">
                  <a:lumMod val="60000"/>
                  <a:lumOff val="40000"/>
                </a:schemeClr>
              </a:solidFill>
              <a:ln w="9525" cap="flat" cmpd="sng" algn="ctr">
                <a:noFill/>
                <a:round/>
              </a:ln>
              <a:effectLst>
                <a:outerShdw blurRad="50800" dist="38100" algn="l" rotWithShape="0">
                  <a:prstClr val="black">
                    <a:alpha val="40000"/>
                  </a:prstClr>
                </a:outerShdw>
                <a:softEdge rad="0"/>
              </a:effectLst>
              <a:scene3d>
                <a:camera prst="orthographicFront"/>
                <a:lightRig rig="threePt" dir="t"/>
              </a:scene3d>
              <a:sp3d>
                <a:bevelT/>
              </a:sp3d>
            </c:spPr>
            <c:extLst>
              <c:ext xmlns:c16="http://schemas.microsoft.com/office/drawing/2014/chart" uri="{C3380CC4-5D6E-409C-BE32-E72D297353CC}">
                <c16:uniqueId val="{00000007-EE45-4548-9C20-17D89913D20C}"/>
              </c:ext>
            </c:extLst>
          </c:dPt>
          <c:dPt>
            <c:idx val="4"/>
            <c:invertIfNegative val="0"/>
            <c:bubble3D val="0"/>
            <c:spPr>
              <a:solidFill>
                <a:schemeClr val="accent4">
                  <a:lumMod val="60000"/>
                  <a:lumOff val="40000"/>
                </a:schemeClr>
              </a:solidFill>
              <a:ln w="9525" cap="flat" cmpd="sng" algn="ctr">
                <a:noFill/>
                <a:round/>
              </a:ln>
              <a:effectLst>
                <a:outerShdw blurRad="50800" dist="38100" algn="l" rotWithShape="0">
                  <a:prstClr val="black">
                    <a:alpha val="40000"/>
                  </a:prstClr>
                </a:outerShdw>
                <a:softEdge rad="0"/>
              </a:effectLst>
              <a:scene3d>
                <a:camera prst="orthographicFront"/>
                <a:lightRig rig="threePt" dir="t"/>
              </a:scene3d>
              <a:sp3d>
                <a:bevelT/>
              </a:sp3d>
            </c:spPr>
            <c:extLst>
              <c:ext xmlns:c16="http://schemas.microsoft.com/office/drawing/2014/chart" uri="{C3380CC4-5D6E-409C-BE32-E72D297353CC}">
                <c16:uniqueId val="{00000009-EE45-4548-9C20-17D89913D20C}"/>
              </c:ext>
            </c:extLst>
          </c:dPt>
          <c:dPt>
            <c:idx val="5"/>
            <c:invertIfNegative val="0"/>
            <c:bubble3D val="0"/>
            <c:spPr>
              <a:solidFill>
                <a:schemeClr val="accent4">
                  <a:lumMod val="60000"/>
                  <a:lumOff val="40000"/>
                </a:schemeClr>
              </a:solidFill>
              <a:ln w="9525" cap="flat" cmpd="sng" algn="ctr">
                <a:noFill/>
                <a:round/>
              </a:ln>
              <a:effectLst>
                <a:outerShdw blurRad="50800" dist="38100" algn="l" rotWithShape="0">
                  <a:prstClr val="black">
                    <a:alpha val="40000"/>
                  </a:prstClr>
                </a:outerShdw>
                <a:softEdge rad="0"/>
              </a:effectLst>
              <a:scene3d>
                <a:camera prst="orthographicFront"/>
                <a:lightRig rig="threePt" dir="t"/>
              </a:scene3d>
              <a:sp3d>
                <a:bevelT/>
              </a:sp3d>
            </c:spPr>
            <c:extLst>
              <c:ext xmlns:c16="http://schemas.microsoft.com/office/drawing/2014/chart" uri="{C3380CC4-5D6E-409C-BE32-E72D297353CC}">
                <c16:uniqueId val="{0000000B-EE45-4548-9C20-17D89913D20C}"/>
              </c:ext>
            </c:extLst>
          </c:dPt>
          <c:dLbls>
            <c:dLbl>
              <c:idx val="0"/>
              <c:layout>
                <c:manualLayout>
                  <c:x val="-2.7946448443360816E-2"/>
                  <c:y val="2.221140128313556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E45-4548-9C20-17D89913D20C}"/>
                </c:ext>
              </c:extLst>
            </c:dLbl>
            <c:dLbl>
              <c:idx val="1"/>
              <c:layout>
                <c:manualLayout>
                  <c:x val="3.3934973109795277E-2"/>
                  <c:y val="-1.783319237636475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E45-4548-9C20-17D89913D20C}"/>
                </c:ext>
              </c:extLst>
            </c:dLbl>
            <c:dLbl>
              <c:idx val="2"/>
              <c:layout>
                <c:manualLayout>
                  <c:x val="-2.9942623332172305E-2"/>
                  <c:y val="1.428553800475172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E45-4548-9C20-17D89913D20C}"/>
                </c:ext>
              </c:extLst>
            </c:dLbl>
            <c:dLbl>
              <c:idx val="3"/>
              <c:layout>
                <c:manualLayout>
                  <c:x val="2.1957923776926357E-2"/>
                  <c:y val="4.244133674667516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EE45-4548-9C20-17D89913D20C}"/>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endParaRPr lang="fa-I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trendline>
            <c:spPr>
              <a:ln w="15875" cap="rnd">
                <a:solidFill>
                  <a:srgbClr val="FF0000"/>
                </a:solidFill>
              </a:ln>
              <a:effectLst/>
            </c:spPr>
            <c:trendlineType val="linear"/>
            <c:dispRSqr val="0"/>
            <c:dispEq val="0"/>
          </c:trendline>
          <c:errBars>
            <c:errBarType val="both"/>
            <c:errValType val="stdErr"/>
            <c:noEndCap val="0"/>
            <c:spPr>
              <a:noFill/>
              <a:ln w="9525">
                <a:solidFill>
                  <a:schemeClr val="tx1">
                    <a:lumMod val="50000"/>
                    <a:lumOff val="50000"/>
                  </a:schemeClr>
                </a:solidFill>
              </a:ln>
              <a:effectLst/>
            </c:spPr>
          </c:errBars>
          <c:cat>
            <c:strRef>
              <c:f>'مرگ زیر5سال'!$B$3:$F$3</c:f>
              <c:strCache>
                <c:ptCount val="5"/>
                <c:pt idx="0">
                  <c:v>سال 95</c:v>
                </c:pt>
                <c:pt idx="1">
                  <c:v>سال 96</c:v>
                </c:pt>
                <c:pt idx="2">
                  <c:v>سال 97</c:v>
                </c:pt>
                <c:pt idx="3">
                  <c:v>سال 98</c:v>
                </c:pt>
                <c:pt idx="4">
                  <c:v>سال 99</c:v>
                </c:pt>
              </c:strCache>
            </c:strRef>
          </c:cat>
          <c:val>
            <c:numRef>
              <c:f>'مرگ زیر5سال'!$B$4:$F$4</c:f>
              <c:numCache>
                <c:formatCode>General</c:formatCode>
                <c:ptCount val="5"/>
                <c:pt idx="0">
                  <c:v>930</c:v>
                </c:pt>
                <c:pt idx="1">
                  <c:v>920</c:v>
                </c:pt>
                <c:pt idx="2">
                  <c:v>790</c:v>
                </c:pt>
                <c:pt idx="3">
                  <c:v>1040</c:v>
                </c:pt>
                <c:pt idx="4">
                  <c:v>920</c:v>
                </c:pt>
              </c:numCache>
            </c:numRef>
          </c:val>
          <c:extLst>
            <c:ext xmlns:c16="http://schemas.microsoft.com/office/drawing/2014/chart" uri="{C3380CC4-5D6E-409C-BE32-E72D297353CC}">
              <c16:uniqueId val="{0000000C-EE45-4548-9C20-17D89913D20C}"/>
            </c:ext>
          </c:extLst>
        </c:ser>
        <c:dLbls>
          <c:showLegendKey val="0"/>
          <c:showVal val="0"/>
          <c:showCatName val="0"/>
          <c:showSerName val="0"/>
          <c:showPercent val="0"/>
          <c:showBubbleSize val="0"/>
        </c:dLbls>
        <c:gapWidth val="55"/>
        <c:axId val="-347773664"/>
        <c:axId val="-347767680"/>
      </c:barChart>
      <c:catAx>
        <c:axId val="-34777366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B Zar" panose="00000400000000000000" pitchFamily="2" charset="-78"/>
              </a:defRPr>
            </a:pPr>
            <a:endParaRPr lang="fa-IR"/>
          </a:p>
        </c:txPr>
        <c:crossAx val="-347767680"/>
        <c:crosses val="autoZero"/>
        <c:auto val="1"/>
        <c:lblAlgn val="ctr"/>
        <c:lblOffset val="100"/>
        <c:noMultiLvlLbl val="0"/>
      </c:catAx>
      <c:valAx>
        <c:axId val="-3477676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fa-IR"/>
          </a:p>
        </c:txPr>
        <c:crossAx val="-347773664"/>
        <c:crosses val="autoZero"/>
        <c:crossBetween val="between"/>
      </c:valAx>
      <c:spPr>
        <a:noFill/>
        <a:ln>
          <a:solidFill>
            <a:schemeClr val="tx1">
              <a:lumMod val="65000"/>
              <a:lumOff val="35000"/>
            </a:schemeClr>
          </a:solid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a:outerShdw blurRad="50800" dist="38100" dir="5400000" algn="t" rotWithShape="0">
        <a:prstClr val="black">
          <a:alpha val="40000"/>
        </a:prstClr>
      </a:outerShdw>
    </a:effectLst>
  </c:spPr>
  <c:txPr>
    <a:bodyPr/>
    <a:lstStyle/>
    <a:p>
      <a:pPr>
        <a:defRPr/>
      </a:pPr>
      <a:endParaRPr lang="fa-IR"/>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20" baseline="0">
                <a:solidFill>
                  <a:sysClr val="windowText" lastClr="000000"/>
                </a:solidFill>
                <a:latin typeface="+mn-lt"/>
                <a:ea typeface="+mn-ea"/>
                <a:cs typeface="2  Titr" panose="00000700000000000000" pitchFamily="2" charset="-78"/>
              </a:defRPr>
            </a:pPr>
            <a:r>
              <a:rPr lang="fa-IR" sz="1400" b="0" i="0" u="none" strike="noStrike" cap="none" baseline="0">
                <a:effectLst/>
              </a:rPr>
              <a:t>نمودار3: نمودارضریب جینی(شهری) از سال 95 تا 99</a:t>
            </a:r>
            <a:endParaRPr lang="fa-IR">
              <a:solidFill>
                <a:sysClr val="windowText" lastClr="000000"/>
              </a:solidFill>
              <a:cs typeface="2  Titr" panose="00000700000000000000" pitchFamily="2" charset="-78"/>
            </a:endParaRPr>
          </a:p>
        </c:rich>
      </c:tx>
      <c:overlay val="0"/>
      <c:spPr>
        <a:noFill/>
        <a:ln>
          <a:noFill/>
        </a:ln>
        <a:effectLst/>
      </c:spPr>
      <c:txPr>
        <a:bodyPr rot="0" spcFirstLastPara="1" vertOverflow="ellipsis" vert="horz" wrap="square" anchor="ctr" anchorCtr="1"/>
        <a:lstStyle/>
        <a:p>
          <a:pPr>
            <a:defRPr sz="1400" b="0" i="0" u="none" strike="noStrike" kern="1200" cap="none" spc="20" baseline="0">
              <a:solidFill>
                <a:sysClr val="windowText" lastClr="000000"/>
              </a:solidFill>
              <a:latin typeface="+mn-lt"/>
              <a:ea typeface="+mn-ea"/>
              <a:cs typeface="2  Titr" panose="00000700000000000000" pitchFamily="2" charset="-78"/>
            </a:defRPr>
          </a:pPr>
          <a:endParaRPr lang="fa-IR"/>
        </a:p>
      </c:txPr>
    </c:title>
    <c:autoTitleDeleted val="0"/>
    <c:plotArea>
      <c:layout>
        <c:manualLayout>
          <c:layoutTarget val="inner"/>
          <c:xMode val="edge"/>
          <c:yMode val="edge"/>
          <c:x val="6.3842011456058903E-2"/>
          <c:y val="0.13636363636363635"/>
          <c:w val="0.91792882221708683"/>
          <c:h val="0.78358100691958965"/>
        </c:manualLayout>
      </c:layout>
      <c:barChart>
        <c:barDir val="col"/>
        <c:grouping val="clustered"/>
        <c:varyColors val="0"/>
        <c:ser>
          <c:idx val="0"/>
          <c:order val="0"/>
          <c:tx>
            <c:strRef>
              <c:f>'ضریب جینی(شهری)'!$A$4</c:f>
              <c:strCache>
                <c:ptCount val="1"/>
                <c:pt idx="0">
                  <c:v>تعداد</c:v>
                </c:pt>
              </c:strCache>
            </c:strRef>
          </c:tx>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noFill/>
              <a:round/>
            </a:ln>
            <a:effectLst>
              <a:outerShdw blurRad="40000" dist="20000" dir="5400000" rotWithShape="0">
                <a:srgbClr val="000000">
                  <a:alpha val="38000"/>
                </a:srgbClr>
              </a:outerShdw>
            </a:effectLst>
            <a:scene3d>
              <a:camera prst="orthographicFront"/>
              <a:lightRig rig="threePt" dir="t"/>
            </a:scene3d>
            <a:sp3d>
              <a:bevelT/>
            </a:sp3d>
          </c:spPr>
          <c:invertIfNegative val="0"/>
          <c:dPt>
            <c:idx val="0"/>
            <c:invertIfNegative val="0"/>
            <c:bubble3D val="0"/>
            <c:spPr>
              <a:solidFill>
                <a:schemeClr val="accent5">
                  <a:lumMod val="60000"/>
                  <a:lumOff val="40000"/>
                </a:schemeClr>
              </a:solidFill>
              <a:ln w="9525" cap="flat" cmpd="sng" algn="ctr">
                <a:no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1-9399-42B8-8361-E95EDCEE16E2}"/>
              </c:ext>
            </c:extLst>
          </c:dPt>
          <c:dPt>
            <c:idx val="1"/>
            <c:invertIfNegative val="0"/>
            <c:bubble3D val="0"/>
            <c:spPr>
              <a:solidFill>
                <a:schemeClr val="accent5">
                  <a:lumMod val="60000"/>
                  <a:lumOff val="40000"/>
                </a:schemeClr>
              </a:solidFill>
              <a:ln w="9525" cap="flat" cmpd="sng" algn="ctr">
                <a:no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3-9399-42B8-8361-E95EDCEE16E2}"/>
              </c:ext>
            </c:extLst>
          </c:dPt>
          <c:dPt>
            <c:idx val="2"/>
            <c:invertIfNegative val="0"/>
            <c:bubble3D val="0"/>
            <c:spPr>
              <a:solidFill>
                <a:schemeClr val="accent5">
                  <a:lumMod val="60000"/>
                  <a:lumOff val="40000"/>
                </a:schemeClr>
              </a:solidFill>
              <a:ln w="9525" cap="flat" cmpd="sng" algn="ctr">
                <a:no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5-9399-42B8-8361-E95EDCEE16E2}"/>
              </c:ext>
            </c:extLst>
          </c:dPt>
          <c:dPt>
            <c:idx val="3"/>
            <c:invertIfNegative val="0"/>
            <c:bubble3D val="0"/>
            <c:spPr>
              <a:solidFill>
                <a:schemeClr val="accent5">
                  <a:lumMod val="60000"/>
                  <a:lumOff val="40000"/>
                </a:schemeClr>
              </a:solidFill>
              <a:ln w="9525" cap="flat" cmpd="sng" algn="ctr">
                <a:no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7-9399-42B8-8361-E95EDCEE16E2}"/>
              </c:ext>
            </c:extLst>
          </c:dPt>
          <c:dPt>
            <c:idx val="4"/>
            <c:invertIfNegative val="0"/>
            <c:bubble3D val="0"/>
            <c:spPr>
              <a:solidFill>
                <a:schemeClr val="accent5">
                  <a:lumMod val="60000"/>
                  <a:lumOff val="40000"/>
                </a:schemeClr>
              </a:solidFill>
              <a:ln w="9525" cap="flat" cmpd="sng" algn="ctr">
                <a:no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9-9399-42B8-8361-E95EDCEE16E2}"/>
              </c:ext>
            </c:extLst>
          </c:dPt>
          <c:dPt>
            <c:idx val="5"/>
            <c:invertIfNegative val="0"/>
            <c:bubble3D val="0"/>
            <c:spPr>
              <a:solidFill>
                <a:schemeClr val="accent5">
                  <a:lumMod val="60000"/>
                  <a:lumOff val="40000"/>
                </a:schemeClr>
              </a:solidFill>
              <a:ln w="9525" cap="flat" cmpd="sng" algn="ctr">
                <a:no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B-9399-42B8-8361-E95EDCEE16E2}"/>
              </c:ext>
            </c:extLst>
          </c:dPt>
          <c:dLbls>
            <c:dLbl>
              <c:idx val="0"/>
              <c:layout>
                <c:manualLayout>
                  <c:x val="8.6449631109051221E-5"/>
                  <c:y val="-2.985130261641602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399-42B8-8361-E95EDCEE16E2}"/>
                </c:ext>
              </c:extLst>
            </c:dLbl>
            <c:dLbl>
              <c:idx val="1"/>
              <c:layout>
                <c:manualLayout>
                  <c:x val="6.0533535174428577E-3"/>
                  <c:y val="-2.985130261641542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399-42B8-8361-E95EDCEE16E2}"/>
                </c:ext>
              </c:extLst>
            </c:dLbl>
            <c:dLbl>
              <c:idx val="2"/>
              <c:layout>
                <c:manualLayout>
                  <c:x val="4.0499772834800135E-3"/>
                  <c:y val="3.0234409864701017E-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399-42B8-8361-E95EDCEE16E2}"/>
                </c:ext>
              </c:extLst>
            </c:dLbl>
            <c:dLbl>
              <c:idx val="3"/>
              <c:layout>
                <c:manualLayout>
                  <c:x val="6.0533535174428577E-3"/>
                  <c:y val="3.589818458935562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9399-42B8-8361-E95EDCEE16E2}"/>
                </c:ext>
              </c:extLst>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solidFill>
                    <a:latin typeface="+mn-lt"/>
                    <a:ea typeface="+mn-ea"/>
                    <a:cs typeface="+mn-cs"/>
                  </a:defRPr>
                </a:pPr>
                <a:endParaRPr lang="fa-I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trendline>
            <c:spPr>
              <a:ln w="15875" cap="rnd">
                <a:solidFill>
                  <a:srgbClr val="FF0000"/>
                </a:solidFill>
              </a:ln>
              <a:effectLst/>
            </c:spPr>
            <c:trendlineType val="linear"/>
            <c:dispRSqr val="0"/>
            <c:dispEq val="0"/>
          </c:trendline>
          <c:errBars>
            <c:errBarType val="both"/>
            <c:errValType val="stdErr"/>
            <c:noEndCap val="0"/>
            <c:spPr>
              <a:noFill/>
              <a:ln w="9525">
                <a:solidFill>
                  <a:schemeClr val="tx1">
                    <a:lumMod val="50000"/>
                    <a:lumOff val="50000"/>
                  </a:schemeClr>
                </a:solidFill>
              </a:ln>
              <a:effectLst/>
            </c:spPr>
          </c:errBars>
          <c:cat>
            <c:strRef>
              <c:f>'ضریب جینی(شهری)'!$B$3:$F$3</c:f>
              <c:strCache>
                <c:ptCount val="5"/>
                <c:pt idx="0">
                  <c:v>سال 95</c:v>
                </c:pt>
                <c:pt idx="1">
                  <c:v>سال 96</c:v>
                </c:pt>
                <c:pt idx="2">
                  <c:v>سال 97</c:v>
                </c:pt>
                <c:pt idx="3">
                  <c:v>سال 98</c:v>
                </c:pt>
                <c:pt idx="4">
                  <c:v>سال99</c:v>
                </c:pt>
              </c:strCache>
            </c:strRef>
          </c:cat>
          <c:val>
            <c:numRef>
              <c:f>'ضریب جینی(شهری)'!$B$4:$F$4</c:f>
              <c:numCache>
                <c:formatCode>General</c:formatCode>
                <c:ptCount val="5"/>
                <c:pt idx="0">
                  <c:v>0.33</c:v>
                </c:pt>
                <c:pt idx="1">
                  <c:v>0.36</c:v>
                </c:pt>
                <c:pt idx="2">
                  <c:v>0.34</c:v>
                </c:pt>
                <c:pt idx="3">
                  <c:v>0.31</c:v>
                </c:pt>
                <c:pt idx="4">
                  <c:v>0.28999999999999998</c:v>
                </c:pt>
              </c:numCache>
            </c:numRef>
          </c:val>
          <c:extLst>
            <c:ext xmlns:c16="http://schemas.microsoft.com/office/drawing/2014/chart" uri="{C3380CC4-5D6E-409C-BE32-E72D297353CC}">
              <c16:uniqueId val="{0000000C-9399-42B8-8361-E95EDCEE16E2}"/>
            </c:ext>
          </c:extLst>
        </c:ser>
        <c:dLbls>
          <c:showLegendKey val="0"/>
          <c:showVal val="0"/>
          <c:showCatName val="0"/>
          <c:showSerName val="0"/>
          <c:showPercent val="0"/>
          <c:showBubbleSize val="0"/>
        </c:dLbls>
        <c:gapWidth val="55"/>
        <c:axId val="-437406832"/>
        <c:axId val="-437398672"/>
      </c:barChart>
      <c:catAx>
        <c:axId val="-43740683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B Zar" panose="00000400000000000000" pitchFamily="2" charset="-78"/>
              </a:defRPr>
            </a:pPr>
            <a:endParaRPr lang="fa-IR"/>
          </a:p>
        </c:txPr>
        <c:crossAx val="-437398672"/>
        <c:crosses val="autoZero"/>
        <c:auto val="1"/>
        <c:lblAlgn val="ctr"/>
        <c:lblOffset val="100"/>
        <c:noMultiLvlLbl val="0"/>
      </c:catAx>
      <c:valAx>
        <c:axId val="-437398672"/>
        <c:scaling>
          <c:orientation val="minMax"/>
          <c:max val="0.5"/>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fa-IR"/>
          </a:p>
        </c:txPr>
        <c:crossAx val="-437406832"/>
        <c:crosses val="autoZero"/>
        <c:crossBetween val="between"/>
      </c:valAx>
      <c:spPr>
        <a:noFill/>
        <a:ln>
          <a:solidFill>
            <a:schemeClr val="tx1">
              <a:lumMod val="65000"/>
              <a:lumOff val="35000"/>
            </a:schemeClr>
          </a:solid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a-IR"/>
    </a:p>
  </c:txPr>
  <c:externalData r:id="rId3">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50" b="0" i="0" u="none" strike="noStrike" kern="1200" cap="none" spc="20" baseline="0">
                <a:solidFill>
                  <a:sysClr val="windowText" lastClr="000000"/>
                </a:solidFill>
                <a:latin typeface="+mn-lt"/>
                <a:ea typeface="+mn-ea"/>
                <a:cs typeface="2  Titr" panose="00000700000000000000" pitchFamily="2" charset="-78"/>
              </a:defRPr>
            </a:pPr>
            <a:r>
              <a:rPr lang="fa-IR" sz="1050" b="0" i="0" baseline="0">
                <a:effectLst/>
              </a:rPr>
              <a:t>نمودار 30 : میزان بروز حیوان گزیدگی از سال 95 تا 99 در جمعیت تحت پوشش دانشگاه علوم پزشکی اصفهان </a:t>
            </a:r>
            <a:endParaRPr lang="fa-IR" sz="1050">
              <a:effectLst/>
            </a:endParaRPr>
          </a:p>
        </c:rich>
      </c:tx>
      <c:overlay val="0"/>
      <c:spPr>
        <a:noFill/>
        <a:ln>
          <a:noFill/>
        </a:ln>
        <a:effectLst/>
      </c:spPr>
      <c:txPr>
        <a:bodyPr rot="0" spcFirstLastPara="1" vertOverflow="ellipsis" vert="horz" wrap="square" anchor="ctr" anchorCtr="1"/>
        <a:lstStyle/>
        <a:p>
          <a:pPr>
            <a:defRPr sz="1050" b="0" i="0" u="none" strike="noStrike" kern="1200" cap="none" spc="20" baseline="0">
              <a:solidFill>
                <a:sysClr val="windowText" lastClr="000000"/>
              </a:solidFill>
              <a:latin typeface="+mn-lt"/>
              <a:ea typeface="+mn-ea"/>
              <a:cs typeface="2  Titr" panose="00000700000000000000" pitchFamily="2" charset="-78"/>
            </a:defRPr>
          </a:pPr>
          <a:endParaRPr lang="fa-IR"/>
        </a:p>
      </c:txPr>
    </c:title>
    <c:autoTitleDeleted val="0"/>
    <c:plotArea>
      <c:layout>
        <c:manualLayout>
          <c:layoutTarget val="inner"/>
          <c:xMode val="edge"/>
          <c:yMode val="edge"/>
          <c:x val="6.3842011456058903E-2"/>
          <c:y val="0.13636363636363635"/>
          <c:w val="0.91792882221708683"/>
          <c:h val="0.78358100691958965"/>
        </c:manualLayout>
      </c:layout>
      <c:barChart>
        <c:barDir val="col"/>
        <c:grouping val="clustered"/>
        <c:varyColors val="0"/>
        <c:ser>
          <c:idx val="0"/>
          <c:order val="0"/>
          <c:tx>
            <c:strRef>
              <c:f>'حیوان گزیدگی'!$A$4</c:f>
              <c:strCache>
                <c:ptCount val="1"/>
                <c:pt idx="0">
                  <c:v>تعداد</c:v>
                </c:pt>
              </c:strCache>
            </c:strRef>
          </c:tx>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noFill/>
              <a:round/>
            </a:ln>
            <a:effectLst>
              <a:outerShdw blurRad="50800" dist="38100" algn="l" rotWithShape="0">
                <a:prstClr val="black">
                  <a:alpha val="40000"/>
                </a:prstClr>
              </a:outerShdw>
              <a:softEdge rad="0"/>
            </a:effectLst>
            <a:scene3d>
              <a:camera prst="orthographicFront"/>
              <a:lightRig rig="threePt" dir="t"/>
            </a:scene3d>
            <a:sp3d>
              <a:bevelT/>
            </a:sp3d>
          </c:spPr>
          <c:invertIfNegative val="0"/>
          <c:dPt>
            <c:idx val="0"/>
            <c:invertIfNegative val="0"/>
            <c:bubble3D val="0"/>
            <c:spPr>
              <a:solidFill>
                <a:schemeClr val="accent5">
                  <a:lumMod val="60000"/>
                  <a:lumOff val="40000"/>
                </a:schemeClr>
              </a:solidFill>
              <a:ln w="9525" cap="flat" cmpd="sng" algn="ctr">
                <a:noFill/>
                <a:round/>
              </a:ln>
              <a:effectLst>
                <a:outerShdw blurRad="50800" dist="38100" algn="l" rotWithShape="0">
                  <a:prstClr val="black">
                    <a:alpha val="40000"/>
                  </a:prstClr>
                </a:outerShdw>
                <a:softEdge rad="0"/>
              </a:effectLst>
              <a:scene3d>
                <a:camera prst="orthographicFront"/>
                <a:lightRig rig="threePt" dir="t"/>
              </a:scene3d>
              <a:sp3d>
                <a:bevelT/>
              </a:sp3d>
            </c:spPr>
            <c:extLst>
              <c:ext xmlns:c16="http://schemas.microsoft.com/office/drawing/2014/chart" uri="{C3380CC4-5D6E-409C-BE32-E72D297353CC}">
                <c16:uniqueId val="{00000001-FDBC-4EC3-B6A6-36FE9D1ECC79}"/>
              </c:ext>
            </c:extLst>
          </c:dPt>
          <c:dPt>
            <c:idx val="1"/>
            <c:invertIfNegative val="0"/>
            <c:bubble3D val="0"/>
            <c:spPr>
              <a:solidFill>
                <a:schemeClr val="accent5">
                  <a:lumMod val="60000"/>
                  <a:lumOff val="40000"/>
                </a:schemeClr>
              </a:solidFill>
              <a:ln w="9525" cap="flat" cmpd="sng" algn="ctr">
                <a:noFill/>
                <a:round/>
              </a:ln>
              <a:effectLst>
                <a:outerShdw blurRad="50800" dist="38100" algn="l" rotWithShape="0">
                  <a:prstClr val="black">
                    <a:alpha val="40000"/>
                  </a:prstClr>
                </a:outerShdw>
                <a:softEdge rad="0"/>
              </a:effectLst>
              <a:scene3d>
                <a:camera prst="orthographicFront"/>
                <a:lightRig rig="threePt" dir="t"/>
              </a:scene3d>
              <a:sp3d>
                <a:bevelT/>
              </a:sp3d>
            </c:spPr>
            <c:extLst>
              <c:ext xmlns:c16="http://schemas.microsoft.com/office/drawing/2014/chart" uri="{C3380CC4-5D6E-409C-BE32-E72D297353CC}">
                <c16:uniqueId val="{00000003-FDBC-4EC3-B6A6-36FE9D1ECC79}"/>
              </c:ext>
            </c:extLst>
          </c:dPt>
          <c:dPt>
            <c:idx val="2"/>
            <c:invertIfNegative val="0"/>
            <c:bubble3D val="0"/>
            <c:spPr>
              <a:solidFill>
                <a:schemeClr val="accent5">
                  <a:lumMod val="60000"/>
                  <a:lumOff val="40000"/>
                </a:schemeClr>
              </a:solidFill>
              <a:ln w="9525" cap="flat" cmpd="sng" algn="ctr">
                <a:noFill/>
                <a:round/>
              </a:ln>
              <a:effectLst>
                <a:outerShdw blurRad="50800" dist="38100" algn="l" rotWithShape="0">
                  <a:prstClr val="black">
                    <a:alpha val="40000"/>
                  </a:prstClr>
                </a:outerShdw>
                <a:softEdge rad="0"/>
              </a:effectLst>
              <a:scene3d>
                <a:camera prst="orthographicFront"/>
                <a:lightRig rig="threePt" dir="t"/>
              </a:scene3d>
              <a:sp3d>
                <a:bevelT/>
              </a:sp3d>
            </c:spPr>
            <c:extLst>
              <c:ext xmlns:c16="http://schemas.microsoft.com/office/drawing/2014/chart" uri="{C3380CC4-5D6E-409C-BE32-E72D297353CC}">
                <c16:uniqueId val="{00000005-FDBC-4EC3-B6A6-36FE9D1ECC79}"/>
              </c:ext>
            </c:extLst>
          </c:dPt>
          <c:dPt>
            <c:idx val="3"/>
            <c:invertIfNegative val="0"/>
            <c:bubble3D val="0"/>
            <c:spPr>
              <a:solidFill>
                <a:schemeClr val="accent5">
                  <a:lumMod val="60000"/>
                  <a:lumOff val="40000"/>
                </a:schemeClr>
              </a:solidFill>
              <a:ln w="9525" cap="flat" cmpd="sng" algn="ctr">
                <a:noFill/>
                <a:round/>
              </a:ln>
              <a:effectLst>
                <a:outerShdw blurRad="50800" dist="38100" algn="l" rotWithShape="0">
                  <a:prstClr val="black">
                    <a:alpha val="40000"/>
                  </a:prstClr>
                </a:outerShdw>
                <a:softEdge rad="0"/>
              </a:effectLst>
              <a:scene3d>
                <a:camera prst="orthographicFront"/>
                <a:lightRig rig="threePt" dir="t"/>
              </a:scene3d>
              <a:sp3d>
                <a:bevelT/>
              </a:sp3d>
            </c:spPr>
            <c:extLst>
              <c:ext xmlns:c16="http://schemas.microsoft.com/office/drawing/2014/chart" uri="{C3380CC4-5D6E-409C-BE32-E72D297353CC}">
                <c16:uniqueId val="{00000007-FDBC-4EC3-B6A6-36FE9D1ECC79}"/>
              </c:ext>
            </c:extLst>
          </c:dPt>
          <c:dPt>
            <c:idx val="4"/>
            <c:invertIfNegative val="0"/>
            <c:bubble3D val="0"/>
            <c:spPr>
              <a:solidFill>
                <a:schemeClr val="accent5">
                  <a:lumMod val="60000"/>
                  <a:lumOff val="40000"/>
                </a:schemeClr>
              </a:solidFill>
              <a:ln w="9525" cap="flat" cmpd="sng" algn="ctr">
                <a:noFill/>
                <a:round/>
              </a:ln>
              <a:effectLst>
                <a:outerShdw blurRad="50800" dist="38100" algn="l" rotWithShape="0">
                  <a:prstClr val="black">
                    <a:alpha val="40000"/>
                  </a:prstClr>
                </a:outerShdw>
                <a:softEdge rad="0"/>
              </a:effectLst>
              <a:scene3d>
                <a:camera prst="orthographicFront"/>
                <a:lightRig rig="threePt" dir="t"/>
              </a:scene3d>
              <a:sp3d>
                <a:bevelT/>
              </a:sp3d>
            </c:spPr>
            <c:extLst>
              <c:ext xmlns:c16="http://schemas.microsoft.com/office/drawing/2014/chart" uri="{C3380CC4-5D6E-409C-BE32-E72D297353CC}">
                <c16:uniqueId val="{00000009-FDBC-4EC3-B6A6-36FE9D1ECC79}"/>
              </c:ext>
            </c:extLst>
          </c:dPt>
          <c:dPt>
            <c:idx val="5"/>
            <c:invertIfNegative val="0"/>
            <c:bubble3D val="0"/>
            <c:spPr>
              <a:solidFill>
                <a:schemeClr val="accent5">
                  <a:lumMod val="60000"/>
                  <a:lumOff val="40000"/>
                </a:schemeClr>
              </a:solidFill>
              <a:ln w="9525" cap="flat" cmpd="sng" algn="ctr">
                <a:noFill/>
                <a:round/>
              </a:ln>
              <a:effectLst>
                <a:outerShdw blurRad="50800" dist="38100" algn="l" rotWithShape="0">
                  <a:prstClr val="black">
                    <a:alpha val="40000"/>
                  </a:prstClr>
                </a:outerShdw>
                <a:softEdge rad="0"/>
              </a:effectLst>
              <a:scene3d>
                <a:camera prst="orthographicFront"/>
                <a:lightRig rig="threePt" dir="t"/>
              </a:scene3d>
              <a:sp3d>
                <a:bevelT/>
              </a:sp3d>
            </c:spPr>
            <c:extLst>
              <c:ext xmlns:c16="http://schemas.microsoft.com/office/drawing/2014/chart" uri="{C3380CC4-5D6E-409C-BE32-E72D297353CC}">
                <c16:uniqueId val="{0000000B-FDBC-4EC3-B6A6-36FE9D1ECC79}"/>
              </c:ext>
            </c:extLst>
          </c:dPt>
          <c:dLbls>
            <c:dLbl>
              <c:idx val="0"/>
              <c:layout>
                <c:manualLayout>
                  <c:x val="-2.7946448443360816E-2"/>
                  <c:y val="2.221140128313556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DBC-4EC3-B6A6-36FE9D1ECC79}"/>
                </c:ext>
              </c:extLst>
            </c:dLbl>
            <c:dLbl>
              <c:idx val="1"/>
              <c:layout>
                <c:manualLayout>
                  <c:x val="3.3934973109795277E-2"/>
                  <c:y val="-1.783319237636475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DBC-4EC3-B6A6-36FE9D1ECC79}"/>
                </c:ext>
              </c:extLst>
            </c:dLbl>
            <c:dLbl>
              <c:idx val="2"/>
              <c:layout>
                <c:manualLayout>
                  <c:x val="-2.9942623332172305E-2"/>
                  <c:y val="1.428553800475172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DBC-4EC3-B6A6-36FE9D1ECC79}"/>
                </c:ext>
              </c:extLst>
            </c:dLbl>
            <c:dLbl>
              <c:idx val="3"/>
              <c:layout>
                <c:manualLayout>
                  <c:x val="2.1957923776926357E-2"/>
                  <c:y val="4.244133674667516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FDBC-4EC3-B6A6-36FE9D1ECC79}"/>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endParaRPr lang="fa-I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trendline>
            <c:spPr>
              <a:ln w="15875" cap="rnd">
                <a:solidFill>
                  <a:srgbClr val="FF0000"/>
                </a:solidFill>
              </a:ln>
              <a:effectLst/>
            </c:spPr>
            <c:trendlineType val="linear"/>
            <c:dispRSqr val="0"/>
            <c:dispEq val="0"/>
          </c:trendline>
          <c:errBars>
            <c:errBarType val="both"/>
            <c:errValType val="stdErr"/>
            <c:noEndCap val="0"/>
            <c:spPr>
              <a:noFill/>
              <a:ln w="9525">
                <a:solidFill>
                  <a:schemeClr val="tx1">
                    <a:lumMod val="50000"/>
                    <a:lumOff val="50000"/>
                  </a:schemeClr>
                </a:solidFill>
              </a:ln>
              <a:effectLst/>
            </c:spPr>
          </c:errBars>
          <c:cat>
            <c:strRef>
              <c:f>'حیوان گزیدگی'!$B$3:$F$3</c:f>
              <c:strCache>
                <c:ptCount val="5"/>
                <c:pt idx="0">
                  <c:v>سال 95</c:v>
                </c:pt>
                <c:pt idx="1">
                  <c:v>سال 96</c:v>
                </c:pt>
                <c:pt idx="2">
                  <c:v>سال 97</c:v>
                </c:pt>
                <c:pt idx="3">
                  <c:v>سال 98</c:v>
                </c:pt>
                <c:pt idx="4">
                  <c:v>سال 99</c:v>
                </c:pt>
              </c:strCache>
            </c:strRef>
          </c:cat>
          <c:val>
            <c:numRef>
              <c:f>'حیوان گزیدگی'!$B$4:$F$4</c:f>
              <c:numCache>
                <c:formatCode>General</c:formatCode>
                <c:ptCount val="5"/>
                <c:pt idx="0">
                  <c:v>249.18</c:v>
                </c:pt>
                <c:pt idx="1">
                  <c:v>275.64999999999998</c:v>
                </c:pt>
                <c:pt idx="2">
                  <c:v>273.05</c:v>
                </c:pt>
                <c:pt idx="3">
                  <c:v>291.98</c:v>
                </c:pt>
                <c:pt idx="4">
                  <c:v>271.8</c:v>
                </c:pt>
              </c:numCache>
            </c:numRef>
          </c:val>
          <c:extLst>
            <c:ext xmlns:c16="http://schemas.microsoft.com/office/drawing/2014/chart" uri="{C3380CC4-5D6E-409C-BE32-E72D297353CC}">
              <c16:uniqueId val="{0000000C-FDBC-4EC3-B6A6-36FE9D1ECC79}"/>
            </c:ext>
          </c:extLst>
        </c:ser>
        <c:dLbls>
          <c:showLegendKey val="0"/>
          <c:showVal val="0"/>
          <c:showCatName val="0"/>
          <c:showSerName val="0"/>
          <c:showPercent val="0"/>
          <c:showBubbleSize val="0"/>
        </c:dLbls>
        <c:gapWidth val="55"/>
        <c:axId val="-347747552"/>
        <c:axId val="-347779648"/>
      </c:barChart>
      <c:catAx>
        <c:axId val="-34774755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B Zar" panose="00000400000000000000" pitchFamily="2" charset="-78"/>
              </a:defRPr>
            </a:pPr>
            <a:endParaRPr lang="fa-IR"/>
          </a:p>
        </c:txPr>
        <c:crossAx val="-347779648"/>
        <c:crosses val="autoZero"/>
        <c:auto val="1"/>
        <c:lblAlgn val="ctr"/>
        <c:lblOffset val="100"/>
        <c:noMultiLvlLbl val="0"/>
      </c:catAx>
      <c:valAx>
        <c:axId val="-3477796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fa-IR"/>
          </a:p>
        </c:txPr>
        <c:crossAx val="-347747552"/>
        <c:crosses val="autoZero"/>
        <c:crossBetween val="between"/>
      </c:valAx>
      <c:spPr>
        <a:noFill/>
        <a:ln>
          <a:solidFill>
            <a:schemeClr val="tx1">
              <a:lumMod val="65000"/>
              <a:lumOff val="35000"/>
            </a:schemeClr>
          </a:solid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a:outerShdw blurRad="50800" dist="38100" dir="5400000" algn="t" rotWithShape="0">
        <a:prstClr val="black">
          <a:alpha val="40000"/>
        </a:prstClr>
      </a:outerShdw>
    </a:effectLst>
  </c:spPr>
  <c:txPr>
    <a:bodyPr/>
    <a:lstStyle/>
    <a:p>
      <a:pPr>
        <a:defRPr/>
      </a:pPr>
      <a:endParaRPr lang="fa-IR"/>
    </a:p>
  </c:txPr>
  <c:externalData r:id="rId3">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cap="none" spc="20" baseline="0">
                <a:solidFill>
                  <a:sysClr val="windowText" lastClr="000000"/>
                </a:solidFill>
                <a:latin typeface="+mn-lt"/>
                <a:ea typeface="+mn-ea"/>
                <a:cs typeface="2  Titr" panose="00000700000000000000" pitchFamily="2" charset="-78"/>
              </a:defRPr>
            </a:pPr>
            <a:r>
              <a:rPr lang="fa-IR" sz="1000" b="0" i="0" baseline="0">
                <a:effectLst/>
              </a:rPr>
              <a:t>نمودار 31 : میزان بروز حیوان گزیدگی از سال 95 تا 99 در جمعیت تحت پوشش دانشگاه علوم پزشکی کاشان</a:t>
            </a:r>
            <a:endParaRPr lang="fa-IR" sz="1000">
              <a:effectLst/>
            </a:endParaRPr>
          </a:p>
        </c:rich>
      </c:tx>
      <c:overlay val="0"/>
      <c:spPr>
        <a:noFill/>
        <a:ln>
          <a:noFill/>
        </a:ln>
        <a:effectLst/>
      </c:spPr>
      <c:txPr>
        <a:bodyPr rot="0" spcFirstLastPara="1" vertOverflow="ellipsis" vert="horz" wrap="square" anchor="ctr" anchorCtr="1"/>
        <a:lstStyle/>
        <a:p>
          <a:pPr>
            <a:defRPr sz="1000" b="0" i="0" u="none" strike="noStrike" kern="1200" cap="none" spc="20" baseline="0">
              <a:solidFill>
                <a:sysClr val="windowText" lastClr="000000"/>
              </a:solidFill>
              <a:latin typeface="+mn-lt"/>
              <a:ea typeface="+mn-ea"/>
              <a:cs typeface="2  Titr" panose="00000700000000000000" pitchFamily="2" charset="-78"/>
            </a:defRPr>
          </a:pPr>
          <a:endParaRPr lang="fa-IR"/>
        </a:p>
      </c:txPr>
    </c:title>
    <c:autoTitleDeleted val="0"/>
    <c:plotArea>
      <c:layout>
        <c:manualLayout>
          <c:layoutTarget val="inner"/>
          <c:xMode val="edge"/>
          <c:yMode val="edge"/>
          <c:x val="6.3842011456058903E-2"/>
          <c:y val="0.13636363636363635"/>
          <c:w val="0.91792882221708683"/>
          <c:h val="0.78358100691958965"/>
        </c:manualLayout>
      </c:layout>
      <c:barChart>
        <c:barDir val="col"/>
        <c:grouping val="clustered"/>
        <c:varyColors val="0"/>
        <c:ser>
          <c:idx val="0"/>
          <c:order val="0"/>
          <c:tx>
            <c:strRef>
              <c:f>'حیوان گزیدگی'!$A$4</c:f>
              <c:strCache>
                <c:ptCount val="1"/>
                <c:pt idx="0">
                  <c:v>نفر</c:v>
                </c:pt>
              </c:strCache>
            </c:strRef>
          </c:tx>
          <c:spPr>
            <a:solidFill>
              <a:schemeClr val="accent4">
                <a:lumMod val="60000"/>
                <a:lumOff val="40000"/>
              </a:schemeClr>
            </a:solidFill>
            <a:ln w="9525" cap="flat" cmpd="sng" algn="ctr">
              <a:noFill/>
              <a:round/>
            </a:ln>
            <a:effectLst>
              <a:outerShdw blurRad="50800" dist="38100" algn="l" rotWithShape="0">
                <a:prstClr val="black">
                  <a:alpha val="40000"/>
                </a:prstClr>
              </a:outerShdw>
              <a:softEdge rad="0"/>
            </a:effectLst>
            <a:scene3d>
              <a:camera prst="orthographicFront"/>
              <a:lightRig rig="threePt" dir="t"/>
            </a:scene3d>
            <a:sp3d>
              <a:bevelT/>
            </a:sp3d>
          </c:spPr>
          <c:invertIfNegative val="0"/>
          <c:dPt>
            <c:idx val="0"/>
            <c:invertIfNegative val="0"/>
            <c:bubble3D val="0"/>
            <c:spPr>
              <a:solidFill>
                <a:schemeClr val="accent4">
                  <a:lumMod val="60000"/>
                  <a:lumOff val="40000"/>
                </a:schemeClr>
              </a:solidFill>
              <a:ln w="9525" cap="flat" cmpd="sng" algn="ctr">
                <a:noFill/>
                <a:round/>
              </a:ln>
              <a:effectLst>
                <a:outerShdw blurRad="50800" dist="38100" algn="l" rotWithShape="0">
                  <a:prstClr val="black">
                    <a:alpha val="40000"/>
                  </a:prstClr>
                </a:outerShdw>
                <a:softEdge rad="0"/>
              </a:effectLst>
              <a:scene3d>
                <a:camera prst="orthographicFront"/>
                <a:lightRig rig="threePt" dir="t"/>
              </a:scene3d>
              <a:sp3d>
                <a:bevelT/>
              </a:sp3d>
            </c:spPr>
            <c:extLst>
              <c:ext xmlns:c16="http://schemas.microsoft.com/office/drawing/2014/chart" uri="{C3380CC4-5D6E-409C-BE32-E72D297353CC}">
                <c16:uniqueId val="{00000001-10E3-47B9-B5C4-188926AD043B}"/>
              </c:ext>
            </c:extLst>
          </c:dPt>
          <c:dPt>
            <c:idx val="1"/>
            <c:invertIfNegative val="0"/>
            <c:bubble3D val="0"/>
            <c:spPr>
              <a:solidFill>
                <a:schemeClr val="accent4">
                  <a:lumMod val="60000"/>
                  <a:lumOff val="40000"/>
                </a:schemeClr>
              </a:solidFill>
              <a:ln w="9525" cap="flat" cmpd="sng" algn="ctr">
                <a:noFill/>
                <a:round/>
              </a:ln>
              <a:effectLst>
                <a:outerShdw blurRad="50800" dist="38100" algn="l" rotWithShape="0">
                  <a:prstClr val="black">
                    <a:alpha val="40000"/>
                  </a:prstClr>
                </a:outerShdw>
                <a:softEdge rad="0"/>
              </a:effectLst>
              <a:scene3d>
                <a:camera prst="orthographicFront"/>
                <a:lightRig rig="threePt" dir="t"/>
              </a:scene3d>
              <a:sp3d>
                <a:bevelT/>
              </a:sp3d>
            </c:spPr>
            <c:extLst>
              <c:ext xmlns:c16="http://schemas.microsoft.com/office/drawing/2014/chart" uri="{C3380CC4-5D6E-409C-BE32-E72D297353CC}">
                <c16:uniqueId val="{00000003-10E3-47B9-B5C4-188926AD043B}"/>
              </c:ext>
            </c:extLst>
          </c:dPt>
          <c:dPt>
            <c:idx val="2"/>
            <c:invertIfNegative val="0"/>
            <c:bubble3D val="0"/>
            <c:spPr>
              <a:solidFill>
                <a:schemeClr val="accent4">
                  <a:lumMod val="60000"/>
                  <a:lumOff val="40000"/>
                </a:schemeClr>
              </a:solidFill>
              <a:ln w="9525" cap="flat" cmpd="sng" algn="ctr">
                <a:noFill/>
                <a:round/>
              </a:ln>
              <a:effectLst>
                <a:outerShdw blurRad="50800" dist="38100" algn="l" rotWithShape="0">
                  <a:prstClr val="black">
                    <a:alpha val="40000"/>
                  </a:prstClr>
                </a:outerShdw>
                <a:softEdge rad="0"/>
              </a:effectLst>
              <a:scene3d>
                <a:camera prst="orthographicFront"/>
                <a:lightRig rig="threePt" dir="t"/>
              </a:scene3d>
              <a:sp3d>
                <a:bevelT/>
              </a:sp3d>
            </c:spPr>
            <c:extLst>
              <c:ext xmlns:c16="http://schemas.microsoft.com/office/drawing/2014/chart" uri="{C3380CC4-5D6E-409C-BE32-E72D297353CC}">
                <c16:uniqueId val="{00000005-10E3-47B9-B5C4-188926AD043B}"/>
              </c:ext>
            </c:extLst>
          </c:dPt>
          <c:dPt>
            <c:idx val="3"/>
            <c:invertIfNegative val="0"/>
            <c:bubble3D val="0"/>
            <c:spPr>
              <a:solidFill>
                <a:schemeClr val="accent4">
                  <a:lumMod val="60000"/>
                  <a:lumOff val="40000"/>
                </a:schemeClr>
              </a:solidFill>
              <a:ln w="9525" cap="flat" cmpd="sng" algn="ctr">
                <a:noFill/>
                <a:round/>
              </a:ln>
              <a:effectLst>
                <a:outerShdw blurRad="50800" dist="38100" algn="l" rotWithShape="0">
                  <a:prstClr val="black">
                    <a:alpha val="40000"/>
                  </a:prstClr>
                </a:outerShdw>
                <a:softEdge rad="0"/>
              </a:effectLst>
              <a:scene3d>
                <a:camera prst="orthographicFront"/>
                <a:lightRig rig="threePt" dir="t"/>
              </a:scene3d>
              <a:sp3d>
                <a:bevelT/>
              </a:sp3d>
            </c:spPr>
            <c:extLst>
              <c:ext xmlns:c16="http://schemas.microsoft.com/office/drawing/2014/chart" uri="{C3380CC4-5D6E-409C-BE32-E72D297353CC}">
                <c16:uniqueId val="{00000007-10E3-47B9-B5C4-188926AD043B}"/>
              </c:ext>
            </c:extLst>
          </c:dPt>
          <c:dPt>
            <c:idx val="4"/>
            <c:invertIfNegative val="0"/>
            <c:bubble3D val="0"/>
            <c:spPr>
              <a:solidFill>
                <a:schemeClr val="accent4">
                  <a:lumMod val="60000"/>
                  <a:lumOff val="40000"/>
                </a:schemeClr>
              </a:solidFill>
              <a:ln w="9525" cap="flat" cmpd="sng" algn="ctr">
                <a:noFill/>
                <a:round/>
              </a:ln>
              <a:effectLst>
                <a:outerShdw blurRad="50800" dist="38100" algn="l" rotWithShape="0">
                  <a:prstClr val="black">
                    <a:alpha val="40000"/>
                  </a:prstClr>
                </a:outerShdw>
                <a:softEdge rad="0"/>
              </a:effectLst>
              <a:scene3d>
                <a:camera prst="orthographicFront"/>
                <a:lightRig rig="threePt" dir="t"/>
              </a:scene3d>
              <a:sp3d>
                <a:bevelT/>
              </a:sp3d>
            </c:spPr>
            <c:extLst>
              <c:ext xmlns:c16="http://schemas.microsoft.com/office/drawing/2014/chart" uri="{C3380CC4-5D6E-409C-BE32-E72D297353CC}">
                <c16:uniqueId val="{00000009-10E3-47B9-B5C4-188926AD043B}"/>
              </c:ext>
            </c:extLst>
          </c:dPt>
          <c:dPt>
            <c:idx val="5"/>
            <c:invertIfNegative val="0"/>
            <c:bubble3D val="0"/>
            <c:spPr>
              <a:solidFill>
                <a:schemeClr val="accent4">
                  <a:lumMod val="60000"/>
                  <a:lumOff val="40000"/>
                </a:schemeClr>
              </a:solidFill>
              <a:ln w="9525" cap="flat" cmpd="sng" algn="ctr">
                <a:noFill/>
                <a:round/>
              </a:ln>
              <a:effectLst>
                <a:outerShdw blurRad="50800" dist="38100" algn="l" rotWithShape="0">
                  <a:prstClr val="black">
                    <a:alpha val="40000"/>
                  </a:prstClr>
                </a:outerShdw>
                <a:softEdge rad="0"/>
              </a:effectLst>
              <a:scene3d>
                <a:camera prst="orthographicFront"/>
                <a:lightRig rig="threePt" dir="t"/>
              </a:scene3d>
              <a:sp3d>
                <a:bevelT/>
              </a:sp3d>
            </c:spPr>
            <c:extLst>
              <c:ext xmlns:c16="http://schemas.microsoft.com/office/drawing/2014/chart" uri="{C3380CC4-5D6E-409C-BE32-E72D297353CC}">
                <c16:uniqueId val="{0000000B-10E3-47B9-B5C4-188926AD043B}"/>
              </c:ext>
            </c:extLst>
          </c:dPt>
          <c:dLbls>
            <c:dLbl>
              <c:idx val="0"/>
              <c:layout>
                <c:manualLayout>
                  <c:x val="-2.7946448443360816E-2"/>
                  <c:y val="2.221140128313556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0E3-47B9-B5C4-188926AD043B}"/>
                </c:ext>
              </c:extLst>
            </c:dLbl>
            <c:dLbl>
              <c:idx val="1"/>
              <c:layout>
                <c:manualLayout>
                  <c:x val="3.3934973109795277E-2"/>
                  <c:y val="-1.783319237636475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0E3-47B9-B5C4-188926AD043B}"/>
                </c:ext>
              </c:extLst>
            </c:dLbl>
            <c:dLbl>
              <c:idx val="2"/>
              <c:layout>
                <c:manualLayout>
                  <c:x val="-2.9942623332172305E-2"/>
                  <c:y val="1.428553800475172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10E3-47B9-B5C4-188926AD043B}"/>
                </c:ext>
              </c:extLst>
            </c:dLbl>
            <c:dLbl>
              <c:idx val="3"/>
              <c:layout>
                <c:manualLayout>
                  <c:x val="2.1957923776926357E-2"/>
                  <c:y val="4.244133674667516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10E3-47B9-B5C4-188926AD043B}"/>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endParaRPr lang="fa-I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trendline>
            <c:spPr>
              <a:ln w="15875" cap="rnd">
                <a:solidFill>
                  <a:srgbClr val="FF0000"/>
                </a:solidFill>
              </a:ln>
              <a:effectLst/>
            </c:spPr>
            <c:trendlineType val="linear"/>
            <c:dispRSqr val="0"/>
            <c:dispEq val="0"/>
          </c:trendline>
          <c:errBars>
            <c:errBarType val="both"/>
            <c:errValType val="stdErr"/>
            <c:noEndCap val="0"/>
            <c:spPr>
              <a:noFill/>
              <a:ln w="9525">
                <a:solidFill>
                  <a:schemeClr val="tx1">
                    <a:lumMod val="50000"/>
                    <a:lumOff val="50000"/>
                  </a:schemeClr>
                </a:solidFill>
              </a:ln>
              <a:effectLst/>
            </c:spPr>
          </c:errBars>
          <c:cat>
            <c:strRef>
              <c:f>'حیوان گزیدگی'!$B$3:$F$3</c:f>
              <c:strCache>
                <c:ptCount val="5"/>
                <c:pt idx="0">
                  <c:v>سال 95</c:v>
                </c:pt>
                <c:pt idx="1">
                  <c:v>سال 96</c:v>
                </c:pt>
                <c:pt idx="2">
                  <c:v>سال 97</c:v>
                </c:pt>
                <c:pt idx="3">
                  <c:v>سال 98</c:v>
                </c:pt>
                <c:pt idx="4">
                  <c:v>سال 99</c:v>
                </c:pt>
              </c:strCache>
            </c:strRef>
          </c:cat>
          <c:val>
            <c:numRef>
              <c:f>'حیوان گزیدگی'!$B$4:$F$4</c:f>
              <c:numCache>
                <c:formatCode>General</c:formatCode>
                <c:ptCount val="5"/>
                <c:pt idx="0">
                  <c:v>242</c:v>
                </c:pt>
                <c:pt idx="1">
                  <c:v>273</c:v>
                </c:pt>
                <c:pt idx="2">
                  <c:v>341</c:v>
                </c:pt>
                <c:pt idx="3">
                  <c:v>316</c:v>
                </c:pt>
                <c:pt idx="4">
                  <c:v>310</c:v>
                </c:pt>
              </c:numCache>
            </c:numRef>
          </c:val>
          <c:extLst>
            <c:ext xmlns:c16="http://schemas.microsoft.com/office/drawing/2014/chart" uri="{C3380CC4-5D6E-409C-BE32-E72D297353CC}">
              <c16:uniqueId val="{0000000C-10E3-47B9-B5C4-188926AD043B}"/>
            </c:ext>
          </c:extLst>
        </c:ser>
        <c:dLbls>
          <c:showLegendKey val="0"/>
          <c:showVal val="0"/>
          <c:showCatName val="0"/>
          <c:showSerName val="0"/>
          <c:showPercent val="0"/>
          <c:showBubbleSize val="0"/>
        </c:dLbls>
        <c:gapWidth val="55"/>
        <c:axId val="-347767136"/>
        <c:axId val="-347769856"/>
      </c:barChart>
      <c:catAx>
        <c:axId val="-34776713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B Zar" panose="00000400000000000000" pitchFamily="2" charset="-78"/>
              </a:defRPr>
            </a:pPr>
            <a:endParaRPr lang="fa-IR"/>
          </a:p>
        </c:txPr>
        <c:crossAx val="-347769856"/>
        <c:crosses val="autoZero"/>
        <c:auto val="1"/>
        <c:lblAlgn val="ctr"/>
        <c:lblOffset val="100"/>
        <c:noMultiLvlLbl val="0"/>
      </c:catAx>
      <c:valAx>
        <c:axId val="-3477698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fa-IR"/>
          </a:p>
        </c:txPr>
        <c:crossAx val="-347767136"/>
        <c:crosses val="autoZero"/>
        <c:crossBetween val="between"/>
      </c:valAx>
      <c:spPr>
        <a:noFill/>
        <a:ln>
          <a:solidFill>
            <a:schemeClr val="tx1">
              <a:lumMod val="65000"/>
              <a:lumOff val="35000"/>
            </a:schemeClr>
          </a:solid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a:outerShdw blurRad="50800" dist="38100" dir="5400000" algn="t" rotWithShape="0">
        <a:prstClr val="black">
          <a:alpha val="40000"/>
        </a:prstClr>
      </a:outerShdw>
    </a:effectLst>
  </c:spPr>
  <c:txPr>
    <a:bodyPr/>
    <a:lstStyle/>
    <a:p>
      <a:pPr>
        <a:defRPr/>
      </a:pPr>
      <a:endParaRPr lang="fa-IR"/>
    </a:p>
  </c:txPr>
  <c:externalData r:id="rId3">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cap="none" spc="20" baseline="0">
                <a:solidFill>
                  <a:sysClr val="windowText" lastClr="000000"/>
                </a:solidFill>
                <a:latin typeface="+mn-lt"/>
                <a:ea typeface="+mn-ea"/>
                <a:cs typeface="2  Titr" panose="00000700000000000000" pitchFamily="2" charset="-78"/>
              </a:defRPr>
            </a:pPr>
            <a:r>
              <a:rPr lang="fa-IR" sz="1000" b="0" i="0" baseline="0">
                <a:effectLst/>
              </a:rPr>
              <a:t>نمودار 32 : تعداد موارد جدید گزارش شده اچ ای وی از سال 95 تا 99 در جمعیت تحت پوشش دانشگاه علوم پزشکی اصفهان</a:t>
            </a:r>
            <a:endParaRPr lang="fa-IR" sz="1000">
              <a:effectLst/>
            </a:endParaRPr>
          </a:p>
        </c:rich>
      </c:tx>
      <c:overlay val="0"/>
      <c:spPr>
        <a:noFill/>
        <a:ln>
          <a:noFill/>
        </a:ln>
        <a:effectLst/>
      </c:spPr>
      <c:txPr>
        <a:bodyPr rot="0" spcFirstLastPara="1" vertOverflow="ellipsis" vert="horz" wrap="square" anchor="ctr" anchorCtr="1"/>
        <a:lstStyle/>
        <a:p>
          <a:pPr>
            <a:defRPr sz="1000" b="0" i="0" u="none" strike="noStrike" kern="1200" cap="none" spc="20" baseline="0">
              <a:solidFill>
                <a:sysClr val="windowText" lastClr="000000"/>
              </a:solidFill>
              <a:latin typeface="+mn-lt"/>
              <a:ea typeface="+mn-ea"/>
              <a:cs typeface="2  Titr" panose="00000700000000000000" pitchFamily="2" charset="-78"/>
            </a:defRPr>
          </a:pPr>
          <a:endParaRPr lang="fa-IR"/>
        </a:p>
      </c:txPr>
    </c:title>
    <c:autoTitleDeleted val="0"/>
    <c:plotArea>
      <c:layout>
        <c:manualLayout>
          <c:layoutTarget val="inner"/>
          <c:xMode val="edge"/>
          <c:yMode val="edge"/>
          <c:x val="6.3842011456058903E-2"/>
          <c:y val="0.13636363636363635"/>
          <c:w val="0.91792882221708683"/>
          <c:h val="0.78358100691958965"/>
        </c:manualLayout>
      </c:layout>
      <c:barChart>
        <c:barDir val="col"/>
        <c:grouping val="clustered"/>
        <c:varyColors val="0"/>
        <c:ser>
          <c:idx val="0"/>
          <c:order val="0"/>
          <c:tx>
            <c:strRef>
              <c:f>HIV!$A$4</c:f>
              <c:strCache>
                <c:ptCount val="1"/>
                <c:pt idx="0">
                  <c:v>تعداد</c:v>
                </c:pt>
              </c:strCache>
            </c:strRef>
          </c:tx>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noFill/>
              <a:round/>
            </a:ln>
            <a:effectLst>
              <a:outerShdw blurRad="50800" dist="38100" algn="l" rotWithShape="0">
                <a:prstClr val="black">
                  <a:alpha val="40000"/>
                </a:prstClr>
              </a:outerShdw>
              <a:softEdge rad="0"/>
            </a:effectLst>
            <a:scene3d>
              <a:camera prst="orthographicFront"/>
              <a:lightRig rig="threePt" dir="t"/>
            </a:scene3d>
            <a:sp3d>
              <a:bevelT/>
            </a:sp3d>
          </c:spPr>
          <c:invertIfNegative val="0"/>
          <c:dPt>
            <c:idx val="0"/>
            <c:invertIfNegative val="0"/>
            <c:bubble3D val="0"/>
            <c:spPr>
              <a:solidFill>
                <a:schemeClr val="accent5">
                  <a:lumMod val="60000"/>
                  <a:lumOff val="40000"/>
                </a:schemeClr>
              </a:solidFill>
              <a:ln w="9525" cap="flat" cmpd="sng" algn="ctr">
                <a:noFill/>
                <a:round/>
              </a:ln>
              <a:effectLst>
                <a:outerShdw blurRad="50800" dist="38100" algn="l" rotWithShape="0">
                  <a:prstClr val="black">
                    <a:alpha val="40000"/>
                  </a:prstClr>
                </a:outerShdw>
                <a:softEdge rad="0"/>
              </a:effectLst>
              <a:scene3d>
                <a:camera prst="orthographicFront"/>
                <a:lightRig rig="threePt" dir="t"/>
              </a:scene3d>
              <a:sp3d>
                <a:bevelT/>
              </a:sp3d>
            </c:spPr>
            <c:extLst>
              <c:ext xmlns:c16="http://schemas.microsoft.com/office/drawing/2014/chart" uri="{C3380CC4-5D6E-409C-BE32-E72D297353CC}">
                <c16:uniqueId val="{00000001-C0BF-4403-8AEC-727CA6156D3D}"/>
              </c:ext>
            </c:extLst>
          </c:dPt>
          <c:dPt>
            <c:idx val="1"/>
            <c:invertIfNegative val="0"/>
            <c:bubble3D val="0"/>
            <c:spPr>
              <a:solidFill>
                <a:schemeClr val="accent5">
                  <a:lumMod val="60000"/>
                  <a:lumOff val="40000"/>
                </a:schemeClr>
              </a:solidFill>
              <a:ln w="9525" cap="flat" cmpd="sng" algn="ctr">
                <a:noFill/>
                <a:round/>
              </a:ln>
              <a:effectLst>
                <a:outerShdw blurRad="50800" dist="38100" algn="l" rotWithShape="0">
                  <a:prstClr val="black">
                    <a:alpha val="40000"/>
                  </a:prstClr>
                </a:outerShdw>
                <a:softEdge rad="0"/>
              </a:effectLst>
              <a:scene3d>
                <a:camera prst="orthographicFront"/>
                <a:lightRig rig="threePt" dir="t"/>
              </a:scene3d>
              <a:sp3d>
                <a:bevelT/>
              </a:sp3d>
            </c:spPr>
            <c:extLst>
              <c:ext xmlns:c16="http://schemas.microsoft.com/office/drawing/2014/chart" uri="{C3380CC4-5D6E-409C-BE32-E72D297353CC}">
                <c16:uniqueId val="{00000003-C0BF-4403-8AEC-727CA6156D3D}"/>
              </c:ext>
            </c:extLst>
          </c:dPt>
          <c:dPt>
            <c:idx val="2"/>
            <c:invertIfNegative val="0"/>
            <c:bubble3D val="0"/>
            <c:spPr>
              <a:solidFill>
                <a:schemeClr val="accent5">
                  <a:lumMod val="60000"/>
                  <a:lumOff val="40000"/>
                </a:schemeClr>
              </a:solidFill>
              <a:ln w="9525" cap="flat" cmpd="sng" algn="ctr">
                <a:noFill/>
                <a:round/>
              </a:ln>
              <a:effectLst>
                <a:outerShdw blurRad="50800" dist="38100" algn="l" rotWithShape="0">
                  <a:prstClr val="black">
                    <a:alpha val="40000"/>
                  </a:prstClr>
                </a:outerShdw>
                <a:softEdge rad="0"/>
              </a:effectLst>
              <a:scene3d>
                <a:camera prst="orthographicFront"/>
                <a:lightRig rig="threePt" dir="t"/>
              </a:scene3d>
              <a:sp3d>
                <a:bevelT/>
              </a:sp3d>
            </c:spPr>
            <c:extLst>
              <c:ext xmlns:c16="http://schemas.microsoft.com/office/drawing/2014/chart" uri="{C3380CC4-5D6E-409C-BE32-E72D297353CC}">
                <c16:uniqueId val="{00000005-C0BF-4403-8AEC-727CA6156D3D}"/>
              </c:ext>
            </c:extLst>
          </c:dPt>
          <c:dPt>
            <c:idx val="3"/>
            <c:invertIfNegative val="0"/>
            <c:bubble3D val="0"/>
            <c:spPr>
              <a:solidFill>
                <a:schemeClr val="accent5">
                  <a:lumMod val="60000"/>
                  <a:lumOff val="40000"/>
                </a:schemeClr>
              </a:solidFill>
              <a:ln w="9525" cap="flat" cmpd="sng" algn="ctr">
                <a:noFill/>
                <a:round/>
              </a:ln>
              <a:effectLst>
                <a:outerShdw blurRad="50800" dist="38100" algn="l" rotWithShape="0">
                  <a:prstClr val="black">
                    <a:alpha val="40000"/>
                  </a:prstClr>
                </a:outerShdw>
                <a:softEdge rad="0"/>
              </a:effectLst>
              <a:scene3d>
                <a:camera prst="orthographicFront"/>
                <a:lightRig rig="threePt" dir="t"/>
              </a:scene3d>
              <a:sp3d>
                <a:bevelT/>
              </a:sp3d>
            </c:spPr>
            <c:extLst>
              <c:ext xmlns:c16="http://schemas.microsoft.com/office/drawing/2014/chart" uri="{C3380CC4-5D6E-409C-BE32-E72D297353CC}">
                <c16:uniqueId val="{00000007-C0BF-4403-8AEC-727CA6156D3D}"/>
              </c:ext>
            </c:extLst>
          </c:dPt>
          <c:dPt>
            <c:idx val="4"/>
            <c:invertIfNegative val="0"/>
            <c:bubble3D val="0"/>
            <c:spPr>
              <a:solidFill>
                <a:schemeClr val="accent5">
                  <a:lumMod val="60000"/>
                  <a:lumOff val="40000"/>
                </a:schemeClr>
              </a:solidFill>
              <a:ln w="9525" cap="flat" cmpd="sng" algn="ctr">
                <a:noFill/>
                <a:round/>
              </a:ln>
              <a:effectLst>
                <a:outerShdw blurRad="50800" dist="38100" algn="l" rotWithShape="0">
                  <a:prstClr val="black">
                    <a:alpha val="40000"/>
                  </a:prstClr>
                </a:outerShdw>
                <a:softEdge rad="0"/>
              </a:effectLst>
              <a:scene3d>
                <a:camera prst="orthographicFront"/>
                <a:lightRig rig="threePt" dir="t"/>
              </a:scene3d>
              <a:sp3d>
                <a:bevelT/>
              </a:sp3d>
            </c:spPr>
            <c:extLst>
              <c:ext xmlns:c16="http://schemas.microsoft.com/office/drawing/2014/chart" uri="{C3380CC4-5D6E-409C-BE32-E72D297353CC}">
                <c16:uniqueId val="{00000009-C0BF-4403-8AEC-727CA6156D3D}"/>
              </c:ext>
            </c:extLst>
          </c:dPt>
          <c:dPt>
            <c:idx val="5"/>
            <c:invertIfNegative val="0"/>
            <c:bubble3D val="0"/>
            <c:spPr>
              <a:solidFill>
                <a:schemeClr val="accent5">
                  <a:lumMod val="60000"/>
                  <a:lumOff val="40000"/>
                </a:schemeClr>
              </a:solidFill>
              <a:ln w="9525" cap="flat" cmpd="sng" algn="ctr">
                <a:noFill/>
                <a:round/>
              </a:ln>
              <a:effectLst>
                <a:outerShdw blurRad="50800" dist="38100" algn="l" rotWithShape="0">
                  <a:prstClr val="black">
                    <a:alpha val="40000"/>
                  </a:prstClr>
                </a:outerShdw>
                <a:softEdge rad="0"/>
              </a:effectLst>
              <a:scene3d>
                <a:camera prst="orthographicFront"/>
                <a:lightRig rig="threePt" dir="t"/>
              </a:scene3d>
              <a:sp3d>
                <a:bevelT/>
              </a:sp3d>
            </c:spPr>
            <c:extLst>
              <c:ext xmlns:c16="http://schemas.microsoft.com/office/drawing/2014/chart" uri="{C3380CC4-5D6E-409C-BE32-E72D297353CC}">
                <c16:uniqueId val="{0000000B-C0BF-4403-8AEC-727CA6156D3D}"/>
              </c:ext>
            </c:extLst>
          </c:dPt>
          <c:dLbls>
            <c:dLbl>
              <c:idx val="0"/>
              <c:layout>
                <c:manualLayout>
                  <c:x val="-2.7946448443360816E-2"/>
                  <c:y val="2.221140128313556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0BF-4403-8AEC-727CA6156D3D}"/>
                </c:ext>
              </c:extLst>
            </c:dLbl>
            <c:dLbl>
              <c:idx val="1"/>
              <c:layout>
                <c:manualLayout>
                  <c:x val="3.3934973109795277E-2"/>
                  <c:y val="-1.783319237636475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0BF-4403-8AEC-727CA6156D3D}"/>
                </c:ext>
              </c:extLst>
            </c:dLbl>
            <c:dLbl>
              <c:idx val="2"/>
              <c:layout>
                <c:manualLayout>
                  <c:x val="-2.9942623332172305E-2"/>
                  <c:y val="1.428553800475172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0BF-4403-8AEC-727CA6156D3D}"/>
                </c:ext>
              </c:extLst>
            </c:dLbl>
            <c:dLbl>
              <c:idx val="3"/>
              <c:layout>
                <c:manualLayout>
                  <c:x val="2.1957923776926357E-2"/>
                  <c:y val="4.244133674667516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C0BF-4403-8AEC-727CA6156D3D}"/>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endParaRPr lang="fa-I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trendline>
            <c:spPr>
              <a:ln w="15875" cap="rnd">
                <a:solidFill>
                  <a:srgbClr val="FF0000"/>
                </a:solidFill>
              </a:ln>
              <a:effectLst/>
            </c:spPr>
            <c:trendlineType val="linear"/>
            <c:dispRSqr val="0"/>
            <c:dispEq val="0"/>
          </c:trendline>
          <c:errBars>
            <c:errBarType val="both"/>
            <c:errValType val="stdErr"/>
            <c:noEndCap val="0"/>
            <c:spPr>
              <a:noFill/>
              <a:ln w="9525">
                <a:solidFill>
                  <a:schemeClr val="tx1">
                    <a:lumMod val="50000"/>
                    <a:lumOff val="50000"/>
                  </a:schemeClr>
                </a:solidFill>
              </a:ln>
              <a:effectLst/>
            </c:spPr>
          </c:errBars>
          <c:cat>
            <c:strRef>
              <c:f>HIV!$B$3:$F$3</c:f>
              <c:strCache>
                <c:ptCount val="5"/>
                <c:pt idx="0">
                  <c:v>سال 95</c:v>
                </c:pt>
                <c:pt idx="1">
                  <c:v>سال 96</c:v>
                </c:pt>
                <c:pt idx="2">
                  <c:v>سال 97</c:v>
                </c:pt>
                <c:pt idx="3">
                  <c:v>سال 98</c:v>
                </c:pt>
                <c:pt idx="4">
                  <c:v>سال 99</c:v>
                </c:pt>
              </c:strCache>
            </c:strRef>
          </c:cat>
          <c:val>
            <c:numRef>
              <c:f>HIV!$B$4:$F$4</c:f>
              <c:numCache>
                <c:formatCode>General</c:formatCode>
                <c:ptCount val="5"/>
                <c:pt idx="0">
                  <c:v>48</c:v>
                </c:pt>
                <c:pt idx="1">
                  <c:v>36</c:v>
                </c:pt>
                <c:pt idx="2">
                  <c:v>38</c:v>
                </c:pt>
                <c:pt idx="3">
                  <c:v>42</c:v>
                </c:pt>
                <c:pt idx="4">
                  <c:v>20</c:v>
                </c:pt>
              </c:numCache>
            </c:numRef>
          </c:val>
          <c:extLst>
            <c:ext xmlns:c16="http://schemas.microsoft.com/office/drawing/2014/chart" uri="{C3380CC4-5D6E-409C-BE32-E72D297353CC}">
              <c16:uniqueId val="{0000000C-C0BF-4403-8AEC-727CA6156D3D}"/>
            </c:ext>
          </c:extLst>
        </c:ser>
        <c:dLbls>
          <c:showLegendKey val="0"/>
          <c:showVal val="0"/>
          <c:showCatName val="0"/>
          <c:showSerName val="0"/>
          <c:showPercent val="0"/>
          <c:showBubbleSize val="0"/>
        </c:dLbls>
        <c:gapWidth val="55"/>
        <c:axId val="-347772032"/>
        <c:axId val="-347770400"/>
      </c:barChart>
      <c:catAx>
        <c:axId val="-34777203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B Zar" panose="00000400000000000000" pitchFamily="2" charset="-78"/>
              </a:defRPr>
            </a:pPr>
            <a:endParaRPr lang="fa-IR"/>
          </a:p>
        </c:txPr>
        <c:crossAx val="-347770400"/>
        <c:crosses val="autoZero"/>
        <c:auto val="1"/>
        <c:lblAlgn val="ctr"/>
        <c:lblOffset val="100"/>
        <c:noMultiLvlLbl val="0"/>
      </c:catAx>
      <c:valAx>
        <c:axId val="-3477704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fa-IR"/>
          </a:p>
        </c:txPr>
        <c:crossAx val="-347772032"/>
        <c:crosses val="autoZero"/>
        <c:crossBetween val="between"/>
      </c:valAx>
      <c:spPr>
        <a:noFill/>
        <a:ln>
          <a:solidFill>
            <a:schemeClr val="tx1">
              <a:lumMod val="65000"/>
              <a:lumOff val="35000"/>
            </a:schemeClr>
          </a:solid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a:outerShdw blurRad="50800" dist="38100" dir="5400000" algn="t" rotWithShape="0">
        <a:prstClr val="black">
          <a:alpha val="40000"/>
        </a:prstClr>
      </a:outerShdw>
    </a:effectLst>
  </c:spPr>
  <c:txPr>
    <a:bodyPr/>
    <a:lstStyle/>
    <a:p>
      <a:pPr>
        <a:defRPr/>
      </a:pPr>
      <a:endParaRPr lang="fa-IR"/>
    </a:p>
  </c:txPr>
  <c:externalData r:id="rId3">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0" i="0" u="none" strike="noStrike" kern="1200" cap="none" spc="20" baseline="0">
                <a:solidFill>
                  <a:sysClr val="windowText" lastClr="000000"/>
                </a:solidFill>
                <a:latin typeface="+mn-lt"/>
                <a:ea typeface="+mn-ea"/>
                <a:cs typeface="2  Titr" panose="00000700000000000000" pitchFamily="2" charset="-78"/>
              </a:defRPr>
            </a:pPr>
            <a:r>
              <a:rPr lang="fa-IR" sz="900" b="0" i="0" baseline="0">
                <a:effectLst/>
              </a:rPr>
              <a:t>نمودار 33: تعداد موارد جدید اچ ای وی از سال 95 تا 99 در جمعیت تحت پوشش دانشگاه علوم پزشکی کاشان</a:t>
            </a:r>
            <a:endParaRPr lang="fa-IR" sz="900">
              <a:effectLst/>
            </a:endParaRPr>
          </a:p>
        </c:rich>
      </c:tx>
      <c:overlay val="0"/>
      <c:spPr>
        <a:noFill/>
        <a:ln>
          <a:noFill/>
        </a:ln>
        <a:effectLst/>
      </c:spPr>
      <c:txPr>
        <a:bodyPr rot="0" spcFirstLastPara="1" vertOverflow="ellipsis" vert="horz" wrap="square" anchor="ctr" anchorCtr="1"/>
        <a:lstStyle/>
        <a:p>
          <a:pPr>
            <a:defRPr sz="900" b="0" i="0" u="none" strike="noStrike" kern="1200" cap="none" spc="20" baseline="0">
              <a:solidFill>
                <a:sysClr val="windowText" lastClr="000000"/>
              </a:solidFill>
              <a:latin typeface="+mn-lt"/>
              <a:ea typeface="+mn-ea"/>
              <a:cs typeface="2  Titr" panose="00000700000000000000" pitchFamily="2" charset="-78"/>
            </a:defRPr>
          </a:pPr>
          <a:endParaRPr lang="fa-IR"/>
        </a:p>
      </c:txPr>
    </c:title>
    <c:autoTitleDeleted val="0"/>
    <c:plotArea>
      <c:layout>
        <c:manualLayout>
          <c:layoutTarget val="inner"/>
          <c:xMode val="edge"/>
          <c:yMode val="edge"/>
          <c:x val="6.3842011456058903E-2"/>
          <c:y val="0.13636363636363635"/>
          <c:w val="0.91792882221708683"/>
          <c:h val="0.78358100691958965"/>
        </c:manualLayout>
      </c:layout>
      <c:barChart>
        <c:barDir val="col"/>
        <c:grouping val="clustered"/>
        <c:varyColors val="0"/>
        <c:ser>
          <c:idx val="0"/>
          <c:order val="0"/>
          <c:tx>
            <c:strRef>
              <c:f>HIV!$A$4</c:f>
              <c:strCache>
                <c:ptCount val="1"/>
                <c:pt idx="0">
                  <c:v>نفر</c:v>
                </c:pt>
              </c:strCache>
            </c:strRef>
          </c:tx>
          <c:spPr>
            <a:solidFill>
              <a:schemeClr val="accent4">
                <a:lumMod val="60000"/>
                <a:lumOff val="40000"/>
              </a:schemeClr>
            </a:solidFill>
            <a:ln w="9525" cap="flat" cmpd="sng" algn="ctr">
              <a:noFill/>
              <a:round/>
            </a:ln>
            <a:effectLst>
              <a:outerShdw blurRad="50800" dist="38100" algn="l" rotWithShape="0">
                <a:prstClr val="black">
                  <a:alpha val="40000"/>
                </a:prstClr>
              </a:outerShdw>
              <a:softEdge rad="0"/>
            </a:effectLst>
            <a:scene3d>
              <a:camera prst="orthographicFront"/>
              <a:lightRig rig="threePt" dir="t"/>
            </a:scene3d>
            <a:sp3d>
              <a:bevelT/>
            </a:sp3d>
          </c:spPr>
          <c:invertIfNegative val="0"/>
          <c:dPt>
            <c:idx val="0"/>
            <c:invertIfNegative val="0"/>
            <c:bubble3D val="0"/>
            <c:spPr>
              <a:solidFill>
                <a:schemeClr val="accent4">
                  <a:lumMod val="60000"/>
                  <a:lumOff val="40000"/>
                </a:schemeClr>
              </a:solidFill>
              <a:ln w="9525" cap="flat" cmpd="sng" algn="ctr">
                <a:noFill/>
                <a:round/>
              </a:ln>
              <a:effectLst>
                <a:outerShdw blurRad="50800" dist="38100" algn="l" rotWithShape="0">
                  <a:prstClr val="black">
                    <a:alpha val="40000"/>
                  </a:prstClr>
                </a:outerShdw>
                <a:softEdge rad="0"/>
              </a:effectLst>
              <a:scene3d>
                <a:camera prst="orthographicFront"/>
                <a:lightRig rig="threePt" dir="t"/>
              </a:scene3d>
              <a:sp3d>
                <a:bevelT/>
              </a:sp3d>
            </c:spPr>
            <c:extLst>
              <c:ext xmlns:c16="http://schemas.microsoft.com/office/drawing/2014/chart" uri="{C3380CC4-5D6E-409C-BE32-E72D297353CC}">
                <c16:uniqueId val="{00000001-6B41-4EA9-9101-F546AD948A33}"/>
              </c:ext>
            </c:extLst>
          </c:dPt>
          <c:dPt>
            <c:idx val="1"/>
            <c:invertIfNegative val="0"/>
            <c:bubble3D val="0"/>
            <c:spPr>
              <a:solidFill>
                <a:schemeClr val="accent4">
                  <a:lumMod val="60000"/>
                  <a:lumOff val="40000"/>
                </a:schemeClr>
              </a:solidFill>
              <a:ln w="9525" cap="flat" cmpd="sng" algn="ctr">
                <a:noFill/>
                <a:round/>
              </a:ln>
              <a:effectLst>
                <a:outerShdw blurRad="50800" dist="38100" algn="l" rotWithShape="0">
                  <a:prstClr val="black">
                    <a:alpha val="40000"/>
                  </a:prstClr>
                </a:outerShdw>
                <a:softEdge rad="0"/>
              </a:effectLst>
              <a:scene3d>
                <a:camera prst="orthographicFront"/>
                <a:lightRig rig="threePt" dir="t"/>
              </a:scene3d>
              <a:sp3d>
                <a:bevelT/>
              </a:sp3d>
            </c:spPr>
            <c:extLst>
              <c:ext xmlns:c16="http://schemas.microsoft.com/office/drawing/2014/chart" uri="{C3380CC4-5D6E-409C-BE32-E72D297353CC}">
                <c16:uniqueId val="{00000003-6B41-4EA9-9101-F546AD948A33}"/>
              </c:ext>
            </c:extLst>
          </c:dPt>
          <c:dPt>
            <c:idx val="2"/>
            <c:invertIfNegative val="0"/>
            <c:bubble3D val="0"/>
            <c:spPr>
              <a:solidFill>
                <a:schemeClr val="accent4">
                  <a:lumMod val="60000"/>
                  <a:lumOff val="40000"/>
                </a:schemeClr>
              </a:solidFill>
              <a:ln w="9525" cap="flat" cmpd="sng" algn="ctr">
                <a:noFill/>
                <a:round/>
              </a:ln>
              <a:effectLst>
                <a:outerShdw blurRad="50800" dist="38100" algn="l" rotWithShape="0">
                  <a:prstClr val="black">
                    <a:alpha val="40000"/>
                  </a:prstClr>
                </a:outerShdw>
                <a:softEdge rad="0"/>
              </a:effectLst>
              <a:scene3d>
                <a:camera prst="orthographicFront"/>
                <a:lightRig rig="threePt" dir="t"/>
              </a:scene3d>
              <a:sp3d>
                <a:bevelT/>
              </a:sp3d>
            </c:spPr>
            <c:extLst>
              <c:ext xmlns:c16="http://schemas.microsoft.com/office/drawing/2014/chart" uri="{C3380CC4-5D6E-409C-BE32-E72D297353CC}">
                <c16:uniqueId val="{00000005-6B41-4EA9-9101-F546AD948A33}"/>
              </c:ext>
            </c:extLst>
          </c:dPt>
          <c:dPt>
            <c:idx val="3"/>
            <c:invertIfNegative val="0"/>
            <c:bubble3D val="0"/>
            <c:spPr>
              <a:solidFill>
                <a:schemeClr val="accent4">
                  <a:lumMod val="60000"/>
                  <a:lumOff val="40000"/>
                </a:schemeClr>
              </a:solidFill>
              <a:ln w="9525" cap="flat" cmpd="sng" algn="ctr">
                <a:noFill/>
                <a:round/>
              </a:ln>
              <a:effectLst>
                <a:outerShdw blurRad="50800" dist="38100" algn="l" rotWithShape="0">
                  <a:prstClr val="black">
                    <a:alpha val="40000"/>
                  </a:prstClr>
                </a:outerShdw>
                <a:softEdge rad="0"/>
              </a:effectLst>
              <a:scene3d>
                <a:camera prst="orthographicFront"/>
                <a:lightRig rig="threePt" dir="t"/>
              </a:scene3d>
              <a:sp3d>
                <a:bevelT/>
              </a:sp3d>
            </c:spPr>
            <c:extLst>
              <c:ext xmlns:c16="http://schemas.microsoft.com/office/drawing/2014/chart" uri="{C3380CC4-5D6E-409C-BE32-E72D297353CC}">
                <c16:uniqueId val="{00000007-6B41-4EA9-9101-F546AD948A33}"/>
              </c:ext>
            </c:extLst>
          </c:dPt>
          <c:dPt>
            <c:idx val="4"/>
            <c:invertIfNegative val="0"/>
            <c:bubble3D val="0"/>
            <c:spPr>
              <a:solidFill>
                <a:schemeClr val="accent4">
                  <a:lumMod val="60000"/>
                  <a:lumOff val="40000"/>
                </a:schemeClr>
              </a:solidFill>
              <a:ln w="9525" cap="flat" cmpd="sng" algn="ctr">
                <a:noFill/>
                <a:round/>
              </a:ln>
              <a:effectLst>
                <a:outerShdw blurRad="50800" dist="38100" algn="l" rotWithShape="0">
                  <a:prstClr val="black">
                    <a:alpha val="40000"/>
                  </a:prstClr>
                </a:outerShdw>
                <a:softEdge rad="0"/>
              </a:effectLst>
              <a:scene3d>
                <a:camera prst="orthographicFront"/>
                <a:lightRig rig="threePt" dir="t"/>
              </a:scene3d>
              <a:sp3d>
                <a:bevelT/>
              </a:sp3d>
            </c:spPr>
            <c:extLst>
              <c:ext xmlns:c16="http://schemas.microsoft.com/office/drawing/2014/chart" uri="{C3380CC4-5D6E-409C-BE32-E72D297353CC}">
                <c16:uniqueId val="{00000009-6B41-4EA9-9101-F546AD948A33}"/>
              </c:ext>
            </c:extLst>
          </c:dPt>
          <c:dPt>
            <c:idx val="5"/>
            <c:invertIfNegative val="0"/>
            <c:bubble3D val="0"/>
            <c:spPr>
              <a:solidFill>
                <a:schemeClr val="accent4">
                  <a:lumMod val="60000"/>
                  <a:lumOff val="40000"/>
                </a:schemeClr>
              </a:solidFill>
              <a:ln w="9525" cap="flat" cmpd="sng" algn="ctr">
                <a:noFill/>
                <a:round/>
              </a:ln>
              <a:effectLst>
                <a:outerShdw blurRad="50800" dist="38100" algn="l" rotWithShape="0">
                  <a:prstClr val="black">
                    <a:alpha val="40000"/>
                  </a:prstClr>
                </a:outerShdw>
                <a:softEdge rad="0"/>
              </a:effectLst>
              <a:scene3d>
                <a:camera prst="orthographicFront"/>
                <a:lightRig rig="threePt" dir="t"/>
              </a:scene3d>
              <a:sp3d>
                <a:bevelT/>
              </a:sp3d>
            </c:spPr>
            <c:extLst>
              <c:ext xmlns:c16="http://schemas.microsoft.com/office/drawing/2014/chart" uri="{C3380CC4-5D6E-409C-BE32-E72D297353CC}">
                <c16:uniqueId val="{0000000B-6B41-4EA9-9101-F546AD948A33}"/>
              </c:ext>
            </c:extLst>
          </c:dPt>
          <c:dLbls>
            <c:dLbl>
              <c:idx val="0"/>
              <c:layout>
                <c:manualLayout>
                  <c:x val="-2.7946448443360816E-2"/>
                  <c:y val="2.221140128313556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B41-4EA9-9101-F546AD948A33}"/>
                </c:ext>
              </c:extLst>
            </c:dLbl>
            <c:dLbl>
              <c:idx val="1"/>
              <c:layout>
                <c:manualLayout>
                  <c:x val="3.3934973109795277E-2"/>
                  <c:y val="-1.783319237636475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B41-4EA9-9101-F546AD948A33}"/>
                </c:ext>
              </c:extLst>
            </c:dLbl>
            <c:dLbl>
              <c:idx val="2"/>
              <c:layout>
                <c:manualLayout>
                  <c:x val="-2.9942623332172305E-2"/>
                  <c:y val="1.428553800475172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B41-4EA9-9101-F546AD948A33}"/>
                </c:ext>
              </c:extLst>
            </c:dLbl>
            <c:dLbl>
              <c:idx val="3"/>
              <c:layout>
                <c:manualLayout>
                  <c:x val="2.1957923776926357E-2"/>
                  <c:y val="4.244133674667516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6B41-4EA9-9101-F546AD948A33}"/>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endParaRPr lang="fa-I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trendline>
            <c:spPr>
              <a:ln w="15875" cap="rnd">
                <a:solidFill>
                  <a:srgbClr val="FF0000"/>
                </a:solidFill>
              </a:ln>
              <a:effectLst/>
            </c:spPr>
            <c:trendlineType val="linear"/>
            <c:dispRSqr val="0"/>
            <c:dispEq val="0"/>
          </c:trendline>
          <c:errBars>
            <c:errBarType val="both"/>
            <c:errValType val="stdErr"/>
            <c:noEndCap val="0"/>
            <c:spPr>
              <a:noFill/>
              <a:ln w="9525">
                <a:solidFill>
                  <a:schemeClr val="tx1">
                    <a:lumMod val="50000"/>
                    <a:lumOff val="50000"/>
                  </a:schemeClr>
                </a:solidFill>
              </a:ln>
              <a:effectLst/>
            </c:spPr>
          </c:errBars>
          <c:cat>
            <c:strRef>
              <c:f>HIV!$B$3:$F$3</c:f>
              <c:strCache>
                <c:ptCount val="5"/>
                <c:pt idx="0">
                  <c:v>سال 95</c:v>
                </c:pt>
                <c:pt idx="1">
                  <c:v>سال 96</c:v>
                </c:pt>
                <c:pt idx="2">
                  <c:v>سال 97</c:v>
                </c:pt>
                <c:pt idx="3">
                  <c:v>سال 98</c:v>
                </c:pt>
                <c:pt idx="4">
                  <c:v>سال 99</c:v>
                </c:pt>
              </c:strCache>
            </c:strRef>
          </c:cat>
          <c:val>
            <c:numRef>
              <c:f>HIV!$B$4:$F$4</c:f>
              <c:numCache>
                <c:formatCode>General</c:formatCode>
                <c:ptCount val="5"/>
                <c:pt idx="0">
                  <c:v>4</c:v>
                </c:pt>
                <c:pt idx="1">
                  <c:v>6</c:v>
                </c:pt>
                <c:pt idx="2">
                  <c:v>4</c:v>
                </c:pt>
                <c:pt idx="3">
                  <c:v>1</c:v>
                </c:pt>
                <c:pt idx="4">
                  <c:v>2</c:v>
                </c:pt>
              </c:numCache>
            </c:numRef>
          </c:val>
          <c:extLst>
            <c:ext xmlns:c16="http://schemas.microsoft.com/office/drawing/2014/chart" uri="{C3380CC4-5D6E-409C-BE32-E72D297353CC}">
              <c16:uniqueId val="{0000000C-6B41-4EA9-9101-F546AD948A33}"/>
            </c:ext>
          </c:extLst>
        </c:ser>
        <c:dLbls>
          <c:showLegendKey val="0"/>
          <c:showVal val="0"/>
          <c:showCatName val="0"/>
          <c:showSerName val="0"/>
          <c:showPercent val="0"/>
          <c:showBubbleSize val="0"/>
        </c:dLbls>
        <c:gapWidth val="55"/>
        <c:axId val="-347752992"/>
        <c:axId val="-347748096"/>
      </c:barChart>
      <c:catAx>
        <c:axId val="-34775299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B Zar" panose="00000400000000000000" pitchFamily="2" charset="-78"/>
              </a:defRPr>
            </a:pPr>
            <a:endParaRPr lang="fa-IR"/>
          </a:p>
        </c:txPr>
        <c:crossAx val="-347748096"/>
        <c:crosses val="autoZero"/>
        <c:auto val="1"/>
        <c:lblAlgn val="ctr"/>
        <c:lblOffset val="100"/>
        <c:noMultiLvlLbl val="0"/>
      </c:catAx>
      <c:valAx>
        <c:axId val="-3477480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fa-IR"/>
          </a:p>
        </c:txPr>
        <c:crossAx val="-347752992"/>
        <c:crosses val="autoZero"/>
        <c:crossBetween val="between"/>
      </c:valAx>
      <c:spPr>
        <a:noFill/>
        <a:ln>
          <a:solidFill>
            <a:schemeClr val="tx1">
              <a:lumMod val="65000"/>
              <a:lumOff val="35000"/>
            </a:schemeClr>
          </a:solid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a:outerShdw blurRad="50800" dist="38100" dir="5400000" algn="t" rotWithShape="0">
        <a:prstClr val="black">
          <a:alpha val="40000"/>
        </a:prstClr>
      </a:outerShdw>
    </a:effectLst>
  </c:spPr>
  <c:txPr>
    <a:bodyPr/>
    <a:lstStyle/>
    <a:p>
      <a:pPr>
        <a:defRPr/>
      </a:pPr>
      <a:endParaRPr lang="fa-IR"/>
    </a:p>
  </c:txPr>
  <c:externalData r:id="rId3">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0" i="0" u="none" strike="noStrike" kern="1200" cap="none" spc="20" baseline="0">
                <a:solidFill>
                  <a:sysClr val="windowText" lastClr="000000"/>
                </a:solidFill>
                <a:latin typeface="+mn-lt"/>
                <a:ea typeface="+mn-ea"/>
                <a:cs typeface="2  Titr" panose="00000700000000000000" pitchFamily="2" charset="-78"/>
              </a:defRPr>
            </a:pPr>
            <a:r>
              <a:rPr lang="fa-IR" sz="900" b="1" i="0" baseline="0">
                <a:effectLst/>
              </a:rPr>
              <a:t>نمودار 34: میزان بروز سل ریوی اسمیر مثبت از سال 95 تا 99 در جمعیت تحت پوشش دانشگاه علوم پزشکی اصفهان </a:t>
            </a:r>
            <a:endParaRPr lang="fa-IR" sz="900">
              <a:effectLst/>
            </a:endParaRPr>
          </a:p>
        </c:rich>
      </c:tx>
      <c:overlay val="0"/>
      <c:spPr>
        <a:noFill/>
        <a:ln>
          <a:noFill/>
        </a:ln>
        <a:effectLst/>
      </c:spPr>
      <c:txPr>
        <a:bodyPr rot="0" spcFirstLastPara="1" vertOverflow="ellipsis" vert="horz" wrap="square" anchor="ctr" anchorCtr="1"/>
        <a:lstStyle/>
        <a:p>
          <a:pPr>
            <a:defRPr sz="900" b="0" i="0" u="none" strike="noStrike" kern="1200" cap="none" spc="20" baseline="0">
              <a:solidFill>
                <a:sysClr val="windowText" lastClr="000000"/>
              </a:solidFill>
              <a:latin typeface="+mn-lt"/>
              <a:ea typeface="+mn-ea"/>
              <a:cs typeface="2  Titr" panose="00000700000000000000" pitchFamily="2" charset="-78"/>
            </a:defRPr>
          </a:pPr>
          <a:endParaRPr lang="fa-IR"/>
        </a:p>
      </c:txPr>
    </c:title>
    <c:autoTitleDeleted val="0"/>
    <c:plotArea>
      <c:layout>
        <c:manualLayout>
          <c:layoutTarget val="inner"/>
          <c:xMode val="edge"/>
          <c:yMode val="edge"/>
          <c:x val="6.3842011456058903E-2"/>
          <c:y val="0.13636363636363635"/>
          <c:w val="0.91792882221708683"/>
          <c:h val="0.78358100691958965"/>
        </c:manualLayout>
      </c:layout>
      <c:barChart>
        <c:barDir val="col"/>
        <c:grouping val="clustered"/>
        <c:varyColors val="0"/>
        <c:ser>
          <c:idx val="0"/>
          <c:order val="0"/>
          <c:tx>
            <c:strRef>
              <c:f>'سل ریوی'!$A$4</c:f>
              <c:strCache>
                <c:ptCount val="1"/>
                <c:pt idx="0">
                  <c:v>تعداد</c:v>
                </c:pt>
              </c:strCache>
            </c:strRef>
          </c:tx>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noFill/>
              <a:round/>
            </a:ln>
            <a:effectLst>
              <a:outerShdw blurRad="50800" dist="38100" algn="l" rotWithShape="0">
                <a:prstClr val="black">
                  <a:alpha val="40000"/>
                </a:prstClr>
              </a:outerShdw>
              <a:softEdge rad="0"/>
            </a:effectLst>
            <a:scene3d>
              <a:camera prst="orthographicFront"/>
              <a:lightRig rig="threePt" dir="t"/>
            </a:scene3d>
            <a:sp3d>
              <a:bevelT/>
            </a:sp3d>
          </c:spPr>
          <c:invertIfNegative val="0"/>
          <c:dPt>
            <c:idx val="0"/>
            <c:invertIfNegative val="0"/>
            <c:bubble3D val="0"/>
            <c:spPr>
              <a:solidFill>
                <a:schemeClr val="accent5">
                  <a:lumMod val="60000"/>
                  <a:lumOff val="40000"/>
                </a:schemeClr>
              </a:solidFill>
              <a:ln w="9525" cap="flat" cmpd="sng" algn="ctr">
                <a:noFill/>
                <a:round/>
              </a:ln>
              <a:effectLst>
                <a:outerShdw blurRad="50800" dist="38100" algn="l" rotWithShape="0">
                  <a:prstClr val="black">
                    <a:alpha val="40000"/>
                  </a:prstClr>
                </a:outerShdw>
                <a:softEdge rad="0"/>
              </a:effectLst>
              <a:scene3d>
                <a:camera prst="orthographicFront"/>
                <a:lightRig rig="threePt" dir="t"/>
              </a:scene3d>
              <a:sp3d>
                <a:bevelT/>
              </a:sp3d>
            </c:spPr>
            <c:extLst>
              <c:ext xmlns:c16="http://schemas.microsoft.com/office/drawing/2014/chart" uri="{C3380CC4-5D6E-409C-BE32-E72D297353CC}">
                <c16:uniqueId val="{00000001-539B-48EB-B670-905492395993}"/>
              </c:ext>
            </c:extLst>
          </c:dPt>
          <c:dPt>
            <c:idx val="1"/>
            <c:invertIfNegative val="0"/>
            <c:bubble3D val="0"/>
            <c:spPr>
              <a:solidFill>
                <a:schemeClr val="accent5">
                  <a:lumMod val="60000"/>
                  <a:lumOff val="40000"/>
                </a:schemeClr>
              </a:solidFill>
              <a:ln w="9525" cap="flat" cmpd="sng" algn="ctr">
                <a:noFill/>
                <a:round/>
              </a:ln>
              <a:effectLst>
                <a:outerShdw blurRad="50800" dist="38100" algn="l" rotWithShape="0">
                  <a:prstClr val="black">
                    <a:alpha val="40000"/>
                  </a:prstClr>
                </a:outerShdw>
                <a:softEdge rad="0"/>
              </a:effectLst>
              <a:scene3d>
                <a:camera prst="orthographicFront"/>
                <a:lightRig rig="threePt" dir="t"/>
              </a:scene3d>
              <a:sp3d>
                <a:bevelT/>
              </a:sp3d>
            </c:spPr>
            <c:extLst>
              <c:ext xmlns:c16="http://schemas.microsoft.com/office/drawing/2014/chart" uri="{C3380CC4-5D6E-409C-BE32-E72D297353CC}">
                <c16:uniqueId val="{00000003-539B-48EB-B670-905492395993}"/>
              </c:ext>
            </c:extLst>
          </c:dPt>
          <c:dPt>
            <c:idx val="2"/>
            <c:invertIfNegative val="0"/>
            <c:bubble3D val="0"/>
            <c:spPr>
              <a:solidFill>
                <a:schemeClr val="accent5">
                  <a:lumMod val="60000"/>
                  <a:lumOff val="40000"/>
                </a:schemeClr>
              </a:solidFill>
              <a:ln w="9525" cap="flat" cmpd="sng" algn="ctr">
                <a:noFill/>
                <a:round/>
              </a:ln>
              <a:effectLst>
                <a:outerShdw blurRad="50800" dist="38100" algn="l" rotWithShape="0">
                  <a:prstClr val="black">
                    <a:alpha val="40000"/>
                  </a:prstClr>
                </a:outerShdw>
                <a:softEdge rad="0"/>
              </a:effectLst>
              <a:scene3d>
                <a:camera prst="orthographicFront"/>
                <a:lightRig rig="threePt" dir="t"/>
              </a:scene3d>
              <a:sp3d>
                <a:bevelT/>
              </a:sp3d>
            </c:spPr>
            <c:extLst>
              <c:ext xmlns:c16="http://schemas.microsoft.com/office/drawing/2014/chart" uri="{C3380CC4-5D6E-409C-BE32-E72D297353CC}">
                <c16:uniqueId val="{00000005-539B-48EB-B670-905492395993}"/>
              </c:ext>
            </c:extLst>
          </c:dPt>
          <c:dPt>
            <c:idx val="3"/>
            <c:invertIfNegative val="0"/>
            <c:bubble3D val="0"/>
            <c:spPr>
              <a:solidFill>
                <a:schemeClr val="accent5">
                  <a:lumMod val="60000"/>
                  <a:lumOff val="40000"/>
                </a:schemeClr>
              </a:solidFill>
              <a:ln w="9525" cap="flat" cmpd="sng" algn="ctr">
                <a:noFill/>
                <a:round/>
              </a:ln>
              <a:effectLst>
                <a:outerShdw blurRad="50800" dist="38100" algn="l" rotWithShape="0">
                  <a:prstClr val="black">
                    <a:alpha val="40000"/>
                  </a:prstClr>
                </a:outerShdw>
                <a:softEdge rad="0"/>
              </a:effectLst>
              <a:scene3d>
                <a:camera prst="orthographicFront"/>
                <a:lightRig rig="threePt" dir="t"/>
              </a:scene3d>
              <a:sp3d>
                <a:bevelT/>
              </a:sp3d>
            </c:spPr>
            <c:extLst>
              <c:ext xmlns:c16="http://schemas.microsoft.com/office/drawing/2014/chart" uri="{C3380CC4-5D6E-409C-BE32-E72D297353CC}">
                <c16:uniqueId val="{00000007-539B-48EB-B670-905492395993}"/>
              </c:ext>
            </c:extLst>
          </c:dPt>
          <c:dPt>
            <c:idx val="4"/>
            <c:invertIfNegative val="0"/>
            <c:bubble3D val="0"/>
            <c:spPr>
              <a:solidFill>
                <a:schemeClr val="accent5">
                  <a:lumMod val="60000"/>
                  <a:lumOff val="40000"/>
                </a:schemeClr>
              </a:solidFill>
              <a:ln w="9525" cap="flat" cmpd="sng" algn="ctr">
                <a:noFill/>
                <a:round/>
              </a:ln>
              <a:effectLst>
                <a:outerShdw blurRad="50800" dist="38100" algn="l" rotWithShape="0">
                  <a:prstClr val="black">
                    <a:alpha val="40000"/>
                  </a:prstClr>
                </a:outerShdw>
                <a:softEdge rad="0"/>
              </a:effectLst>
              <a:scene3d>
                <a:camera prst="orthographicFront"/>
                <a:lightRig rig="threePt" dir="t"/>
              </a:scene3d>
              <a:sp3d>
                <a:bevelT/>
              </a:sp3d>
            </c:spPr>
            <c:extLst>
              <c:ext xmlns:c16="http://schemas.microsoft.com/office/drawing/2014/chart" uri="{C3380CC4-5D6E-409C-BE32-E72D297353CC}">
                <c16:uniqueId val="{00000009-539B-48EB-B670-905492395993}"/>
              </c:ext>
            </c:extLst>
          </c:dPt>
          <c:dPt>
            <c:idx val="5"/>
            <c:invertIfNegative val="0"/>
            <c:bubble3D val="0"/>
            <c:spPr>
              <a:solidFill>
                <a:schemeClr val="accent5">
                  <a:lumMod val="60000"/>
                  <a:lumOff val="40000"/>
                </a:schemeClr>
              </a:solidFill>
              <a:ln w="9525" cap="flat" cmpd="sng" algn="ctr">
                <a:noFill/>
                <a:round/>
              </a:ln>
              <a:effectLst>
                <a:outerShdw blurRad="50800" dist="38100" algn="l" rotWithShape="0">
                  <a:prstClr val="black">
                    <a:alpha val="40000"/>
                  </a:prstClr>
                </a:outerShdw>
                <a:softEdge rad="0"/>
              </a:effectLst>
              <a:scene3d>
                <a:camera prst="orthographicFront"/>
                <a:lightRig rig="threePt" dir="t"/>
              </a:scene3d>
              <a:sp3d>
                <a:bevelT/>
              </a:sp3d>
            </c:spPr>
            <c:extLst>
              <c:ext xmlns:c16="http://schemas.microsoft.com/office/drawing/2014/chart" uri="{C3380CC4-5D6E-409C-BE32-E72D297353CC}">
                <c16:uniqueId val="{0000000B-539B-48EB-B670-905492395993}"/>
              </c:ext>
            </c:extLst>
          </c:dPt>
          <c:dLbls>
            <c:dLbl>
              <c:idx val="0"/>
              <c:layout>
                <c:manualLayout>
                  <c:x val="-2.7946448443360816E-2"/>
                  <c:y val="2.221140128313556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39B-48EB-B670-905492395993}"/>
                </c:ext>
              </c:extLst>
            </c:dLbl>
            <c:dLbl>
              <c:idx val="1"/>
              <c:layout>
                <c:manualLayout>
                  <c:x val="3.3934973109795277E-2"/>
                  <c:y val="-1.783319237636475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39B-48EB-B670-905492395993}"/>
                </c:ext>
              </c:extLst>
            </c:dLbl>
            <c:dLbl>
              <c:idx val="2"/>
              <c:layout>
                <c:manualLayout>
                  <c:x val="-2.9942623332172305E-2"/>
                  <c:y val="1.428553800475172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39B-48EB-B670-905492395993}"/>
                </c:ext>
              </c:extLst>
            </c:dLbl>
            <c:dLbl>
              <c:idx val="3"/>
              <c:layout>
                <c:manualLayout>
                  <c:x val="2.1957923776926357E-2"/>
                  <c:y val="4.244133674667516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539B-48EB-B670-905492395993}"/>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endParaRPr lang="fa-I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trendline>
            <c:spPr>
              <a:ln w="15875" cap="rnd">
                <a:solidFill>
                  <a:srgbClr val="FF0000"/>
                </a:solidFill>
              </a:ln>
              <a:effectLst/>
            </c:spPr>
            <c:trendlineType val="linear"/>
            <c:dispRSqr val="0"/>
            <c:dispEq val="0"/>
          </c:trendline>
          <c:errBars>
            <c:errBarType val="both"/>
            <c:errValType val="stdErr"/>
            <c:noEndCap val="0"/>
            <c:spPr>
              <a:noFill/>
              <a:ln w="9525">
                <a:solidFill>
                  <a:schemeClr val="tx1">
                    <a:lumMod val="50000"/>
                    <a:lumOff val="50000"/>
                  </a:schemeClr>
                </a:solidFill>
              </a:ln>
              <a:effectLst/>
            </c:spPr>
          </c:errBars>
          <c:cat>
            <c:strRef>
              <c:f>'سل ریوی'!$B$3:$F$3</c:f>
              <c:strCache>
                <c:ptCount val="5"/>
                <c:pt idx="0">
                  <c:v>سال 95</c:v>
                </c:pt>
                <c:pt idx="1">
                  <c:v>سال 96</c:v>
                </c:pt>
                <c:pt idx="2">
                  <c:v>سال 97</c:v>
                </c:pt>
                <c:pt idx="3">
                  <c:v>سال 98</c:v>
                </c:pt>
                <c:pt idx="4">
                  <c:v>سال 99</c:v>
                </c:pt>
              </c:strCache>
            </c:strRef>
          </c:cat>
          <c:val>
            <c:numRef>
              <c:f>'سل ریوی'!$B$4:$F$4</c:f>
              <c:numCache>
                <c:formatCode>General</c:formatCode>
                <c:ptCount val="5"/>
                <c:pt idx="0">
                  <c:v>3.4</c:v>
                </c:pt>
                <c:pt idx="1">
                  <c:v>1.5</c:v>
                </c:pt>
                <c:pt idx="2">
                  <c:v>2.8</c:v>
                </c:pt>
                <c:pt idx="3">
                  <c:v>2.4</c:v>
                </c:pt>
                <c:pt idx="4">
                  <c:v>2.2000000000000002</c:v>
                </c:pt>
              </c:numCache>
            </c:numRef>
          </c:val>
          <c:extLst>
            <c:ext xmlns:c16="http://schemas.microsoft.com/office/drawing/2014/chart" uri="{C3380CC4-5D6E-409C-BE32-E72D297353CC}">
              <c16:uniqueId val="{0000000C-539B-48EB-B670-905492395993}"/>
            </c:ext>
          </c:extLst>
        </c:ser>
        <c:dLbls>
          <c:showLegendKey val="0"/>
          <c:showVal val="0"/>
          <c:showCatName val="0"/>
          <c:showSerName val="0"/>
          <c:showPercent val="0"/>
          <c:showBubbleSize val="0"/>
        </c:dLbls>
        <c:gapWidth val="55"/>
        <c:axId val="-347763872"/>
        <c:axId val="-347753536"/>
      </c:barChart>
      <c:catAx>
        <c:axId val="-34776387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B Zar" panose="00000400000000000000" pitchFamily="2" charset="-78"/>
              </a:defRPr>
            </a:pPr>
            <a:endParaRPr lang="fa-IR"/>
          </a:p>
        </c:txPr>
        <c:crossAx val="-347753536"/>
        <c:crosses val="autoZero"/>
        <c:auto val="1"/>
        <c:lblAlgn val="ctr"/>
        <c:lblOffset val="100"/>
        <c:noMultiLvlLbl val="0"/>
      </c:catAx>
      <c:valAx>
        <c:axId val="-3477535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fa-IR"/>
          </a:p>
        </c:txPr>
        <c:crossAx val="-347763872"/>
        <c:crosses val="autoZero"/>
        <c:crossBetween val="between"/>
      </c:valAx>
      <c:spPr>
        <a:noFill/>
        <a:ln>
          <a:solidFill>
            <a:schemeClr val="tx1">
              <a:lumMod val="65000"/>
              <a:lumOff val="35000"/>
            </a:schemeClr>
          </a:solid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a:outerShdw blurRad="50800" dist="38100" dir="5400000" algn="t" rotWithShape="0">
        <a:prstClr val="black">
          <a:alpha val="40000"/>
        </a:prstClr>
      </a:outerShdw>
    </a:effectLst>
  </c:spPr>
  <c:txPr>
    <a:bodyPr/>
    <a:lstStyle/>
    <a:p>
      <a:pPr>
        <a:defRPr/>
      </a:pPr>
      <a:endParaRPr lang="fa-IR"/>
    </a:p>
  </c:txPr>
  <c:externalData r:id="rId3">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50" b="0" i="0" u="none" strike="noStrike" kern="1200" cap="none" spc="20" baseline="0">
                <a:solidFill>
                  <a:sysClr val="windowText" lastClr="000000"/>
                </a:solidFill>
                <a:latin typeface="+mn-lt"/>
                <a:ea typeface="+mn-ea"/>
                <a:cs typeface="2  Titr" panose="00000700000000000000" pitchFamily="2" charset="-78"/>
              </a:defRPr>
            </a:pPr>
            <a:r>
              <a:rPr lang="fa-IR" sz="1050" b="0" i="0" baseline="0">
                <a:effectLst/>
              </a:rPr>
              <a:t>نمودار 35 : میزان بروز سل ریوی اسمیر مثبت از سال 95 تا 99 در جمعیت تحت پوشش دانشگاه علوم پزشکی</a:t>
            </a:r>
            <a:endParaRPr lang="fa-IR" sz="1050">
              <a:effectLst/>
            </a:endParaRPr>
          </a:p>
        </c:rich>
      </c:tx>
      <c:overlay val="0"/>
      <c:spPr>
        <a:noFill/>
        <a:ln>
          <a:noFill/>
        </a:ln>
        <a:effectLst/>
      </c:spPr>
      <c:txPr>
        <a:bodyPr rot="0" spcFirstLastPara="1" vertOverflow="ellipsis" vert="horz" wrap="square" anchor="ctr" anchorCtr="1"/>
        <a:lstStyle/>
        <a:p>
          <a:pPr>
            <a:defRPr sz="1050" b="0" i="0" u="none" strike="noStrike" kern="1200" cap="none" spc="20" baseline="0">
              <a:solidFill>
                <a:sysClr val="windowText" lastClr="000000"/>
              </a:solidFill>
              <a:latin typeface="+mn-lt"/>
              <a:ea typeface="+mn-ea"/>
              <a:cs typeface="2  Titr" panose="00000700000000000000" pitchFamily="2" charset="-78"/>
            </a:defRPr>
          </a:pPr>
          <a:endParaRPr lang="fa-IR"/>
        </a:p>
      </c:txPr>
    </c:title>
    <c:autoTitleDeleted val="0"/>
    <c:plotArea>
      <c:layout>
        <c:manualLayout>
          <c:layoutTarget val="inner"/>
          <c:xMode val="edge"/>
          <c:yMode val="edge"/>
          <c:x val="6.3842011456058903E-2"/>
          <c:y val="0.13636363636363635"/>
          <c:w val="0.91792882221708683"/>
          <c:h val="0.78358100691958965"/>
        </c:manualLayout>
      </c:layout>
      <c:barChart>
        <c:barDir val="col"/>
        <c:grouping val="clustered"/>
        <c:varyColors val="0"/>
        <c:ser>
          <c:idx val="0"/>
          <c:order val="0"/>
          <c:tx>
            <c:strRef>
              <c:f>'سل ریوی'!$A$4</c:f>
              <c:strCache>
                <c:ptCount val="1"/>
                <c:pt idx="0">
                  <c:v>نفر</c:v>
                </c:pt>
              </c:strCache>
            </c:strRef>
          </c:tx>
          <c:spPr>
            <a:solidFill>
              <a:schemeClr val="accent4">
                <a:lumMod val="60000"/>
                <a:lumOff val="40000"/>
              </a:schemeClr>
            </a:solidFill>
            <a:ln w="9525" cap="flat" cmpd="sng" algn="ctr">
              <a:noFill/>
              <a:round/>
            </a:ln>
            <a:effectLst>
              <a:outerShdw blurRad="50800" dist="38100" algn="l" rotWithShape="0">
                <a:prstClr val="black">
                  <a:alpha val="40000"/>
                </a:prstClr>
              </a:outerShdw>
              <a:softEdge rad="0"/>
            </a:effectLst>
            <a:scene3d>
              <a:camera prst="orthographicFront"/>
              <a:lightRig rig="threePt" dir="t"/>
            </a:scene3d>
            <a:sp3d>
              <a:bevelT/>
            </a:sp3d>
          </c:spPr>
          <c:invertIfNegative val="0"/>
          <c:dPt>
            <c:idx val="0"/>
            <c:invertIfNegative val="0"/>
            <c:bubble3D val="0"/>
            <c:spPr>
              <a:solidFill>
                <a:schemeClr val="accent4">
                  <a:lumMod val="60000"/>
                  <a:lumOff val="40000"/>
                </a:schemeClr>
              </a:solidFill>
              <a:ln w="9525" cap="flat" cmpd="sng" algn="ctr">
                <a:noFill/>
                <a:round/>
              </a:ln>
              <a:effectLst>
                <a:outerShdw blurRad="50800" dist="38100" algn="l" rotWithShape="0">
                  <a:prstClr val="black">
                    <a:alpha val="40000"/>
                  </a:prstClr>
                </a:outerShdw>
                <a:softEdge rad="0"/>
              </a:effectLst>
              <a:scene3d>
                <a:camera prst="orthographicFront"/>
                <a:lightRig rig="threePt" dir="t"/>
              </a:scene3d>
              <a:sp3d>
                <a:bevelT/>
              </a:sp3d>
            </c:spPr>
            <c:extLst>
              <c:ext xmlns:c16="http://schemas.microsoft.com/office/drawing/2014/chart" uri="{C3380CC4-5D6E-409C-BE32-E72D297353CC}">
                <c16:uniqueId val="{00000001-9AF8-4AD3-ACBF-7977F1575927}"/>
              </c:ext>
            </c:extLst>
          </c:dPt>
          <c:dPt>
            <c:idx val="1"/>
            <c:invertIfNegative val="0"/>
            <c:bubble3D val="0"/>
            <c:spPr>
              <a:solidFill>
                <a:schemeClr val="accent4">
                  <a:lumMod val="60000"/>
                  <a:lumOff val="40000"/>
                </a:schemeClr>
              </a:solidFill>
              <a:ln w="9525" cap="flat" cmpd="sng" algn="ctr">
                <a:noFill/>
                <a:round/>
              </a:ln>
              <a:effectLst>
                <a:outerShdw blurRad="50800" dist="38100" algn="l" rotWithShape="0">
                  <a:prstClr val="black">
                    <a:alpha val="40000"/>
                  </a:prstClr>
                </a:outerShdw>
                <a:softEdge rad="0"/>
              </a:effectLst>
              <a:scene3d>
                <a:camera prst="orthographicFront"/>
                <a:lightRig rig="threePt" dir="t"/>
              </a:scene3d>
              <a:sp3d>
                <a:bevelT/>
              </a:sp3d>
            </c:spPr>
            <c:extLst>
              <c:ext xmlns:c16="http://schemas.microsoft.com/office/drawing/2014/chart" uri="{C3380CC4-5D6E-409C-BE32-E72D297353CC}">
                <c16:uniqueId val="{00000003-9AF8-4AD3-ACBF-7977F1575927}"/>
              </c:ext>
            </c:extLst>
          </c:dPt>
          <c:dPt>
            <c:idx val="2"/>
            <c:invertIfNegative val="0"/>
            <c:bubble3D val="0"/>
            <c:spPr>
              <a:solidFill>
                <a:schemeClr val="accent4">
                  <a:lumMod val="60000"/>
                  <a:lumOff val="40000"/>
                </a:schemeClr>
              </a:solidFill>
              <a:ln w="9525" cap="flat" cmpd="sng" algn="ctr">
                <a:noFill/>
                <a:round/>
              </a:ln>
              <a:effectLst>
                <a:outerShdw blurRad="50800" dist="38100" algn="l" rotWithShape="0">
                  <a:prstClr val="black">
                    <a:alpha val="40000"/>
                  </a:prstClr>
                </a:outerShdw>
                <a:softEdge rad="0"/>
              </a:effectLst>
              <a:scene3d>
                <a:camera prst="orthographicFront"/>
                <a:lightRig rig="threePt" dir="t"/>
              </a:scene3d>
              <a:sp3d>
                <a:bevelT/>
              </a:sp3d>
            </c:spPr>
            <c:extLst>
              <c:ext xmlns:c16="http://schemas.microsoft.com/office/drawing/2014/chart" uri="{C3380CC4-5D6E-409C-BE32-E72D297353CC}">
                <c16:uniqueId val="{00000005-9AF8-4AD3-ACBF-7977F1575927}"/>
              </c:ext>
            </c:extLst>
          </c:dPt>
          <c:dPt>
            <c:idx val="3"/>
            <c:invertIfNegative val="0"/>
            <c:bubble3D val="0"/>
            <c:spPr>
              <a:solidFill>
                <a:schemeClr val="accent4">
                  <a:lumMod val="60000"/>
                  <a:lumOff val="40000"/>
                </a:schemeClr>
              </a:solidFill>
              <a:ln w="9525" cap="flat" cmpd="sng" algn="ctr">
                <a:noFill/>
                <a:round/>
              </a:ln>
              <a:effectLst>
                <a:outerShdw blurRad="50800" dist="38100" algn="l" rotWithShape="0">
                  <a:prstClr val="black">
                    <a:alpha val="40000"/>
                  </a:prstClr>
                </a:outerShdw>
                <a:softEdge rad="0"/>
              </a:effectLst>
              <a:scene3d>
                <a:camera prst="orthographicFront"/>
                <a:lightRig rig="threePt" dir="t"/>
              </a:scene3d>
              <a:sp3d>
                <a:bevelT/>
              </a:sp3d>
            </c:spPr>
            <c:extLst>
              <c:ext xmlns:c16="http://schemas.microsoft.com/office/drawing/2014/chart" uri="{C3380CC4-5D6E-409C-BE32-E72D297353CC}">
                <c16:uniqueId val="{00000007-9AF8-4AD3-ACBF-7977F1575927}"/>
              </c:ext>
            </c:extLst>
          </c:dPt>
          <c:dPt>
            <c:idx val="4"/>
            <c:invertIfNegative val="0"/>
            <c:bubble3D val="0"/>
            <c:spPr>
              <a:solidFill>
                <a:schemeClr val="accent4">
                  <a:lumMod val="60000"/>
                  <a:lumOff val="40000"/>
                </a:schemeClr>
              </a:solidFill>
              <a:ln w="9525" cap="flat" cmpd="sng" algn="ctr">
                <a:noFill/>
                <a:round/>
              </a:ln>
              <a:effectLst>
                <a:outerShdw blurRad="50800" dist="38100" algn="l" rotWithShape="0">
                  <a:prstClr val="black">
                    <a:alpha val="40000"/>
                  </a:prstClr>
                </a:outerShdw>
                <a:softEdge rad="0"/>
              </a:effectLst>
              <a:scene3d>
                <a:camera prst="orthographicFront"/>
                <a:lightRig rig="threePt" dir="t"/>
              </a:scene3d>
              <a:sp3d>
                <a:bevelT/>
              </a:sp3d>
            </c:spPr>
            <c:extLst>
              <c:ext xmlns:c16="http://schemas.microsoft.com/office/drawing/2014/chart" uri="{C3380CC4-5D6E-409C-BE32-E72D297353CC}">
                <c16:uniqueId val="{00000009-9AF8-4AD3-ACBF-7977F1575927}"/>
              </c:ext>
            </c:extLst>
          </c:dPt>
          <c:dPt>
            <c:idx val="5"/>
            <c:invertIfNegative val="0"/>
            <c:bubble3D val="0"/>
            <c:spPr>
              <a:solidFill>
                <a:schemeClr val="accent4">
                  <a:lumMod val="60000"/>
                  <a:lumOff val="40000"/>
                </a:schemeClr>
              </a:solidFill>
              <a:ln w="9525" cap="flat" cmpd="sng" algn="ctr">
                <a:noFill/>
                <a:round/>
              </a:ln>
              <a:effectLst>
                <a:outerShdw blurRad="50800" dist="38100" algn="l" rotWithShape="0">
                  <a:prstClr val="black">
                    <a:alpha val="40000"/>
                  </a:prstClr>
                </a:outerShdw>
                <a:softEdge rad="0"/>
              </a:effectLst>
              <a:scene3d>
                <a:camera prst="orthographicFront"/>
                <a:lightRig rig="threePt" dir="t"/>
              </a:scene3d>
              <a:sp3d>
                <a:bevelT/>
              </a:sp3d>
            </c:spPr>
            <c:extLst>
              <c:ext xmlns:c16="http://schemas.microsoft.com/office/drawing/2014/chart" uri="{C3380CC4-5D6E-409C-BE32-E72D297353CC}">
                <c16:uniqueId val="{0000000B-9AF8-4AD3-ACBF-7977F1575927}"/>
              </c:ext>
            </c:extLst>
          </c:dPt>
          <c:dLbls>
            <c:dLbl>
              <c:idx val="0"/>
              <c:layout>
                <c:manualLayout>
                  <c:x val="-2.7946448443360816E-2"/>
                  <c:y val="2.221140128313556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AF8-4AD3-ACBF-7977F1575927}"/>
                </c:ext>
              </c:extLst>
            </c:dLbl>
            <c:dLbl>
              <c:idx val="1"/>
              <c:layout>
                <c:manualLayout>
                  <c:x val="3.3934973109795277E-2"/>
                  <c:y val="-1.783319237636475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AF8-4AD3-ACBF-7977F1575927}"/>
                </c:ext>
              </c:extLst>
            </c:dLbl>
            <c:dLbl>
              <c:idx val="2"/>
              <c:layout>
                <c:manualLayout>
                  <c:x val="-2.9942623332172305E-2"/>
                  <c:y val="1.428553800475172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AF8-4AD3-ACBF-7977F1575927}"/>
                </c:ext>
              </c:extLst>
            </c:dLbl>
            <c:dLbl>
              <c:idx val="3"/>
              <c:layout>
                <c:manualLayout>
                  <c:x val="2.1957923776926357E-2"/>
                  <c:y val="4.244133674667516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9AF8-4AD3-ACBF-7977F1575927}"/>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endParaRPr lang="fa-I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trendline>
            <c:spPr>
              <a:ln w="15875" cap="rnd">
                <a:solidFill>
                  <a:srgbClr val="FF0000"/>
                </a:solidFill>
              </a:ln>
              <a:effectLst/>
            </c:spPr>
            <c:trendlineType val="linear"/>
            <c:dispRSqr val="0"/>
            <c:dispEq val="0"/>
          </c:trendline>
          <c:errBars>
            <c:errBarType val="both"/>
            <c:errValType val="stdErr"/>
            <c:noEndCap val="0"/>
            <c:spPr>
              <a:noFill/>
              <a:ln w="9525">
                <a:solidFill>
                  <a:schemeClr val="tx1">
                    <a:lumMod val="50000"/>
                    <a:lumOff val="50000"/>
                  </a:schemeClr>
                </a:solidFill>
              </a:ln>
              <a:effectLst/>
            </c:spPr>
          </c:errBars>
          <c:cat>
            <c:strRef>
              <c:f>'سل ریوی'!$B$3:$F$3</c:f>
              <c:strCache>
                <c:ptCount val="5"/>
                <c:pt idx="0">
                  <c:v>سال 95</c:v>
                </c:pt>
                <c:pt idx="1">
                  <c:v>سال 96</c:v>
                </c:pt>
                <c:pt idx="2">
                  <c:v>سال 97</c:v>
                </c:pt>
                <c:pt idx="3">
                  <c:v>سال 98</c:v>
                </c:pt>
                <c:pt idx="4">
                  <c:v>سال 99</c:v>
                </c:pt>
              </c:strCache>
            </c:strRef>
          </c:cat>
          <c:val>
            <c:numRef>
              <c:f>'سل ریوی'!$B$4:$F$4</c:f>
              <c:numCache>
                <c:formatCode>General</c:formatCode>
                <c:ptCount val="5"/>
                <c:pt idx="0">
                  <c:v>8.8000000000000007</c:v>
                </c:pt>
                <c:pt idx="1">
                  <c:v>6</c:v>
                </c:pt>
                <c:pt idx="2">
                  <c:v>4.7</c:v>
                </c:pt>
                <c:pt idx="3">
                  <c:v>9.5</c:v>
                </c:pt>
                <c:pt idx="4">
                  <c:v>8.1</c:v>
                </c:pt>
              </c:numCache>
            </c:numRef>
          </c:val>
          <c:extLst>
            <c:ext xmlns:c16="http://schemas.microsoft.com/office/drawing/2014/chart" uri="{C3380CC4-5D6E-409C-BE32-E72D297353CC}">
              <c16:uniqueId val="{0000000C-9AF8-4AD3-ACBF-7977F1575927}"/>
            </c:ext>
          </c:extLst>
        </c:ser>
        <c:dLbls>
          <c:showLegendKey val="0"/>
          <c:showVal val="0"/>
          <c:showCatName val="0"/>
          <c:showSerName val="0"/>
          <c:showPercent val="0"/>
          <c:showBubbleSize val="0"/>
        </c:dLbls>
        <c:gapWidth val="55"/>
        <c:axId val="-347774752"/>
        <c:axId val="-347768224"/>
      </c:barChart>
      <c:catAx>
        <c:axId val="-34777475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B Zar" panose="00000400000000000000" pitchFamily="2" charset="-78"/>
              </a:defRPr>
            </a:pPr>
            <a:endParaRPr lang="fa-IR"/>
          </a:p>
        </c:txPr>
        <c:crossAx val="-347768224"/>
        <c:crosses val="autoZero"/>
        <c:auto val="1"/>
        <c:lblAlgn val="ctr"/>
        <c:lblOffset val="100"/>
        <c:noMultiLvlLbl val="0"/>
      </c:catAx>
      <c:valAx>
        <c:axId val="-3477682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fa-IR"/>
          </a:p>
        </c:txPr>
        <c:crossAx val="-347774752"/>
        <c:crosses val="autoZero"/>
        <c:crossBetween val="between"/>
      </c:valAx>
      <c:spPr>
        <a:noFill/>
        <a:ln>
          <a:solidFill>
            <a:schemeClr val="tx1">
              <a:lumMod val="65000"/>
              <a:lumOff val="35000"/>
            </a:schemeClr>
          </a:solid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a:outerShdw blurRad="50800" dist="38100" dir="5400000" algn="t" rotWithShape="0">
        <a:prstClr val="black">
          <a:alpha val="40000"/>
        </a:prstClr>
      </a:outerShdw>
    </a:effectLst>
  </c:spPr>
  <c:txPr>
    <a:bodyPr/>
    <a:lstStyle/>
    <a:p>
      <a:pPr>
        <a:defRPr/>
      </a:pPr>
      <a:endParaRPr lang="fa-IR"/>
    </a:p>
  </c:txPr>
  <c:externalData r:id="rId3">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50" b="0" i="0" u="none" strike="noStrike" kern="1200" cap="none" spc="20" baseline="0">
                <a:solidFill>
                  <a:sysClr val="windowText" lastClr="000000"/>
                </a:solidFill>
                <a:latin typeface="+mn-lt"/>
                <a:ea typeface="+mn-ea"/>
                <a:cs typeface="2  Titr" panose="00000700000000000000" pitchFamily="2" charset="-78"/>
              </a:defRPr>
            </a:pPr>
            <a:r>
              <a:rPr lang="fa-IR" sz="1050" b="0" i="0" baseline="0">
                <a:effectLst/>
              </a:rPr>
              <a:t>نمودار 36 : میزان شیوع ایدز از سال 95 تا 99 در جمعیت تحت پوشش دانشگاه علوم پزشکی اصفهان </a:t>
            </a:r>
            <a:endParaRPr lang="fa-IR" sz="1050">
              <a:effectLst/>
            </a:endParaRPr>
          </a:p>
        </c:rich>
      </c:tx>
      <c:overlay val="0"/>
      <c:spPr>
        <a:noFill/>
        <a:ln>
          <a:noFill/>
        </a:ln>
        <a:effectLst/>
      </c:spPr>
      <c:txPr>
        <a:bodyPr rot="0" spcFirstLastPara="1" vertOverflow="ellipsis" vert="horz" wrap="square" anchor="ctr" anchorCtr="1"/>
        <a:lstStyle/>
        <a:p>
          <a:pPr>
            <a:defRPr sz="1050" b="0" i="0" u="none" strike="noStrike" kern="1200" cap="none" spc="20" baseline="0">
              <a:solidFill>
                <a:sysClr val="windowText" lastClr="000000"/>
              </a:solidFill>
              <a:latin typeface="+mn-lt"/>
              <a:ea typeface="+mn-ea"/>
              <a:cs typeface="2  Titr" panose="00000700000000000000" pitchFamily="2" charset="-78"/>
            </a:defRPr>
          </a:pPr>
          <a:endParaRPr lang="fa-IR"/>
        </a:p>
      </c:txPr>
    </c:title>
    <c:autoTitleDeleted val="0"/>
    <c:plotArea>
      <c:layout>
        <c:manualLayout>
          <c:layoutTarget val="inner"/>
          <c:xMode val="edge"/>
          <c:yMode val="edge"/>
          <c:x val="6.3842011456058903E-2"/>
          <c:y val="0.13636363636363635"/>
          <c:w val="0.91792882221708683"/>
          <c:h val="0.78358100691958965"/>
        </c:manualLayout>
      </c:layout>
      <c:barChart>
        <c:barDir val="col"/>
        <c:grouping val="clustered"/>
        <c:varyColors val="0"/>
        <c:ser>
          <c:idx val="0"/>
          <c:order val="0"/>
          <c:tx>
            <c:strRef>
              <c:f>ایدز!$A$4</c:f>
              <c:strCache>
                <c:ptCount val="1"/>
                <c:pt idx="0">
                  <c:v>تعداد</c:v>
                </c:pt>
              </c:strCache>
            </c:strRef>
          </c:tx>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noFill/>
              <a:round/>
            </a:ln>
            <a:effectLst>
              <a:outerShdw blurRad="50800" dist="38100" algn="l" rotWithShape="0">
                <a:prstClr val="black">
                  <a:alpha val="40000"/>
                </a:prstClr>
              </a:outerShdw>
              <a:softEdge rad="0"/>
            </a:effectLst>
            <a:scene3d>
              <a:camera prst="orthographicFront"/>
              <a:lightRig rig="threePt" dir="t"/>
            </a:scene3d>
            <a:sp3d>
              <a:bevelT/>
            </a:sp3d>
          </c:spPr>
          <c:invertIfNegative val="0"/>
          <c:dPt>
            <c:idx val="0"/>
            <c:invertIfNegative val="0"/>
            <c:bubble3D val="0"/>
            <c:spPr>
              <a:solidFill>
                <a:schemeClr val="accent5">
                  <a:lumMod val="60000"/>
                  <a:lumOff val="40000"/>
                </a:schemeClr>
              </a:solidFill>
              <a:ln w="9525" cap="flat" cmpd="sng" algn="ctr">
                <a:noFill/>
                <a:round/>
              </a:ln>
              <a:effectLst>
                <a:outerShdw blurRad="50800" dist="38100" algn="l" rotWithShape="0">
                  <a:prstClr val="black">
                    <a:alpha val="40000"/>
                  </a:prstClr>
                </a:outerShdw>
                <a:softEdge rad="0"/>
              </a:effectLst>
              <a:scene3d>
                <a:camera prst="orthographicFront"/>
                <a:lightRig rig="threePt" dir="t"/>
              </a:scene3d>
              <a:sp3d>
                <a:bevelT/>
              </a:sp3d>
            </c:spPr>
            <c:extLst>
              <c:ext xmlns:c16="http://schemas.microsoft.com/office/drawing/2014/chart" uri="{C3380CC4-5D6E-409C-BE32-E72D297353CC}">
                <c16:uniqueId val="{00000001-2724-46FC-B8AD-592D5F9BBFD1}"/>
              </c:ext>
            </c:extLst>
          </c:dPt>
          <c:dPt>
            <c:idx val="1"/>
            <c:invertIfNegative val="0"/>
            <c:bubble3D val="0"/>
            <c:spPr>
              <a:solidFill>
                <a:schemeClr val="accent5">
                  <a:lumMod val="60000"/>
                  <a:lumOff val="40000"/>
                </a:schemeClr>
              </a:solidFill>
              <a:ln w="9525" cap="flat" cmpd="sng" algn="ctr">
                <a:noFill/>
                <a:round/>
              </a:ln>
              <a:effectLst>
                <a:outerShdw blurRad="50800" dist="38100" algn="l" rotWithShape="0">
                  <a:prstClr val="black">
                    <a:alpha val="40000"/>
                  </a:prstClr>
                </a:outerShdw>
                <a:softEdge rad="0"/>
              </a:effectLst>
              <a:scene3d>
                <a:camera prst="orthographicFront"/>
                <a:lightRig rig="threePt" dir="t"/>
              </a:scene3d>
              <a:sp3d>
                <a:bevelT/>
              </a:sp3d>
            </c:spPr>
            <c:extLst>
              <c:ext xmlns:c16="http://schemas.microsoft.com/office/drawing/2014/chart" uri="{C3380CC4-5D6E-409C-BE32-E72D297353CC}">
                <c16:uniqueId val="{00000003-2724-46FC-B8AD-592D5F9BBFD1}"/>
              </c:ext>
            </c:extLst>
          </c:dPt>
          <c:dPt>
            <c:idx val="2"/>
            <c:invertIfNegative val="0"/>
            <c:bubble3D val="0"/>
            <c:spPr>
              <a:solidFill>
                <a:schemeClr val="accent5">
                  <a:lumMod val="60000"/>
                  <a:lumOff val="40000"/>
                </a:schemeClr>
              </a:solidFill>
              <a:ln w="9525" cap="flat" cmpd="sng" algn="ctr">
                <a:noFill/>
                <a:round/>
              </a:ln>
              <a:effectLst>
                <a:outerShdw blurRad="50800" dist="38100" algn="l" rotWithShape="0">
                  <a:prstClr val="black">
                    <a:alpha val="40000"/>
                  </a:prstClr>
                </a:outerShdw>
                <a:softEdge rad="0"/>
              </a:effectLst>
              <a:scene3d>
                <a:camera prst="orthographicFront"/>
                <a:lightRig rig="threePt" dir="t"/>
              </a:scene3d>
              <a:sp3d>
                <a:bevelT/>
              </a:sp3d>
            </c:spPr>
            <c:extLst>
              <c:ext xmlns:c16="http://schemas.microsoft.com/office/drawing/2014/chart" uri="{C3380CC4-5D6E-409C-BE32-E72D297353CC}">
                <c16:uniqueId val="{00000005-2724-46FC-B8AD-592D5F9BBFD1}"/>
              </c:ext>
            </c:extLst>
          </c:dPt>
          <c:dPt>
            <c:idx val="3"/>
            <c:invertIfNegative val="0"/>
            <c:bubble3D val="0"/>
            <c:spPr>
              <a:solidFill>
                <a:schemeClr val="accent5">
                  <a:lumMod val="60000"/>
                  <a:lumOff val="40000"/>
                </a:schemeClr>
              </a:solidFill>
              <a:ln w="9525" cap="flat" cmpd="sng" algn="ctr">
                <a:noFill/>
                <a:round/>
              </a:ln>
              <a:effectLst>
                <a:outerShdw blurRad="50800" dist="38100" algn="l" rotWithShape="0">
                  <a:prstClr val="black">
                    <a:alpha val="40000"/>
                  </a:prstClr>
                </a:outerShdw>
                <a:softEdge rad="0"/>
              </a:effectLst>
              <a:scene3d>
                <a:camera prst="orthographicFront"/>
                <a:lightRig rig="threePt" dir="t"/>
              </a:scene3d>
              <a:sp3d>
                <a:bevelT/>
              </a:sp3d>
            </c:spPr>
            <c:extLst>
              <c:ext xmlns:c16="http://schemas.microsoft.com/office/drawing/2014/chart" uri="{C3380CC4-5D6E-409C-BE32-E72D297353CC}">
                <c16:uniqueId val="{00000007-2724-46FC-B8AD-592D5F9BBFD1}"/>
              </c:ext>
            </c:extLst>
          </c:dPt>
          <c:dPt>
            <c:idx val="4"/>
            <c:invertIfNegative val="0"/>
            <c:bubble3D val="0"/>
            <c:spPr>
              <a:solidFill>
                <a:schemeClr val="accent5">
                  <a:lumMod val="60000"/>
                  <a:lumOff val="40000"/>
                </a:schemeClr>
              </a:solidFill>
              <a:ln w="9525" cap="flat" cmpd="sng" algn="ctr">
                <a:noFill/>
                <a:round/>
              </a:ln>
              <a:effectLst>
                <a:outerShdw blurRad="50800" dist="38100" algn="l" rotWithShape="0">
                  <a:prstClr val="black">
                    <a:alpha val="40000"/>
                  </a:prstClr>
                </a:outerShdw>
                <a:softEdge rad="0"/>
              </a:effectLst>
              <a:scene3d>
                <a:camera prst="orthographicFront"/>
                <a:lightRig rig="threePt" dir="t"/>
              </a:scene3d>
              <a:sp3d>
                <a:bevelT/>
              </a:sp3d>
            </c:spPr>
            <c:extLst>
              <c:ext xmlns:c16="http://schemas.microsoft.com/office/drawing/2014/chart" uri="{C3380CC4-5D6E-409C-BE32-E72D297353CC}">
                <c16:uniqueId val="{00000009-2724-46FC-B8AD-592D5F9BBFD1}"/>
              </c:ext>
            </c:extLst>
          </c:dPt>
          <c:dPt>
            <c:idx val="5"/>
            <c:invertIfNegative val="0"/>
            <c:bubble3D val="0"/>
            <c:spPr>
              <a:solidFill>
                <a:schemeClr val="accent5">
                  <a:lumMod val="60000"/>
                  <a:lumOff val="40000"/>
                </a:schemeClr>
              </a:solidFill>
              <a:ln w="9525" cap="flat" cmpd="sng" algn="ctr">
                <a:noFill/>
                <a:round/>
              </a:ln>
              <a:effectLst>
                <a:outerShdw blurRad="50800" dist="38100" algn="l" rotWithShape="0">
                  <a:prstClr val="black">
                    <a:alpha val="40000"/>
                  </a:prstClr>
                </a:outerShdw>
                <a:softEdge rad="0"/>
              </a:effectLst>
              <a:scene3d>
                <a:camera prst="orthographicFront"/>
                <a:lightRig rig="threePt" dir="t"/>
              </a:scene3d>
              <a:sp3d>
                <a:bevelT/>
              </a:sp3d>
            </c:spPr>
            <c:extLst>
              <c:ext xmlns:c16="http://schemas.microsoft.com/office/drawing/2014/chart" uri="{C3380CC4-5D6E-409C-BE32-E72D297353CC}">
                <c16:uniqueId val="{0000000B-2724-46FC-B8AD-592D5F9BBFD1}"/>
              </c:ext>
            </c:extLst>
          </c:dPt>
          <c:dLbls>
            <c:dLbl>
              <c:idx val="0"/>
              <c:layout>
                <c:manualLayout>
                  <c:x val="-2.7946448443360816E-2"/>
                  <c:y val="2.221140128313556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724-46FC-B8AD-592D5F9BBFD1}"/>
                </c:ext>
              </c:extLst>
            </c:dLbl>
            <c:dLbl>
              <c:idx val="1"/>
              <c:layout>
                <c:manualLayout>
                  <c:x val="3.3934973109795277E-2"/>
                  <c:y val="-1.783319237636475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724-46FC-B8AD-592D5F9BBFD1}"/>
                </c:ext>
              </c:extLst>
            </c:dLbl>
            <c:dLbl>
              <c:idx val="2"/>
              <c:layout>
                <c:manualLayout>
                  <c:x val="-2.9942623332172305E-2"/>
                  <c:y val="1.428553800475172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724-46FC-B8AD-592D5F9BBFD1}"/>
                </c:ext>
              </c:extLst>
            </c:dLbl>
            <c:dLbl>
              <c:idx val="3"/>
              <c:layout>
                <c:manualLayout>
                  <c:x val="2.1957923776926357E-2"/>
                  <c:y val="4.244133674667516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2724-46FC-B8AD-592D5F9BBFD1}"/>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endParaRPr lang="fa-I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trendline>
            <c:spPr>
              <a:ln w="15875" cap="rnd">
                <a:solidFill>
                  <a:srgbClr val="FF0000"/>
                </a:solidFill>
              </a:ln>
              <a:effectLst/>
            </c:spPr>
            <c:trendlineType val="linear"/>
            <c:dispRSqr val="0"/>
            <c:dispEq val="0"/>
          </c:trendline>
          <c:errBars>
            <c:errBarType val="both"/>
            <c:errValType val="stdErr"/>
            <c:noEndCap val="0"/>
            <c:spPr>
              <a:noFill/>
              <a:ln w="9525">
                <a:solidFill>
                  <a:schemeClr val="tx1">
                    <a:lumMod val="50000"/>
                    <a:lumOff val="50000"/>
                  </a:schemeClr>
                </a:solidFill>
              </a:ln>
              <a:effectLst/>
            </c:spPr>
          </c:errBars>
          <c:cat>
            <c:strRef>
              <c:f>ایدز!$B$3:$F$3</c:f>
              <c:strCache>
                <c:ptCount val="5"/>
                <c:pt idx="0">
                  <c:v>سال 95</c:v>
                </c:pt>
                <c:pt idx="1">
                  <c:v>سال 96</c:v>
                </c:pt>
                <c:pt idx="2">
                  <c:v>سال 97</c:v>
                </c:pt>
                <c:pt idx="3">
                  <c:v>سال 98</c:v>
                </c:pt>
                <c:pt idx="4">
                  <c:v>سال 99</c:v>
                </c:pt>
              </c:strCache>
            </c:strRef>
          </c:cat>
          <c:val>
            <c:numRef>
              <c:f>ایدز!$B$4:$F$4</c:f>
              <c:numCache>
                <c:formatCode>General</c:formatCode>
                <c:ptCount val="5"/>
                <c:pt idx="0">
                  <c:v>16.14</c:v>
                </c:pt>
                <c:pt idx="1">
                  <c:v>16.16</c:v>
                </c:pt>
                <c:pt idx="2">
                  <c:v>15.94</c:v>
                </c:pt>
                <c:pt idx="3">
                  <c:v>16.100000000000001</c:v>
                </c:pt>
                <c:pt idx="4">
                  <c:v>14.72</c:v>
                </c:pt>
              </c:numCache>
            </c:numRef>
          </c:val>
          <c:extLst>
            <c:ext xmlns:c16="http://schemas.microsoft.com/office/drawing/2014/chart" uri="{C3380CC4-5D6E-409C-BE32-E72D297353CC}">
              <c16:uniqueId val="{0000000C-2724-46FC-B8AD-592D5F9BBFD1}"/>
            </c:ext>
          </c:extLst>
        </c:ser>
        <c:dLbls>
          <c:showLegendKey val="0"/>
          <c:showVal val="0"/>
          <c:showCatName val="0"/>
          <c:showSerName val="0"/>
          <c:showPercent val="0"/>
          <c:showBubbleSize val="0"/>
        </c:dLbls>
        <c:gapWidth val="55"/>
        <c:axId val="-347776384"/>
        <c:axId val="-347755712"/>
      </c:barChart>
      <c:catAx>
        <c:axId val="-34777638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B Zar" panose="00000400000000000000" pitchFamily="2" charset="-78"/>
              </a:defRPr>
            </a:pPr>
            <a:endParaRPr lang="fa-IR"/>
          </a:p>
        </c:txPr>
        <c:crossAx val="-347755712"/>
        <c:crosses val="autoZero"/>
        <c:auto val="1"/>
        <c:lblAlgn val="ctr"/>
        <c:lblOffset val="100"/>
        <c:noMultiLvlLbl val="0"/>
      </c:catAx>
      <c:valAx>
        <c:axId val="-3477557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fa-IR"/>
          </a:p>
        </c:txPr>
        <c:crossAx val="-347776384"/>
        <c:crosses val="autoZero"/>
        <c:crossBetween val="between"/>
      </c:valAx>
      <c:spPr>
        <a:noFill/>
        <a:ln>
          <a:solidFill>
            <a:schemeClr val="tx1">
              <a:lumMod val="65000"/>
              <a:lumOff val="35000"/>
            </a:schemeClr>
          </a:solid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a:outerShdw blurRad="50800" dist="38100" dir="5400000" algn="t" rotWithShape="0">
        <a:prstClr val="black">
          <a:alpha val="40000"/>
        </a:prstClr>
      </a:outerShdw>
    </a:effectLst>
  </c:spPr>
  <c:txPr>
    <a:bodyPr/>
    <a:lstStyle/>
    <a:p>
      <a:pPr>
        <a:defRPr/>
      </a:pPr>
      <a:endParaRPr lang="fa-IR"/>
    </a:p>
  </c:txPr>
  <c:externalData r:id="rId3">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50" b="0" i="0" u="none" strike="noStrike" kern="1200" cap="none" spc="20" baseline="0">
                <a:solidFill>
                  <a:sysClr val="windowText" lastClr="000000"/>
                </a:solidFill>
                <a:latin typeface="+mn-lt"/>
                <a:ea typeface="+mn-ea"/>
                <a:cs typeface="2  Titr" panose="00000700000000000000" pitchFamily="2" charset="-78"/>
              </a:defRPr>
            </a:pPr>
            <a:r>
              <a:rPr lang="fa-IR" sz="1050" b="0" i="0" baseline="0">
                <a:effectLst/>
              </a:rPr>
              <a:t>نمودار 37: میزان شیوع ایدز از سال 95 تا 99 در جمعیت تحت پوشش دانشگاه علوم پزشکی کاشان</a:t>
            </a:r>
            <a:endParaRPr lang="fa-IR" sz="1050">
              <a:effectLst/>
            </a:endParaRPr>
          </a:p>
        </c:rich>
      </c:tx>
      <c:overlay val="0"/>
      <c:spPr>
        <a:noFill/>
        <a:ln>
          <a:noFill/>
        </a:ln>
        <a:effectLst/>
      </c:spPr>
      <c:txPr>
        <a:bodyPr rot="0" spcFirstLastPara="1" vertOverflow="ellipsis" vert="horz" wrap="square" anchor="ctr" anchorCtr="1"/>
        <a:lstStyle/>
        <a:p>
          <a:pPr>
            <a:defRPr sz="1050" b="0" i="0" u="none" strike="noStrike" kern="1200" cap="none" spc="20" baseline="0">
              <a:solidFill>
                <a:sysClr val="windowText" lastClr="000000"/>
              </a:solidFill>
              <a:latin typeface="+mn-lt"/>
              <a:ea typeface="+mn-ea"/>
              <a:cs typeface="2  Titr" panose="00000700000000000000" pitchFamily="2" charset="-78"/>
            </a:defRPr>
          </a:pPr>
          <a:endParaRPr lang="fa-IR"/>
        </a:p>
      </c:txPr>
    </c:title>
    <c:autoTitleDeleted val="0"/>
    <c:plotArea>
      <c:layout>
        <c:manualLayout>
          <c:layoutTarget val="inner"/>
          <c:xMode val="edge"/>
          <c:yMode val="edge"/>
          <c:x val="6.3842011456058903E-2"/>
          <c:y val="0.13636363636363635"/>
          <c:w val="0.91792882221708683"/>
          <c:h val="0.78358100691958965"/>
        </c:manualLayout>
      </c:layout>
      <c:barChart>
        <c:barDir val="col"/>
        <c:grouping val="clustered"/>
        <c:varyColors val="0"/>
        <c:ser>
          <c:idx val="0"/>
          <c:order val="0"/>
          <c:tx>
            <c:strRef>
              <c:f>ایدز!$A$4</c:f>
              <c:strCache>
                <c:ptCount val="1"/>
                <c:pt idx="0">
                  <c:v>نفر</c:v>
                </c:pt>
              </c:strCache>
            </c:strRef>
          </c:tx>
          <c:spPr>
            <a:solidFill>
              <a:schemeClr val="accent4">
                <a:lumMod val="60000"/>
                <a:lumOff val="40000"/>
              </a:schemeClr>
            </a:solidFill>
            <a:ln w="9525" cap="flat" cmpd="sng" algn="ctr">
              <a:noFill/>
              <a:round/>
            </a:ln>
            <a:effectLst>
              <a:outerShdw blurRad="50800" dist="38100" algn="l" rotWithShape="0">
                <a:prstClr val="black">
                  <a:alpha val="40000"/>
                </a:prstClr>
              </a:outerShdw>
              <a:softEdge rad="0"/>
            </a:effectLst>
            <a:scene3d>
              <a:camera prst="orthographicFront"/>
              <a:lightRig rig="threePt" dir="t"/>
            </a:scene3d>
            <a:sp3d>
              <a:bevelT/>
            </a:sp3d>
          </c:spPr>
          <c:invertIfNegative val="0"/>
          <c:dPt>
            <c:idx val="0"/>
            <c:invertIfNegative val="0"/>
            <c:bubble3D val="0"/>
            <c:spPr>
              <a:solidFill>
                <a:schemeClr val="accent4">
                  <a:lumMod val="60000"/>
                  <a:lumOff val="40000"/>
                </a:schemeClr>
              </a:solidFill>
              <a:ln w="9525" cap="flat" cmpd="sng" algn="ctr">
                <a:noFill/>
                <a:round/>
              </a:ln>
              <a:effectLst>
                <a:outerShdw blurRad="50800" dist="38100" algn="l" rotWithShape="0">
                  <a:prstClr val="black">
                    <a:alpha val="40000"/>
                  </a:prstClr>
                </a:outerShdw>
                <a:softEdge rad="0"/>
              </a:effectLst>
              <a:scene3d>
                <a:camera prst="orthographicFront"/>
                <a:lightRig rig="threePt" dir="t"/>
              </a:scene3d>
              <a:sp3d>
                <a:bevelT/>
              </a:sp3d>
            </c:spPr>
            <c:extLst>
              <c:ext xmlns:c16="http://schemas.microsoft.com/office/drawing/2014/chart" uri="{C3380CC4-5D6E-409C-BE32-E72D297353CC}">
                <c16:uniqueId val="{00000001-2C8C-4612-BEBB-7B7EE3974004}"/>
              </c:ext>
            </c:extLst>
          </c:dPt>
          <c:dPt>
            <c:idx val="1"/>
            <c:invertIfNegative val="0"/>
            <c:bubble3D val="0"/>
            <c:spPr>
              <a:solidFill>
                <a:schemeClr val="accent4">
                  <a:lumMod val="60000"/>
                  <a:lumOff val="40000"/>
                </a:schemeClr>
              </a:solidFill>
              <a:ln w="9525" cap="flat" cmpd="sng" algn="ctr">
                <a:noFill/>
                <a:round/>
              </a:ln>
              <a:effectLst>
                <a:outerShdw blurRad="50800" dist="38100" algn="l" rotWithShape="0">
                  <a:prstClr val="black">
                    <a:alpha val="40000"/>
                  </a:prstClr>
                </a:outerShdw>
                <a:softEdge rad="0"/>
              </a:effectLst>
              <a:scene3d>
                <a:camera prst="orthographicFront"/>
                <a:lightRig rig="threePt" dir="t"/>
              </a:scene3d>
              <a:sp3d>
                <a:bevelT/>
              </a:sp3d>
            </c:spPr>
            <c:extLst>
              <c:ext xmlns:c16="http://schemas.microsoft.com/office/drawing/2014/chart" uri="{C3380CC4-5D6E-409C-BE32-E72D297353CC}">
                <c16:uniqueId val="{00000003-2C8C-4612-BEBB-7B7EE3974004}"/>
              </c:ext>
            </c:extLst>
          </c:dPt>
          <c:dPt>
            <c:idx val="2"/>
            <c:invertIfNegative val="0"/>
            <c:bubble3D val="0"/>
            <c:spPr>
              <a:solidFill>
                <a:schemeClr val="accent4">
                  <a:lumMod val="60000"/>
                  <a:lumOff val="40000"/>
                </a:schemeClr>
              </a:solidFill>
              <a:ln w="9525" cap="flat" cmpd="sng" algn="ctr">
                <a:noFill/>
                <a:round/>
              </a:ln>
              <a:effectLst>
                <a:outerShdw blurRad="50800" dist="38100" algn="l" rotWithShape="0">
                  <a:prstClr val="black">
                    <a:alpha val="40000"/>
                  </a:prstClr>
                </a:outerShdw>
                <a:softEdge rad="0"/>
              </a:effectLst>
              <a:scene3d>
                <a:camera prst="orthographicFront"/>
                <a:lightRig rig="threePt" dir="t"/>
              </a:scene3d>
              <a:sp3d>
                <a:bevelT/>
              </a:sp3d>
            </c:spPr>
            <c:extLst>
              <c:ext xmlns:c16="http://schemas.microsoft.com/office/drawing/2014/chart" uri="{C3380CC4-5D6E-409C-BE32-E72D297353CC}">
                <c16:uniqueId val="{00000005-2C8C-4612-BEBB-7B7EE3974004}"/>
              </c:ext>
            </c:extLst>
          </c:dPt>
          <c:dPt>
            <c:idx val="3"/>
            <c:invertIfNegative val="0"/>
            <c:bubble3D val="0"/>
            <c:spPr>
              <a:solidFill>
                <a:schemeClr val="accent4">
                  <a:lumMod val="60000"/>
                  <a:lumOff val="40000"/>
                </a:schemeClr>
              </a:solidFill>
              <a:ln w="9525" cap="flat" cmpd="sng" algn="ctr">
                <a:noFill/>
                <a:round/>
              </a:ln>
              <a:effectLst>
                <a:outerShdw blurRad="50800" dist="38100" algn="l" rotWithShape="0">
                  <a:prstClr val="black">
                    <a:alpha val="40000"/>
                  </a:prstClr>
                </a:outerShdw>
                <a:softEdge rad="0"/>
              </a:effectLst>
              <a:scene3d>
                <a:camera prst="orthographicFront"/>
                <a:lightRig rig="threePt" dir="t"/>
              </a:scene3d>
              <a:sp3d>
                <a:bevelT/>
              </a:sp3d>
            </c:spPr>
            <c:extLst>
              <c:ext xmlns:c16="http://schemas.microsoft.com/office/drawing/2014/chart" uri="{C3380CC4-5D6E-409C-BE32-E72D297353CC}">
                <c16:uniqueId val="{00000007-2C8C-4612-BEBB-7B7EE3974004}"/>
              </c:ext>
            </c:extLst>
          </c:dPt>
          <c:dPt>
            <c:idx val="4"/>
            <c:invertIfNegative val="0"/>
            <c:bubble3D val="0"/>
            <c:spPr>
              <a:solidFill>
                <a:schemeClr val="accent4">
                  <a:lumMod val="60000"/>
                  <a:lumOff val="40000"/>
                </a:schemeClr>
              </a:solidFill>
              <a:ln w="9525" cap="flat" cmpd="sng" algn="ctr">
                <a:noFill/>
                <a:round/>
              </a:ln>
              <a:effectLst>
                <a:outerShdw blurRad="50800" dist="38100" algn="l" rotWithShape="0">
                  <a:prstClr val="black">
                    <a:alpha val="40000"/>
                  </a:prstClr>
                </a:outerShdw>
                <a:softEdge rad="0"/>
              </a:effectLst>
              <a:scene3d>
                <a:camera prst="orthographicFront"/>
                <a:lightRig rig="threePt" dir="t"/>
              </a:scene3d>
              <a:sp3d>
                <a:bevelT/>
              </a:sp3d>
            </c:spPr>
            <c:extLst>
              <c:ext xmlns:c16="http://schemas.microsoft.com/office/drawing/2014/chart" uri="{C3380CC4-5D6E-409C-BE32-E72D297353CC}">
                <c16:uniqueId val="{00000009-2C8C-4612-BEBB-7B7EE3974004}"/>
              </c:ext>
            </c:extLst>
          </c:dPt>
          <c:dPt>
            <c:idx val="5"/>
            <c:invertIfNegative val="0"/>
            <c:bubble3D val="0"/>
            <c:spPr>
              <a:solidFill>
                <a:schemeClr val="accent4">
                  <a:lumMod val="60000"/>
                  <a:lumOff val="40000"/>
                </a:schemeClr>
              </a:solidFill>
              <a:ln w="9525" cap="flat" cmpd="sng" algn="ctr">
                <a:noFill/>
                <a:round/>
              </a:ln>
              <a:effectLst>
                <a:outerShdw blurRad="50800" dist="38100" algn="l" rotWithShape="0">
                  <a:prstClr val="black">
                    <a:alpha val="40000"/>
                  </a:prstClr>
                </a:outerShdw>
                <a:softEdge rad="0"/>
              </a:effectLst>
              <a:scene3d>
                <a:camera prst="orthographicFront"/>
                <a:lightRig rig="threePt" dir="t"/>
              </a:scene3d>
              <a:sp3d>
                <a:bevelT/>
              </a:sp3d>
            </c:spPr>
            <c:extLst>
              <c:ext xmlns:c16="http://schemas.microsoft.com/office/drawing/2014/chart" uri="{C3380CC4-5D6E-409C-BE32-E72D297353CC}">
                <c16:uniqueId val="{0000000B-2C8C-4612-BEBB-7B7EE3974004}"/>
              </c:ext>
            </c:extLst>
          </c:dPt>
          <c:dLbls>
            <c:dLbl>
              <c:idx val="0"/>
              <c:layout>
                <c:manualLayout>
                  <c:x val="-2.7946448443360816E-2"/>
                  <c:y val="2.221140128313556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C8C-4612-BEBB-7B7EE3974004}"/>
                </c:ext>
              </c:extLst>
            </c:dLbl>
            <c:dLbl>
              <c:idx val="1"/>
              <c:layout>
                <c:manualLayout>
                  <c:x val="3.3934973109795277E-2"/>
                  <c:y val="-1.783319237636475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C8C-4612-BEBB-7B7EE3974004}"/>
                </c:ext>
              </c:extLst>
            </c:dLbl>
            <c:dLbl>
              <c:idx val="2"/>
              <c:layout>
                <c:manualLayout>
                  <c:x val="-2.9942623332172305E-2"/>
                  <c:y val="1.428553800475172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C8C-4612-BEBB-7B7EE3974004}"/>
                </c:ext>
              </c:extLst>
            </c:dLbl>
            <c:dLbl>
              <c:idx val="3"/>
              <c:layout>
                <c:manualLayout>
                  <c:x val="2.1957923776926357E-2"/>
                  <c:y val="4.244133674667516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2C8C-4612-BEBB-7B7EE3974004}"/>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endParaRPr lang="fa-I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trendline>
            <c:spPr>
              <a:ln w="15875" cap="rnd">
                <a:solidFill>
                  <a:srgbClr val="FF0000"/>
                </a:solidFill>
              </a:ln>
              <a:effectLst/>
            </c:spPr>
            <c:trendlineType val="linear"/>
            <c:dispRSqr val="0"/>
            <c:dispEq val="0"/>
          </c:trendline>
          <c:errBars>
            <c:errBarType val="both"/>
            <c:errValType val="stdErr"/>
            <c:noEndCap val="0"/>
            <c:spPr>
              <a:noFill/>
              <a:ln w="9525">
                <a:solidFill>
                  <a:schemeClr val="tx1">
                    <a:lumMod val="50000"/>
                    <a:lumOff val="50000"/>
                  </a:schemeClr>
                </a:solidFill>
              </a:ln>
              <a:effectLst/>
            </c:spPr>
          </c:errBars>
          <c:cat>
            <c:strRef>
              <c:f>ایدز!$B$3:$F$3</c:f>
              <c:strCache>
                <c:ptCount val="5"/>
                <c:pt idx="0">
                  <c:v>سال 95</c:v>
                </c:pt>
                <c:pt idx="1">
                  <c:v>سال 96</c:v>
                </c:pt>
                <c:pt idx="2">
                  <c:v>سال 97</c:v>
                </c:pt>
                <c:pt idx="3">
                  <c:v>سال 98</c:v>
                </c:pt>
                <c:pt idx="4">
                  <c:v>سال 99</c:v>
                </c:pt>
              </c:strCache>
            </c:strRef>
          </c:cat>
          <c:val>
            <c:numRef>
              <c:f>ایدز!$B$4:$F$4</c:f>
              <c:numCache>
                <c:formatCode>General</c:formatCode>
                <c:ptCount val="5"/>
                <c:pt idx="0">
                  <c:v>0.3</c:v>
                </c:pt>
                <c:pt idx="1">
                  <c:v>0.3</c:v>
                </c:pt>
                <c:pt idx="2">
                  <c:v>0.3</c:v>
                </c:pt>
                <c:pt idx="3">
                  <c:v>0.3</c:v>
                </c:pt>
                <c:pt idx="4">
                  <c:v>0.2</c:v>
                </c:pt>
              </c:numCache>
            </c:numRef>
          </c:val>
          <c:extLst>
            <c:ext xmlns:c16="http://schemas.microsoft.com/office/drawing/2014/chart" uri="{C3380CC4-5D6E-409C-BE32-E72D297353CC}">
              <c16:uniqueId val="{0000000C-2C8C-4612-BEBB-7B7EE3974004}"/>
            </c:ext>
          </c:extLst>
        </c:ser>
        <c:dLbls>
          <c:showLegendKey val="0"/>
          <c:showVal val="0"/>
          <c:showCatName val="0"/>
          <c:showSerName val="0"/>
          <c:showPercent val="0"/>
          <c:showBubbleSize val="0"/>
        </c:dLbls>
        <c:gapWidth val="55"/>
        <c:axId val="-347770944"/>
        <c:axId val="-347748640"/>
      </c:barChart>
      <c:catAx>
        <c:axId val="-34777094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B Zar" panose="00000400000000000000" pitchFamily="2" charset="-78"/>
              </a:defRPr>
            </a:pPr>
            <a:endParaRPr lang="fa-IR"/>
          </a:p>
        </c:txPr>
        <c:crossAx val="-347748640"/>
        <c:crosses val="autoZero"/>
        <c:auto val="1"/>
        <c:lblAlgn val="ctr"/>
        <c:lblOffset val="100"/>
        <c:noMultiLvlLbl val="0"/>
      </c:catAx>
      <c:valAx>
        <c:axId val="-3477486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fa-IR"/>
          </a:p>
        </c:txPr>
        <c:crossAx val="-347770944"/>
        <c:crosses val="autoZero"/>
        <c:crossBetween val="between"/>
      </c:valAx>
      <c:spPr>
        <a:noFill/>
        <a:ln>
          <a:solidFill>
            <a:schemeClr val="tx1">
              <a:lumMod val="65000"/>
              <a:lumOff val="35000"/>
            </a:schemeClr>
          </a:solid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a:outerShdw blurRad="50800" dist="38100" dir="5400000" algn="t" rotWithShape="0">
        <a:prstClr val="black">
          <a:alpha val="40000"/>
        </a:prstClr>
      </a:outerShdw>
    </a:effectLst>
  </c:spPr>
  <c:txPr>
    <a:bodyPr/>
    <a:lstStyle/>
    <a:p>
      <a:pPr>
        <a:defRPr/>
      </a:pPr>
      <a:endParaRPr lang="fa-IR"/>
    </a:p>
  </c:txPr>
  <c:externalData r:id="rId3">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50" b="0" i="0" u="none" strike="noStrike" kern="1200" cap="none" spc="20" baseline="0">
                <a:solidFill>
                  <a:sysClr val="windowText" lastClr="000000"/>
                </a:solidFill>
                <a:latin typeface="+mn-lt"/>
                <a:ea typeface="+mn-ea"/>
                <a:cs typeface="2  Titr" panose="00000700000000000000" pitchFamily="2" charset="-78"/>
              </a:defRPr>
            </a:pPr>
            <a:r>
              <a:rPr lang="fa-IR" sz="1050" b="0" i="0" baseline="0">
                <a:effectLst/>
              </a:rPr>
              <a:t>نمودار 38 : میزان بروز هپاتیت </a:t>
            </a:r>
            <a:r>
              <a:rPr lang="en-US" sz="1050" b="0" i="0" baseline="0">
                <a:effectLst/>
              </a:rPr>
              <a:t>B</a:t>
            </a:r>
            <a:r>
              <a:rPr lang="fa-IR" sz="1050" b="0" i="0" baseline="0">
                <a:effectLst/>
              </a:rPr>
              <a:t> از سال 95 تا 99 در جمعیت تحت پوشش دانشگاه علوم پزشکی اصفهان</a:t>
            </a:r>
            <a:endParaRPr lang="fa-IR" sz="1050">
              <a:effectLst/>
            </a:endParaRPr>
          </a:p>
        </c:rich>
      </c:tx>
      <c:overlay val="0"/>
      <c:spPr>
        <a:noFill/>
        <a:ln>
          <a:noFill/>
        </a:ln>
        <a:effectLst/>
      </c:spPr>
      <c:txPr>
        <a:bodyPr rot="0" spcFirstLastPara="1" vertOverflow="ellipsis" vert="horz" wrap="square" anchor="ctr" anchorCtr="1"/>
        <a:lstStyle/>
        <a:p>
          <a:pPr>
            <a:defRPr sz="1050" b="0" i="0" u="none" strike="noStrike" kern="1200" cap="none" spc="20" baseline="0">
              <a:solidFill>
                <a:sysClr val="windowText" lastClr="000000"/>
              </a:solidFill>
              <a:latin typeface="+mn-lt"/>
              <a:ea typeface="+mn-ea"/>
              <a:cs typeface="2  Titr" panose="00000700000000000000" pitchFamily="2" charset="-78"/>
            </a:defRPr>
          </a:pPr>
          <a:endParaRPr lang="fa-IR"/>
        </a:p>
      </c:txPr>
    </c:title>
    <c:autoTitleDeleted val="0"/>
    <c:plotArea>
      <c:layout>
        <c:manualLayout>
          <c:layoutTarget val="inner"/>
          <c:xMode val="edge"/>
          <c:yMode val="edge"/>
          <c:x val="6.3842011456058903E-2"/>
          <c:y val="0.13636363636363635"/>
          <c:w val="0.91792882221708683"/>
          <c:h val="0.78358100691958965"/>
        </c:manualLayout>
      </c:layout>
      <c:barChart>
        <c:barDir val="col"/>
        <c:grouping val="clustered"/>
        <c:varyColors val="0"/>
        <c:ser>
          <c:idx val="0"/>
          <c:order val="0"/>
          <c:tx>
            <c:strRef>
              <c:f>هپاتیت!$A$4</c:f>
              <c:strCache>
                <c:ptCount val="1"/>
                <c:pt idx="0">
                  <c:v>تعداد</c:v>
                </c:pt>
              </c:strCache>
            </c:strRef>
          </c:tx>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noFill/>
              <a:round/>
            </a:ln>
            <a:effectLst>
              <a:outerShdw blurRad="50800" dist="38100" algn="l" rotWithShape="0">
                <a:prstClr val="black">
                  <a:alpha val="40000"/>
                </a:prstClr>
              </a:outerShdw>
              <a:softEdge rad="0"/>
            </a:effectLst>
            <a:scene3d>
              <a:camera prst="orthographicFront"/>
              <a:lightRig rig="threePt" dir="t"/>
            </a:scene3d>
            <a:sp3d>
              <a:bevelT/>
            </a:sp3d>
          </c:spPr>
          <c:invertIfNegative val="0"/>
          <c:dPt>
            <c:idx val="0"/>
            <c:invertIfNegative val="0"/>
            <c:bubble3D val="0"/>
            <c:spPr>
              <a:solidFill>
                <a:schemeClr val="accent5">
                  <a:lumMod val="60000"/>
                  <a:lumOff val="40000"/>
                </a:schemeClr>
              </a:solidFill>
              <a:ln w="9525" cap="flat" cmpd="sng" algn="ctr">
                <a:noFill/>
                <a:round/>
              </a:ln>
              <a:effectLst>
                <a:outerShdw blurRad="50800" dist="38100" algn="l" rotWithShape="0">
                  <a:prstClr val="black">
                    <a:alpha val="40000"/>
                  </a:prstClr>
                </a:outerShdw>
                <a:softEdge rad="0"/>
              </a:effectLst>
              <a:scene3d>
                <a:camera prst="orthographicFront"/>
                <a:lightRig rig="threePt" dir="t"/>
              </a:scene3d>
              <a:sp3d>
                <a:bevelT/>
              </a:sp3d>
            </c:spPr>
            <c:extLst>
              <c:ext xmlns:c16="http://schemas.microsoft.com/office/drawing/2014/chart" uri="{C3380CC4-5D6E-409C-BE32-E72D297353CC}">
                <c16:uniqueId val="{00000001-1CBC-4D58-B3D4-F40B856C12DA}"/>
              </c:ext>
            </c:extLst>
          </c:dPt>
          <c:dPt>
            <c:idx val="1"/>
            <c:invertIfNegative val="0"/>
            <c:bubble3D val="0"/>
            <c:spPr>
              <a:solidFill>
                <a:schemeClr val="accent5">
                  <a:lumMod val="60000"/>
                  <a:lumOff val="40000"/>
                </a:schemeClr>
              </a:solidFill>
              <a:ln w="9525" cap="flat" cmpd="sng" algn="ctr">
                <a:noFill/>
                <a:round/>
              </a:ln>
              <a:effectLst>
                <a:outerShdw blurRad="50800" dist="38100" algn="l" rotWithShape="0">
                  <a:prstClr val="black">
                    <a:alpha val="40000"/>
                  </a:prstClr>
                </a:outerShdw>
                <a:softEdge rad="0"/>
              </a:effectLst>
              <a:scene3d>
                <a:camera prst="orthographicFront"/>
                <a:lightRig rig="threePt" dir="t"/>
              </a:scene3d>
              <a:sp3d>
                <a:bevelT/>
              </a:sp3d>
            </c:spPr>
            <c:extLst>
              <c:ext xmlns:c16="http://schemas.microsoft.com/office/drawing/2014/chart" uri="{C3380CC4-5D6E-409C-BE32-E72D297353CC}">
                <c16:uniqueId val="{00000003-1CBC-4D58-B3D4-F40B856C12DA}"/>
              </c:ext>
            </c:extLst>
          </c:dPt>
          <c:dPt>
            <c:idx val="2"/>
            <c:invertIfNegative val="0"/>
            <c:bubble3D val="0"/>
            <c:spPr>
              <a:solidFill>
                <a:schemeClr val="accent5">
                  <a:lumMod val="60000"/>
                  <a:lumOff val="40000"/>
                </a:schemeClr>
              </a:solidFill>
              <a:ln w="9525" cap="flat" cmpd="sng" algn="ctr">
                <a:noFill/>
                <a:round/>
              </a:ln>
              <a:effectLst>
                <a:outerShdw blurRad="50800" dist="38100" algn="l" rotWithShape="0">
                  <a:prstClr val="black">
                    <a:alpha val="40000"/>
                  </a:prstClr>
                </a:outerShdw>
                <a:softEdge rad="0"/>
              </a:effectLst>
              <a:scene3d>
                <a:camera prst="orthographicFront"/>
                <a:lightRig rig="threePt" dir="t"/>
              </a:scene3d>
              <a:sp3d>
                <a:bevelT/>
              </a:sp3d>
            </c:spPr>
            <c:extLst>
              <c:ext xmlns:c16="http://schemas.microsoft.com/office/drawing/2014/chart" uri="{C3380CC4-5D6E-409C-BE32-E72D297353CC}">
                <c16:uniqueId val="{00000005-1CBC-4D58-B3D4-F40B856C12DA}"/>
              </c:ext>
            </c:extLst>
          </c:dPt>
          <c:dPt>
            <c:idx val="3"/>
            <c:invertIfNegative val="0"/>
            <c:bubble3D val="0"/>
            <c:spPr>
              <a:solidFill>
                <a:schemeClr val="accent5">
                  <a:lumMod val="60000"/>
                  <a:lumOff val="40000"/>
                </a:schemeClr>
              </a:solidFill>
              <a:ln w="9525" cap="flat" cmpd="sng" algn="ctr">
                <a:noFill/>
                <a:round/>
              </a:ln>
              <a:effectLst>
                <a:outerShdw blurRad="50800" dist="38100" algn="l" rotWithShape="0">
                  <a:prstClr val="black">
                    <a:alpha val="40000"/>
                  </a:prstClr>
                </a:outerShdw>
                <a:softEdge rad="0"/>
              </a:effectLst>
              <a:scene3d>
                <a:camera prst="orthographicFront"/>
                <a:lightRig rig="threePt" dir="t"/>
              </a:scene3d>
              <a:sp3d>
                <a:bevelT/>
              </a:sp3d>
            </c:spPr>
            <c:extLst>
              <c:ext xmlns:c16="http://schemas.microsoft.com/office/drawing/2014/chart" uri="{C3380CC4-5D6E-409C-BE32-E72D297353CC}">
                <c16:uniqueId val="{00000007-1CBC-4D58-B3D4-F40B856C12DA}"/>
              </c:ext>
            </c:extLst>
          </c:dPt>
          <c:dPt>
            <c:idx val="4"/>
            <c:invertIfNegative val="0"/>
            <c:bubble3D val="0"/>
            <c:spPr>
              <a:solidFill>
                <a:schemeClr val="accent5">
                  <a:lumMod val="60000"/>
                  <a:lumOff val="40000"/>
                </a:schemeClr>
              </a:solidFill>
              <a:ln w="9525" cap="flat" cmpd="sng" algn="ctr">
                <a:noFill/>
                <a:round/>
              </a:ln>
              <a:effectLst>
                <a:outerShdw blurRad="50800" dist="38100" algn="l" rotWithShape="0">
                  <a:prstClr val="black">
                    <a:alpha val="40000"/>
                  </a:prstClr>
                </a:outerShdw>
                <a:softEdge rad="0"/>
              </a:effectLst>
              <a:scene3d>
                <a:camera prst="orthographicFront"/>
                <a:lightRig rig="threePt" dir="t"/>
              </a:scene3d>
              <a:sp3d>
                <a:bevelT/>
              </a:sp3d>
            </c:spPr>
            <c:extLst>
              <c:ext xmlns:c16="http://schemas.microsoft.com/office/drawing/2014/chart" uri="{C3380CC4-5D6E-409C-BE32-E72D297353CC}">
                <c16:uniqueId val="{00000009-1CBC-4D58-B3D4-F40B856C12DA}"/>
              </c:ext>
            </c:extLst>
          </c:dPt>
          <c:dPt>
            <c:idx val="5"/>
            <c:invertIfNegative val="0"/>
            <c:bubble3D val="0"/>
            <c:spPr>
              <a:solidFill>
                <a:schemeClr val="accent5">
                  <a:lumMod val="60000"/>
                  <a:lumOff val="40000"/>
                </a:schemeClr>
              </a:solidFill>
              <a:ln w="9525" cap="flat" cmpd="sng" algn="ctr">
                <a:noFill/>
                <a:round/>
              </a:ln>
              <a:effectLst>
                <a:outerShdw blurRad="50800" dist="38100" algn="l" rotWithShape="0">
                  <a:prstClr val="black">
                    <a:alpha val="40000"/>
                  </a:prstClr>
                </a:outerShdw>
                <a:softEdge rad="0"/>
              </a:effectLst>
              <a:scene3d>
                <a:camera prst="orthographicFront"/>
                <a:lightRig rig="threePt" dir="t"/>
              </a:scene3d>
              <a:sp3d>
                <a:bevelT/>
              </a:sp3d>
            </c:spPr>
            <c:extLst>
              <c:ext xmlns:c16="http://schemas.microsoft.com/office/drawing/2014/chart" uri="{C3380CC4-5D6E-409C-BE32-E72D297353CC}">
                <c16:uniqueId val="{0000000B-1CBC-4D58-B3D4-F40B856C12DA}"/>
              </c:ext>
            </c:extLst>
          </c:dPt>
          <c:dLbls>
            <c:dLbl>
              <c:idx val="0"/>
              <c:layout>
                <c:manualLayout>
                  <c:x val="-2.7946448443360816E-2"/>
                  <c:y val="2.221140128313556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CBC-4D58-B3D4-F40B856C12DA}"/>
                </c:ext>
              </c:extLst>
            </c:dLbl>
            <c:dLbl>
              <c:idx val="1"/>
              <c:layout>
                <c:manualLayout>
                  <c:x val="3.3934973109795277E-2"/>
                  <c:y val="-1.783319237636475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CBC-4D58-B3D4-F40B856C12DA}"/>
                </c:ext>
              </c:extLst>
            </c:dLbl>
            <c:dLbl>
              <c:idx val="2"/>
              <c:layout>
                <c:manualLayout>
                  <c:x val="-2.9942623332172305E-2"/>
                  <c:y val="1.428553800475172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1CBC-4D58-B3D4-F40B856C12DA}"/>
                </c:ext>
              </c:extLst>
            </c:dLbl>
            <c:dLbl>
              <c:idx val="3"/>
              <c:layout>
                <c:manualLayout>
                  <c:x val="2.1957923776926357E-2"/>
                  <c:y val="4.244133674667516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1CBC-4D58-B3D4-F40B856C12DA}"/>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endParaRPr lang="fa-I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trendline>
            <c:spPr>
              <a:ln w="15875" cap="rnd">
                <a:solidFill>
                  <a:srgbClr val="FF0000"/>
                </a:solidFill>
              </a:ln>
              <a:effectLst/>
            </c:spPr>
            <c:trendlineType val="linear"/>
            <c:dispRSqr val="0"/>
            <c:dispEq val="0"/>
          </c:trendline>
          <c:errBars>
            <c:errBarType val="both"/>
            <c:errValType val="stdErr"/>
            <c:noEndCap val="0"/>
            <c:spPr>
              <a:noFill/>
              <a:ln w="9525">
                <a:solidFill>
                  <a:schemeClr val="tx1">
                    <a:lumMod val="50000"/>
                    <a:lumOff val="50000"/>
                  </a:schemeClr>
                </a:solidFill>
              </a:ln>
              <a:effectLst/>
            </c:spPr>
          </c:errBars>
          <c:cat>
            <c:strRef>
              <c:f>هپاتیت!$B$3:$F$3</c:f>
              <c:strCache>
                <c:ptCount val="5"/>
                <c:pt idx="0">
                  <c:v>سال 95</c:v>
                </c:pt>
                <c:pt idx="1">
                  <c:v>سال 96</c:v>
                </c:pt>
                <c:pt idx="2">
                  <c:v>سال 97</c:v>
                </c:pt>
                <c:pt idx="3">
                  <c:v>سال 98</c:v>
                </c:pt>
                <c:pt idx="4">
                  <c:v>سال 99</c:v>
                </c:pt>
              </c:strCache>
            </c:strRef>
          </c:cat>
          <c:val>
            <c:numRef>
              <c:f>هپاتیت!$B$4:$F$4</c:f>
              <c:numCache>
                <c:formatCode>General</c:formatCode>
                <c:ptCount val="5"/>
                <c:pt idx="0">
                  <c:v>5.74</c:v>
                </c:pt>
                <c:pt idx="1">
                  <c:v>4.55</c:v>
                </c:pt>
                <c:pt idx="2">
                  <c:v>5.36</c:v>
                </c:pt>
                <c:pt idx="3">
                  <c:v>4.16</c:v>
                </c:pt>
                <c:pt idx="4">
                  <c:v>2.44</c:v>
                </c:pt>
              </c:numCache>
            </c:numRef>
          </c:val>
          <c:extLst>
            <c:ext xmlns:c16="http://schemas.microsoft.com/office/drawing/2014/chart" uri="{C3380CC4-5D6E-409C-BE32-E72D297353CC}">
              <c16:uniqueId val="{0000000C-1CBC-4D58-B3D4-F40B856C12DA}"/>
            </c:ext>
          </c:extLst>
        </c:ser>
        <c:dLbls>
          <c:showLegendKey val="0"/>
          <c:showVal val="0"/>
          <c:showCatName val="0"/>
          <c:showSerName val="0"/>
          <c:showPercent val="0"/>
          <c:showBubbleSize val="0"/>
        </c:dLbls>
        <c:gapWidth val="55"/>
        <c:axId val="-347773120"/>
        <c:axId val="-347761152"/>
      </c:barChart>
      <c:catAx>
        <c:axId val="-34777312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B Zar" panose="00000400000000000000" pitchFamily="2" charset="-78"/>
              </a:defRPr>
            </a:pPr>
            <a:endParaRPr lang="fa-IR"/>
          </a:p>
        </c:txPr>
        <c:crossAx val="-347761152"/>
        <c:crosses val="autoZero"/>
        <c:auto val="1"/>
        <c:lblAlgn val="ctr"/>
        <c:lblOffset val="100"/>
        <c:noMultiLvlLbl val="0"/>
      </c:catAx>
      <c:valAx>
        <c:axId val="-3477611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fa-IR"/>
          </a:p>
        </c:txPr>
        <c:crossAx val="-347773120"/>
        <c:crosses val="autoZero"/>
        <c:crossBetween val="between"/>
      </c:valAx>
      <c:spPr>
        <a:noFill/>
        <a:ln>
          <a:solidFill>
            <a:schemeClr val="tx1">
              <a:lumMod val="65000"/>
              <a:lumOff val="35000"/>
            </a:schemeClr>
          </a:solid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a:outerShdw blurRad="50800" dist="38100" dir="5400000" algn="t" rotWithShape="0">
        <a:prstClr val="black">
          <a:alpha val="40000"/>
        </a:prstClr>
      </a:outerShdw>
    </a:effectLst>
  </c:spPr>
  <c:txPr>
    <a:bodyPr/>
    <a:lstStyle/>
    <a:p>
      <a:pPr>
        <a:defRPr/>
      </a:pPr>
      <a:endParaRPr lang="fa-IR"/>
    </a:p>
  </c:txPr>
  <c:externalData r:id="rId3">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50" b="0" i="0" u="none" strike="noStrike" kern="1200" cap="none" spc="20" baseline="0">
                <a:solidFill>
                  <a:sysClr val="windowText" lastClr="000000"/>
                </a:solidFill>
                <a:latin typeface="+mn-lt"/>
                <a:ea typeface="+mn-ea"/>
                <a:cs typeface="2  Titr" panose="00000700000000000000" pitchFamily="2" charset="-78"/>
              </a:defRPr>
            </a:pPr>
            <a:r>
              <a:rPr lang="fa-IR" sz="1050" b="0" i="0" baseline="0">
                <a:effectLst/>
              </a:rPr>
              <a:t>نمودار 39 : میزان بروز هپاتیت </a:t>
            </a:r>
            <a:r>
              <a:rPr lang="en-US" sz="1050" b="0" i="0" baseline="0">
                <a:effectLst/>
              </a:rPr>
              <a:t>B</a:t>
            </a:r>
            <a:r>
              <a:rPr lang="fa-IR" sz="1050" b="0" i="0" baseline="0">
                <a:effectLst/>
              </a:rPr>
              <a:t> از سال 95 تا 99 در جمعیت تحت پوشش دانشگاه علوم پزشکی کاشان</a:t>
            </a:r>
            <a:endParaRPr lang="fa-IR" sz="1050">
              <a:effectLst/>
            </a:endParaRPr>
          </a:p>
        </c:rich>
      </c:tx>
      <c:layout>
        <c:manualLayout>
          <c:xMode val="edge"/>
          <c:yMode val="edge"/>
          <c:x val="9.9417525598192308E-2"/>
          <c:y val="1.9271253258662708E-2"/>
        </c:manualLayout>
      </c:layout>
      <c:overlay val="0"/>
      <c:spPr>
        <a:noFill/>
        <a:ln>
          <a:noFill/>
        </a:ln>
        <a:effectLst/>
      </c:spPr>
      <c:txPr>
        <a:bodyPr rot="0" spcFirstLastPara="1" vertOverflow="ellipsis" vert="horz" wrap="square" anchor="ctr" anchorCtr="1"/>
        <a:lstStyle/>
        <a:p>
          <a:pPr>
            <a:defRPr sz="1050" b="0" i="0" u="none" strike="noStrike" kern="1200" cap="none" spc="20" baseline="0">
              <a:solidFill>
                <a:sysClr val="windowText" lastClr="000000"/>
              </a:solidFill>
              <a:latin typeface="+mn-lt"/>
              <a:ea typeface="+mn-ea"/>
              <a:cs typeface="2  Titr" panose="00000700000000000000" pitchFamily="2" charset="-78"/>
            </a:defRPr>
          </a:pPr>
          <a:endParaRPr lang="fa-IR"/>
        </a:p>
      </c:txPr>
    </c:title>
    <c:autoTitleDeleted val="0"/>
    <c:plotArea>
      <c:layout>
        <c:manualLayout>
          <c:layoutTarget val="inner"/>
          <c:xMode val="edge"/>
          <c:yMode val="edge"/>
          <c:x val="6.3842011456058903E-2"/>
          <c:y val="0.13636363636363635"/>
          <c:w val="0.91792882221708683"/>
          <c:h val="0.78358100691958965"/>
        </c:manualLayout>
      </c:layout>
      <c:barChart>
        <c:barDir val="col"/>
        <c:grouping val="clustered"/>
        <c:varyColors val="0"/>
        <c:ser>
          <c:idx val="0"/>
          <c:order val="0"/>
          <c:tx>
            <c:strRef>
              <c:f>هپاتیت!$A$4</c:f>
              <c:strCache>
                <c:ptCount val="1"/>
                <c:pt idx="0">
                  <c:v>نفر</c:v>
                </c:pt>
              </c:strCache>
            </c:strRef>
          </c:tx>
          <c:spPr>
            <a:solidFill>
              <a:schemeClr val="accent4">
                <a:lumMod val="60000"/>
                <a:lumOff val="40000"/>
              </a:schemeClr>
            </a:solidFill>
            <a:ln w="9525" cap="flat" cmpd="sng" algn="ctr">
              <a:noFill/>
              <a:round/>
            </a:ln>
            <a:effectLst>
              <a:outerShdw blurRad="50800" dist="38100" algn="l" rotWithShape="0">
                <a:prstClr val="black">
                  <a:alpha val="40000"/>
                </a:prstClr>
              </a:outerShdw>
              <a:softEdge rad="0"/>
            </a:effectLst>
            <a:scene3d>
              <a:camera prst="orthographicFront"/>
              <a:lightRig rig="threePt" dir="t"/>
            </a:scene3d>
            <a:sp3d>
              <a:bevelT/>
            </a:sp3d>
          </c:spPr>
          <c:invertIfNegative val="0"/>
          <c:dPt>
            <c:idx val="0"/>
            <c:invertIfNegative val="0"/>
            <c:bubble3D val="0"/>
            <c:spPr>
              <a:solidFill>
                <a:schemeClr val="accent4">
                  <a:lumMod val="60000"/>
                  <a:lumOff val="40000"/>
                </a:schemeClr>
              </a:solidFill>
              <a:ln w="9525" cap="flat" cmpd="sng" algn="ctr">
                <a:noFill/>
                <a:round/>
              </a:ln>
              <a:effectLst>
                <a:outerShdw blurRad="50800" dist="38100" algn="l" rotWithShape="0">
                  <a:prstClr val="black">
                    <a:alpha val="40000"/>
                  </a:prstClr>
                </a:outerShdw>
                <a:softEdge rad="0"/>
              </a:effectLst>
              <a:scene3d>
                <a:camera prst="orthographicFront"/>
                <a:lightRig rig="threePt" dir="t"/>
              </a:scene3d>
              <a:sp3d>
                <a:bevelT/>
              </a:sp3d>
            </c:spPr>
            <c:extLst>
              <c:ext xmlns:c16="http://schemas.microsoft.com/office/drawing/2014/chart" uri="{C3380CC4-5D6E-409C-BE32-E72D297353CC}">
                <c16:uniqueId val="{00000001-80E3-4842-BCAF-8CE9514D9618}"/>
              </c:ext>
            </c:extLst>
          </c:dPt>
          <c:dPt>
            <c:idx val="1"/>
            <c:invertIfNegative val="0"/>
            <c:bubble3D val="0"/>
            <c:spPr>
              <a:solidFill>
                <a:schemeClr val="accent4">
                  <a:lumMod val="60000"/>
                  <a:lumOff val="40000"/>
                </a:schemeClr>
              </a:solidFill>
              <a:ln w="9525" cap="flat" cmpd="sng" algn="ctr">
                <a:noFill/>
                <a:round/>
              </a:ln>
              <a:effectLst>
                <a:outerShdw blurRad="50800" dist="38100" algn="l" rotWithShape="0">
                  <a:prstClr val="black">
                    <a:alpha val="40000"/>
                  </a:prstClr>
                </a:outerShdw>
                <a:softEdge rad="0"/>
              </a:effectLst>
              <a:scene3d>
                <a:camera prst="orthographicFront"/>
                <a:lightRig rig="threePt" dir="t"/>
              </a:scene3d>
              <a:sp3d>
                <a:bevelT/>
              </a:sp3d>
            </c:spPr>
            <c:extLst>
              <c:ext xmlns:c16="http://schemas.microsoft.com/office/drawing/2014/chart" uri="{C3380CC4-5D6E-409C-BE32-E72D297353CC}">
                <c16:uniqueId val="{00000003-80E3-4842-BCAF-8CE9514D9618}"/>
              </c:ext>
            </c:extLst>
          </c:dPt>
          <c:dPt>
            <c:idx val="2"/>
            <c:invertIfNegative val="0"/>
            <c:bubble3D val="0"/>
            <c:spPr>
              <a:solidFill>
                <a:schemeClr val="accent4">
                  <a:lumMod val="60000"/>
                  <a:lumOff val="40000"/>
                </a:schemeClr>
              </a:solidFill>
              <a:ln w="9525" cap="flat" cmpd="sng" algn="ctr">
                <a:noFill/>
                <a:round/>
              </a:ln>
              <a:effectLst>
                <a:outerShdw blurRad="50800" dist="38100" algn="l" rotWithShape="0">
                  <a:prstClr val="black">
                    <a:alpha val="40000"/>
                  </a:prstClr>
                </a:outerShdw>
                <a:softEdge rad="0"/>
              </a:effectLst>
              <a:scene3d>
                <a:camera prst="orthographicFront"/>
                <a:lightRig rig="threePt" dir="t"/>
              </a:scene3d>
              <a:sp3d>
                <a:bevelT/>
              </a:sp3d>
            </c:spPr>
            <c:extLst>
              <c:ext xmlns:c16="http://schemas.microsoft.com/office/drawing/2014/chart" uri="{C3380CC4-5D6E-409C-BE32-E72D297353CC}">
                <c16:uniqueId val="{00000005-80E3-4842-BCAF-8CE9514D9618}"/>
              </c:ext>
            </c:extLst>
          </c:dPt>
          <c:dPt>
            <c:idx val="3"/>
            <c:invertIfNegative val="0"/>
            <c:bubble3D val="0"/>
            <c:spPr>
              <a:solidFill>
                <a:schemeClr val="accent4">
                  <a:lumMod val="60000"/>
                  <a:lumOff val="40000"/>
                </a:schemeClr>
              </a:solidFill>
              <a:ln w="9525" cap="flat" cmpd="sng" algn="ctr">
                <a:noFill/>
                <a:round/>
              </a:ln>
              <a:effectLst>
                <a:outerShdw blurRad="50800" dist="38100" algn="l" rotWithShape="0">
                  <a:prstClr val="black">
                    <a:alpha val="40000"/>
                  </a:prstClr>
                </a:outerShdw>
                <a:softEdge rad="0"/>
              </a:effectLst>
              <a:scene3d>
                <a:camera prst="orthographicFront"/>
                <a:lightRig rig="threePt" dir="t"/>
              </a:scene3d>
              <a:sp3d>
                <a:bevelT/>
              </a:sp3d>
            </c:spPr>
            <c:extLst>
              <c:ext xmlns:c16="http://schemas.microsoft.com/office/drawing/2014/chart" uri="{C3380CC4-5D6E-409C-BE32-E72D297353CC}">
                <c16:uniqueId val="{00000007-80E3-4842-BCAF-8CE9514D9618}"/>
              </c:ext>
            </c:extLst>
          </c:dPt>
          <c:dPt>
            <c:idx val="4"/>
            <c:invertIfNegative val="0"/>
            <c:bubble3D val="0"/>
            <c:spPr>
              <a:solidFill>
                <a:schemeClr val="accent4">
                  <a:lumMod val="60000"/>
                  <a:lumOff val="40000"/>
                </a:schemeClr>
              </a:solidFill>
              <a:ln w="9525" cap="flat" cmpd="sng" algn="ctr">
                <a:noFill/>
                <a:round/>
              </a:ln>
              <a:effectLst>
                <a:outerShdw blurRad="50800" dist="38100" algn="l" rotWithShape="0">
                  <a:prstClr val="black">
                    <a:alpha val="40000"/>
                  </a:prstClr>
                </a:outerShdw>
                <a:softEdge rad="0"/>
              </a:effectLst>
              <a:scene3d>
                <a:camera prst="orthographicFront"/>
                <a:lightRig rig="threePt" dir="t"/>
              </a:scene3d>
              <a:sp3d>
                <a:bevelT/>
              </a:sp3d>
            </c:spPr>
            <c:extLst>
              <c:ext xmlns:c16="http://schemas.microsoft.com/office/drawing/2014/chart" uri="{C3380CC4-5D6E-409C-BE32-E72D297353CC}">
                <c16:uniqueId val="{00000009-80E3-4842-BCAF-8CE9514D9618}"/>
              </c:ext>
            </c:extLst>
          </c:dPt>
          <c:dPt>
            <c:idx val="5"/>
            <c:invertIfNegative val="0"/>
            <c:bubble3D val="0"/>
            <c:spPr>
              <a:solidFill>
                <a:schemeClr val="accent4">
                  <a:lumMod val="60000"/>
                  <a:lumOff val="40000"/>
                </a:schemeClr>
              </a:solidFill>
              <a:ln w="9525" cap="flat" cmpd="sng" algn="ctr">
                <a:noFill/>
                <a:round/>
              </a:ln>
              <a:effectLst>
                <a:outerShdw blurRad="50800" dist="38100" algn="l" rotWithShape="0">
                  <a:prstClr val="black">
                    <a:alpha val="40000"/>
                  </a:prstClr>
                </a:outerShdw>
                <a:softEdge rad="0"/>
              </a:effectLst>
              <a:scene3d>
                <a:camera prst="orthographicFront"/>
                <a:lightRig rig="threePt" dir="t"/>
              </a:scene3d>
              <a:sp3d>
                <a:bevelT/>
              </a:sp3d>
            </c:spPr>
            <c:extLst>
              <c:ext xmlns:c16="http://schemas.microsoft.com/office/drawing/2014/chart" uri="{C3380CC4-5D6E-409C-BE32-E72D297353CC}">
                <c16:uniqueId val="{0000000B-80E3-4842-BCAF-8CE9514D9618}"/>
              </c:ext>
            </c:extLst>
          </c:dPt>
          <c:dLbls>
            <c:dLbl>
              <c:idx val="0"/>
              <c:layout>
                <c:manualLayout>
                  <c:x val="-2.7946448443360816E-2"/>
                  <c:y val="2.221140128313556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0E3-4842-BCAF-8CE9514D9618}"/>
                </c:ext>
              </c:extLst>
            </c:dLbl>
            <c:dLbl>
              <c:idx val="1"/>
              <c:layout>
                <c:manualLayout>
                  <c:x val="3.3934973109795277E-2"/>
                  <c:y val="-1.783319237636475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0E3-4842-BCAF-8CE9514D9618}"/>
                </c:ext>
              </c:extLst>
            </c:dLbl>
            <c:dLbl>
              <c:idx val="2"/>
              <c:layout>
                <c:manualLayout>
                  <c:x val="-2.9942623332172305E-2"/>
                  <c:y val="1.428553800475172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0E3-4842-BCAF-8CE9514D9618}"/>
                </c:ext>
              </c:extLst>
            </c:dLbl>
            <c:dLbl>
              <c:idx val="3"/>
              <c:layout>
                <c:manualLayout>
                  <c:x val="2.1957923776926357E-2"/>
                  <c:y val="4.244133674667516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80E3-4842-BCAF-8CE9514D9618}"/>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endParaRPr lang="fa-I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trendline>
            <c:spPr>
              <a:ln w="15875" cap="rnd">
                <a:solidFill>
                  <a:srgbClr val="FF0000"/>
                </a:solidFill>
              </a:ln>
              <a:effectLst/>
            </c:spPr>
            <c:trendlineType val="linear"/>
            <c:dispRSqr val="0"/>
            <c:dispEq val="0"/>
          </c:trendline>
          <c:errBars>
            <c:errBarType val="both"/>
            <c:errValType val="stdErr"/>
            <c:noEndCap val="0"/>
            <c:spPr>
              <a:noFill/>
              <a:ln w="9525">
                <a:solidFill>
                  <a:schemeClr val="tx1">
                    <a:lumMod val="50000"/>
                    <a:lumOff val="50000"/>
                  </a:schemeClr>
                </a:solidFill>
              </a:ln>
              <a:effectLst/>
            </c:spPr>
          </c:errBars>
          <c:cat>
            <c:strRef>
              <c:f>هپاتیت!$B$3:$F$3</c:f>
              <c:strCache>
                <c:ptCount val="5"/>
                <c:pt idx="0">
                  <c:v>سال 95</c:v>
                </c:pt>
                <c:pt idx="1">
                  <c:v>سال 96</c:v>
                </c:pt>
                <c:pt idx="2">
                  <c:v>سال 97</c:v>
                </c:pt>
                <c:pt idx="3">
                  <c:v>سال 98</c:v>
                </c:pt>
                <c:pt idx="4">
                  <c:v>سال 99</c:v>
                </c:pt>
              </c:strCache>
            </c:strRef>
          </c:cat>
          <c:val>
            <c:numRef>
              <c:f>هپاتیت!$B$4:$F$4</c:f>
              <c:numCache>
                <c:formatCode>General</c:formatCode>
                <c:ptCount val="5"/>
                <c:pt idx="0">
                  <c:v>13.4</c:v>
                </c:pt>
                <c:pt idx="1">
                  <c:v>14.5</c:v>
                </c:pt>
                <c:pt idx="2">
                  <c:v>10.69</c:v>
                </c:pt>
                <c:pt idx="3">
                  <c:v>5</c:v>
                </c:pt>
                <c:pt idx="4">
                  <c:v>2.82</c:v>
                </c:pt>
              </c:numCache>
            </c:numRef>
          </c:val>
          <c:extLst>
            <c:ext xmlns:c16="http://schemas.microsoft.com/office/drawing/2014/chart" uri="{C3380CC4-5D6E-409C-BE32-E72D297353CC}">
              <c16:uniqueId val="{0000000C-80E3-4842-BCAF-8CE9514D9618}"/>
            </c:ext>
          </c:extLst>
        </c:ser>
        <c:dLbls>
          <c:showLegendKey val="0"/>
          <c:showVal val="0"/>
          <c:showCatName val="0"/>
          <c:showSerName val="0"/>
          <c:showPercent val="0"/>
          <c:showBubbleSize val="0"/>
        </c:dLbls>
        <c:gapWidth val="55"/>
        <c:axId val="-347756800"/>
        <c:axId val="-347760608"/>
      </c:barChart>
      <c:catAx>
        <c:axId val="-34775680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B Zar" panose="00000400000000000000" pitchFamily="2" charset="-78"/>
              </a:defRPr>
            </a:pPr>
            <a:endParaRPr lang="fa-IR"/>
          </a:p>
        </c:txPr>
        <c:crossAx val="-347760608"/>
        <c:crosses val="autoZero"/>
        <c:auto val="1"/>
        <c:lblAlgn val="ctr"/>
        <c:lblOffset val="100"/>
        <c:noMultiLvlLbl val="0"/>
      </c:catAx>
      <c:valAx>
        <c:axId val="-3477606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fa-IR"/>
          </a:p>
        </c:txPr>
        <c:crossAx val="-347756800"/>
        <c:crosses val="autoZero"/>
        <c:crossBetween val="between"/>
      </c:valAx>
      <c:spPr>
        <a:noFill/>
        <a:ln>
          <a:solidFill>
            <a:schemeClr val="tx1">
              <a:lumMod val="65000"/>
              <a:lumOff val="35000"/>
            </a:schemeClr>
          </a:solid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a:outerShdw blurRad="50800" dist="38100" dir="5400000" algn="t" rotWithShape="0">
        <a:prstClr val="black">
          <a:alpha val="40000"/>
        </a:prstClr>
      </a:outerShdw>
    </a:effectLst>
  </c:spPr>
  <c:txPr>
    <a:bodyPr/>
    <a:lstStyle/>
    <a:p>
      <a:pPr>
        <a:defRPr/>
      </a:pPr>
      <a:endParaRPr lang="fa-IR"/>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20" baseline="0">
                <a:solidFill>
                  <a:sysClr val="windowText" lastClr="000000"/>
                </a:solidFill>
                <a:latin typeface="+mn-lt"/>
                <a:ea typeface="+mn-ea"/>
                <a:cs typeface="2  Titr" panose="00000700000000000000" pitchFamily="2" charset="-78"/>
              </a:defRPr>
            </a:pPr>
            <a:r>
              <a:rPr lang="fa-IR" sz="1050" b="0" i="0" u="none" strike="noStrike" cap="none" baseline="0">
                <a:effectLst/>
              </a:rPr>
              <a:t>نمودار 4: روند رشد طبیعی جمعیت تحت پوشش دانشگاه علوم پزشکی اصفهان از سال 95 تا</a:t>
            </a:r>
            <a:r>
              <a:rPr lang="en-US" sz="1050" b="0" i="0" u="none" strike="noStrike" cap="none" baseline="0">
                <a:effectLst/>
              </a:rPr>
              <a:t> </a:t>
            </a:r>
            <a:r>
              <a:rPr lang="fa-IR" sz="1050" b="0" i="0" u="none" strike="noStrike" cap="none" baseline="0">
                <a:effectLst/>
              </a:rPr>
              <a:t>99</a:t>
            </a:r>
            <a:endParaRPr lang="fa-IR" sz="1050">
              <a:solidFill>
                <a:sysClr val="windowText" lastClr="000000"/>
              </a:solidFill>
              <a:cs typeface="2  Titr" panose="00000700000000000000" pitchFamily="2" charset="-78"/>
            </a:endParaRPr>
          </a:p>
        </c:rich>
      </c:tx>
      <c:layout>
        <c:manualLayout>
          <c:xMode val="edge"/>
          <c:yMode val="edge"/>
          <c:x val="0.11399034255333468"/>
          <c:y val="1.7193947730398899E-2"/>
        </c:manualLayout>
      </c:layout>
      <c:overlay val="0"/>
      <c:spPr>
        <a:noFill/>
        <a:ln>
          <a:noFill/>
        </a:ln>
        <a:effectLst/>
      </c:spPr>
      <c:txPr>
        <a:bodyPr rot="0" spcFirstLastPara="1" vertOverflow="ellipsis" vert="horz" wrap="square" anchor="ctr" anchorCtr="1"/>
        <a:lstStyle/>
        <a:p>
          <a:pPr>
            <a:defRPr sz="1400" b="0" i="0" u="none" strike="noStrike" kern="1200" cap="none" spc="20" baseline="0">
              <a:solidFill>
                <a:sysClr val="windowText" lastClr="000000"/>
              </a:solidFill>
              <a:latin typeface="+mn-lt"/>
              <a:ea typeface="+mn-ea"/>
              <a:cs typeface="2  Titr" panose="00000700000000000000" pitchFamily="2" charset="-78"/>
            </a:defRPr>
          </a:pPr>
          <a:endParaRPr lang="fa-IR"/>
        </a:p>
      </c:txPr>
    </c:title>
    <c:autoTitleDeleted val="0"/>
    <c:plotArea>
      <c:layout>
        <c:manualLayout>
          <c:layoutTarget val="inner"/>
          <c:xMode val="edge"/>
          <c:yMode val="edge"/>
          <c:x val="6.3842011456058903E-2"/>
          <c:y val="0.13636363636363635"/>
          <c:w val="0.91792882221708683"/>
          <c:h val="0.78358100691958965"/>
        </c:manualLayout>
      </c:layout>
      <c:barChart>
        <c:barDir val="col"/>
        <c:grouping val="clustered"/>
        <c:varyColors val="0"/>
        <c:ser>
          <c:idx val="0"/>
          <c:order val="0"/>
          <c:tx>
            <c:strRef>
              <c:f>'رشد جمعیت '!$A$4</c:f>
              <c:strCache>
                <c:ptCount val="1"/>
                <c:pt idx="0">
                  <c:v>تعداد</c:v>
                </c:pt>
              </c:strCache>
            </c:strRef>
          </c:tx>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noFill/>
              <a:round/>
            </a:ln>
            <a:effectLst>
              <a:outerShdw blurRad="50800" dist="38100" algn="l" rotWithShape="0">
                <a:prstClr val="black">
                  <a:alpha val="40000"/>
                </a:prstClr>
              </a:outerShdw>
              <a:softEdge rad="0"/>
            </a:effectLst>
            <a:scene3d>
              <a:camera prst="orthographicFront"/>
              <a:lightRig rig="threePt" dir="t"/>
            </a:scene3d>
            <a:sp3d>
              <a:bevelT/>
            </a:sp3d>
          </c:spPr>
          <c:invertIfNegative val="0"/>
          <c:dPt>
            <c:idx val="0"/>
            <c:invertIfNegative val="0"/>
            <c:bubble3D val="0"/>
            <c:spPr>
              <a:solidFill>
                <a:schemeClr val="accent5">
                  <a:lumMod val="60000"/>
                  <a:lumOff val="40000"/>
                </a:schemeClr>
              </a:solidFill>
              <a:ln w="9525" cap="flat" cmpd="sng" algn="ctr">
                <a:noFill/>
                <a:round/>
              </a:ln>
              <a:effectLst>
                <a:outerShdw blurRad="50800" dist="38100" algn="l" rotWithShape="0">
                  <a:prstClr val="black">
                    <a:alpha val="40000"/>
                  </a:prstClr>
                </a:outerShdw>
                <a:softEdge rad="0"/>
              </a:effectLst>
              <a:scene3d>
                <a:camera prst="orthographicFront"/>
                <a:lightRig rig="threePt" dir="t"/>
              </a:scene3d>
              <a:sp3d>
                <a:bevelT/>
              </a:sp3d>
            </c:spPr>
            <c:extLst>
              <c:ext xmlns:c16="http://schemas.microsoft.com/office/drawing/2014/chart" uri="{C3380CC4-5D6E-409C-BE32-E72D297353CC}">
                <c16:uniqueId val="{00000001-38CA-4152-B227-B124A5C0E60E}"/>
              </c:ext>
            </c:extLst>
          </c:dPt>
          <c:dPt>
            <c:idx val="1"/>
            <c:invertIfNegative val="0"/>
            <c:bubble3D val="0"/>
            <c:spPr>
              <a:solidFill>
                <a:schemeClr val="accent5">
                  <a:lumMod val="60000"/>
                  <a:lumOff val="40000"/>
                </a:schemeClr>
              </a:solidFill>
              <a:ln w="9525" cap="flat" cmpd="sng" algn="ctr">
                <a:noFill/>
                <a:round/>
              </a:ln>
              <a:effectLst>
                <a:outerShdw blurRad="50800" dist="38100" algn="l" rotWithShape="0">
                  <a:prstClr val="black">
                    <a:alpha val="40000"/>
                  </a:prstClr>
                </a:outerShdw>
                <a:softEdge rad="0"/>
              </a:effectLst>
              <a:scene3d>
                <a:camera prst="orthographicFront"/>
                <a:lightRig rig="threePt" dir="t"/>
              </a:scene3d>
              <a:sp3d>
                <a:bevelT/>
              </a:sp3d>
            </c:spPr>
            <c:extLst>
              <c:ext xmlns:c16="http://schemas.microsoft.com/office/drawing/2014/chart" uri="{C3380CC4-5D6E-409C-BE32-E72D297353CC}">
                <c16:uniqueId val="{00000003-38CA-4152-B227-B124A5C0E60E}"/>
              </c:ext>
            </c:extLst>
          </c:dPt>
          <c:dPt>
            <c:idx val="2"/>
            <c:invertIfNegative val="0"/>
            <c:bubble3D val="0"/>
            <c:spPr>
              <a:solidFill>
                <a:schemeClr val="accent5">
                  <a:lumMod val="60000"/>
                  <a:lumOff val="40000"/>
                </a:schemeClr>
              </a:solidFill>
              <a:ln w="9525" cap="flat" cmpd="sng" algn="ctr">
                <a:noFill/>
                <a:round/>
              </a:ln>
              <a:effectLst>
                <a:outerShdw blurRad="50800" dist="38100" algn="l" rotWithShape="0">
                  <a:prstClr val="black">
                    <a:alpha val="40000"/>
                  </a:prstClr>
                </a:outerShdw>
                <a:softEdge rad="0"/>
              </a:effectLst>
              <a:scene3d>
                <a:camera prst="orthographicFront"/>
                <a:lightRig rig="threePt" dir="t"/>
              </a:scene3d>
              <a:sp3d>
                <a:bevelT/>
              </a:sp3d>
            </c:spPr>
            <c:extLst>
              <c:ext xmlns:c16="http://schemas.microsoft.com/office/drawing/2014/chart" uri="{C3380CC4-5D6E-409C-BE32-E72D297353CC}">
                <c16:uniqueId val="{00000005-38CA-4152-B227-B124A5C0E60E}"/>
              </c:ext>
            </c:extLst>
          </c:dPt>
          <c:dPt>
            <c:idx val="3"/>
            <c:invertIfNegative val="0"/>
            <c:bubble3D val="0"/>
            <c:spPr>
              <a:solidFill>
                <a:schemeClr val="accent5">
                  <a:lumMod val="60000"/>
                  <a:lumOff val="40000"/>
                </a:schemeClr>
              </a:solidFill>
              <a:ln w="9525" cap="flat" cmpd="sng" algn="ctr">
                <a:noFill/>
                <a:round/>
              </a:ln>
              <a:effectLst>
                <a:outerShdw blurRad="50800" dist="38100" algn="l" rotWithShape="0">
                  <a:prstClr val="black">
                    <a:alpha val="40000"/>
                  </a:prstClr>
                </a:outerShdw>
                <a:softEdge rad="0"/>
              </a:effectLst>
              <a:scene3d>
                <a:camera prst="orthographicFront"/>
                <a:lightRig rig="threePt" dir="t"/>
              </a:scene3d>
              <a:sp3d>
                <a:bevelT/>
              </a:sp3d>
            </c:spPr>
            <c:extLst>
              <c:ext xmlns:c16="http://schemas.microsoft.com/office/drawing/2014/chart" uri="{C3380CC4-5D6E-409C-BE32-E72D297353CC}">
                <c16:uniqueId val="{00000007-38CA-4152-B227-B124A5C0E60E}"/>
              </c:ext>
            </c:extLst>
          </c:dPt>
          <c:dPt>
            <c:idx val="4"/>
            <c:invertIfNegative val="0"/>
            <c:bubble3D val="0"/>
            <c:spPr>
              <a:solidFill>
                <a:schemeClr val="accent5">
                  <a:lumMod val="60000"/>
                  <a:lumOff val="40000"/>
                </a:schemeClr>
              </a:solidFill>
              <a:ln w="9525" cap="flat" cmpd="sng" algn="ctr">
                <a:noFill/>
                <a:round/>
              </a:ln>
              <a:effectLst>
                <a:outerShdw blurRad="50800" dist="38100" algn="l" rotWithShape="0">
                  <a:prstClr val="black">
                    <a:alpha val="40000"/>
                  </a:prstClr>
                </a:outerShdw>
                <a:softEdge rad="0"/>
              </a:effectLst>
              <a:scene3d>
                <a:camera prst="orthographicFront"/>
                <a:lightRig rig="threePt" dir="t"/>
              </a:scene3d>
              <a:sp3d>
                <a:bevelT/>
              </a:sp3d>
            </c:spPr>
            <c:extLst>
              <c:ext xmlns:c16="http://schemas.microsoft.com/office/drawing/2014/chart" uri="{C3380CC4-5D6E-409C-BE32-E72D297353CC}">
                <c16:uniqueId val="{00000009-38CA-4152-B227-B124A5C0E60E}"/>
              </c:ext>
            </c:extLst>
          </c:dPt>
          <c:dPt>
            <c:idx val="5"/>
            <c:invertIfNegative val="0"/>
            <c:bubble3D val="0"/>
            <c:spPr>
              <a:solidFill>
                <a:schemeClr val="accent5">
                  <a:lumMod val="60000"/>
                  <a:lumOff val="40000"/>
                </a:schemeClr>
              </a:solidFill>
              <a:ln w="9525" cap="flat" cmpd="sng" algn="ctr">
                <a:noFill/>
                <a:round/>
              </a:ln>
              <a:effectLst>
                <a:outerShdw blurRad="50800" dist="38100" algn="l" rotWithShape="0">
                  <a:prstClr val="black">
                    <a:alpha val="40000"/>
                  </a:prstClr>
                </a:outerShdw>
                <a:softEdge rad="0"/>
              </a:effectLst>
              <a:scene3d>
                <a:camera prst="orthographicFront"/>
                <a:lightRig rig="threePt" dir="t"/>
              </a:scene3d>
              <a:sp3d>
                <a:bevelT/>
              </a:sp3d>
            </c:spPr>
            <c:extLst>
              <c:ext xmlns:c16="http://schemas.microsoft.com/office/drawing/2014/chart" uri="{C3380CC4-5D6E-409C-BE32-E72D297353CC}">
                <c16:uniqueId val="{0000000B-38CA-4152-B227-B124A5C0E60E}"/>
              </c:ext>
            </c:extLst>
          </c:dPt>
          <c:dLbls>
            <c:dLbl>
              <c:idx val="0"/>
              <c:layout>
                <c:manualLayout>
                  <c:x val="-2.7946448443360816E-2"/>
                  <c:y val="2.221140128313556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8CA-4152-B227-B124A5C0E60E}"/>
                </c:ext>
              </c:extLst>
            </c:dLbl>
            <c:dLbl>
              <c:idx val="1"/>
              <c:layout>
                <c:manualLayout>
                  <c:x val="3.3934973109795277E-2"/>
                  <c:y val="-1.783319237636475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8CA-4152-B227-B124A5C0E60E}"/>
                </c:ext>
              </c:extLst>
            </c:dLbl>
            <c:dLbl>
              <c:idx val="2"/>
              <c:layout>
                <c:manualLayout>
                  <c:x val="-2.9942623332172305E-2"/>
                  <c:y val="1.428553800475172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8CA-4152-B227-B124A5C0E60E}"/>
                </c:ext>
              </c:extLst>
            </c:dLbl>
            <c:dLbl>
              <c:idx val="3"/>
              <c:layout>
                <c:manualLayout>
                  <c:x val="2.1957923776926357E-2"/>
                  <c:y val="4.244133674667516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38CA-4152-B227-B124A5C0E60E}"/>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endParaRPr lang="fa-I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trendline>
            <c:spPr>
              <a:ln w="15875" cap="rnd">
                <a:solidFill>
                  <a:srgbClr val="FF0000"/>
                </a:solidFill>
              </a:ln>
              <a:effectLst/>
            </c:spPr>
            <c:trendlineType val="linear"/>
            <c:dispRSqr val="0"/>
            <c:dispEq val="0"/>
          </c:trendline>
          <c:errBars>
            <c:errBarType val="both"/>
            <c:errValType val="stdErr"/>
            <c:noEndCap val="0"/>
            <c:spPr>
              <a:noFill/>
              <a:ln w="9525">
                <a:solidFill>
                  <a:schemeClr val="tx1">
                    <a:lumMod val="50000"/>
                    <a:lumOff val="50000"/>
                  </a:schemeClr>
                </a:solidFill>
              </a:ln>
              <a:effectLst/>
            </c:spPr>
          </c:errBars>
          <c:cat>
            <c:strRef>
              <c:f>'رشد جمعیت '!$B$3:$F$3</c:f>
              <c:strCache>
                <c:ptCount val="5"/>
                <c:pt idx="0">
                  <c:v>سال 95</c:v>
                </c:pt>
                <c:pt idx="1">
                  <c:v>سال 96</c:v>
                </c:pt>
                <c:pt idx="2">
                  <c:v>سال 97</c:v>
                </c:pt>
                <c:pt idx="3">
                  <c:v>سال 98</c:v>
                </c:pt>
                <c:pt idx="4">
                  <c:v>سال 99</c:v>
                </c:pt>
              </c:strCache>
            </c:strRef>
          </c:cat>
          <c:val>
            <c:numRef>
              <c:f>'رشد جمعیت '!$B$4:$F$4</c:f>
              <c:numCache>
                <c:formatCode>General</c:formatCode>
                <c:ptCount val="5"/>
                <c:pt idx="0">
                  <c:v>1.48</c:v>
                </c:pt>
                <c:pt idx="1">
                  <c:v>1.36</c:v>
                </c:pt>
                <c:pt idx="2">
                  <c:v>1.22</c:v>
                </c:pt>
                <c:pt idx="3">
                  <c:v>0.89</c:v>
                </c:pt>
                <c:pt idx="4">
                  <c:v>0.66</c:v>
                </c:pt>
              </c:numCache>
            </c:numRef>
          </c:val>
          <c:extLst>
            <c:ext xmlns:c16="http://schemas.microsoft.com/office/drawing/2014/chart" uri="{C3380CC4-5D6E-409C-BE32-E72D297353CC}">
              <c16:uniqueId val="{0000000C-38CA-4152-B227-B124A5C0E60E}"/>
            </c:ext>
          </c:extLst>
        </c:ser>
        <c:dLbls>
          <c:showLegendKey val="0"/>
          <c:showVal val="0"/>
          <c:showCatName val="0"/>
          <c:showSerName val="0"/>
          <c:showPercent val="0"/>
          <c:showBubbleSize val="0"/>
        </c:dLbls>
        <c:gapWidth val="55"/>
        <c:axId val="-437408464"/>
        <c:axId val="-437392688"/>
      </c:barChart>
      <c:catAx>
        <c:axId val="-43740846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B Zar" panose="00000400000000000000" pitchFamily="2" charset="-78"/>
              </a:defRPr>
            </a:pPr>
            <a:endParaRPr lang="fa-IR"/>
          </a:p>
        </c:txPr>
        <c:crossAx val="-437392688"/>
        <c:crosses val="autoZero"/>
        <c:auto val="1"/>
        <c:lblAlgn val="ctr"/>
        <c:lblOffset val="100"/>
        <c:noMultiLvlLbl val="0"/>
      </c:catAx>
      <c:valAx>
        <c:axId val="-4373926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fa-IR"/>
          </a:p>
        </c:txPr>
        <c:crossAx val="-437408464"/>
        <c:crosses val="autoZero"/>
        <c:crossBetween val="between"/>
      </c:valAx>
      <c:spPr>
        <a:noFill/>
        <a:ln>
          <a:solidFill>
            <a:schemeClr val="tx1">
              <a:lumMod val="65000"/>
              <a:lumOff val="35000"/>
            </a:schemeClr>
          </a:solid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a:outerShdw blurRad="50800" dist="38100" dir="5400000" algn="t" rotWithShape="0">
        <a:prstClr val="black">
          <a:alpha val="40000"/>
        </a:prstClr>
      </a:outerShdw>
    </a:effectLst>
  </c:spPr>
  <c:txPr>
    <a:bodyPr/>
    <a:lstStyle/>
    <a:p>
      <a:pPr>
        <a:defRPr/>
      </a:pPr>
      <a:endParaRPr lang="fa-IR"/>
    </a:p>
  </c:txPr>
  <c:externalData r:id="rId3">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50" b="0" i="0" u="none" strike="noStrike" kern="1200" cap="none" spc="20" baseline="0">
                <a:solidFill>
                  <a:sysClr val="windowText" lastClr="000000"/>
                </a:solidFill>
                <a:latin typeface="+mn-lt"/>
                <a:ea typeface="+mn-ea"/>
                <a:cs typeface="2  Titr" panose="00000700000000000000" pitchFamily="2" charset="-78"/>
              </a:defRPr>
            </a:pPr>
            <a:r>
              <a:rPr lang="fa-IR" sz="1050" b="0" i="0" baseline="0">
                <a:effectLst/>
              </a:rPr>
              <a:t>نمودار 40 : میزان بروز هپاتیت </a:t>
            </a:r>
            <a:r>
              <a:rPr lang="en-US" sz="1050" b="0" i="0" baseline="0">
                <a:effectLst/>
              </a:rPr>
              <a:t>C</a:t>
            </a:r>
            <a:r>
              <a:rPr lang="fa-IR" sz="1050" b="0" i="0" baseline="0">
                <a:effectLst/>
              </a:rPr>
              <a:t> از سال 95 تا 99 در جمعیت تحت پوشش دانشگاه علوم پزشکی اصفهان</a:t>
            </a:r>
            <a:endParaRPr lang="fa-IR" sz="1050">
              <a:effectLst/>
            </a:endParaRPr>
          </a:p>
        </c:rich>
      </c:tx>
      <c:overlay val="0"/>
      <c:spPr>
        <a:noFill/>
        <a:ln>
          <a:noFill/>
        </a:ln>
        <a:effectLst/>
      </c:spPr>
      <c:txPr>
        <a:bodyPr rot="0" spcFirstLastPara="1" vertOverflow="ellipsis" vert="horz" wrap="square" anchor="ctr" anchorCtr="1"/>
        <a:lstStyle/>
        <a:p>
          <a:pPr>
            <a:defRPr sz="1050" b="0" i="0" u="none" strike="noStrike" kern="1200" cap="none" spc="20" baseline="0">
              <a:solidFill>
                <a:sysClr val="windowText" lastClr="000000"/>
              </a:solidFill>
              <a:latin typeface="+mn-lt"/>
              <a:ea typeface="+mn-ea"/>
              <a:cs typeface="2  Titr" panose="00000700000000000000" pitchFamily="2" charset="-78"/>
            </a:defRPr>
          </a:pPr>
          <a:endParaRPr lang="fa-IR"/>
        </a:p>
      </c:txPr>
    </c:title>
    <c:autoTitleDeleted val="0"/>
    <c:plotArea>
      <c:layout>
        <c:manualLayout>
          <c:layoutTarget val="inner"/>
          <c:xMode val="edge"/>
          <c:yMode val="edge"/>
          <c:x val="6.3842011456058903E-2"/>
          <c:y val="0.13636363636363635"/>
          <c:w val="0.91792882221708683"/>
          <c:h val="0.78358100691958965"/>
        </c:manualLayout>
      </c:layout>
      <c:barChart>
        <c:barDir val="col"/>
        <c:grouping val="clustered"/>
        <c:varyColors val="0"/>
        <c:ser>
          <c:idx val="0"/>
          <c:order val="0"/>
          <c:tx>
            <c:strRef>
              <c:f>'هپاتیت C'!$A$4</c:f>
              <c:strCache>
                <c:ptCount val="1"/>
                <c:pt idx="0">
                  <c:v>تعداد</c:v>
                </c:pt>
              </c:strCache>
            </c:strRef>
          </c:tx>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noFill/>
              <a:round/>
            </a:ln>
            <a:effectLst>
              <a:outerShdw blurRad="50800" dist="38100" algn="l" rotWithShape="0">
                <a:prstClr val="black">
                  <a:alpha val="40000"/>
                </a:prstClr>
              </a:outerShdw>
              <a:softEdge rad="0"/>
            </a:effectLst>
            <a:scene3d>
              <a:camera prst="orthographicFront"/>
              <a:lightRig rig="threePt" dir="t"/>
            </a:scene3d>
            <a:sp3d>
              <a:bevelT/>
            </a:sp3d>
          </c:spPr>
          <c:invertIfNegative val="0"/>
          <c:dPt>
            <c:idx val="0"/>
            <c:invertIfNegative val="0"/>
            <c:bubble3D val="0"/>
            <c:spPr>
              <a:solidFill>
                <a:schemeClr val="accent5">
                  <a:lumMod val="60000"/>
                  <a:lumOff val="40000"/>
                </a:schemeClr>
              </a:solidFill>
              <a:ln w="9525" cap="flat" cmpd="sng" algn="ctr">
                <a:noFill/>
                <a:round/>
              </a:ln>
              <a:effectLst>
                <a:outerShdw blurRad="50800" dist="38100" algn="l" rotWithShape="0">
                  <a:prstClr val="black">
                    <a:alpha val="40000"/>
                  </a:prstClr>
                </a:outerShdw>
                <a:softEdge rad="0"/>
              </a:effectLst>
              <a:scene3d>
                <a:camera prst="orthographicFront"/>
                <a:lightRig rig="threePt" dir="t"/>
              </a:scene3d>
              <a:sp3d>
                <a:bevelT/>
              </a:sp3d>
            </c:spPr>
            <c:extLst>
              <c:ext xmlns:c16="http://schemas.microsoft.com/office/drawing/2014/chart" uri="{C3380CC4-5D6E-409C-BE32-E72D297353CC}">
                <c16:uniqueId val="{00000001-4BAA-40CC-843D-C7839D1EF9BE}"/>
              </c:ext>
            </c:extLst>
          </c:dPt>
          <c:dPt>
            <c:idx val="1"/>
            <c:invertIfNegative val="0"/>
            <c:bubble3D val="0"/>
            <c:spPr>
              <a:solidFill>
                <a:schemeClr val="accent5">
                  <a:lumMod val="60000"/>
                  <a:lumOff val="40000"/>
                </a:schemeClr>
              </a:solidFill>
              <a:ln w="9525" cap="flat" cmpd="sng" algn="ctr">
                <a:noFill/>
                <a:round/>
              </a:ln>
              <a:effectLst>
                <a:outerShdw blurRad="50800" dist="38100" algn="l" rotWithShape="0">
                  <a:prstClr val="black">
                    <a:alpha val="40000"/>
                  </a:prstClr>
                </a:outerShdw>
                <a:softEdge rad="0"/>
              </a:effectLst>
              <a:scene3d>
                <a:camera prst="orthographicFront"/>
                <a:lightRig rig="threePt" dir="t"/>
              </a:scene3d>
              <a:sp3d>
                <a:bevelT/>
              </a:sp3d>
            </c:spPr>
            <c:extLst>
              <c:ext xmlns:c16="http://schemas.microsoft.com/office/drawing/2014/chart" uri="{C3380CC4-5D6E-409C-BE32-E72D297353CC}">
                <c16:uniqueId val="{00000003-4BAA-40CC-843D-C7839D1EF9BE}"/>
              </c:ext>
            </c:extLst>
          </c:dPt>
          <c:dPt>
            <c:idx val="2"/>
            <c:invertIfNegative val="0"/>
            <c:bubble3D val="0"/>
            <c:spPr>
              <a:solidFill>
                <a:schemeClr val="accent5">
                  <a:lumMod val="60000"/>
                  <a:lumOff val="40000"/>
                </a:schemeClr>
              </a:solidFill>
              <a:ln w="9525" cap="flat" cmpd="sng" algn="ctr">
                <a:noFill/>
                <a:round/>
              </a:ln>
              <a:effectLst>
                <a:outerShdw blurRad="50800" dist="38100" algn="l" rotWithShape="0">
                  <a:prstClr val="black">
                    <a:alpha val="40000"/>
                  </a:prstClr>
                </a:outerShdw>
                <a:softEdge rad="0"/>
              </a:effectLst>
              <a:scene3d>
                <a:camera prst="orthographicFront"/>
                <a:lightRig rig="threePt" dir="t"/>
              </a:scene3d>
              <a:sp3d>
                <a:bevelT/>
              </a:sp3d>
            </c:spPr>
            <c:extLst>
              <c:ext xmlns:c16="http://schemas.microsoft.com/office/drawing/2014/chart" uri="{C3380CC4-5D6E-409C-BE32-E72D297353CC}">
                <c16:uniqueId val="{00000005-4BAA-40CC-843D-C7839D1EF9BE}"/>
              </c:ext>
            </c:extLst>
          </c:dPt>
          <c:dPt>
            <c:idx val="3"/>
            <c:invertIfNegative val="0"/>
            <c:bubble3D val="0"/>
            <c:spPr>
              <a:solidFill>
                <a:schemeClr val="accent5">
                  <a:lumMod val="60000"/>
                  <a:lumOff val="40000"/>
                </a:schemeClr>
              </a:solidFill>
              <a:ln w="9525" cap="flat" cmpd="sng" algn="ctr">
                <a:noFill/>
                <a:round/>
              </a:ln>
              <a:effectLst>
                <a:outerShdw blurRad="50800" dist="38100" algn="l" rotWithShape="0">
                  <a:prstClr val="black">
                    <a:alpha val="40000"/>
                  </a:prstClr>
                </a:outerShdw>
                <a:softEdge rad="0"/>
              </a:effectLst>
              <a:scene3d>
                <a:camera prst="orthographicFront"/>
                <a:lightRig rig="threePt" dir="t"/>
              </a:scene3d>
              <a:sp3d>
                <a:bevelT/>
              </a:sp3d>
            </c:spPr>
            <c:extLst>
              <c:ext xmlns:c16="http://schemas.microsoft.com/office/drawing/2014/chart" uri="{C3380CC4-5D6E-409C-BE32-E72D297353CC}">
                <c16:uniqueId val="{00000007-4BAA-40CC-843D-C7839D1EF9BE}"/>
              </c:ext>
            </c:extLst>
          </c:dPt>
          <c:dPt>
            <c:idx val="4"/>
            <c:invertIfNegative val="0"/>
            <c:bubble3D val="0"/>
            <c:spPr>
              <a:solidFill>
                <a:schemeClr val="accent5">
                  <a:lumMod val="60000"/>
                  <a:lumOff val="40000"/>
                </a:schemeClr>
              </a:solidFill>
              <a:ln w="9525" cap="flat" cmpd="sng" algn="ctr">
                <a:noFill/>
                <a:round/>
              </a:ln>
              <a:effectLst>
                <a:outerShdw blurRad="50800" dist="38100" algn="l" rotWithShape="0">
                  <a:prstClr val="black">
                    <a:alpha val="40000"/>
                  </a:prstClr>
                </a:outerShdw>
                <a:softEdge rad="0"/>
              </a:effectLst>
              <a:scene3d>
                <a:camera prst="orthographicFront"/>
                <a:lightRig rig="threePt" dir="t"/>
              </a:scene3d>
              <a:sp3d>
                <a:bevelT/>
              </a:sp3d>
            </c:spPr>
            <c:extLst>
              <c:ext xmlns:c16="http://schemas.microsoft.com/office/drawing/2014/chart" uri="{C3380CC4-5D6E-409C-BE32-E72D297353CC}">
                <c16:uniqueId val="{00000009-4BAA-40CC-843D-C7839D1EF9BE}"/>
              </c:ext>
            </c:extLst>
          </c:dPt>
          <c:dPt>
            <c:idx val="5"/>
            <c:invertIfNegative val="0"/>
            <c:bubble3D val="0"/>
            <c:spPr>
              <a:solidFill>
                <a:schemeClr val="accent5">
                  <a:lumMod val="60000"/>
                  <a:lumOff val="40000"/>
                </a:schemeClr>
              </a:solidFill>
              <a:ln w="9525" cap="flat" cmpd="sng" algn="ctr">
                <a:noFill/>
                <a:round/>
              </a:ln>
              <a:effectLst>
                <a:outerShdw blurRad="50800" dist="38100" algn="l" rotWithShape="0">
                  <a:prstClr val="black">
                    <a:alpha val="40000"/>
                  </a:prstClr>
                </a:outerShdw>
                <a:softEdge rad="0"/>
              </a:effectLst>
              <a:scene3d>
                <a:camera prst="orthographicFront"/>
                <a:lightRig rig="threePt" dir="t"/>
              </a:scene3d>
              <a:sp3d>
                <a:bevelT/>
              </a:sp3d>
            </c:spPr>
            <c:extLst>
              <c:ext xmlns:c16="http://schemas.microsoft.com/office/drawing/2014/chart" uri="{C3380CC4-5D6E-409C-BE32-E72D297353CC}">
                <c16:uniqueId val="{0000000B-4BAA-40CC-843D-C7839D1EF9BE}"/>
              </c:ext>
            </c:extLst>
          </c:dPt>
          <c:dLbls>
            <c:dLbl>
              <c:idx val="0"/>
              <c:layout>
                <c:manualLayout>
                  <c:x val="-2.7946448443360816E-2"/>
                  <c:y val="2.221140128313556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BAA-40CC-843D-C7839D1EF9BE}"/>
                </c:ext>
              </c:extLst>
            </c:dLbl>
            <c:dLbl>
              <c:idx val="1"/>
              <c:layout>
                <c:manualLayout>
                  <c:x val="3.3934973109795277E-2"/>
                  <c:y val="-1.783319237636475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BAA-40CC-843D-C7839D1EF9BE}"/>
                </c:ext>
              </c:extLst>
            </c:dLbl>
            <c:dLbl>
              <c:idx val="2"/>
              <c:layout>
                <c:manualLayout>
                  <c:x val="-2.9942623332172305E-2"/>
                  <c:y val="1.428553800475172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BAA-40CC-843D-C7839D1EF9BE}"/>
                </c:ext>
              </c:extLst>
            </c:dLbl>
            <c:dLbl>
              <c:idx val="3"/>
              <c:layout>
                <c:manualLayout>
                  <c:x val="2.1957923776926357E-2"/>
                  <c:y val="4.244133674667516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4BAA-40CC-843D-C7839D1EF9BE}"/>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endParaRPr lang="fa-I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trendline>
            <c:spPr>
              <a:ln w="15875" cap="rnd">
                <a:solidFill>
                  <a:srgbClr val="FF0000"/>
                </a:solidFill>
              </a:ln>
              <a:effectLst/>
            </c:spPr>
            <c:trendlineType val="linear"/>
            <c:dispRSqr val="0"/>
            <c:dispEq val="0"/>
          </c:trendline>
          <c:errBars>
            <c:errBarType val="both"/>
            <c:errValType val="stdErr"/>
            <c:noEndCap val="0"/>
            <c:spPr>
              <a:noFill/>
              <a:ln w="9525">
                <a:solidFill>
                  <a:schemeClr val="tx1">
                    <a:lumMod val="50000"/>
                    <a:lumOff val="50000"/>
                  </a:schemeClr>
                </a:solidFill>
              </a:ln>
              <a:effectLst/>
            </c:spPr>
          </c:errBars>
          <c:cat>
            <c:strRef>
              <c:f>'هپاتیت C'!$B$3:$F$3</c:f>
              <c:strCache>
                <c:ptCount val="5"/>
                <c:pt idx="0">
                  <c:v>سال 95</c:v>
                </c:pt>
                <c:pt idx="1">
                  <c:v>سال 96</c:v>
                </c:pt>
                <c:pt idx="2">
                  <c:v>سال 97</c:v>
                </c:pt>
                <c:pt idx="3">
                  <c:v>سال 98</c:v>
                </c:pt>
                <c:pt idx="4">
                  <c:v>سال 99</c:v>
                </c:pt>
              </c:strCache>
            </c:strRef>
          </c:cat>
          <c:val>
            <c:numRef>
              <c:f>'هپاتیت C'!$B$4:$F$4</c:f>
              <c:numCache>
                <c:formatCode>General</c:formatCode>
                <c:ptCount val="5"/>
                <c:pt idx="0">
                  <c:v>5.61</c:v>
                </c:pt>
                <c:pt idx="1">
                  <c:v>5.36</c:v>
                </c:pt>
                <c:pt idx="2">
                  <c:v>5.05</c:v>
                </c:pt>
                <c:pt idx="3">
                  <c:v>3.2</c:v>
                </c:pt>
                <c:pt idx="4">
                  <c:v>0.9</c:v>
                </c:pt>
              </c:numCache>
            </c:numRef>
          </c:val>
          <c:extLst>
            <c:ext xmlns:c16="http://schemas.microsoft.com/office/drawing/2014/chart" uri="{C3380CC4-5D6E-409C-BE32-E72D297353CC}">
              <c16:uniqueId val="{0000000C-4BAA-40CC-843D-C7839D1EF9BE}"/>
            </c:ext>
          </c:extLst>
        </c:ser>
        <c:dLbls>
          <c:showLegendKey val="0"/>
          <c:showVal val="0"/>
          <c:showCatName val="0"/>
          <c:showSerName val="0"/>
          <c:showPercent val="0"/>
          <c:showBubbleSize val="0"/>
        </c:dLbls>
        <c:gapWidth val="55"/>
        <c:axId val="-347772576"/>
        <c:axId val="-347750816"/>
      </c:barChart>
      <c:catAx>
        <c:axId val="-34777257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B Zar" panose="00000400000000000000" pitchFamily="2" charset="-78"/>
              </a:defRPr>
            </a:pPr>
            <a:endParaRPr lang="fa-IR"/>
          </a:p>
        </c:txPr>
        <c:crossAx val="-347750816"/>
        <c:crosses val="autoZero"/>
        <c:auto val="1"/>
        <c:lblAlgn val="ctr"/>
        <c:lblOffset val="100"/>
        <c:noMultiLvlLbl val="0"/>
      </c:catAx>
      <c:valAx>
        <c:axId val="-3477508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fa-IR"/>
          </a:p>
        </c:txPr>
        <c:crossAx val="-347772576"/>
        <c:crosses val="autoZero"/>
        <c:crossBetween val="between"/>
      </c:valAx>
      <c:spPr>
        <a:noFill/>
        <a:ln>
          <a:solidFill>
            <a:schemeClr val="tx1">
              <a:lumMod val="65000"/>
              <a:lumOff val="35000"/>
            </a:schemeClr>
          </a:solid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a:outerShdw blurRad="50800" dist="38100" dir="5400000" algn="t" rotWithShape="0">
        <a:prstClr val="black">
          <a:alpha val="40000"/>
        </a:prstClr>
      </a:outerShdw>
    </a:effectLst>
  </c:spPr>
  <c:txPr>
    <a:bodyPr/>
    <a:lstStyle/>
    <a:p>
      <a:pPr>
        <a:defRPr/>
      </a:pPr>
      <a:endParaRPr lang="fa-IR"/>
    </a:p>
  </c:txPr>
  <c:externalData r:id="rId3">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cap="none" spc="20" baseline="0">
                <a:solidFill>
                  <a:sysClr val="windowText" lastClr="000000"/>
                </a:solidFill>
                <a:latin typeface="+mn-lt"/>
                <a:ea typeface="+mn-ea"/>
                <a:cs typeface="2  Titr" panose="00000700000000000000" pitchFamily="2" charset="-78"/>
              </a:defRPr>
            </a:pPr>
            <a:r>
              <a:rPr lang="fa-IR" sz="1100" b="0" i="0" baseline="0">
                <a:effectLst/>
              </a:rPr>
              <a:t>نمودار 41 : میزان بروز هپاتیت </a:t>
            </a:r>
            <a:r>
              <a:rPr lang="en-US" sz="1100" b="0" i="0" baseline="0">
                <a:effectLst/>
              </a:rPr>
              <a:t>C</a:t>
            </a:r>
            <a:r>
              <a:rPr lang="fa-IR" sz="1100" b="0" i="0" baseline="0">
                <a:effectLst/>
              </a:rPr>
              <a:t> از سال 95 تا 99 در جمعیت تحت پوشش دانشگاه علوم پزشکی</a:t>
            </a:r>
            <a:endParaRPr lang="fa-IR" sz="1100">
              <a:effectLst/>
            </a:endParaRPr>
          </a:p>
        </c:rich>
      </c:tx>
      <c:overlay val="0"/>
      <c:spPr>
        <a:noFill/>
        <a:ln>
          <a:noFill/>
        </a:ln>
        <a:effectLst/>
      </c:spPr>
      <c:txPr>
        <a:bodyPr rot="0" spcFirstLastPara="1" vertOverflow="ellipsis" vert="horz" wrap="square" anchor="ctr" anchorCtr="1"/>
        <a:lstStyle/>
        <a:p>
          <a:pPr>
            <a:defRPr sz="1100" b="0" i="0" u="none" strike="noStrike" kern="1200" cap="none" spc="20" baseline="0">
              <a:solidFill>
                <a:sysClr val="windowText" lastClr="000000"/>
              </a:solidFill>
              <a:latin typeface="+mn-lt"/>
              <a:ea typeface="+mn-ea"/>
              <a:cs typeface="2  Titr" panose="00000700000000000000" pitchFamily="2" charset="-78"/>
            </a:defRPr>
          </a:pPr>
          <a:endParaRPr lang="fa-IR"/>
        </a:p>
      </c:txPr>
    </c:title>
    <c:autoTitleDeleted val="0"/>
    <c:plotArea>
      <c:layout>
        <c:manualLayout>
          <c:layoutTarget val="inner"/>
          <c:xMode val="edge"/>
          <c:yMode val="edge"/>
          <c:x val="6.3842011456058903E-2"/>
          <c:y val="0.13636363636363635"/>
          <c:w val="0.91792882221708683"/>
          <c:h val="0.78358100691958965"/>
        </c:manualLayout>
      </c:layout>
      <c:barChart>
        <c:barDir val="col"/>
        <c:grouping val="clustered"/>
        <c:varyColors val="0"/>
        <c:ser>
          <c:idx val="0"/>
          <c:order val="0"/>
          <c:tx>
            <c:strRef>
              <c:f>'هپاتیت C'!$A$4</c:f>
              <c:strCache>
                <c:ptCount val="1"/>
                <c:pt idx="0">
                  <c:v>نفر</c:v>
                </c:pt>
              </c:strCache>
            </c:strRef>
          </c:tx>
          <c:spPr>
            <a:solidFill>
              <a:schemeClr val="accent4">
                <a:lumMod val="60000"/>
                <a:lumOff val="40000"/>
              </a:schemeClr>
            </a:solidFill>
            <a:ln w="9525" cap="flat" cmpd="sng" algn="ctr">
              <a:noFill/>
              <a:round/>
            </a:ln>
            <a:effectLst>
              <a:outerShdw blurRad="50800" dist="38100" algn="l" rotWithShape="0">
                <a:prstClr val="black">
                  <a:alpha val="40000"/>
                </a:prstClr>
              </a:outerShdw>
              <a:softEdge rad="0"/>
            </a:effectLst>
            <a:scene3d>
              <a:camera prst="orthographicFront"/>
              <a:lightRig rig="threePt" dir="t"/>
            </a:scene3d>
            <a:sp3d>
              <a:bevelT/>
            </a:sp3d>
          </c:spPr>
          <c:invertIfNegative val="0"/>
          <c:dPt>
            <c:idx val="0"/>
            <c:invertIfNegative val="0"/>
            <c:bubble3D val="0"/>
            <c:spPr>
              <a:solidFill>
                <a:schemeClr val="accent4">
                  <a:lumMod val="60000"/>
                  <a:lumOff val="40000"/>
                </a:schemeClr>
              </a:solidFill>
              <a:ln w="9525" cap="flat" cmpd="sng" algn="ctr">
                <a:noFill/>
                <a:round/>
              </a:ln>
              <a:effectLst>
                <a:outerShdw blurRad="50800" dist="38100" algn="l" rotWithShape="0">
                  <a:prstClr val="black">
                    <a:alpha val="40000"/>
                  </a:prstClr>
                </a:outerShdw>
                <a:softEdge rad="0"/>
              </a:effectLst>
              <a:scene3d>
                <a:camera prst="orthographicFront"/>
                <a:lightRig rig="threePt" dir="t"/>
              </a:scene3d>
              <a:sp3d>
                <a:bevelT/>
              </a:sp3d>
            </c:spPr>
            <c:extLst>
              <c:ext xmlns:c16="http://schemas.microsoft.com/office/drawing/2014/chart" uri="{C3380CC4-5D6E-409C-BE32-E72D297353CC}">
                <c16:uniqueId val="{00000001-559B-412C-8255-76C4D6130E04}"/>
              </c:ext>
            </c:extLst>
          </c:dPt>
          <c:dPt>
            <c:idx val="1"/>
            <c:invertIfNegative val="0"/>
            <c:bubble3D val="0"/>
            <c:spPr>
              <a:solidFill>
                <a:schemeClr val="accent4">
                  <a:lumMod val="60000"/>
                  <a:lumOff val="40000"/>
                </a:schemeClr>
              </a:solidFill>
              <a:ln w="9525" cap="flat" cmpd="sng" algn="ctr">
                <a:noFill/>
                <a:round/>
              </a:ln>
              <a:effectLst>
                <a:outerShdw blurRad="50800" dist="38100" algn="l" rotWithShape="0">
                  <a:prstClr val="black">
                    <a:alpha val="40000"/>
                  </a:prstClr>
                </a:outerShdw>
                <a:softEdge rad="0"/>
              </a:effectLst>
              <a:scene3d>
                <a:camera prst="orthographicFront"/>
                <a:lightRig rig="threePt" dir="t"/>
              </a:scene3d>
              <a:sp3d>
                <a:bevelT/>
              </a:sp3d>
            </c:spPr>
            <c:extLst>
              <c:ext xmlns:c16="http://schemas.microsoft.com/office/drawing/2014/chart" uri="{C3380CC4-5D6E-409C-BE32-E72D297353CC}">
                <c16:uniqueId val="{00000003-559B-412C-8255-76C4D6130E04}"/>
              </c:ext>
            </c:extLst>
          </c:dPt>
          <c:dPt>
            <c:idx val="2"/>
            <c:invertIfNegative val="0"/>
            <c:bubble3D val="0"/>
            <c:spPr>
              <a:solidFill>
                <a:schemeClr val="accent4">
                  <a:lumMod val="60000"/>
                  <a:lumOff val="40000"/>
                </a:schemeClr>
              </a:solidFill>
              <a:ln w="9525" cap="flat" cmpd="sng" algn="ctr">
                <a:noFill/>
                <a:round/>
              </a:ln>
              <a:effectLst>
                <a:outerShdw blurRad="50800" dist="38100" algn="l" rotWithShape="0">
                  <a:prstClr val="black">
                    <a:alpha val="40000"/>
                  </a:prstClr>
                </a:outerShdw>
                <a:softEdge rad="0"/>
              </a:effectLst>
              <a:scene3d>
                <a:camera prst="orthographicFront"/>
                <a:lightRig rig="threePt" dir="t"/>
              </a:scene3d>
              <a:sp3d>
                <a:bevelT/>
              </a:sp3d>
            </c:spPr>
            <c:extLst>
              <c:ext xmlns:c16="http://schemas.microsoft.com/office/drawing/2014/chart" uri="{C3380CC4-5D6E-409C-BE32-E72D297353CC}">
                <c16:uniqueId val="{00000005-559B-412C-8255-76C4D6130E04}"/>
              </c:ext>
            </c:extLst>
          </c:dPt>
          <c:dPt>
            <c:idx val="3"/>
            <c:invertIfNegative val="0"/>
            <c:bubble3D val="0"/>
            <c:spPr>
              <a:solidFill>
                <a:schemeClr val="accent4">
                  <a:lumMod val="60000"/>
                  <a:lumOff val="40000"/>
                </a:schemeClr>
              </a:solidFill>
              <a:ln w="9525" cap="flat" cmpd="sng" algn="ctr">
                <a:noFill/>
                <a:round/>
              </a:ln>
              <a:effectLst>
                <a:outerShdw blurRad="50800" dist="38100" algn="l" rotWithShape="0">
                  <a:prstClr val="black">
                    <a:alpha val="40000"/>
                  </a:prstClr>
                </a:outerShdw>
                <a:softEdge rad="0"/>
              </a:effectLst>
              <a:scene3d>
                <a:camera prst="orthographicFront"/>
                <a:lightRig rig="threePt" dir="t"/>
              </a:scene3d>
              <a:sp3d>
                <a:bevelT/>
              </a:sp3d>
            </c:spPr>
            <c:extLst>
              <c:ext xmlns:c16="http://schemas.microsoft.com/office/drawing/2014/chart" uri="{C3380CC4-5D6E-409C-BE32-E72D297353CC}">
                <c16:uniqueId val="{00000007-559B-412C-8255-76C4D6130E04}"/>
              </c:ext>
            </c:extLst>
          </c:dPt>
          <c:dPt>
            <c:idx val="4"/>
            <c:invertIfNegative val="0"/>
            <c:bubble3D val="0"/>
            <c:spPr>
              <a:solidFill>
                <a:schemeClr val="accent4">
                  <a:lumMod val="60000"/>
                  <a:lumOff val="40000"/>
                </a:schemeClr>
              </a:solidFill>
              <a:ln w="9525" cap="flat" cmpd="sng" algn="ctr">
                <a:noFill/>
                <a:round/>
              </a:ln>
              <a:effectLst>
                <a:outerShdw blurRad="50800" dist="38100" algn="l" rotWithShape="0">
                  <a:prstClr val="black">
                    <a:alpha val="40000"/>
                  </a:prstClr>
                </a:outerShdw>
                <a:softEdge rad="0"/>
              </a:effectLst>
              <a:scene3d>
                <a:camera prst="orthographicFront"/>
                <a:lightRig rig="threePt" dir="t"/>
              </a:scene3d>
              <a:sp3d>
                <a:bevelT/>
              </a:sp3d>
            </c:spPr>
            <c:extLst>
              <c:ext xmlns:c16="http://schemas.microsoft.com/office/drawing/2014/chart" uri="{C3380CC4-5D6E-409C-BE32-E72D297353CC}">
                <c16:uniqueId val="{00000009-559B-412C-8255-76C4D6130E04}"/>
              </c:ext>
            </c:extLst>
          </c:dPt>
          <c:dPt>
            <c:idx val="5"/>
            <c:invertIfNegative val="0"/>
            <c:bubble3D val="0"/>
            <c:spPr>
              <a:solidFill>
                <a:schemeClr val="accent4">
                  <a:lumMod val="60000"/>
                  <a:lumOff val="40000"/>
                </a:schemeClr>
              </a:solidFill>
              <a:ln w="9525" cap="flat" cmpd="sng" algn="ctr">
                <a:noFill/>
                <a:round/>
              </a:ln>
              <a:effectLst>
                <a:outerShdw blurRad="50800" dist="38100" algn="l" rotWithShape="0">
                  <a:prstClr val="black">
                    <a:alpha val="40000"/>
                  </a:prstClr>
                </a:outerShdw>
                <a:softEdge rad="0"/>
              </a:effectLst>
              <a:scene3d>
                <a:camera prst="orthographicFront"/>
                <a:lightRig rig="threePt" dir="t"/>
              </a:scene3d>
              <a:sp3d>
                <a:bevelT/>
              </a:sp3d>
            </c:spPr>
            <c:extLst>
              <c:ext xmlns:c16="http://schemas.microsoft.com/office/drawing/2014/chart" uri="{C3380CC4-5D6E-409C-BE32-E72D297353CC}">
                <c16:uniqueId val="{0000000B-559B-412C-8255-76C4D6130E04}"/>
              </c:ext>
            </c:extLst>
          </c:dPt>
          <c:dLbls>
            <c:dLbl>
              <c:idx val="0"/>
              <c:layout>
                <c:manualLayout>
                  <c:x val="-2.7946448443360816E-2"/>
                  <c:y val="2.221140128313556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59B-412C-8255-76C4D6130E04}"/>
                </c:ext>
              </c:extLst>
            </c:dLbl>
            <c:dLbl>
              <c:idx val="1"/>
              <c:layout>
                <c:manualLayout>
                  <c:x val="3.3934973109795277E-2"/>
                  <c:y val="-1.783319237636475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59B-412C-8255-76C4D6130E04}"/>
                </c:ext>
              </c:extLst>
            </c:dLbl>
            <c:dLbl>
              <c:idx val="2"/>
              <c:layout>
                <c:manualLayout>
                  <c:x val="-2.9942623332172305E-2"/>
                  <c:y val="1.428553800475172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59B-412C-8255-76C4D6130E04}"/>
                </c:ext>
              </c:extLst>
            </c:dLbl>
            <c:dLbl>
              <c:idx val="3"/>
              <c:layout>
                <c:manualLayout>
                  <c:x val="2.1957923776926357E-2"/>
                  <c:y val="4.244133674667516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559B-412C-8255-76C4D6130E04}"/>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endParaRPr lang="fa-I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trendline>
            <c:spPr>
              <a:ln w="15875" cap="rnd">
                <a:solidFill>
                  <a:srgbClr val="FF0000"/>
                </a:solidFill>
              </a:ln>
              <a:effectLst/>
            </c:spPr>
            <c:trendlineType val="linear"/>
            <c:dispRSqr val="0"/>
            <c:dispEq val="0"/>
          </c:trendline>
          <c:errBars>
            <c:errBarType val="both"/>
            <c:errValType val="stdErr"/>
            <c:noEndCap val="0"/>
            <c:spPr>
              <a:noFill/>
              <a:ln w="9525">
                <a:solidFill>
                  <a:schemeClr val="tx1">
                    <a:lumMod val="50000"/>
                    <a:lumOff val="50000"/>
                  </a:schemeClr>
                </a:solidFill>
              </a:ln>
              <a:effectLst/>
            </c:spPr>
          </c:errBars>
          <c:cat>
            <c:strRef>
              <c:f>'هپاتیت C'!$B$3:$F$3</c:f>
              <c:strCache>
                <c:ptCount val="5"/>
                <c:pt idx="0">
                  <c:v>سال 95</c:v>
                </c:pt>
                <c:pt idx="1">
                  <c:v>سال 96</c:v>
                </c:pt>
                <c:pt idx="2">
                  <c:v>سال 97</c:v>
                </c:pt>
                <c:pt idx="3">
                  <c:v>سال 98</c:v>
                </c:pt>
                <c:pt idx="4">
                  <c:v>سال 99</c:v>
                </c:pt>
              </c:strCache>
            </c:strRef>
          </c:cat>
          <c:val>
            <c:numRef>
              <c:f>'هپاتیت C'!$B$4:$F$4</c:f>
              <c:numCache>
                <c:formatCode>General</c:formatCode>
                <c:ptCount val="5"/>
                <c:pt idx="0">
                  <c:v>3.7</c:v>
                </c:pt>
                <c:pt idx="1">
                  <c:v>3.7</c:v>
                </c:pt>
                <c:pt idx="2">
                  <c:v>2.86</c:v>
                </c:pt>
                <c:pt idx="3">
                  <c:v>2.2999999999999998</c:v>
                </c:pt>
                <c:pt idx="4">
                  <c:v>0.84</c:v>
                </c:pt>
              </c:numCache>
            </c:numRef>
          </c:val>
          <c:extLst>
            <c:ext xmlns:c16="http://schemas.microsoft.com/office/drawing/2014/chart" uri="{C3380CC4-5D6E-409C-BE32-E72D297353CC}">
              <c16:uniqueId val="{0000000C-559B-412C-8255-76C4D6130E04}"/>
            </c:ext>
          </c:extLst>
        </c:ser>
        <c:dLbls>
          <c:showLegendKey val="0"/>
          <c:showVal val="0"/>
          <c:showCatName val="0"/>
          <c:showSerName val="0"/>
          <c:showPercent val="0"/>
          <c:showBubbleSize val="0"/>
        </c:dLbls>
        <c:gapWidth val="55"/>
        <c:axId val="-347780192"/>
        <c:axId val="-347758432"/>
      </c:barChart>
      <c:catAx>
        <c:axId val="-34778019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B Zar" panose="00000400000000000000" pitchFamily="2" charset="-78"/>
              </a:defRPr>
            </a:pPr>
            <a:endParaRPr lang="fa-IR"/>
          </a:p>
        </c:txPr>
        <c:crossAx val="-347758432"/>
        <c:crosses val="autoZero"/>
        <c:auto val="1"/>
        <c:lblAlgn val="ctr"/>
        <c:lblOffset val="100"/>
        <c:noMultiLvlLbl val="0"/>
      </c:catAx>
      <c:valAx>
        <c:axId val="-3477584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fa-IR"/>
          </a:p>
        </c:txPr>
        <c:crossAx val="-347780192"/>
        <c:crosses val="autoZero"/>
        <c:crossBetween val="between"/>
      </c:valAx>
      <c:spPr>
        <a:noFill/>
        <a:ln>
          <a:solidFill>
            <a:schemeClr val="tx1">
              <a:lumMod val="65000"/>
              <a:lumOff val="35000"/>
            </a:schemeClr>
          </a:solid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a:outerShdw blurRad="50800" dist="38100" dir="5400000" algn="t" rotWithShape="0">
        <a:prstClr val="black">
          <a:alpha val="40000"/>
        </a:prstClr>
      </a:outerShdw>
    </a:effectLst>
  </c:spPr>
  <c:txPr>
    <a:bodyPr/>
    <a:lstStyle/>
    <a:p>
      <a:pPr>
        <a:defRPr/>
      </a:pPr>
      <a:endParaRPr lang="fa-IR"/>
    </a:p>
  </c:txPr>
  <c:externalData r:id="rId3">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50" b="0" i="0" u="none" strike="noStrike" kern="1200" cap="none" spc="20" baseline="0">
                <a:solidFill>
                  <a:sysClr val="windowText" lastClr="000000"/>
                </a:solidFill>
                <a:latin typeface="+mn-lt"/>
                <a:ea typeface="+mn-ea"/>
                <a:cs typeface="2  Titr" panose="00000700000000000000" pitchFamily="2" charset="-78"/>
              </a:defRPr>
            </a:pPr>
            <a:r>
              <a:rPr lang="fa-IR" sz="1050" b="0" i="0" baseline="0">
                <a:effectLst/>
              </a:rPr>
              <a:t>نمودار 42 : میزان بروز تب مالت از سال 95 تا 99 در جمعیت تحت پوشش دانشگاه علوم پزشکی اصفهان</a:t>
            </a:r>
            <a:endParaRPr lang="fa-IR" sz="1050">
              <a:effectLst/>
            </a:endParaRPr>
          </a:p>
        </c:rich>
      </c:tx>
      <c:overlay val="0"/>
      <c:spPr>
        <a:noFill/>
        <a:ln>
          <a:noFill/>
        </a:ln>
        <a:effectLst/>
      </c:spPr>
      <c:txPr>
        <a:bodyPr rot="0" spcFirstLastPara="1" vertOverflow="ellipsis" vert="horz" wrap="square" anchor="ctr" anchorCtr="1"/>
        <a:lstStyle/>
        <a:p>
          <a:pPr>
            <a:defRPr sz="1050" b="0" i="0" u="none" strike="noStrike" kern="1200" cap="none" spc="20" baseline="0">
              <a:solidFill>
                <a:sysClr val="windowText" lastClr="000000"/>
              </a:solidFill>
              <a:latin typeface="+mn-lt"/>
              <a:ea typeface="+mn-ea"/>
              <a:cs typeface="2  Titr" panose="00000700000000000000" pitchFamily="2" charset="-78"/>
            </a:defRPr>
          </a:pPr>
          <a:endParaRPr lang="fa-IR"/>
        </a:p>
      </c:txPr>
    </c:title>
    <c:autoTitleDeleted val="0"/>
    <c:plotArea>
      <c:layout>
        <c:manualLayout>
          <c:layoutTarget val="inner"/>
          <c:xMode val="edge"/>
          <c:yMode val="edge"/>
          <c:x val="6.3842011456058903E-2"/>
          <c:y val="0.13636363636363635"/>
          <c:w val="0.91792882221708683"/>
          <c:h val="0.78358100691958965"/>
        </c:manualLayout>
      </c:layout>
      <c:barChart>
        <c:barDir val="col"/>
        <c:grouping val="clustered"/>
        <c:varyColors val="0"/>
        <c:ser>
          <c:idx val="0"/>
          <c:order val="0"/>
          <c:tx>
            <c:strRef>
              <c:f>'تب مالت'!$A$4</c:f>
              <c:strCache>
                <c:ptCount val="1"/>
                <c:pt idx="0">
                  <c:v>تعداد</c:v>
                </c:pt>
              </c:strCache>
            </c:strRef>
          </c:tx>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noFill/>
              <a:round/>
            </a:ln>
            <a:effectLst>
              <a:outerShdw blurRad="50800" dist="38100" algn="l" rotWithShape="0">
                <a:prstClr val="black">
                  <a:alpha val="40000"/>
                </a:prstClr>
              </a:outerShdw>
              <a:softEdge rad="0"/>
            </a:effectLst>
            <a:scene3d>
              <a:camera prst="orthographicFront"/>
              <a:lightRig rig="threePt" dir="t"/>
            </a:scene3d>
            <a:sp3d>
              <a:bevelT/>
            </a:sp3d>
          </c:spPr>
          <c:invertIfNegative val="0"/>
          <c:dPt>
            <c:idx val="0"/>
            <c:invertIfNegative val="0"/>
            <c:bubble3D val="0"/>
            <c:spPr>
              <a:solidFill>
                <a:schemeClr val="accent5">
                  <a:lumMod val="60000"/>
                  <a:lumOff val="40000"/>
                </a:schemeClr>
              </a:solidFill>
              <a:ln w="9525" cap="flat" cmpd="sng" algn="ctr">
                <a:noFill/>
                <a:round/>
              </a:ln>
              <a:effectLst>
                <a:outerShdw blurRad="50800" dist="38100" algn="l" rotWithShape="0">
                  <a:prstClr val="black">
                    <a:alpha val="40000"/>
                  </a:prstClr>
                </a:outerShdw>
                <a:softEdge rad="0"/>
              </a:effectLst>
              <a:scene3d>
                <a:camera prst="orthographicFront"/>
                <a:lightRig rig="threePt" dir="t"/>
              </a:scene3d>
              <a:sp3d>
                <a:bevelT/>
              </a:sp3d>
            </c:spPr>
            <c:extLst>
              <c:ext xmlns:c16="http://schemas.microsoft.com/office/drawing/2014/chart" uri="{C3380CC4-5D6E-409C-BE32-E72D297353CC}">
                <c16:uniqueId val="{00000001-33D2-490F-8C41-A610E874AD11}"/>
              </c:ext>
            </c:extLst>
          </c:dPt>
          <c:dPt>
            <c:idx val="1"/>
            <c:invertIfNegative val="0"/>
            <c:bubble3D val="0"/>
            <c:spPr>
              <a:solidFill>
                <a:schemeClr val="accent5">
                  <a:lumMod val="60000"/>
                  <a:lumOff val="40000"/>
                </a:schemeClr>
              </a:solidFill>
              <a:ln w="9525" cap="flat" cmpd="sng" algn="ctr">
                <a:noFill/>
                <a:round/>
              </a:ln>
              <a:effectLst>
                <a:outerShdw blurRad="50800" dist="38100" algn="l" rotWithShape="0">
                  <a:prstClr val="black">
                    <a:alpha val="40000"/>
                  </a:prstClr>
                </a:outerShdw>
                <a:softEdge rad="0"/>
              </a:effectLst>
              <a:scene3d>
                <a:camera prst="orthographicFront"/>
                <a:lightRig rig="threePt" dir="t"/>
              </a:scene3d>
              <a:sp3d>
                <a:bevelT/>
              </a:sp3d>
            </c:spPr>
            <c:extLst>
              <c:ext xmlns:c16="http://schemas.microsoft.com/office/drawing/2014/chart" uri="{C3380CC4-5D6E-409C-BE32-E72D297353CC}">
                <c16:uniqueId val="{00000003-33D2-490F-8C41-A610E874AD11}"/>
              </c:ext>
            </c:extLst>
          </c:dPt>
          <c:dPt>
            <c:idx val="2"/>
            <c:invertIfNegative val="0"/>
            <c:bubble3D val="0"/>
            <c:spPr>
              <a:solidFill>
                <a:schemeClr val="accent5">
                  <a:lumMod val="60000"/>
                  <a:lumOff val="40000"/>
                </a:schemeClr>
              </a:solidFill>
              <a:ln w="9525" cap="flat" cmpd="sng" algn="ctr">
                <a:noFill/>
                <a:round/>
              </a:ln>
              <a:effectLst>
                <a:outerShdw blurRad="50800" dist="38100" algn="l" rotWithShape="0">
                  <a:prstClr val="black">
                    <a:alpha val="40000"/>
                  </a:prstClr>
                </a:outerShdw>
                <a:softEdge rad="0"/>
              </a:effectLst>
              <a:scene3d>
                <a:camera prst="orthographicFront"/>
                <a:lightRig rig="threePt" dir="t"/>
              </a:scene3d>
              <a:sp3d>
                <a:bevelT/>
              </a:sp3d>
            </c:spPr>
            <c:extLst>
              <c:ext xmlns:c16="http://schemas.microsoft.com/office/drawing/2014/chart" uri="{C3380CC4-5D6E-409C-BE32-E72D297353CC}">
                <c16:uniqueId val="{00000005-33D2-490F-8C41-A610E874AD11}"/>
              </c:ext>
            </c:extLst>
          </c:dPt>
          <c:dPt>
            <c:idx val="3"/>
            <c:invertIfNegative val="0"/>
            <c:bubble3D val="0"/>
            <c:spPr>
              <a:solidFill>
                <a:schemeClr val="accent5">
                  <a:lumMod val="60000"/>
                  <a:lumOff val="40000"/>
                </a:schemeClr>
              </a:solidFill>
              <a:ln w="9525" cap="flat" cmpd="sng" algn="ctr">
                <a:noFill/>
                <a:round/>
              </a:ln>
              <a:effectLst>
                <a:outerShdw blurRad="50800" dist="38100" algn="l" rotWithShape="0">
                  <a:prstClr val="black">
                    <a:alpha val="40000"/>
                  </a:prstClr>
                </a:outerShdw>
                <a:softEdge rad="0"/>
              </a:effectLst>
              <a:scene3d>
                <a:camera prst="orthographicFront"/>
                <a:lightRig rig="threePt" dir="t"/>
              </a:scene3d>
              <a:sp3d>
                <a:bevelT/>
              </a:sp3d>
            </c:spPr>
            <c:extLst>
              <c:ext xmlns:c16="http://schemas.microsoft.com/office/drawing/2014/chart" uri="{C3380CC4-5D6E-409C-BE32-E72D297353CC}">
                <c16:uniqueId val="{00000007-33D2-490F-8C41-A610E874AD11}"/>
              </c:ext>
            </c:extLst>
          </c:dPt>
          <c:dPt>
            <c:idx val="4"/>
            <c:invertIfNegative val="0"/>
            <c:bubble3D val="0"/>
            <c:spPr>
              <a:solidFill>
                <a:schemeClr val="accent5">
                  <a:lumMod val="60000"/>
                  <a:lumOff val="40000"/>
                </a:schemeClr>
              </a:solidFill>
              <a:ln w="9525" cap="flat" cmpd="sng" algn="ctr">
                <a:noFill/>
                <a:round/>
              </a:ln>
              <a:effectLst>
                <a:outerShdw blurRad="50800" dist="38100" algn="l" rotWithShape="0">
                  <a:prstClr val="black">
                    <a:alpha val="40000"/>
                  </a:prstClr>
                </a:outerShdw>
                <a:softEdge rad="0"/>
              </a:effectLst>
              <a:scene3d>
                <a:camera prst="orthographicFront"/>
                <a:lightRig rig="threePt" dir="t"/>
              </a:scene3d>
              <a:sp3d>
                <a:bevelT/>
              </a:sp3d>
            </c:spPr>
            <c:extLst>
              <c:ext xmlns:c16="http://schemas.microsoft.com/office/drawing/2014/chart" uri="{C3380CC4-5D6E-409C-BE32-E72D297353CC}">
                <c16:uniqueId val="{00000009-33D2-490F-8C41-A610E874AD11}"/>
              </c:ext>
            </c:extLst>
          </c:dPt>
          <c:dPt>
            <c:idx val="5"/>
            <c:invertIfNegative val="0"/>
            <c:bubble3D val="0"/>
            <c:spPr>
              <a:solidFill>
                <a:schemeClr val="accent5">
                  <a:lumMod val="60000"/>
                  <a:lumOff val="40000"/>
                </a:schemeClr>
              </a:solidFill>
              <a:ln w="9525" cap="flat" cmpd="sng" algn="ctr">
                <a:noFill/>
                <a:round/>
              </a:ln>
              <a:effectLst>
                <a:outerShdw blurRad="50800" dist="38100" algn="l" rotWithShape="0">
                  <a:prstClr val="black">
                    <a:alpha val="40000"/>
                  </a:prstClr>
                </a:outerShdw>
                <a:softEdge rad="0"/>
              </a:effectLst>
              <a:scene3d>
                <a:camera prst="orthographicFront"/>
                <a:lightRig rig="threePt" dir="t"/>
              </a:scene3d>
              <a:sp3d>
                <a:bevelT/>
              </a:sp3d>
            </c:spPr>
            <c:extLst>
              <c:ext xmlns:c16="http://schemas.microsoft.com/office/drawing/2014/chart" uri="{C3380CC4-5D6E-409C-BE32-E72D297353CC}">
                <c16:uniqueId val="{0000000B-33D2-490F-8C41-A610E874AD11}"/>
              </c:ext>
            </c:extLst>
          </c:dPt>
          <c:dLbls>
            <c:dLbl>
              <c:idx val="0"/>
              <c:layout>
                <c:manualLayout>
                  <c:x val="-2.7946448443360816E-2"/>
                  <c:y val="2.221140128313556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3D2-490F-8C41-A610E874AD11}"/>
                </c:ext>
              </c:extLst>
            </c:dLbl>
            <c:dLbl>
              <c:idx val="1"/>
              <c:layout>
                <c:manualLayout>
                  <c:x val="3.3934973109795277E-2"/>
                  <c:y val="-1.783319237636475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3D2-490F-8C41-A610E874AD11}"/>
                </c:ext>
              </c:extLst>
            </c:dLbl>
            <c:dLbl>
              <c:idx val="2"/>
              <c:layout>
                <c:manualLayout>
                  <c:x val="-2.9942623332172305E-2"/>
                  <c:y val="1.428553800475172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3D2-490F-8C41-A610E874AD11}"/>
                </c:ext>
              </c:extLst>
            </c:dLbl>
            <c:dLbl>
              <c:idx val="3"/>
              <c:layout>
                <c:manualLayout>
                  <c:x val="2.1957923776926357E-2"/>
                  <c:y val="4.244133674667516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33D2-490F-8C41-A610E874AD11}"/>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endParaRPr lang="fa-I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trendline>
            <c:spPr>
              <a:ln w="15875" cap="rnd">
                <a:solidFill>
                  <a:srgbClr val="FF0000"/>
                </a:solidFill>
              </a:ln>
              <a:effectLst/>
            </c:spPr>
            <c:trendlineType val="linear"/>
            <c:dispRSqr val="0"/>
            <c:dispEq val="0"/>
          </c:trendline>
          <c:errBars>
            <c:errBarType val="both"/>
            <c:errValType val="stdErr"/>
            <c:noEndCap val="0"/>
            <c:spPr>
              <a:noFill/>
              <a:ln w="9525">
                <a:solidFill>
                  <a:schemeClr val="tx1">
                    <a:lumMod val="50000"/>
                    <a:lumOff val="50000"/>
                  </a:schemeClr>
                </a:solidFill>
              </a:ln>
              <a:effectLst/>
            </c:spPr>
          </c:errBars>
          <c:cat>
            <c:strRef>
              <c:f>'تب مالت'!$B$3:$F$3</c:f>
              <c:strCache>
                <c:ptCount val="5"/>
                <c:pt idx="0">
                  <c:v>سال 95</c:v>
                </c:pt>
                <c:pt idx="1">
                  <c:v>سال 96</c:v>
                </c:pt>
                <c:pt idx="2">
                  <c:v>سال 97</c:v>
                </c:pt>
                <c:pt idx="3">
                  <c:v>سال 98</c:v>
                </c:pt>
                <c:pt idx="4">
                  <c:v>سال 99</c:v>
                </c:pt>
              </c:strCache>
            </c:strRef>
          </c:cat>
          <c:val>
            <c:numRef>
              <c:f>'تب مالت'!$B$4:$F$4</c:f>
              <c:numCache>
                <c:formatCode>General</c:formatCode>
                <c:ptCount val="5"/>
                <c:pt idx="0">
                  <c:v>18.399999999999999</c:v>
                </c:pt>
                <c:pt idx="1">
                  <c:v>16.3</c:v>
                </c:pt>
                <c:pt idx="2">
                  <c:v>13.69</c:v>
                </c:pt>
                <c:pt idx="3">
                  <c:v>12.3</c:v>
                </c:pt>
                <c:pt idx="4">
                  <c:v>8.15</c:v>
                </c:pt>
              </c:numCache>
            </c:numRef>
          </c:val>
          <c:extLst>
            <c:ext xmlns:c16="http://schemas.microsoft.com/office/drawing/2014/chart" uri="{C3380CC4-5D6E-409C-BE32-E72D297353CC}">
              <c16:uniqueId val="{0000000C-33D2-490F-8C41-A610E874AD11}"/>
            </c:ext>
          </c:extLst>
        </c:ser>
        <c:dLbls>
          <c:showLegendKey val="0"/>
          <c:showVal val="0"/>
          <c:showCatName val="0"/>
          <c:showSerName val="0"/>
          <c:showPercent val="0"/>
          <c:showBubbleSize val="0"/>
        </c:dLbls>
        <c:gapWidth val="55"/>
        <c:axId val="-347746464"/>
        <c:axId val="-347764416"/>
      </c:barChart>
      <c:catAx>
        <c:axId val="-34774646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B Zar" panose="00000400000000000000" pitchFamily="2" charset="-78"/>
              </a:defRPr>
            </a:pPr>
            <a:endParaRPr lang="fa-IR"/>
          </a:p>
        </c:txPr>
        <c:crossAx val="-347764416"/>
        <c:crosses val="autoZero"/>
        <c:auto val="1"/>
        <c:lblAlgn val="ctr"/>
        <c:lblOffset val="100"/>
        <c:noMultiLvlLbl val="0"/>
      </c:catAx>
      <c:valAx>
        <c:axId val="-3477644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fa-IR"/>
          </a:p>
        </c:txPr>
        <c:crossAx val="-347746464"/>
        <c:crosses val="autoZero"/>
        <c:crossBetween val="between"/>
      </c:valAx>
      <c:spPr>
        <a:noFill/>
        <a:ln>
          <a:solidFill>
            <a:schemeClr val="tx1">
              <a:lumMod val="65000"/>
              <a:lumOff val="35000"/>
            </a:schemeClr>
          </a:solid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a:outerShdw blurRad="50800" dist="38100" dir="5400000" algn="t" rotWithShape="0">
        <a:prstClr val="black">
          <a:alpha val="40000"/>
        </a:prstClr>
      </a:outerShdw>
    </a:effectLst>
  </c:spPr>
  <c:txPr>
    <a:bodyPr/>
    <a:lstStyle/>
    <a:p>
      <a:pPr>
        <a:defRPr/>
      </a:pPr>
      <a:endParaRPr lang="fa-IR"/>
    </a:p>
  </c:txPr>
  <c:externalData r:id="rId3">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50" b="0" i="0" u="none" strike="noStrike" kern="1200" cap="none" spc="20" baseline="0">
                <a:solidFill>
                  <a:sysClr val="windowText" lastClr="000000"/>
                </a:solidFill>
                <a:latin typeface="+mn-lt"/>
                <a:ea typeface="+mn-ea"/>
                <a:cs typeface="2  Titr" panose="00000700000000000000" pitchFamily="2" charset="-78"/>
              </a:defRPr>
            </a:pPr>
            <a:r>
              <a:rPr lang="fa-IR" sz="1050" b="0" i="0" baseline="0">
                <a:effectLst/>
              </a:rPr>
              <a:t>نمودار 43 : میزان بروز تب مالت از سال 95 تا 99 در جمعیت تحت پوشش دانشگاه علوم پزشکی کاشان</a:t>
            </a:r>
            <a:endParaRPr lang="fa-IR" sz="1050">
              <a:effectLst/>
            </a:endParaRPr>
          </a:p>
        </c:rich>
      </c:tx>
      <c:overlay val="0"/>
      <c:spPr>
        <a:noFill/>
        <a:ln>
          <a:noFill/>
        </a:ln>
        <a:effectLst/>
      </c:spPr>
      <c:txPr>
        <a:bodyPr rot="0" spcFirstLastPara="1" vertOverflow="ellipsis" vert="horz" wrap="square" anchor="ctr" anchorCtr="1"/>
        <a:lstStyle/>
        <a:p>
          <a:pPr>
            <a:defRPr sz="1050" b="0" i="0" u="none" strike="noStrike" kern="1200" cap="none" spc="20" baseline="0">
              <a:solidFill>
                <a:sysClr val="windowText" lastClr="000000"/>
              </a:solidFill>
              <a:latin typeface="+mn-lt"/>
              <a:ea typeface="+mn-ea"/>
              <a:cs typeface="2  Titr" panose="00000700000000000000" pitchFamily="2" charset="-78"/>
            </a:defRPr>
          </a:pPr>
          <a:endParaRPr lang="fa-IR"/>
        </a:p>
      </c:txPr>
    </c:title>
    <c:autoTitleDeleted val="0"/>
    <c:plotArea>
      <c:layout>
        <c:manualLayout>
          <c:layoutTarget val="inner"/>
          <c:xMode val="edge"/>
          <c:yMode val="edge"/>
          <c:x val="6.3842011456058903E-2"/>
          <c:y val="0.13636363636363635"/>
          <c:w val="0.91792882221708683"/>
          <c:h val="0.78358100691958965"/>
        </c:manualLayout>
      </c:layout>
      <c:barChart>
        <c:barDir val="col"/>
        <c:grouping val="clustered"/>
        <c:varyColors val="0"/>
        <c:ser>
          <c:idx val="0"/>
          <c:order val="0"/>
          <c:tx>
            <c:strRef>
              <c:f>'تب مالت'!$A$4</c:f>
              <c:strCache>
                <c:ptCount val="1"/>
                <c:pt idx="0">
                  <c:v>نفر</c:v>
                </c:pt>
              </c:strCache>
            </c:strRef>
          </c:tx>
          <c:spPr>
            <a:solidFill>
              <a:schemeClr val="accent4">
                <a:lumMod val="60000"/>
                <a:lumOff val="40000"/>
              </a:schemeClr>
            </a:solidFill>
            <a:ln w="9525" cap="flat" cmpd="sng" algn="ctr">
              <a:noFill/>
              <a:round/>
            </a:ln>
            <a:effectLst>
              <a:outerShdw blurRad="50800" dist="38100" algn="l" rotWithShape="0">
                <a:prstClr val="black">
                  <a:alpha val="40000"/>
                </a:prstClr>
              </a:outerShdw>
              <a:softEdge rad="0"/>
            </a:effectLst>
            <a:scene3d>
              <a:camera prst="orthographicFront"/>
              <a:lightRig rig="threePt" dir="t"/>
            </a:scene3d>
            <a:sp3d>
              <a:bevelT/>
            </a:sp3d>
          </c:spPr>
          <c:invertIfNegative val="0"/>
          <c:dPt>
            <c:idx val="0"/>
            <c:invertIfNegative val="0"/>
            <c:bubble3D val="0"/>
            <c:spPr>
              <a:solidFill>
                <a:schemeClr val="accent4">
                  <a:lumMod val="60000"/>
                  <a:lumOff val="40000"/>
                </a:schemeClr>
              </a:solidFill>
              <a:ln w="9525" cap="flat" cmpd="sng" algn="ctr">
                <a:noFill/>
                <a:round/>
              </a:ln>
              <a:effectLst>
                <a:outerShdw blurRad="50800" dist="38100" algn="l" rotWithShape="0">
                  <a:prstClr val="black">
                    <a:alpha val="40000"/>
                  </a:prstClr>
                </a:outerShdw>
                <a:softEdge rad="0"/>
              </a:effectLst>
              <a:scene3d>
                <a:camera prst="orthographicFront"/>
                <a:lightRig rig="threePt" dir="t"/>
              </a:scene3d>
              <a:sp3d>
                <a:bevelT/>
              </a:sp3d>
            </c:spPr>
            <c:extLst>
              <c:ext xmlns:c16="http://schemas.microsoft.com/office/drawing/2014/chart" uri="{C3380CC4-5D6E-409C-BE32-E72D297353CC}">
                <c16:uniqueId val="{00000001-91E7-4B9B-8AE2-3CC4C59D8047}"/>
              </c:ext>
            </c:extLst>
          </c:dPt>
          <c:dPt>
            <c:idx val="1"/>
            <c:invertIfNegative val="0"/>
            <c:bubble3D val="0"/>
            <c:spPr>
              <a:solidFill>
                <a:schemeClr val="accent4">
                  <a:lumMod val="60000"/>
                  <a:lumOff val="40000"/>
                </a:schemeClr>
              </a:solidFill>
              <a:ln w="9525" cap="flat" cmpd="sng" algn="ctr">
                <a:noFill/>
                <a:round/>
              </a:ln>
              <a:effectLst>
                <a:outerShdw blurRad="50800" dist="38100" algn="l" rotWithShape="0">
                  <a:prstClr val="black">
                    <a:alpha val="40000"/>
                  </a:prstClr>
                </a:outerShdw>
                <a:softEdge rad="0"/>
              </a:effectLst>
              <a:scene3d>
                <a:camera prst="orthographicFront"/>
                <a:lightRig rig="threePt" dir="t"/>
              </a:scene3d>
              <a:sp3d>
                <a:bevelT/>
              </a:sp3d>
            </c:spPr>
            <c:extLst>
              <c:ext xmlns:c16="http://schemas.microsoft.com/office/drawing/2014/chart" uri="{C3380CC4-5D6E-409C-BE32-E72D297353CC}">
                <c16:uniqueId val="{00000003-91E7-4B9B-8AE2-3CC4C59D8047}"/>
              </c:ext>
            </c:extLst>
          </c:dPt>
          <c:dPt>
            <c:idx val="2"/>
            <c:invertIfNegative val="0"/>
            <c:bubble3D val="0"/>
            <c:spPr>
              <a:solidFill>
                <a:schemeClr val="accent4">
                  <a:lumMod val="60000"/>
                  <a:lumOff val="40000"/>
                </a:schemeClr>
              </a:solidFill>
              <a:ln w="9525" cap="flat" cmpd="sng" algn="ctr">
                <a:noFill/>
                <a:round/>
              </a:ln>
              <a:effectLst>
                <a:outerShdw blurRad="50800" dist="38100" algn="l" rotWithShape="0">
                  <a:prstClr val="black">
                    <a:alpha val="40000"/>
                  </a:prstClr>
                </a:outerShdw>
                <a:softEdge rad="0"/>
              </a:effectLst>
              <a:scene3d>
                <a:camera prst="orthographicFront"/>
                <a:lightRig rig="threePt" dir="t"/>
              </a:scene3d>
              <a:sp3d>
                <a:bevelT/>
              </a:sp3d>
            </c:spPr>
            <c:extLst>
              <c:ext xmlns:c16="http://schemas.microsoft.com/office/drawing/2014/chart" uri="{C3380CC4-5D6E-409C-BE32-E72D297353CC}">
                <c16:uniqueId val="{00000005-91E7-4B9B-8AE2-3CC4C59D8047}"/>
              </c:ext>
            </c:extLst>
          </c:dPt>
          <c:dPt>
            <c:idx val="3"/>
            <c:invertIfNegative val="0"/>
            <c:bubble3D val="0"/>
            <c:spPr>
              <a:solidFill>
                <a:schemeClr val="accent4">
                  <a:lumMod val="60000"/>
                  <a:lumOff val="40000"/>
                </a:schemeClr>
              </a:solidFill>
              <a:ln w="9525" cap="flat" cmpd="sng" algn="ctr">
                <a:noFill/>
                <a:round/>
              </a:ln>
              <a:effectLst>
                <a:outerShdw blurRad="50800" dist="38100" algn="l" rotWithShape="0">
                  <a:prstClr val="black">
                    <a:alpha val="40000"/>
                  </a:prstClr>
                </a:outerShdw>
                <a:softEdge rad="0"/>
              </a:effectLst>
              <a:scene3d>
                <a:camera prst="orthographicFront"/>
                <a:lightRig rig="threePt" dir="t"/>
              </a:scene3d>
              <a:sp3d>
                <a:bevelT/>
              </a:sp3d>
            </c:spPr>
            <c:extLst>
              <c:ext xmlns:c16="http://schemas.microsoft.com/office/drawing/2014/chart" uri="{C3380CC4-5D6E-409C-BE32-E72D297353CC}">
                <c16:uniqueId val="{00000007-91E7-4B9B-8AE2-3CC4C59D8047}"/>
              </c:ext>
            </c:extLst>
          </c:dPt>
          <c:dPt>
            <c:idx val="4"/>
            <c:invertIfNegative val="0"/>
            <c:bubble3D val="0"/>
            <c:spPr>
              <a:solidFill>
                <a:schemeClr val="accent4">
                  <a:lumMod val="60000"/>
                  <a:lumOff val="40000"/>
                </a:schemeClr>
              </a:solidFill>
              <a:ln w="9525" cap="flat" cmpd="sng" algn="ctr">
                <a:noFill/>
                <a:round/>
              </a:ln>
              <a:effectLst>
                <a:outerShdw blurRad="50800" dist="38100" algn="l" rotWithShape="0">
                  <a:prstClr val="black">
                    <a:alpha val="40000"/>
                  </a:prstClr>
                </a:outerShdw>
                <a:softEdge rad="0"/>
              </a:effectLst>
              <a:scene3d>
                <a:camera prst="orthographicFront"/>
                <a:lightRig rig="threePt" dir="t"/>
              </a:scene3d>
              <a:sp3d>
                <a:bevelT/>
              </a:sp3d>
            </c:spPr>
            <c:extLst>
              <c:ext xmlns:c16="http://schemas.microsoft.com/office/drawing/2014/chart" uri="{C3380CC4-5D6E-409C-BE32-E72D297353CC}">
                <c16:uniqueId val="{00000009-91E7-4B9B-8AE2-3CC4C59D8047}"/>
              </c:ext>
            </c:extLst>
          </c:dPt>
          <c:dPt>
            <c:idx val="5"/>
            <c:invertIfNegative val="0"/>
            <c:bubble3D val="0"/>
            <c:spPr>
              <a:solidFill>
                <a:schemeClr val="accent4">
                  <a:lumMod val="60000"/>
                  <a:lumOff val="40000"/>
                </a:schemeClr>
              </a:solidFill>
              <a:ln w="9525" cap="flat" cmpd="sng" algn="ctr">
                <a:noFill/>
                <a:round/>
              </a:ln>
              <a:effectLst>
                <a:outerShdw blurRad="50800" dist="38100" algn="l" rotWithShape="0">
                  <a:prstClr val="black">
                    <a:alpha val="40000"/>
                  </a:prstClr>
                </a:outerShdw>
                <a:softEdge rad="0"/>
              </a:effectLst>
              <a:scene3d>
                <a:camera prst="orthographicFront"/>
                <a:lightRig rig="threePt" dir="t"/>
              </a:scene3d>
              <a:sp3d>
                <a:bevelT/>
              </a:sp3d>
            </c:spPr>
            <c:extLst>
              <c:ext xmlns:c16="http://schemas.microsoft.com/office/drawing/2014/chart" uri="{C3380CC4-5D6E-409C-BE32-E72D297353CC}">
                <c16:uniqueId val="{0000000B-91E7-4B9B-8AE2-3CC4C59D8047}"/>
              </c:ext>
            </c:extLst>
          </c:dPt>
          <c:dLbls>
            <c:dLbl>
              <c:idx val="0"/>
              <c:layout>
                <c:manualLayout>
                  <c:x val="-2.7946448443360816E-2"/>
                  <c:y val="2.221140128313556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1E7-4B9B-8AE2-3CC4C59D8047}"/>
                </c:ext>
              </c:extLst>
            </c:dLbl>
            <c:dLbl>
              <c:idx val="1"/>
              <c:layout>
                <c:manualLayout>
                  <c:x val="3.3934973109795277E-2"/>
                  <c:y val="-1.783319237636475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1E7-4B9B-8AE2-3CC4C59D8047}"/>
                </c:ext>
              </c:extLst>
            </c:dLbl>
            <c:dLbl>
              <c:idx val="2"/>
              <c:layout>
                <c:manualLayout>
                  <c:x val="-2.9942623332172305E-2"/>
                  <c:y val="1.428553800475172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1E7-4B9B-8AE2-3CC4C59D8047}"/>
                </c:ext>
              </c:extLst>
            </c:dLbl>
            <c:dLbl>
              <c:idx val="3"/>
              <c:layout>
                <c:manualLayout>
                  <c:x val="2.1957923776926357E-2"/>
                  <c:y val="4.244133674667516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91E7-4B9B-8AE2-3CC4C59D8047}"/>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endParaRPr lang="fa-I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trendline>
            <c:spPr>
              <a:ln w="15875" cap="rnd">
                <a:solidFill>
                  <a:srgbClr val="FF0000"/>
                </a:solidFill>
              </a:ln>
              <a:effectLst/>
            </c:spPr>
            <c:trendlineType val="linear"/>
            <c:dispRSqr val="0"/>
            <c:dispEq val="0"/>
          </c:trendline>
          <c:errBars>
            <c:errBarType val="both"/>
            <c:errValType val="stdErr"/>
            <c:noEndCap val="0"/>
            <c:spPr>
              <a:noFill/>
              <a:ln w="9525">
                <a:solidFill>
                  <a:schemeClr val="tx1">
                    <a:lumMod val="50000"/>
                    <a:lumOff val="50000"/>
                  </a:schemeClr>
                </a:solidFill>
              </a:ln>
              <a:effectLst/>
            </c:spPr>
          </c:errBars>
          <c:cat>
            <c:strRef>
              <c:f>'تب مالت'!$B$3:$F$3</c:f>
              <c:strCache>
                <c:ptCount val="5"/>
                <c:pt idx="0">
                  <c:v>سال 95</c:v>
                </c:pt>
                <c:pt idx="1">
                  <c:v>سال 96</c:v>
                </c:pt>
                <c:pt idx="2">
                  <c:v>سال 97</c:v>
                </c:pt>
                <c:pt idx="3">
                  <c:v>سال 98</c:v>
                </c:pt>
                <c:pt idx="4">
                  <c:v>سال 99</c:v>
                </c:pt>
              </c:strCache>
            </c:strRef>
          </c:cat>
          <c:val>
            <c:numRef>
              <c:f>'تب مالت'!$B$4:$F$4</c:f>
              <c:numCache>
                <c:formatCode>General</c:formatCode>
                <c:ptCount val="5"/>
                <c:pt idx="0">
                  <c:v>10.8</c:v>
                </c:pt>
                <c:pt idx="1">
                  <c:v>10.9</c:v>
                </c:pt>
                <c:pt idx="2">
                  <c:v>6.6</c:v>
                </c:pt>
                <c:pt idx="3">
                  <c:v>8.6</c:v>
                </c:pt>
                <c:pt idx="4">
                  <c:v>3.5</c:v>
                </c:pt>
              </c:numCache>
            </c:numRef>
          </c:val>
          <c:extLst>
            <c:ext xmlns:c16="http://schemas.microsoft.com/office/drawing/2014/chart" uri="{C3380CC4-5D6E-409C-BE32-E72D297353CC}">
              <c16:uniqueId val="{0000000C-91E7-4B9B-8AE2-3CC4C59D8047}"/>
            </c:ext>
          </c:extLst>
        </c:ser>
        <c:dLbls>
          <c:showLegendKey val="0"/>
          <c:showVal val="0"/>
          <c:showCatName val="0"/>
          <c:showSerName val="0"/>
          <c:showPercent val="0"/>
          <c:showBubbleSize val="0"/>
        </c:dLbls>
        <c:gapWidth val="55"/>
        <c:axId val="-347757888"/>
        <c:axId val="-347745920"/>
      </c:barChart>
      <c:catAx>
        <c:axId val="-34775788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B Zar" panose="00000400000000000000" pitchFamily="2" charset="-78"/>
              </a:defRPr>
            </a:pPr>
            <a:endParaRPr lang="fa-IR"/>
          </a:p>
        </c:txPr>
        <c:crossAx val="-347745920"/>
        <c:crosses val="autoZero"/>
        <c:auto val="1"/>
        <c:lblAlgn val="ctr"/>
        <c:lblOffset val="100"/>
        <c:noMultiLvlLbl val="0"/>
      </c:catAx>
      <c:valAx>
        <c:axId val="-3477459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fa-IR"/>
          </a:p>
        </c:txPr>
        <c:crossAx val="-347757888"/>
        <c:crosses val="autoZero"/>
        <c:crossBetween val="between"/>
      </c:valAx>
      <c:spPr>
        <a:noFill/>
        <a:ln>
          <a:solidFill>
            <a:schemeClr val="tx1">
              <a:lumMod val="65000"/>
              <a:lumOff val="35000"/>
            </a:schemeClr>
          </a:solid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a:outerShdw blurRad="50800" dist="38100" dir="5400000" algn="t" rotWithShape="0">
        <a:prstClr val="black">
          <a:alpha val="40000"/>
        </a:prstClr>
      </a:outerShdw>
    </a:effectLst>
  </c:spPr>
  <c:txPr>
    <a:bodyPr/>
    <a:lstStyle/>
    <a:p>
      <a:pPr>
        <a:defRPr/>
      </a:pPr>
      <a:endParaRPr lang="fa-IR"/>
    </a:p>
  </c:txPr>
  <c:externalData r:id="rId3">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cap="none" spc="20" baseline="0">
                <a:solidFill>
                  <a:sysClr val="windowText" lastClr="000000"/>
                </a:solidFill>
                <a:latin typeface="+mn-lt"/>
                <a:ea typeface="+mn-ea"/>
                <a:cs typeface="2  Titr" panose="00000700000000000000" pitchFamily="2" charset="-78"/>
              </a:defRPr>
            </a:pPr>
            <a:r>
              <a:rPr lang="fa-IR" sz="1200" b="0" i="0" baseline="0">
                <a:effectLst/>
              </a:rPr>
              <a:t>نمودار 44 : نرخ طلاق از سال 95 تا 98 در استان اصفهان </a:t>
            </a:r>
            <a:endParaRPr lang="fa-IR" sz="1200">
              <a:effectLst/>
            </a:endParaRPr>
          </a:p>
        </c:rich>
      </c:tx>
      <c:overlay val="0"/>
      <c:spPr>
        <a:noFill/>
        <a:ln>
          <a:noFill/>
        </a:ln>
        <a:effectLst/>
      </c:spPr>
      <c:txPr>
        <a:bodyPr rot="0" spcFirstLastPara="1" vertOverflow="ellipsis" vert="horz" wrap="square" anchor="ctr" anchorCtr="1"/>
        <a:lstStyle/>
        <a:p>
          <a:pPr>
            <a:defRPr sz="1200" b="0" i="0" u="none" strike="noStrike" kern="1200" cap="none" spc="20" baseline="0">
              <a:solidFill>
                <a:sysClr val="windowText" lastClr="000000"/>
              </a:solidFill>
              <a:latin typeface="+mn-lt"/>
              <a:ea typeface="+mn-ea"/>
              <a:cs typeface="2  Titr" panose="00000700000000000000" pitchFamily="2" charset="-78"/>
            </a:defRPr>
          </a:pPr>
          <a:endParaRPr lang="fa-IR"/>
        </a:p>
      </c:txPr>
    </c:title>
    <c:autoTitleDeleted val="0"/>
    <c:plotArea>
      <c:layout>
        <c:manualLayout>
          <c:layoutTarget val="inner"/>
          <c:xMode val="edge"/>
          <c:yMode val="edge"/>
          <c:x val="6.3842011456058903E-2"/>
          <c:y val="0.13636363636363635"/>
          <c:w val="0.91792882221708683"/>
          <c:h val="0.78358100691958965"/>
        </c:manualLayout>
      </c:layout>
      <c:barChart>
        <c:barDir val="col"/>
        <c:grouping val="clustered"/>
        <c:varyColors val="0"/>
        <c:ser>
          <c:idx val="0"/>
          <c:order val="0"/>
          <c:tx>
            <c:strRef>
              <c:f>'نرخ طلاق'!$A$4</c:f>
              <c:strCache>
                <c:ptCount val="1"/>
                <c:pt idx="0">
                  <c:v>تعداد</c:v>
                </c:pt>
              </c:strCache>
            </c:strRef>
          </c:tx>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chemeClr>
              </a:solidFill>
              <a:round/>
            </a:ln>
            <a:effectLst>
              <a:outerShdw blurRad="40000" dist="20000" dir="5400000" rotWithShape="0">
                <a:srgbClr val="000000">
                  <a:alpha val="38000"/>
                </a:srgbClr>
              </a:outerShdw>
            </a:effectLst>
            <a:scene3d>
              <a:camera prst="orthographicFront"/>
              <a:lightRig rig="threePt" dir="t"/>
            </a:scene3d>
            <a:sp3d>
              <a:bevelT/>
            </a:sp3d>
          </c:spPr>
          <c:invertIfNegative val="0"/>
          <c:dPt>
            <c:idx val="0"/>
            <c:invertIfNegative val="0"/>
            <c:bubble3D val="0"/>
            <c:spPr>
              <a:solidFill>
                <a:schemeClr val="accent5">
                  <a:lumMod val="60000"/>
                  <a:lumOff val="40000"/>
                </a:schemeClr>
              </a:solidFill>
              <a:ln w="9525" cap="flat" cmpd="sng" algn="ctr">
                <a:no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1-B098-4CA2-AA50-96AE6E168EC7}"/>
              </c:ext>
            </c:extLst>
          </c:dPt>
          <c:dPt>
            <c:idx val="1"/>
            <c:invertIfNegative val="0"/>
            <c:bubble3D val="0"/>
            <c:spPr>
              <a:solidFill>
                <a:schemeClr val="accent5">
                  <a:lumMod val="60000"/>
                  <a:lumOff val="40000"/>
                </a:schemeClr>
              </a:solidFill>
              <a:ln w="9525" cap="flat" cmpd="sng" algn="ctr">
                <a:no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3-B098-4CA2-AA50-96AE6E168EC7}"/>
              </c:ext>
            </c:extLst>
          </c:dPt>
          <c:dPt>
            <c:idx val="2"/>
            <c:invertIfNegative val="0"/>
            <c:bubble3D val="0"/>
            <c:spPr>
              <a:solidFill>
                <a:schemeClr val="accent5">
                  <a:lumMod val="60000"/>
                  <a:lumOff val="40000"/>
                </a:schemeClr>
              </a:solidFill>
              <a:ln w="9525" cap="flat" cmpd="sng" algn="ctr">
                <a:no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5-B098-4CA2-AA50-96AE6E168EC7}"/>
              </c:ext>
            </c:extLst>
          </c:dPt>
          <c:dPt>
            <c:idx val="3"/>
            <c:invertIfNegative val="0"/>
            <c:bubble3D val="0"/>
            <c:spPr>
              <a:solidFill>
                <a:schemeClr val="accent5">
                  <a:lumMod val="60000"/>
                  <a:lumOff val="40000"/>
                </a:schemeClr>
              </a:solidFill>
              <a:ln w="9525" cap="flat" cmpd="sng" algn="ctr">
                <a:no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7-B098-4CA2-AA50-96AE6E168EC7}"/>
              </c:ext>
            </c:extLst>
          </c:dPt>
          <c:dPt>
            <c:idx val="4"/>
            <c:invertIfNegative val="0"/>
            <c:bubble3D val="0"/>
            <c:spPr>
              <a:solidFill>
                <a:schemeClr val="accent5">
                  <a:lumMod val="60000"/>
                  <a:lumOff val="40000"/>
                </a:schemeClr>
              </a:solidFill>
              <a:ln w="9525" cap="flat" cmpd="sng" algn="ctr">
                <a:no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9-B098-4CA2-AA50-96AE6E168EC7}"/>
              </c:ext>
            </c:extLst>
          </c:dPt>
          <c:dPt>
            <c:idx val="5"/>
            <c:invertIfNegative val="0"/>
            <c:bubble3D val="0"/>
            <c:spPr>
              <a:solidFill>
                <a:schemeClr val="accent5">
                  <a:lumMod val="60000"/>
                  <a:lumOff val="40000"/>
                </a:schemeClr>
              </a:solidFill>
              <a:ln w="9525" cap="flat" cmpd="sng" algn="ctr">
                <a:no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B-B098-4CA2-AA50-96AE6E168EC7}"/>
              </c:ext>
            </c:extLst>
          </c:dPt>
          <c:dLbls>
            <c:dLbl>
              <c:idx val="0"/>
              <c:layout>
                <c:manualLayout>
                  <c:x val="1.7965573999303347E-2"/>
                  <c:y val="-9.635626629331383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098-4CA2-AA50-96AE6E168EC7}"/>
                </c:ext>
              </c:extLst>
            </c:dLbl>
            <c:dLbl>
              <c:idx val="1"/>
              <c:layout>
                <c:manualLayout>
                  <c:x val="2.5950273554549329E-2"/>
                  <c:y val="-9.63562662933135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098-4CA2-AA50-96AE6E168EC7}"/>
                </c:ext>
              </c:extLst>
            </c:dLbl>
            <c:dLbl>
              <c:idx val="2"/>
              <c:layout>
                <c:manualLayout>
                  <c:x val="2.1957923776926357E-2"/>
                  <c:y val="-9.63562662933135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098-4CA2-AA50-96AE6E168EC7}"/>
                </c:ext>
              </c:extLst>
            </c:dLbl>
            <c:dLbl>
              <c:idx val="3"/>
              <c:layout>
                <c:manualLayout>
                  <c:x val="2.3954098665737843E-2"/>
                  <c:y val="-3.21187554311046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B098-4CA2-AA50-96AE6E168EC7}"/>
                </c:ext>
              </c:extLst>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solidFill>
                    <a:latin typeface="+mn-lt"/>
                    <a:ea typeface="+mn-ea"/>
                    <a:cs typeface="+mn-cs"/>
                  </a:defRPr>
                </a:pPr>
                <a:endParaRPr lang="fa-I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trendline>
            <c:spPr>
              <a:ln w="12700" cap="rnd">
                <a:solidFill>
                  <a:srgbClr val="FF0000"/>
                </a:solidFill>
              </a:ln>
              <a:effectLst/>
            </c:spPr>
            <c:trendlineType val="linear"/>
            <c:dispRSqr val="0"/>
            <c:dispEq val="0"/>
          </c:trendline>
          <c:errBars>
            <c:errBarType val="both"/>
            <c:errValType val="stdErr"/>
            <c:noEndCap val="0"/>
            <c:spPr>
              <a:noFill/>
              <a:ln w="9525">
                <a:solidFill>
                  <a:schemeClr val="tx1">
                    <a:lumMod val="50000"/>
                    <a:lumOff val="50000"/>
                  </a:schemeClr>
                </a:solidFill>
              </a:ln>
              <a:effectLst/>
            </c:spPr>
          </c:errBars>
          <c:cat>
            <c:strRef>
              <c:f>'نرخ طلاق'!$B$3:$F$3</c:f>
              <c:strCache>
                <c:ptCount val="5"/>
                <c:pt idx="0">
                  <c:v>سال 95</c:v>
                </c:pt>
                <c:pt idx="1">
                  <c:v>سال 96</c:v>
                </c:pt>
                <c:pt idx="2">
                  <c:v>سال 97</c:v>
                </c:pt>
                <c:pt idx="3">
                  <c:v>سال 98</c:v>
                </c:pt>
                <c:pt idx="4">
                  <c:v>سال 99</c:v>
                </c:pt>
              </c:strCache>
            </c:strRef>
          </c:cat>
          <c:val>
            <c:numRef>
              <c:f>'نرخ طلاق'!$B$4:$F$4</c:f>
              <c:numCache>
                <c:formatCode>General</c:formatCode>
                <c:ptCount val="5"/>
                <c:pt idx="0">
                  <c:v>2.2000000000000002</c:v>
                </c:pt>
                <c:pt idx="1">
                  <c:v>2</c:v>
                </c:pt>
                <c:pt idx="2">
                  <c:v>2.1</c:v>
                </c:pt>
                <c:pt idx="3">
                  <c:v>1.9</c:v>
                </c:pt>
                <c:pt idx="4">
                  <c:v>1.9</c:v>
                </c:pt>
              </c:numCache>
            </c:numRef>
          </c:val>
          <c:extLst>
            <c:ext xmlns:c16="http://schemas.microsoft.com/office/drawing/2014/chart" uri="{C3380CC4-5D6E-409C-BE32-E72D297353CC}">
              <c16:uniqueId val="{0000000C-B098-4CA2-AA50-96AE6E168EC7}"/>
            </c:ext>
          </c:extLst>
        </c:ser>
        <c:dLbls>
          <c:showLegendKey val="0"/>
          <c:showVal val="0"/>
          <c:showCatName val="0"/>
          <c:showSerName val="0"/>
          <c:showPercent val="0"/>
          <c:showBubbleSize val="0"/>
        </c:dLbls>
        <c:gapWidth val="55"/>
        <c:axId val="-347751904"/>
        <c:axId val="-347724160"/>
      </c:barChart>
      <c:catAx>
        <c:axId val="-34775190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B Zar" panose="00000400000000000000" pitchFamily="2" charset="-78"/>
              </a:defRPr>
            </a:pPr>
            <a:endParaRPr lang="fa-IR"/>
          </a:p>
        </c:txPr>
        <c:crossAx val="-347724160"/>
        <c:crosses val="autoZero"/>
        <c:auto val="1"/>
        <c:lblAlgn val="ctr"/>
        <c:lblOffset val="100"/>
        <c:noMultiLvlLbl val="0"/>
      </c:catAx>
      <c:valAx>
        <c:axId val="-3477241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fa-IR"/>
          </a:p>
        </c:txPr>
        <c:crossAx val="-347751904"/>
        <c:crosses val="autoZero"/>
        <c:crossBetween val="between"/>
      </c:valAx>
      <c:spPr>
        <a:noFill/>
        <a:ln>
          <a:solidFill>
            <a:schemeClr val="tx1">
              <a:lumMod val="65000"/>
              <a:lumOff val="35000"/>
            </a:schemeClr>
          </a:solid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a-IR"/>
    </a:p>
  </c:txPr>
  <c:externalData r:id="rId3">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cap="none" spc="20" baseline="0">
                <a:solidFill>
                  <a:sysClr val="windowText" lastClr="000000"/>
                </a:solidFill>
                <a:latin typeface="+mn-lt"/>
                <a:ea typeface="+mn-ea"/>
                <a:cs typeface="2  Titr" panose="00000700000000000000" pitchFamily="2" charset="-78"/>
              </a:defRPr>
            </a:pPr>
            <a:r>
              <a:rPr lang="fa-IR" sz="1200" b="0" i="0" baseline="0">
                <a:effectLst/>
              </a:rPr>
              <a:t>نمودار 45 : فراوانی کودکان کار از سال 95 تا 99 در استان اصفهان </a:t>
            </a:r>
            <a:endParaRPr lang="fa-IR" sz="1200">
              <a:effectLst/>
            </a:endParaRPr>
          </a:p>
        </c:rich>
      </c:tx>
      <c:overlay val="0"/>
      <c:spPr>
        <a:noFill/>
        <a:ln>
          <a:noFill/>
        </a:ln>
        <a:effectLst/>
      </c:spPr>
      <c:txPr>
        <a:bodyPr rot="0" spcFirstLastPara="1" vertOverflow="ellipsis" vert="horz" wrap="square" anchor="ctr" anchorCtr="1"/>
        <a:lstStyle/>
        <a:p>
          <a:pPr>
            <a:defRPr sz="1200" b="0" i="0" u="none" strike="noStrike" kern="1200" cap="none" spc="20" baseline="0">
              <a:solidFill>
                <a:sysClr val="windowText" lastClr="000000"/>
              </a:solidFill>
              <a:latin typeface="+mn-lt"/>
              <a:ea typeface="+mn-ea"/>
              <a:cs typeface="2  Titr" panose="00000700000000000000" pitchFamily="2" charset="-78"/>
            </a:defRPr>
          </a:pPr>
          <a:endParaRPr lang="fa-IR"/>
        </a:p>
      </c:txPr>
    </c:title>
    <c:autoTitleDeleted val="0"/>
    <c:plotArea>
      <c:layout>
        <c:manualLayout>
          <c:layoutTarget val="inner"/>
          <c:xMode val="edge"/>
          <c:yMode val="edge"/>
          <c:x val="6.3842011456058903E-2"/>
          <c:y val="0.13636363636363635"/>
          <c:w val="0.91792882221708683"/>
          <c:h val="0.78358100691958965"/>
        </c:manualLayout>
      </c:layout>
      <c:barChart>
        <c:barDir val="col"/>
        <c:grouping val="clustered"/>
        <c:varyColors val="0"/>
        <c:ser>
          <c:idx val="0"/>
          <c:order val="0"/>
          <c:tx>
            <c:strRef>
              <c:f>'کودکان کار'!$A$4</c:f>
              <c:strCache>
                <c:ptCount val="1"/>
                <c:pt idx="0">
                  <c:v>تعداد</c:v>
                </c:pt>
              </c:strCache>
            </c:strRef>
          </c:tx>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tx2"/>
              </a:solidFill>
              <a:round/>
            </a:ln>
            <a:effectLst>
              <a:outerShdw blurRad="40000" dist="20000" dir="5400000" rotWithShape="0">
                <a:srgbClr val="000000">
                  <a:alpha val="38000"/>
                </a:srgbClr>
              </a:outerShdw>
            </a:effectLst>
            <a:scene3d>
              <a:camera prst="orthographicFront"/>
              <a:lightRig rig="threePt" dir="t"/>
            </a:scene3d>
            <a:sp3d>
              <a:bevelT/>
            </a:sp3d>
          </c:spPr>
          <c:invertIfNegative val="0"/>
          <c:dPt>
            <c:idx val="0"/>
            <c:invertIfNegative val="0"/>
            <c:bubble3D val="0"/>
            <c:spPr>
              <a:solidFill>
                <a:schemeClr val="accent5">
                  <a:lumMod val="60000"/>
                  <a:lumOff val="40000"/>
                </a:schemeClr>
              </a:solidFill>
              <a:ln w="9525" cap="flat" cmpd="sng" algn="ctr">
                <a:solidFill>
                  <a:schemeClr val="tx2"/>
                </a:solid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1-D368-462B-A602-1958E4E22DB8}"/>
              </c:ext>
            </c:extLst>
          </c:dPt>
          <c:dPt>
            <c:idx val="1"/>
            <c:invertIfNegative val="0"/>
            <c:bubble3D val="0"/>
            <c:spPr>
              <a:solidFill>
                <a:schemeClr val="accent5">
                  <a:lumMod val="60000"/>
                  <a:lumOff val="40000"/>
                </a:schemeClr>
              </a:solidFill>
              <a:ln w="9525" cap="flat" cmpd="sng" algn="ctr">
                <a:solidFill>
                  <a:schemeClr val="tx2"/>
                </a:solid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3-D368-462B-A602-1958E4E22DB8}"/>
              </c:ext>
            </c:extLst>
          </c:dPt>
          <c:dPt>
            <c:idx val="2"/>
            <c:invertIfNegative val="0"/>
            <c:bubble3D val="0"/>
            <c:spPr>
              <a:solidFill>
                <a:schemeClr val="accent5">
                  <a:lumMod val="60000"/>
                  <a:lumOff val="40000"/>
                </a:schemeClr>
              </a:solidFill>
              <a:ln w="9525" cap="flat" cmpd="sng" algn="ctr">
                <a:solidFill>
                  <a:schemeClr val="tx2"/>
                </a:solid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5-D368-462B-A602-1958E4E22DB8}"/>
              </c:ext>
            </c:extLst>
          </c:dPt>
          <c:dPt>
            <c:idx val="3"/>
            <c:invertIfNegative val="0"/>
            <c:bubble3D val="0"/>
            <c:spPr>
              <a:solidFill>
                <a:schemeClr val="accent5">
                  <a:lumMod val="60000"/>
                  <a:lumOff val="40000"/>
                </a:schemeClr>
              </a:solidFill>
              <a:ln w="9525" cap="flat" cmpd="sng" algn="ctr">
                <a:solidFill>
                  <a:schemeClr val="tx2"/>
                </a:solid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7-D368-462B-A602-1958E4E22DB8}"/>
              </c:ext>
            </c:extLst>
          </c:dPt>
          <c:dPt>
            <c:idx val="4"/>
            <c:invertIfNegative val="0"/>
            <c:bubble3D val="0"/>
            <c:spPr>
              <a:solidFill>
                <a:schemeClr val="accent5">
                  <a:lumMod val="60000"/>
                  <a:lumOff val="40000"/>
                </a:schemeClr>
              </a:solidFill>
              <a:ln w="9525" cap="flat" cmpd="sng" algn="ctr">
                <a:solidFill>
                  <a:schemeClr val="tx2"/>
                </a:solid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9-D368-462B-A602-1958E4E22DB8}"/>
              </c:ext>
            </c:extLst>
          </c:dPt>
          <c:dPt>
            <c:idx val="5"/>
            <c:invertIfNegative val="0"/>
            <c:bubble3D val="0"/>
            <c:spPr>
              <a:solidFill>
                <a:schemeClr val="accent5">
                  <a:lumMod val="60000"/>
                  <a:lumOff val="40000"/>
                </a:schemeClr>
              </a:solidFill>
              <a:ln w="9525" cap="flat" cmpd="sng" algn="ctr">
                <a:solidFill>
                  <a:schemeClr val="tx2"/>
                </a:solid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B-D368-462B-A602-1958E4E22DB8}"/>
              </c:ext>
            </c:extLst>
          </c:dPt>
          <c:dLbls>
            <c:dLbl>
              <c:idx val="0"/>
              <c:layout>
                <c:manualLayout>
                  <c:x val="2.3954098665737843E-2"/>
                  <c:y val="-3.21187554311045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368-462B-A602-1958E4E22DB8}"/>
                </c:ext>
              </c:extLst>
            </c:dLbl>
            <c:dLbl>
              <c:idx val="1"/>
              <c:layout>
                <c:manualLayout>
                  <c:x val="2.1957923776926357E-2"/>
                  <c:y val="-2.248312880177318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368-462B-A602-1958E4E22DB8}"/>
                </c:ext>
              </c:extLst>
            </c:dLbl>
            <c:dLbl>
              <c:idx val="2"/>
              <c:layout>
                <c:manualLayout>
                  <c:x val="1.7965573999303309E-2"/>
                  <c:y val="-2.248312880177315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368-462B-A602-1958E4E22DB8}"/>
                </c:ext>
              </c:extLst>
            </c:dLbl>
            <c:dLbl>
              <c:idx val="3"/>
              <c:layout>
                <c:manualLayout>
                  <c:x val="1.7965573999303382E-2"/>
                  <c:y val="-3.53306309742149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D368-462B-A602-1958E4E22DB8}"/>
                </c:ext>
              </c:extLst>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solidFill>
                    <a:latin typeface="+mn-lt"/>
                    <a:ea typeface="+mn-ea"/>
                    <a:cs typeface="+mn-cs"/>
                  </a:defRPr>
                </a:pPr>
                <a:endParaRPr lang="fa-I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trendline>
            <c:spPr>
              <a:ln w="12700" cap="rnd">
                <a:solidFill>
                  <a:srgbClr val="FF0000"/>
                </a:solidFill>
              </a:ln>
              <a:effectLst/>
            </c:spPr>
            <c:trendlineType val="linear"/>
            <c:dispRSqr val="0"/>
            <c:dispEq val="0"/>
          </c:trendline>
          <c:errBars>
            <c:errBarType val="both"/>
            <c:errValType val="stdErr"/>
            <c:noEndCap val="0"/>
            <c:spPr>
              <a:noFill/>
              <a:ln w="9525">
                <a:solidFill>
                  <a:schemeClr val="tx1">
                    <a:lumMod val="50000"/>
                    <a:lumOff val="50000"/>
                  </a:schemeClr>
                </a:solidFill>
              </a:ln>
              <a:effectLst/>
            </c:spPr>
          </c:errBars>
          <c:cat>
            <c:strRef>
              <c:f>'کودکان کار'!$B$3:$F$3</c:f>
              <c:strCache>
                <c:ptCount val="5"/>
                <c:pt idx="0">
                  <c:v>سال 95</c:v>
                </c:pt>
                <c:pt idx="1">
                  <c:v>سال 96</c:v>
                </c:pt>
                <c:pt idx="2">
                  <c:v>سال 97</c:v>
                </c:pt>
                <c:pt idx="3">
                  <c:v>سال 98</c:v>
                </c:pt>
                <c:pt idx="4">
                  <c:v>سال 99</c:v>
                </c:pt>
              </c:strCache>
            </c:strRef>
          </c:cat>
          <c:val>
            <c:numRef>
              <c:f>'کودکان کار'!$B$4:$F$4</c:f>
              <c:numCache>
                <c:formatCode>General</c:formatCode>
                <c:ptCount val="5"/>
                <c:pt idx="0">
                  <c:v>394</c:v>
                </c:pt>
                <c:pt idx="1">
                  <c:v>373</c:v>
                </c:pt>
                <c:pt idx="2">
                  <c:v>233</c:v>
                </c:pt>
                <c:pt idx="3">
                  <c:v>318</c:v>
                </c:pt>
                <c:pt idx="4">
                  <c:v>218</c:v>
                </c:pt>
              </c:numCache>
            </c:numRef>
          </c:val>
          <c:extLst>
            <c:ext xmlns:c16="http://schemas.microsoft.com/office/drawing/2014/chart" uri="{C3380CC4-5D6E-409C-BE32-E72D297353CC}">
              <c16:uniqueId val="{0000000C-D368-462B-A602-1958E4E22DB8}"/>
            </c:ext>
          </c:extLst>
        </c:ser>
        <c:dLbls>
          <c:showLegendKey val="0"/>
          <c:showVal val="0"/>
          <c:showCatName val="0"/>
          <c:showSerName val="0"/>
          <c:showPercent val="0"/>
          <c:showBubbleSize val="0"/>
        </c:dLbls>
        <c:gapWidth val="55"/>
        <c:axId val="-347742112"/>
        <c:axId val="-347732864"/>
      </c:barChart>
      <c:catAx>
        <c:axId val="-34774211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B Zar" panose="00000400000000000000" pitchFamily="2" charset="-78"/>
              </a:defRPr>
            </a:pPr>
            <a:endParaRPr lang="fa-IR"/>
          </a:p>
        </c:txPr>
        <c:crossAx val="-347732864"/>
        <c:crosses val="autoZero"/>
        <c:auto val="1"/>
        <c:lblAlgn val="ctr"/>
        <c:lblOffset val="100"/>
        <c:noMultiLvlLbl val="0"/>
      </c:catAx>
      <c:valAx>
        <c:axId val="-3477328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fa-IR"/>
          </a:p>
        </c:txPr>
        <c:crossAx val="-347742112"/>
        <c:crosses val="autoZero"/>
        <c:crossBetween val="between"/>
      </c:valAx>
      <c:spPr>
        <a:noFill/>
        <a:ln>
          <a:solidFill>
            <a:schemeClr val="tx1">
              <a:lumMod val="65000"/>
              <a:lumOff val="35000"/>
            </a:schemeClr>
          </a:solid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a-IR"/>
    </a:p>
  </c:txPr>
  <c:externalData r:id="rId3">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20" baseline="0">
                <a:solidFill>
                  <a:sysClr val="windowText" lastClr="000000"/>
                </a:solidFill>
                <a:latin typeface="+mn-lt"/>
                <a:ea typeface="+mn-ea"/>
                <a:cs typeface="2  Titr" panose="00000700000000000000" pitchFamily="2" charset="-78"/>
              </a:defRPr>
            </a:pPr>
            <a:r>
              <a:rPr lang="fa-IR" sz="1400" b="0" i="0" baseline="0">
                <a:effectLst/>
              </a:rPr>
              <a:t>نمودار 46: فراوانی موارد همسر آزاری از سال 95 تا 98 در استان اصفهان</a:t>
            </a:r>
            <a:endParaRPr lang="fa-IR" sz="1400">
              <a:effectLst/>
            </a:endParaRPr>
          </a:p>
        </c:rich>
      </c:tx>
      <c:overlay val="0"/>
      <c:spPr>
        <a:noFill/>
        <a:ln>
          <a:noFill/>
        </a:ln>
        <a:effectLst/>
      </c:spPr>
      <c:txPr>
        <a:bodyPr rot="0" spcFirstLastPara="1" vertOverflow="ellipsis" vert="horz" wrap="square" anchor="ctr" anchorCtr="1"/>
        <a:lstStyle/>
        <a:p>
          <a:pPr>
            <a:defRPr sz="1400" b="0" i="0" u="none" strike="noStrike" kern="1200" cap="none" spc="20" baseline="0">
              <a:solidFill>
                <a:sysClr val="windowText" lastClr="000000"/>
              </a:solidFill>
              <a:latin typeface="+mn-lt"/>
              <a:ea typeface="+mn-ea"/>
              <a:cs typeface="2  Titr" panose="00000700000000000000" pitchFamily="2" charset="-78"/>
            </a:defRPr>
          </a:pPr>
          <a:endParaRPr lang="fa-IR"/>
        </a:p>
      </c:txPr>
    </c:title>
    <c:autoTitleDeleted val="0"/>
    <c:plotArea>
      <c:layout>
        <c:manualLayout>
          <c:layoutTarget val="inner"/>
          <c:xMode val="edge"/>
          <c:yMode val="edge"/>
          <c:x val="6.3842011456058903E-2"/>
          <c:y val="0.13636363636363635"/>
          <c:w val="0.91792882221708683"/>
          <c:h val="0.78358100691958965"/>
        </c:manualLayout>
      </c:layout>
      <c:barChart>
        <c:barDir val="col"/>
        <c:grouping val="clustered"/>
        <c:varyColors val="0"/>
        <c:ser>
          <c:idx val="0"/>
          <c:order val="0"/>
          <c:tx>
            <c:strRef>
              <c:f>'همسر آزاری '!$A$4</c:f>
              <c:strCache>
                <c:ptCount val="1"/>
                <c:pt idx="0">
                  <c:v>تعداد</c:v>
                </c:pt>
              </c:strCache>
            </c:strRef>
          </c:tx>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chemeClr>
              </a:solidFill>
              <a:round/>
            </a:ln>
            <a:effectLst>
              <a:outerShdw blurRad="40000" dist="20000" dir="5400000" rotWithShape="0">
                <a:srgbClr val="000000">
                  <a:alpha val="38000"/>
                </a:srgbClr>
              </a:outerShdw>
            </a:effectLst>
            <a:scene3d>
              <a:camera prst="orthographicFront"/>
              <a:lightRig rig="threePt" dir="t"/>
            </a:scene3d>
            <a:sp3d>
              <a:bevelT/>
            </a:sp3d>
          </c:spPr>
          <c:invertIfNegative val="0"/>
          <c:dPt>
            <c:idx val="0"/>
            <c:invertIfNegative val="0"/>
            <c:bubble3D val="0"/>
            <c:spPr>
              <a:solidFill>
                <a:schemeClr val="accent5">
                  <a:lumMod val="60000"/>
                  <a:lumOff val="40000"/>
                </a:schemeClr>
              </a:solidFill>
              <a:ln w="9525" cap="flat" cmpd="sng" algn="ctr">
                <a:no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1-E0CA-4816-BBE7-8ECC722AB092}"/>
              </c:ext>
            </c:extLst>
          </c:dPt>
          <c:dPt>
            <c:idx val="1"/>
            <c:invertIfNegative val="0"/>
            <c:bubble3D val="0"/>
            <c:spPr>
              <a:solidFill>
                <a:schemeClr val="accent5">
                  <a:lumMod val="60000"/>
                  <a:lumOff val="40000"/>
                </a:schemeClr>
              </a:solidFill>
              <a:ln w="9525" cap="flat" cmpd="sng" algn="ctr">
                <a:no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3-E0CA-4816-BBE7-8ECC722AB092}"/>
              </c:ext>
            </c:extLst>
          </c:dPt>
          <c:dPt>
            <c:idx val="2"/>
            <c:invertIfNegative val="0"/>
            <c:bubble3D val="0"/>
            <c:spPr>
              <a:solidFill>
                <a:schemeClr val="accent5">
                  <a:lumMod val="60000"/>
                  <a:lumOff val="40000"/>
                </a:schemeClr>
              </a:solidFill>
              <a:ln w="9525" cap="flat" cmpd="sng" algn="ctr">
                <a:no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5-E0CA-4816-BBE7-8ECC722AB092}"/>
              </c:ext>
            </c:extLst>
          </c:dPt>
          <c:dPt>
            <c:idx val="3"/>
            <c:invertIfNegative val="0"/>
            <c:bubble3D val="0"/>
            <c:spPr>
              <a:solidFill>
                <a:schemeClr val="accent5">
                  <a:lumMod val="60000"/>
                  <a:lumOff val="40000"/>
                </a:schemeClr>
              </a:solidFill>
              <a:ln w="9525" cap="flat" cmpd="sng" algn="ctr">
                <a:no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7-E0CA-4816-BBE7-8ECC722AB092}"/>
              </c:ext>
            </c:extLst>
          </c:dPt>
          <c:dPt>
            <c:idx val="4"/>
            <c:invertIfNegative val="0"/>
            <c:bubble3D val="0"/>
            <c:spPr>
              <a:solidFill>
                <a:schemeClr val="accent5">
                  <a:lumMod val="60000"/>
                  <a:lumOff val="40000"/>
                </a:schemeClr>
              </a:solidFill>
              <a:ln w="9525" cap="flat" cmpd="sng" algn="ctr">
                <a:no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9-E0CA-4816-BBE7-8ECC722AB092}"/>
              </c:ext>
            </c:extLst>
          </c:dPt>
          <c:dPt>
            <c:idx val="5"/>
            <c:invertIfNegative val="0"/>
            <c:bubble3D val="0"/>
            <c:spPr>
              <a:solidFill>
                <a:schemeClr val="accent5">
                  <a:lumMod val="60000"/>
                  <a:lumOff val="40000"/>
                </a:schemeClr>
              </a:solidFill>
              <a:ln w="9525" cap="flat" cmpd="sng" algn="ctr">
                <a:no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B-E0CA-4816-BBE7-8ECC722AB092}"/>
              </c:ext>
            </c:extLst>
          </c:dPt>
          <c:dLbls>
            <c:dLbl>
              <c:idx val="0"/>
              <c:layout>
                <c:manualLayout>
                  <c:x val="1.9961748888114833E-2"/>
                  <c:y val="-2.248312880177315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0CA-4816-BBE7-8ECC722AB092}"/>
                </c:ext>
              </c:extLst>
            </c:dLbl>
            <c:dLbl>
              <c:idx val="1"/>
              <c:layout>
                <c:manualLayout>
                  <c:x val="1.5969399110491896E-2"/>
                  <c:y val="-2.890687988799408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0CA-4816-BBE7-8ECC722AB092}"/>
                </c:ext>
              </c:extLst>
            </c:dLbl>
            <c:dLbl>
              <c:idx val="2"/>
              <c:layout>
                <c:manualLayout>
                  <c:x val="1.1977049332868995E-2"/>
                  <c:y val="-3.211875543110451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0CA-4816-BBE7-8ECC722AB092}"/>
                </c:ext>
              </c:extLst>
            </c:dLbl>
            <c:dLbl>
              <c:idx val="3"/>
              <c:layout>
                <c:manualLayout>
                  <c:x val="1.3973224221680262E-2"/>
                  <c:y val="-2.569500434488354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E0CA-4816-BBE7-8ECC722AB092}"/>
                </c:ext>
              </c:extLst>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solidFill>
                    <a:latin typeface="+mn-lt"/>
                    <a:ea typeface="+mn-ea"/>
                    <a:cs typeface="+mn-cs"/>
                  </a:defRPr>
                </a:pPr>
                <a:endParaRPr lang="fa-I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trendline>
            <c:spPr>
              <a:ln w="12700" cap="rnd">
                <a:solidFill>
                  <a:srgbClr val="FF0000"/>
                </a:solidFill>
              </a:ln>
              <a:effectLst/>
            </c:spPr>
            <c:trendlineType val="linear"/>
            <c:dispRSqr val="0"/>
            <c:dispEq val="0"/>
          </c:trendline>
          <c:errBars>
            <c:errBarType val="both"/>
            <c:errValType val="stdErr"/>
            <c:noEndCap val="0"/>
            <c:spPr>
              <a:noFill/>
              <a:ln w="9525">
                <a:solidFill>
                  <a:schemeClr val="tx1">
                    <a:lumMod val="50000"/>
                    <a:lumOff val="50000"/>
                  </a:schemeClr>
                </a:solidFill>
              </a:ln>
              <a:effectLst/>
            </c:spPr>
          </c:errBars>
          <c:cat>
            <c:strRef>
              <c:f>'همسر آزاری '!$B$3:$F$3</c:f>
              <c:strCache>
                <c:ptCount val="5"/>
                <c:pt idx="0">
                  <c:v>سال 95</c:v>
                </c:pt>
                <c:pt idx="1">
                  <c:v>سال 96</c:v>
                </c:pt>
                <c:pt idx="2">
                  <c:v>سال 97</c:v>
                </c:pt>
                <c:pt idx="3">
                  <c:v>سال 98</c:v>
                </c:pt>
                <c:pt idx="4">
                  <c:v>سال 99</c:v>
                </c:pt>
              </c:strCache>
            </c:strRef>
          </c:cat>
          <c:val>
            <c:numRef>
              <c:f>'همسر آزاری '!$B$4:$F$4</c:f>
              <c:numCache>
                <c:formatCode>General</c:formatCode>
                <c:ptCount val="5"/>
                <c:pt idx="0">
                  <c:v>753</c:v>
                </c:pt>
                <c:pt idx="1">
                  <c:v>463</c:v>
                </c:pt>
                <c:pt idx="2">
                  <c:v>930</c:v>
                </c:pt>
                <c:pt idx="3">
                  <c:v>1117</c:v>
                </c:pt>
                <c:pt idx="4">
                  <c:v>2766</c:v>
                </c:pt>
              </c:numCache>
            </c:numRef>
          </c:val>
          <c:extLst>
            <c:ext xmlns:c16="http://schemas.microsoft.com/office/drawing/2014/chart" uri="{C3380CC4-5D6E-409C-BE32-E72D297353CC}">
              <c16:uniqueId val="{0000000C-E0CA-4816-BBE7-8ECC722AB092}"/>
            </c:ext>
          </c:extLst>
        </c:ser>
        <c:dLbls>
          <c:showLegendKey val="0"/>
          <c:showVal val="0"/>
          <c:showCatName val="0"/>
          <c:showSerName val="0"/>
          <c:showPercent val="0"/>
          <c:showBubbleSize val="0"/>
        </c:dLbls>
        <c:gapWidth val="55"/>
        <c:axId val="-347731776"/>
        <c:axId val="-347721440"/>
      </c:barChart>
      <c:catAx>
        <c:axId val="-34773177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B Zar" panose="00000400000000000000" pitchFamily="2" charset="-78"/>
              </a:defRPr>
            </a:pPr>
            <a:endParaRPr lang="fa-IR"/>
          </a:p>
        </c:txPr>
        <c:crossAx val="-347721440"/>
        <c:crosses val="autoZero"/>
        <c:auto val="1"/>
        <c:lblAlgn val="ctr"/>
        <c:lblOffset val="100"/>
        <c:noMultiLvlLbl val="0"/>
      </c:catAx>
      <c:valAx>
        <c:axId val="-3477214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fa-IR"/>
          </a:p>
        </c:txPr>
        <c:crossAx val="-347731776"/>
        <c:crosses val="autoZero"/>
        <c:crossBetween val="between"/>
      </c:valAx>
      <c:spPr>
        <a:noFill/>
        <a:ln>
          <a:solidFill>
            <a:schemeClr val="tx1">
              <a:lumMod val="65000"/>
              <a:lumOff val="35000"/>
            </a:schemeClr>
          </a:solid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a-IR"/>
    </a:p>
  </c:txPr>
  <c:externalData r:id="rId3">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50" b="0" i="0" u="none" strike="noStrike" kern="1200" cap="none" spc="20" baseline="0">
                <a:solidFill>
                  <a:sysClr val="windowText" lastClr="000000"/>
                </a:solidFill>
                <a:latin typeface="+mn-lt"/>
                <a:ea typeface="+mn-ea"/>
                <a:cs typeface="2  Titr" panose="00000700000000000000" pitchFamily="2" charset="-78"/>
              </a:defRPr>
            </a:pPr>
            <a:r>
              <a:rPr lang="fa-IR" sz="1050" b="0" i="0" baseline="0">
                <a:effectLst/>
              </a:rPr>
              <a:t>نمودار 47 : میزان بروز بیماری های شغلی از سال 95 تا 99 در جمعیت تحت پوشش دانشگاه علوم پزشکی اصفهان</a:t>
            </a:r>
            <a:endParaRPr lang="fa-IR" sz="1050">
              <a:effectLst/>
            </a:endParaRPr>
          </a:p>
        </c:rich>
      </c:tx>
      <c:overlay val="0"/>
      <c:spPr>
        <a:noFill/>
        <a:ln>
          <a:noFill/>
        </a:ln>
        <a:effectLst/>
      </c:spPr>
      <c:txPr>
        <a:bodyPr rot="0" spcFirstLastPara="1" vertOverflow="ellipsis" vert="horz" wrap="square" anchor="ctr" anchorCtr="1"/>
        <a:lstStyle/>
        <a:p>
          <a:pPr>
            <a:defRPr sz="1050" b="0" i="0" u="none" strike="noStrike" kern="1200" cap="none" spc="20" baseline="0">
              <a:solidFill>
                <a:sysClr val="windowText" lastClr="000000"/>
              </a:solidFill>
              <a:latin typeface="+mn-lt"/>
              <a:ea typeface="+mn-ea"/>
              <a:cs typeface="2  Titr" panose="00000700000000000000" pitchFamily="2" charset="-78"/>
            </a:defRPr>
          </a:pPr>
          <a:endParaRPr lang="fa-IR"/>
        </a:p>
      </c:txPr>
    </c:title>
    <c:autoTitleDeleted val="0"/>
    <c:plotArea>
      <c:layout>
        <c:manualLayout>
          <c:layoutTarget val="inner"/>
          <c:xMode val="edge"/>
          <c:yMode val="edge"/>
          <c:x val="6.3842011456058903E-2"/>
          <c:y val="0.13636363636363635"/>
          <c:w val="0.91792882221708683"/>
          <c:h val="0.78358100691958965"/>
        </c:manualLayout>
      </c:layout>
      <c:barChart>
        <c:barDir val="col"/>
        <c:grouping val="clustered"/>
        <c:varyColors val="0"/>
        <c:ser>
          <c:idx val="0"/>
          <c:order val="0"/>
          <c:tx>
            <c:strRef>
              <c:f>'معاینات شغلی'!$A$4</c:f>
              <c:strCache>
                <c:ptCount val="1"/>
                <c:pt idx="0">
                  <c:v>تعداد</c:v>
                </c:pt>
              </c:strCache>
            </c:strRef>
          </c:tx>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noFill/>
              <a:round/>
            </a:ln>
            <a:effectLst>
              <a:outerShdw blurRad="50800" dist="38100" algn="l" rotWithShape="0">
                <a:prstClr val="black">
                  <a:alpha val="40000"/>
                </a:prstClr>
              </a:outerShdw>
              <a:softEdge rad="0"/>
            </a:effectLst>
            <a:scene3d>
              <a:camera prst="orthographicFront"/>
              <a:lightRig rig="threePt" dir="t"/>
            </a:scene3d>
            <a:sp3d>
              <a:bevelT/>
            </a:sp3d>
          </c:spPr>
          <c:invertIfNegative val="0"/>
          <c:dPt>
            <c:idx val="0"/>
            <c:invertIfNegative val="0"/>
            <c:bubble3D val="0"/>
            <c:spPr>
              <a:solidFill>
                <a:schemeClr val="accent5">
                  <a:lumMod val="60000"/>
                  <a:lumOff val="40000"/>
                </a:schemeClr>
              </a:solidFill>
              <a:ln w="9525" cap="flat" cmpd="sng" algn="ctr">
                <a:noFill/>
                <a:round/>
              </a:ln>
              <a:effectLst>
                <a:outerShdw blurRad="50800" dist="38100" algn="l" rotWithShape="0">
                  <a:prstClr val="black">
                    <a:alpha val="40000"/>
                  </a:prstClr>
                </a:outerShdw>
                <a:softEdge rad="0"/>
              </a:effectLst>
              <a:scene3d>
                <a:camera prst="orthographicFront"/>
                <a:lightRig rig="threePt" dir="t"/>
              </a:scene3d>
              <a:sp3d>
                <a:bevelT/>
              </a:sp3d>
            </c:spPr>
            <c:extLst>
              <c:ext xmlns:c16="http://schemas.microsoft.com/office/drawing/2014/chart" uri="{C3380CC4-5D6E-409C-BE32-E72D297353CC}">
                <c16:uniqueId val="{00000001-6F60-46A6-B717-E9F53DB7161F}"/>
              </c:ext>
            </c:extLst>
          </c:dPt>
          <c:dPt>
            <c:idx val="1"/>
            <c:invertIfNegative val="0"/>
            <c:bubble3D val="0"/>
            <c:spPr>
              <a:solidFill>
                <a:schemeClr val="accent5">
                  <a:lumMod val="60000"/>
                  <a:lumOff val="40000"/>
                </a:schemeClr>
              </a:solidFill>
              <a:ln w="9525" cap="flat" cmpd="sng" algn="ctr">
                <a:noFill/>
                <a:round/>
              </a:ln>
              <a:effectLst>
                <a:outerShdw blurRad="50800" dist="38100" algn="l" rotWithShape="0">
                  <a:prstClr val="black">
                    <a:alpha val="40000"/>
                  </a:prstClr>
                </a:outerShdw>
                <a:softEdge rad="0"/>
              </a:effectLst>
              <a:scene3d>
                <a:camera prst="orthographicFront"/>
                <a:lightRig rig="threePt" dir="t"/>
              </a:scene3d>
              <a:sp3d>
                <a:bevelT/>
              </a:sp3d>
            </c:spPr>
            <c:extLst>
              <c:ext xmlns:c16="http://schemas.microsoft.com/office/drawing/2014/chart" uri="{C3380CC4-5D6E-409C-BE32-E72D297353CC}">
                <c16:uniqueId val="{00000003-6F60-46A6-B717-E9F53DB7161F}"/>
              </c:ext>
            </c:extLst>
          </c:dPt>
          <c:dPt>
            <c:idx val="2"/>
            <c:invertIfNegative val="0"/>
            <c:bubble3D val="0"/>
            <c:spPr>
              <a:solidFill>
                <a:schemeClr val="accent5">
                  <a:lumMod val="60000"/>
                  <a:lumOff val="40000"/>
                </a:schemeClr>
              </a:solidFill>
              <a:ln w="9525" cap="flat" cmpd="sng" algn="ctr">
                <a:noFill/>
                <a:round/>
              </a:ln>
              <a:effectLst>
                <a:outerShdw blurRad="50800" dist="38100" algn="l" rotWithShape="0">
                  <a:prstClr val="black">
                    <a:alpha val="40000"/>
                  </a:prstClr>
                </a:outerShdw>
                <a:softEdge rad="0"/>
              </a:effectLst>
              <a:scene3d>
                <a:camera prst="orthographicFront"/>
                <a:lightRig rig="threePt" dir="t"/>
              </a:scene3d>
              <a:sp3d>
                <a:bevelT/>
              </a:sp3d>
            </c:spPr>
            <c:extLst>
              <c:ext xmlns:c16="http://schemas.microsoft.com/office/drawing/2014/chart" uri="{C3380CC4-5D6E-409C-BE32-E72D297353CC}">
                <c16:uniqueId val="{00000005-6F60-46A6-B717-E9F53DB7161F}"/>
              </c:ext>
            </c:extLst>
          </c:dPt>
          <c:dPt>
            <c:idx val="3"/>
            <c:invertIfNegative val="0"/>
            <c:bubble3D val="0"/>
            <c:spPr>
              <a:solidFill>
                <a:schemeClr val="accent5">
                  <a:lumMod val="60000"/>
                  <a:lumOff val="40000"/>
                </a:schemeClr>
              </a:solidFill>
              <a:ln w="9525" cap="flat" cmpd="sng" algn="ctr">
                <a:noFill/>
                <a:round/>
              </a:ln>
              <a:effectLst>
                <a:outerShdw blurRad="50800" dist="38100" algn="l" rotWithShape="0">
                  <a:prstClr val="black">
                    <a:alpha val="40000"/>
                  </a:prstClr>
                </a:outerShdw>
                <a:softEdge rad="0"/>
              </a:effectLst>
              <a:scene3d>
                <a:camera prst="orthographicFront"/>
                <a:lightRig rig="threePt" dir="t"/>
              </a:scene3d>
              <a:sp3d>
                <a:bevelT/>
              </a:sp3d>
            </c:spPr>
            <c:extLst>
              <c:ext xmlns:c16="http://schemas.microsoft.com/office/drawing/2014/chart" uri="{C3380CC4-5D6E-409C-BE32-E72D297353CC}">
                <c16:uniqueId val="{00000007-6F60-46A6-B717-E9F53DB7161F}"/>
              </c:ext>
            </c:extLst>
          </c:dPt>
          <c:dPt>
            <c:idx val="4"/>
            <c:invertIfNegative val="0"/>
            <c:bubble3D val="0"/>
            <c:spPr>
              <a:solidFill>
                <a:schemeClr val="accent5">
                  <a:lumMod val="60000"/>
                  <a:lumOff val="40000"/>
                </a:schemeClr>
              </a:solidFill>
              <a:ln w="9525" cap="flat" cmpd="sng" algn="ctr">
                <a:noFill/>
                <a:round/>
              </a:ln>
              <a:effectLst>
                <a:outerShdw blurRad="50800" dist="38100" algn="l" rotWithShape="0">
                  <a:prstClr val="black">
                    <a:alpha val="40000"/>
                  </a:prstClr>
                </a:outerShdw>
                <a:softEdge rad="0"/>
              </a:effectLst>
              <a:scene3d>
                <a:camera prst="orthographicFront"/>
                <a:lightRig rig="threePt" dir="t"/>
              </a:scene3d>
              <a:sp3d>
                <a:bevelT/>
              </a:sp3d>
            </c:spPr>
            <c:extLst>
              <c:ext xmlns:c16="http://schemas.microsoft.com/office/drawing/2014/chart" uri="{C3380CC4-5D6E-409C-BE32-E72D297353CC}">
                <c16:uniqueId val="{00000009-6F60-46A6-B717-E9F53DB7161F}"/>
              </c:ext>
            </c:extLst>
          </c:dPt>
          <c:dPt>
            <c:idx val="5"/>
            <c:invertIfNegative val="0"/>
            <c:bubble3D val="0"/>
            <c:spPr>
              <a:solidFill>
                <a:schemeClr val="accent5">
                  <a:lumMod val="60000"/>
                  <a:lumOff val="40000"/>
                </a:schemeClr>
              </a:solidFill>
              <a:ln w="9525" cap="flat" cmpd="sng" algn="ctr">
                <a:noFill/>
                <a:round/>
              </a:ln>
              <a:effectLst>
                <a:outerShdw blurRad="50800" dist="38100" algn="l" rotWithShape="0">
                  <a:prstClr val="black">
                    <a:alpha val="40000"/>
                  </a:prstClr>
                </a:outerShdw>
                <a:softEdge rad="0"/>
              </a:effectLst>
              <a:scene3d>
                <a:camera prst="orthographicFront"/>
                <a:lightRig rig="threePt" dir="t"/>
              </a:scene3d>
              <a:sp3d>
                <a:bevelT/>
              </a:sp3d>
            </c:spPr>
            <c:extLst>
              <c:ext xmlns:c16="http://schemas.microsoft.com/office/drawing/2014/chart" uri="{C3380CC4-5D6E-409C-BE32-E72D297353CC}">
                <c16:uniqueId val="{0000000B-6F60-46A6-B717-E9F53DB7161F}"/>
              </c:ext>
            </c:extLst>
          </c:dPt>
          <c:dLbls>
            <c:dLbl>
              <c:idx val="0"/>
              <c:layout>
                <c:manualLayout>
                  <c:x val="-2.7946448443360816E-2"/>
                  <c:y val="2.221140128313556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F60-46A6-B717-E9F53DB7161F}"/>
                </c:ext>
              </c:extLst>
            </c:dLbl>
            <c:dLbl>
              <c:idx val="1"/>
              <c:layout>
                <c:manualLayout>
                  <c:x val="3.3934973109795277E-2"/>
                  <c:y val="-1.783319237636475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F60-46A6-B717-E9F53DB7161F}"/>
                </c:ext>
              </c:extLst>
            </c:dLbl>
            <c:dLbl>
              <c:idx val="2"/>
              <c:layout>
                <c:manualLayout>
                  <c:x val="-2.9942623332172305E-2"/>
                  <c:y val="1.428553800475172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F60-46A6-B717-E9F53DB7161F}"/>
                </c:ext>
              </c:extLst>
            </c:dLbl>
            <c:dLbl>
              <c:idx val="3"/>
              <c:layout>
                <c:manualLayout>
                  <c:x val="2.1957923776926357E-2"/>
                  <c:y val="4.244133674667516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6F60-46A6-B717-E9F53DB7161F}"/>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endParaRPr lang="fa-I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trendline>
            <c:spPr>
              <a:ln w="15875" cap="rnd">
                <a:solidFill>
                  <a:srgbClr val="FF0000"/>
                </a:solidFill>
              </a:ln>
              <a:effectLst/>
            </c:spPr>
            <c:trendlineType val="linear"/>
            <c:dispRSqr val="0"/>
            <c:dispEq val="0"/>
          </c:trendline>
          <c:errBars>
            <c:errBarType val="both"/>
            <c:errValType val="stdErr"/>
            <c:noEndCap val="0"/>
            <c:spPr>
              <a:noFill/>
              <a:ln w="9525">
                <a:solidFill>
                  <a:schemeClr val="tx1">
                    <a:lumMod val="50000"/>
                    <a:lumOff val="50000"/>
                  </a:schemeClr>
                </a:solidFill>
              </a:ln>
              <a:effectLst/>
            </c:spPr>
          </c:errBars>
          <c:cat>
            <c:strRef>
              <c:f>'معاینات شغلی'!$B$3:$F$3</c:f>
              <c:strCache>
                <c:ptCount val="5"/>
                <c:pt idx="0">
                  <c:v>سال 95</c:v>
                </c:pt>
                <c:pt idx="1">
                  <c:v>سال 96</c:v>
                </c:pt>
                <c:pt idx="2">
                  <c:v>سال 97</c:v>
                </c:pt>
                <c:pt idx="3">
                  <c:v>سال 98</c:v>
                </c:pt>
                <c:pt idx="4">
                  <c:v>سال 99</c:v>
                </c:pt>
              </c:strCache>
            </c:strRef>
          </c:cat>
          <c:val>
            <c:numRef>
              <c:f>'معاینات شغلی'!$B$4:$F$4</c:f>
              <c:numCache>
                <c:formatCode>General</c:formatCode>
                <c:ptCount val="5"/>
                <c:pt idx="0">
                  <c:v>43.7</c:v>
                </c:pt>
                <c:pt idx="1">
                  <c:v>45</c:v>
                </c:pt>
                <c:pt idx="2">
                  <c:v>40</c:v>
                </c:pt>
                <c:pt idx="3">
                  <c:v>54.47</c:v>
                </c:pt>
                <c:pt idx="4">
                  <c:v>38.200000000000003</c:v>
                </c:pt>
              </c:numCache>
            </c:numRef>
          </c:val>
          <c:extLst>
            <c:ext xmlns:c16="http://schemas.microsoft.com/office/drawing/2014/chart" uri="{C3380CC4-5D6E-409C-BE32-E72D297353CC}">
              <c16:uniqueId val="{0000000C-6F60-46A6-B717-E9F53DB7161F}"/>
            </c:ext>
          </c:extLst>
        </c:ser>
        <c:dLbls>
          <c:showLegendKey val="0"/>
          <c:showVal val="0"/>
          <c:showCatName val="0"/>
          <c:showSerName val="0"/>
          <c:showPercent val="0"/>
          <c:showBubbleSize val="0"/>
        </c:dLbls>
        <c:gapWidth val="55"/>
        <c:axId val="-347741568"/>
        <c:axId val="-347720896"/>
      </c:barChart>
      <c:catAx>
        <c:axId val="-34774156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B Zar" panose="00000400000000000000" pitchFamily="2" charset="-78"/>
              </a:defRPr>
            </a:pPr>
            <a:endParaRPr lang="fa-IR"/>
          </a:p>
        </c:txPr>
        <c:crossAx val="-347720896"/>
        <c:crosses val="autoZero"/>
        <c:auto val="1"/>
        <c:lblAlgn val="ctr"/>
        <c:lblOffset val="100"/>
        <c:noMultiLvlLbl val="0"/>
      </c:catAx>
      <c:valAx>
        <c:axId val="-3477208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fa-IR"/>
          </a:p>
        </c:txPr>
        <c:crossAx val="-347741568"/>
        <c:crosses val="autoZero"/>
        <c:crossBetween val="between"/>
      </c:valAx>
      <c:spPr>
        <a:noFill/>
        <a:ln>
          <a:solidFill>
            <a:schemeClr val="tx1">
              <a:lumMod val="65000"/>
              <a:lumOff val="35000"/>
            </a:schemeClr>
          </a:solid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a:outerShdw blurRad="50800" dist="38100" dir="5400000" algn="t" rotWithShape="0">
        <a:prstClr val="black">
          <a:alpha val="40000"/>
        </a:prstClr>
      </a:outerShdw>
    </a:effectLst>
  </c:spPr>
  <c:txPr>
    <a:bodyPr/>
    <a:lstStyle/>
    <a:p>
      <a:pPr>
        <a:defRPr/>
      </a:pPr>
      <a:endParaRPr lang="fa-IR"/>
    </a:p>
  </c:txPr>
  <c:externalData r:id="rId3">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cap="none" spc="20" baseline="0">
                <a:solidFill>
                  <a:sysClr val="windowText" lastClr="000000"/>
                </a:solidFill>
                <a:latin typeface="+mn-lt"/>
                <a:ea typeface="+mn-ea"/>
                <a:cs typeface="2  Titr" panose="00000700000000000000" pitchFamily="2" charset="-78"/>
              </a:defRPr>
            </a:pPr>
            <a:r>
              <a:rPr lang="fa-IR" sz="1000" b="0" i="0" baseline="0">
                <a:effectLst/>
              </a:rPr>
              <a:t>نمودار 48 : میزان بروز بیماری های شغلی از سال 95 تا 99 در جمعیت تحت پوشش دانشگاه علوم پزشکی کاشان</a:t>
            </a:r>
            <a:endParaRPr lang="fa-IR" sz="1000">
              <a:effectLst/>
            </a:endParaRPr>
          </a:p>
        </c:rich>
      </c:tx>
      <c:overlay val="0"/>
      <c:spPr>
        <a:noFill/>
        <a:ln>
          <a:noFill/>
        </a:ln>
        <a:effectLst/>
      </c:spPr>
      <c:txPr>
        <a:bodyPr rot="0" spcFirstLastPara="1" vertOverflow="ellipsis" vert="horz" wrap="square" anchor="ctr" anchorCtr="1"/>
        <a:lstStyle/>
        <a:p>
          <a:pPr>
            <a:defRPr sz="1000" b="0" i="0" u="none" strike="noStrike" kern="1200" cap="none" spc="20" baseline="0">
              <a:solidFill>
                <a:sysClr val="windowText" lastClr="000000"/>
              </a:solidFill>
              <a:latin typeface="+mn-lt"/>
              <a:ea typeface="+mn-ea"/>
              <a:cs typeface="2  Titr" panose="00000700000000000000" pitchFamily="2" charset="-78"/>
            </a:defRPr>
          </a:pPr>
          <a:endParaRPr lang="fa-IR"/>
        </a:p>
      </c:txPr>
    </c:title>
    <c:autoTitleDeleted val="0"/>
    <c:plotArea>
      <c:layout>
        <c:manualLayout>
          <c:layoutTarget val="inner"/>
          <c:xMode val="edge"/>
          <c:yMode val="edge"/>
          <c:x val="6.3842011456058903E-2"/>
          <c:y val="0.13636363636363635"/>
          <c:w val="0.91792882221708683"/>
          <c:h val="0.78358100691958965"/>
        </c:manualLayout>
      </c:layout>
      <c:barChart>
        <c:barDir val="col"/>
        <c:grouping val="clustered"/>
        <c:varyColors val="0"/>
        <c:ser>
          <c:idx val="0"/>
          <c:order val="0"/>
          <c:tx>
            <c:strRef>
              <c:f>'بیماریهای شغلی'!$A$4</c:f>
              <c:strCache>
                <c:ptCount val="1"/>
                <c:pt idx="0">
                  <c:v>نفر</c:v>
                </c:pt>
              </c:strCache>
            </c:strRef>
          </c:tx>
          <c:spPr>
            <a:solidFill>
              <a:schemeClr val="accent4">
                <a:lumMod val="60000"/>
                <a:lumOff val="40000"/>
              </a:schemeClr>
            </a:solidFill>
            <a:ln w="9525" cap="flat" cmpd="sng" algn="ctr">
              <a:noFill/>
              <a:round/>
            </a:ln>
            <a:effectLst>
              <a:outerShdw blurRad="50800" dist="38100" algn="l" rotWithShape="0">
                <a:prstClr val="black">
                  <a:alpha val="40000"/>
                </a:prstClr>
              </a:outerShdw>
              <a:softEdge rad="0"/>
            </a:effectLst>
            <a:scene3d>
              <a:camera prst="orthographicFront"/>
              <a:lightRig rig="threePt" dir="t"/>
            </a:scene3d>
            <a:sp3d>
              <a:bevelT/>
            </a:sp3d>
          </c:spPr>
          <c:invertIfNegative val="0"/>
          <c:dPt>
            <c:idx val="0"/>
            <c:invertIfNegative val="0"/>
            <c:bubble3D val="0"/>
            <c:spPr>
              <a:solidFill>
                <a:schemeClr val="accent4">
                  <a:lumMod val="60000"/>
                  <a:lumOff val="40000"/>
                </a:schemeClr>
              </a:solidFill>
              <a:ln w="9525" cap="flat" cmpd="sng" algn="ctr">
                <a:noFill/>
                <a:round/>
              </a:ln>
              <a:effectLst>
                <a:outerShdw blurRad="50800" dist="38100" algn="l" rotWithShape="0">
                  <a:prstClr val="black">
                    <a:alpha val="40000"/>
                  </a:prstClr>
                </a:outerShdw>
                <a:softEdge rad="0"/>
              </a:effectLst>
              <a:scene3d>
                <a:camera prst="orthographicFront"/>
                <a:lightRig rig="threePt" dir="t"/>
              </a:scene3d>
              <a:sp3d>
                <a:bevelT/>
              </a:sp3d>
            </c:spPr>
            <c:extLst>
              <c:ext xmlns:c16="http://schemas.microsoft.com/office/drawing/2014/chart" uri="{C3380CC4-5D6E-409C-BE32-E72D297353CC}">
                <c16:uniqueId val="{00000001-7B23-48DF-A32D-8A6379F1574A}"/>
              </c:ext>
            </c:extLst>
          </c:dPt>
          <c:dPt>
            <c:idx val="1"/>
            <c:invertIfNegative val="0"/>
            <c:bubble3D val="0"/>
            <c:spPr>
              <a:solidFill>
                <a:schemeClr val="accent4">
                  <a:lumMod val="60000"/>
                  <a:lumOff val="40000"/>
                </a:schemeClr>
              </a:solidFill>
              <a:ln w="9525" cap="flat" cmpd="sng" algn="ctr">
                <a:noFill/>
                <a:round/>
              </a:ln>
              <a:effectLst>
                <a:outerShdw blurRad="50800" dist="38100" algn="l" rotWithShape="0">
                  <a:prstClr val="black">
                    <a:alpha val="40000"/>
                  </a:prstClr>
                </a:outerShdw>
                <a:softEdge rad="0"/>
              </a:effectLst>
              <a:scene3d>
                <a:camera prst="orthographicFront"/>
                <a:lightRig rig="threePt" dir="t"/>
              </a:scene3d>
              <a:sp3d>
                <a:bevelT/>
              </a:sp3d>
            </c:spPr>
            <c:extLst>
              <c:ext xmlns:c16="http://schemas.microsoft.com/office/drawing/2014/chart" uri="{C3380CC4-5D6E-409C-BE32-E72D297353CC}">
                <c16:uniqueId val="{00000003-7B23-48DF-A32D-8A6379F1574A}"/>
              </c:ext>
            </c:extLst>
          </c:dPt>
          <c:dPt>
            <c:idx val="2"/>
            <c:invertIfNegative val="0"/>
            <c:bubble3D val="0"/>
            <c:spPr>
              <a:solidFill>
                <a:schemeClr val="accent4">
                  <a:lumMod val="60000"/>
                  <a:lumOff val="40000"/>
                </a:schemeClr>
              </a:solidFill>
              <a:ln w="9525" cap="flat" cmpd="sng" algn="ctr">
                <a:noFill/>
                <a:round/>
              </a:ln>
              <a:effectLst>
                <a:outerShdw blurRad="50800" dist="38100" algn="l" rotWithShape="0">
                  <a:prstClr val="black">
                    <a:alpha val="40000"/>
                  </a:prstClr>
                </a:outerShdw>
                <a:softEdge rad="0"/>
              </a:effectLst>
              <a:scene3d>
                <a:camera prst="orthographicFront"/>
                <a:lightRig rig="threePt" dir="t"/>
              </a:scene3d>
              <a:sp3d>
                <a:bevelT/>
              </a:sp3d>
            </c:spPr>
            <c:extLst>
              <c:ext xmlns:c16="http://schemas.microsoft.com/office/drawing/2014/chart" uri="{C3380CC4-5D6E-409C-BE32-E72D297353CC}">
                <c16:uniqueId val="{00000005-7B23-48DF-A32D-8A6379F1574A}"/>
              </c:ext>
            </c:extLst>
          </c:dPt>
          <c:dPt>
            <c:idx val="3"/>
            <c:invertIfNegative val="0"/>
            <c:bubble3D val="0"/>
            <c:spPr>
              <a:solidFill>
                <a:schemeClr val="accent4">
                  <a:lumMod val="60000"/>
                  <a:lumOff val="40000"/>
                </a:schemeClr>
              </a:solidFill>
              <a:ln w="9525" cap="flat" cmpd="sng" algn="ctr">
                <a:noFill/>
                <a:round/>
              </a:ln>
              <a:effectLst>
                <a:outerShdw blurRad="50800" dist="38100" algn="l" rotWithShape="0">
                  <a:prstClr val="black">
                    <a:alpha val="40000"/>
                  </a:prstClr>
                </a:outerShdw>
                <a:softEdge rad="0"/>
              </a:effectLst>
              <a:scene3d>
                <a:camera prst="orthographicFront"/>
                <a:lightRig rig="threePt" dir="t"/>
              </a:scene3d>
              <a:sp3d>
                <a:bevelT/>
              </a:sp3d>
            </c:spPr>
            <c:extLst>
              <c:ext xmlns:c16="http://schemas.microsoft.com/office/drawing/2014/chart" uri="{C3380CC4-5D6E-409C-BE32-E72D297353CC}">
                <c16:uniqueId val="{00000007-7B23-48DF-A32D-8A6379F1574A}"/>
              </c:ext>
            </c:extLst>
          </c:dPt>
          <c:dPt>
            <c:idx val="4"/>
            <c:invertIfNegative val="0"/>
            <c:bubble3D val="0"/>
            <c:spPr>
              <a:solidFill>
                <a:schemeClr val="accent4">
                  <a:lumMod val="60000"/>
                  <a:lumOff val="40000"/>
                </a:schemeClr>
              </a:solidFill>
              <a:ln w="9525" cap="flat" cmpd="sng" algn="ctr">
                <a:noFill/>
                <a:round/>
              </a:ln>
              <a:effectLst>
                <a:outerShdw blurRad="50800" dist="38100" algn="l" rotWithShape="0">
                  <a:prstClr val="black">
                    <a:alpha val="40000"/>
                  </a:prstClr>
                </a:outerShdw>
                <a:softEdge rad="0"/>
              </a:effectLst>
              <a:scene3d>
                <a:camera prst="orthographicFront"/>
                <a:lightRig rig="threePt" dir="t"/>
              </a:scene3d>
              <a:sp3d>
                <a:bevelT/>
              </a:sp3d>
            </c:spPr>
            <c:extLst>
              <c:ext xmlns:c16="http://schemas.microsoft.com/office/drawing/2014/chart" uri="{C3380CC4-5D6E-409C-BE32-E72D297353CC}">
                <c16:uniqueId val="{00000009-7B23-48DF-A32D-8A6379F1574A}"/>
              </c:ext>
            </c:extLst>
          </c:dPt>
          <c:dPt>
            <c:idx val="5"/>
            <c:invertIfNegative val="0"/>
            <c:bubble3D val="0"/>
            <c:spPr>
              <a:solidFill>
                <a:schemeClr val="accent4">
                  <a:lumMod val="60000"/>
                  <a:lumOff val="40000"/>
                </a:schemeClr>
              </a:solidFill>
              <a:ln w="9525" cap="flat" cmpd="sng" algn="ctr">
                <a:noFill/>
                <a:round/>
              </a:ln>
              <a:effectLst>
                <a:outerShdw blurRad="50800" dist="38100" algn="l" rotWithShape="0">
                  <a:prstClr val="black">
                    <a:alpha val="40000"/>
                  </a:prstClr>
                </a:outerShdw>
                <a:softEdge rad="0"/>
              </a:effectLst>
              <a:scene3d>
                <a:camera prst="orthographicFront"/>
                <a:lightRig rig="threePt" dir="t"/>
              </a:scene3d>
              <a:sp3d>
                <a:bevelT/>
              </a:sp3d>
            </c:spPr>
            <c:extLst>
              <c:ext xmlns:c16="http://schemas.microsoft.com/office/drawing/2014/chart" uri="{C3380CC4-5D6E-409C-BE32-E72D297353CC}">
                <c16:uniqueId val="{0000000B-7B23-48DF-A32D-8A6379F1574A}"/>
              </c:ext>
            </c:extLst>
          </c:dPt>
          <c:dLbls>
            <c:dLbl>
              <c:idx val="0"/>
              <c:layout>
                <c:manualLayout>
                  <c:x val="-2.7946448443360816E-2"/>
                  <c:y val="2.221140128313556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B23-48DF-A32D-8A6379F1574A}"/>
                </c:ext>
              </c:extLst>
            </c:dLbl>
            <c:dLbl>
              <c:idx val="1"/>
              <c:layout>
                <c:manualLayout>
                  <c:x val="3.3934973109795277E-2"/>
                  <c:y val="-1.783319237636475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B23-48DF-A32D-8A6379F1574A}"/>
                </c:ext>
              </c:extLst>
            </c:dLbl>
            <c:dLbl>
              <c:idx val="2"/>
              <c:layout>
                <c:manualLayout>
                  <c:x val="-2.9942623332172305E-2"/>
                  <c:y val="1.428553800475172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B23-48DF-A32D-8A6379F1574A}"/>
                </c:ext>
              </c:extLst>
            </c:dLbl>
            <c:dLbl>
              <c:idx val="3"/>
              <c:layout>
                <c:manualLayout>
                  <c:x val="2.1957923776926357E-2"/>
                  <c:y val="4.244133674667516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7B23-48DF-A32D-8A6379F1574A}"/>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endParaRPr lang="fa-I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trendline>
            <c:spPr>
              <a:ln w="15875" cap="rnd">
                <a:solidFill>
                  <a:srgbClr val="FF0000"/>
                </a:solidFill>
              </a:ln>
              <a:effectLst/>
            </c:spPr>
            <c:trendlineType val="linear"/>
            <c:dispRSqr val="0"/>
            <c:dispEq val="0"/>
          </c:trendline>
          <c:errBars>
            <c:errBarType val="both"/>
            <c:errValType val="stdErr"/>
            <c:noEndCap val="0"/>
            <c:spPr>
              <a:noFill/>
              <a:ln w="9525">
                <a:solidFill>
                  <a:schemeClr val="tx1">
                    <a:lumMod val="50000"/>
                    <a:lumOff val="50000"/>
                  </a:schemeClr>
                </a:solidFill>
              </a:ln>
              <a:effectLst/>
            </c:spPr>
          </c:errBars>
          <c:cat>
            <c:strRef>
              <c:f>'بیماریهای شغلی'!$B$3:$F$3</c:f>
              <c:strCache>
                <c:ptCount val="5"/>
                <c:pt idx="0">
                  <c:v>سال 95</c:v>
                </c:pt>
                <c:pt idx="1">
                  <c:v>سال 96</c:v>
                </c:pt>
                <c:pt idx="2">
                  <c:v>سال 97</c:v>
                </c:pt>
                <c:pt idx="3">
                  <c:v>سال 98</c:v>
                </c:pt>
                <c:pt idx="4">
                  <c:v>سال 99</c:v>
                </c:pt>
              </c:strCache>
            </c:strRef>
          </c:cat>
          <c:val>
            <c:numRef>
              <c:f>'بیماریهای شغلی'!$B$4:$F$4</c:f>
              <c:numCache>
                <c:formatCode>General</c:formatCode>
                <c:ptCount val="5"/>
                <c:pt idx="0">
                  <c:v>12.9</c:v>
                </c:pt>
                <c:pt idx="1">
                  <c:v>15.1</c:v>
                </c:pt>
                <c:pt idx="2">
                  <c:v>15.4</c:v>
                </c:pt>
                <c:pt idx="3">
                  <c:v>15.8</c:v>
                </c:pt>
                <c:pt idx="4">
                  <c:v>7.3</c:v>
                </c:pt>
              </c:numCache>
            </c:numRef>
          </c:val>
          <c:extLst>
            <c:ext xmlns:c16="http://schemas.microsoft.com/office/drawing/2014/chart" uri="{C3380CC4-5D6E-409C-BE32-E72D297353CC}">
              <c16:uniqueId val="{0000000C-7B23-48DF-A32D-8A6379F1574A}"/>
            </c:ext>
          </c:extLst>
        </c:ser>
        <c:dLbls>
          <c:showLegendKey val="0"/>
          <c:showVal val="0"/>
          <c:showCatName val="0"/>
          <c:showSerName val="0"/>
          <c:showPercent val="0"/>
          <c:showBubbleSize val="0"/>
        </c:dLbls>
        <c:gapWidth val="55"/>
        <c:axId val="-347741024"/>
        <c:axId val="-347730144"/>
      </c:barChart>
      <c:catAx>
        <c:axId val="-34774102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B Zar" panose="00000400000000000000" pitchFamily="2" charset="-78"/>
              </a:defRPr>
            </a:pPr>
            <a:endParaRPr lang="fa-IR"/>
          </a:p>
        </c:txPr>
        <c:crossAx val="-347730144"/>
        <c:crosses val="autoZero"/>
        <c:auto val="1"/>
        <c:lblAlgn val="ctr"/>
        <c:lblOffset val="100"/>
        <c:noMultiLvlLbl val="0"/>
      </c:catAx>
      <c:valAx>
        <c:axId val="-3477301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fa-IR"/>
          </a:p>
        </c:txPr>
        <c:crossAx val="-347741024"/>
        <c:crosses val="autoZero"/>
        <c:crossBetween val="between"/>
      </c:valAx>
      <c:spPr>
        <a:noFill/>
        <a:ln>
          <a:solidFill>
            <a:schemeClr val="tx1">
              <a:lumMod val="65000"/>
              <a:lumOff val="35000"/>
            </a:schemeClr>
          </a:solid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a:outerShdw blurRad="50800" dist="38100" dir="5400000" algn="t" rotWithShape="0">
        <a:prstClr val="black">
          <a:alpha val="40000"/>
        </a:prstClr>
      </a:outerShdw>
    </a:effectLst>
  </c:spPr>
  <c:txPr>
    <a:bodyPr/>
    <a:lstStyle/>
    <a:p>
      <a:pPr>
        <a:defRPr/>
      </a:pPr>
      <a:endParaRPr lang="fa-IR"/>
    </a:p>
  </c:txPr>
  <c:externalData r:id="rId3">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cap="none" spc="20" baseline="0">
                <a:solidFill>
                  <a:sysClr val="windowText" lastClr="000000"/>
                </a:solidFill>
                <a:latin typeface="+mn-lt"/>
                <a:ea typeface="+mn-ea"/>
                <a:cs typeface="2  Titr" panose="00000700000000000000" pitchFamily="2" charset="-78"/>
              </a:defRPr>
            </a:pPr>
            <a:r>
              <a:rPr lang="fa-IR" sz="1000" b="0" i="0" baseline="0">
                <a:effectLst/>
              </a:rPr>
              <a:t>نمودار 49 : میزان شیوع فشار خون بالا از سال 95 تا 99 در جمعیت تحت پوشش دانشگاه علوم پزشکی اصفهان</a:t>
            </a:r>
            <a:endParaRPr lang="fa-IR" sz="1000">
              <a:effectLst/>
            </a:endParaRPr>
          </a:p>
        </c:rich>
      </c:tx>
      <c:overlay val="0"/>
      <c:spPr>
        <a:noFill/>
        <a:ln>
          <a:noFill/>
        </a:ln>
        <a:effectLst/>
      </c:spPr>
      <c:txPr>
        <a:bodyPr rot="0" spcFirstLastPara="1" vertOverflow="ellipsis" vert="horz" wrap="square" anchor="ctr" anchorCtr="1"/>
        <a:lstStyle/>
        <a:p>
          <a:pPr>
            <a:defRPr sz="1000" b="0" i="0" u="none" strike="noStrike" kern="1200" cap="none" spc="20" baseline="0">
              <a:solidFill>
                <a:sysClr val="windowText" lastClr="000000"/>
              </a:solidFill>
              <a:latin typeface="+mn-lt"/>
              <a:ea typeface="+mn-ea"/>
              <a:cs typeface="2  Titr" panose="00000700000000000000" pitchFamily="2" charset="-78"/>
            </a:defRPr>
          </a:pPr>
          <a:endParaRPr lang="fa-IR"/>
        </a:p>
      </c:txPr>
    </c:title>
    <c:autoTitleDeleted val="0"/>
    <c:plotArea>
      <c:layout>
        <c:manualLayout>
          <c:layoutTarget val="inner"/>
          <c:xMode val="edge"/>
          <c:yMode val="edge"/>
          <c:x val="6.3842011456058903E-2"/>
          <c:y val="0.13636363636363635"/>
          <c:w val="0.91792882221708683"/>
          <c:h val="0.78358100691958965"/>
        </c:manualLayout>
      </c:layout>
      <c:barChart>
        <c:barDir val="col"/>
        <c:grouping val="clustered"/>
        <c:varyColors val="0"/>
        <c:ser>
          <c:idx val="0"/>
          <c:order val="0"/>
          <c:tx>
            <c:strRef>
              <c:f>'شیوع فشارخون'!$A$4</c:f>
              <c:strCache>
                <c:ptCount val="1"/>
                <c:pt idx="0">
                  <c:v>تعداد</c:v>
                </c:pt>
              </c:strCache>
            </c:strRef>
          </c:tx>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noFill/>
              <a:round/>
            </a:ln>
            <a:effectLst>
              <a:outerShdw blurRad="50800" dist="38100" algn="l" rotWithShape="0">
                <a:prstClr val="black">
                  <a:alpha val="40000"/>
                </a:prstClr>
              </a:outerShdw>
              <a:softEdge rad="0"/>
            </a:effectLst>
            <a:scene3d>
              <a:camera prst="orthographicFront"/>
              <a:lightRig rig="threePt" dir="t"/>
            </a:scene3d>
            <a:sp3d>
              <a:bevelT/>
            </a:sp3d>
          </c:spPr>
          <c:invertIfNegative val="0"/>
          <c:dPt>
            <c:idx val="0"/>
            <c:invertIfNegative val="0"/>
            <c:bubble3D val="0"/>
            <c:spPr>
              <a:solidFill>
                <a:schemeClr val="accent5">
                  <a:lumMod val="60000"/>
                  <a:lumOff val="40000"/>
                </a:schemeClr>
              </a:solidFill>
              <a:ln w="9525" cap="flat" cmpd="sng" algn="ctr">
                <a:noFill/>
                <a:round/>
              </a:ln>
              <a:effectLst>
                <a:outerShdw blurRad="50800" dist="38100" algn="l" rotWithShape="0">
                  <a:prstClr val="black">
                    <a:alpha val="40000"/>
                  </a:prstClr>
                </a:outerShdw>
                <a:softEdge rad="0"/>
              </a:effectLst>
              <a:scene3d>
                <a:camera prst="orthographicFront"/>
                <a:lightRig rig="threePt" dir="t"/>
              </a:scene3d>
              <a:sp3d>
                <a:bevelT/>
              </a:sp3d>
            </c:spPr>
            <c:extLst>
              <c:ext xmlns:c16="http://schemas.microsoft.com/office/drawing/2014/chart" uri="{C3380CC4-5D6E-409C-BE32-E72D297353CC}">
                <c16:uniqueId val="{00000001-7EE9-4E41-90B3-DC0A014DFA22}"/>
              </c:ext>
            </c:extLst>
          </c:dPt>
          <c:dPt>
            <c:idx val="1"/>
            <c:invertIfNegative val="0"/>
            <c:bubble3D val="0"/>
            <c:spPr>
              <a:solidFill>
                <a:schemeClr val="accent5">
                  <a:lumMod val="60000"/>
                  <a:lumOff val="40000"/>
                </a:schemeClr>
              </a:solidFill>
              <a:ln w="9525" cap="flat" cmpd="sng" algn="ctr">
                <a:noFill/>
                <a:round/>
              </a:ln>
              <a:effectLst>
                <a:outerShdw blurRad="50800" dist="38100" algn="l" rotWithShape="0">
                  <a:prstClr val="black">
                    <a:alpha val="40000"/>
                  </a:prstClr>
                </a:outerShdw>
                <a:softEdge rad="0"/>
              </a:effectLst>
              <a:scene3d>
                <a:camera prst="orthographicFront"/>
                <a:lightRig rig="threePt" dir="t"/>
              </a:scene3d>
              <a:sp3d>
                <a:bevelT/>
              </a:sp3d>
            </c:spPr>
            <c:extLst>
              <c:ext xmlns:c16="http://schemas.microsoft.com/office/drawing/2014/chart" uri="{C3380CC4-5D6E-409C-BE32-E72D297353CC}">
                <c16:uniqueId val="{00000003-7EE9-4E41-90B3-DC0A014DFA22}"/>
              </c:ext>
            </c:extLst>
          </c:dPt>
          <c:dPt>
            <c:idx val="2"/>
            <c:invertIfNegative val="0"/>
            <c:bubble3D val="0"/>
            <c:spPr>
              <a:solidFill>
                <a:schemeClr val="accent5">
                  <a:lumMod val="60000"/>
                  <a:lumOff val="40000"/>
                </a:schemeClr>
              </a:solidFill>
              <a:ln w="9525" cap="flat" cmpd="sng" algn="ctr">
                <a:noFill/>
                <a:round/>
              </a:ln>
              <a:effectLst>
                <a:outerShdw blurRad="50800" dist="38100" algn="l" rotWithShape="0">
                  <a:prstClr val="black">
                    <a:alpha val="40000"/>
                  </a:prstClr>
                </a:outerShdw>
                <a:softEdge rad="0"/>
              </a:effectLst>
              <a:scene3d>
                <a:camera prst="orthographicFront"/>
                <a:lightRig rig="threePt" dir="t"/>
              </a:scene3d>
              <a:sp3d>
                <a:bevelT/>
              </a:sp3d>
            </c:spPr>
            <c:extLst>
              <c:ext xmlns:c16="http://schemas.microsoft.com/office/drawing/2014/chart" uri="{C3380CC4-5D6E-409C-BE32-E72D297353CC}">
                <c16:uniqueId val="{00000005-7EE9-4E41-90B3-DC0A014DFA22}"/>
              </c:ext>
            </c:extLst>
          </c:dPt>
          <c:dPt>
            <c:idx val="3"/>
            <c:invertIfNegative val="0"/>
            <c:bubble3D val="0"/>
            <c:spPr>
              <a:solidFill>
                <a:schemeClr val="accent5">
                  <a:lumMod val="60000"/>
                  <a:lumOff val="40000"/>
                </a:schemeClr>
              </a:solidFill>
              <a:ln w="9525" cap="flat" cmpd="sng" algn="ctr">
                <a:noFill/>
                <a:round/>
              </a:ln>
              <a:effectLst>
                <a:outerShdw blurRad="50800" dist="38100" algn="l" rotWithShape="0">
                  <a:prstClr val="black">
                    <a:alpha val="40000"/>
                  </a:prstClr>
                </a:outerShdw>
                <a:softEdge rad="0"/>
              </a:effectLst>
              <a:scene3d>
                <a:camera prst="orthographicFront"/>
                <a:lightRig rig="threePt" dir="t"/>
              </a:scene3d>
              <a:sp3d>
                <a:bevelT/>
              </a:sp3d>
            </c:spPr>
            <c:extLst>
              <c:ext xmlns:c16="http://schemas.microsoft.com/office/drawing/2014/chart" uri="{C3380CC4-5D6E-409C-BE32-E72D297353CC}">
                <c16:uniqueId val="{00000007-7EE9-4E41-90B3-DC0A014DFA22}"/>
              </c:ext>
            </c:extLst>
          </c:dPt>
          <c:dPt>
            <c:idx val="4"/>
            <c:invertIfNegative val="0"/>
            <c:bubble3D val="0"/>
            <c:spPr>
              <a:solidFill>
                <a:schemeClr val="accent5">
                  <a:lumMod val="60000"/>
                  <a:lumOff val="40000"/>
                </a:schemeClr>
              </a:solidFill>
              <a:ln w="9525" cap="flat" cmpd="sng" algn="ctr">
                <a:noFill/>
                <a:round/>
              </a:ln>
              <a:effectLst>
                <a:outerShdw blurRad="50800" dist="38100" algn="l" rotWithShape="0">
                  <a:prstClr val="black">
                    <a:alpha val="40000"/>
                  </a:prstClr>
                </a:outerShdw>
                <a:softEdge rad="0"/>
              </a:effectLst>
              <a:scene3d>
                <a:camera prst="orthographicFront"/>
                <a:lightRig rig="threePt" dir="t"/>
              </a:scene3d>
              <a:sp3d>
                <a:bevelT/>
              </a:sp3d>
            </c:spPr>
            <c:extLst>
              <c:ext xmlns:c16="http://schemas.microsoft.com/office/drawing/2014/chart" uri="{C3380CC4-5D6E-409C-BE32-E72D297353CC}">
                <c16:uniqueId val="{00000009-7EE9-4E41-90B3-DC0A014DFA22}"/>
              </c:ext>
            </c:extLst>
          </c:dPt>
          <c:dPt>
            <c:idx val="5"/>
            <c:invertIfNegative val="0"/>
            <c:bubble3D val="0"/>
            <c:spPr>
              <a:solidFill>
                <a:schemeClr val="accent5">
                  <a:lumMod val="60000"/>
                  <a:lumOff val="40000"/>
                </a:schemeClr>
              </a:solidFill>
              <a:ln w="9525" cap="flat" cmpd="sng" algn="ctr">
                <a:noFill/>
                <a:round/>
              </a:ln>
              <a:effectLst>
                <a:outerShdw blurRad="50800" dist="38100" algn="l" rotWithShape="0">
                  <a:prstClr val="black">
                    <a:alpha val="40000"/>
                  </a:prstClr>
                </a:outerShdw>
                <a:softEdge rad="0"/>
              </a:effectLst>
              <a:scene3d>
                <a:camera prst="orthographicFront"/>
                <a:lightRig rig="threePt" dir="t"/>
              </a:scene3d>
              <a:sp3d>
                <a:bevelT/>
              </a:sp3d>
            </c:spPr>
            <c:extLst>
              <c:ext xmlns:c16="http://schemas.microsoft.com/office/drawing/2014/chart" uri="{C3380CC4-5D6E-409C-BE32-E72D297353CC}">
                <c16:uniqueId val="{0000000B-7EE9-4E41-90B3-DC0A014DFA22}"/>
              </c:ext>
            </c:extLst>
          </c:dPt>
          <c:dLbls>
            <c:dLbl>
              <c:idx val="0"/>
              <c:layout>
                <c:manualLayout>
                  <c:x val="-2.7946448443360816E-2"/>
                  <c:y val="2.221140128313556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EE9-4E41-90B3-DC0A014DFA22}"/>
                </c:ext>
              </c:extLst>
            </c:dLbl>
            <c:dLbl>
              <c:idx val="1"/>
              <c:layout>
                <c:manualLayout>
                  <c:x val="3.3934973109795277E-2"/>
                  <c:y val="-1.783319237636475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EE9-4E41-90B3-DC0A014DFA22}"/>
                </c:ext>
              </c:extLst>
            </c:dLbl>
            <c:dLbl>
              <c:idx val="2"/>
              <c:layout>
                <c:manualLayout>
                  <c:x val="-2.9942623332172305E-2"/>
                  <c:y val="1.428553800475172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EE9-4E41-90B3-DC0A014DFA22}"/>
                </c:ext>
              </c:extLst>
            </c:dLbl>
            <c:dLbl>
              <c:idx val="3"/>
              <c:layout>
                <c:manualLayout>
                  <c:x val="2.1957923776926357E-2"/>
                  <c:y val="4.244133674667516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7EE9-4E41-90B3-DC0A014DFA22}"/>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endParaRPr lang="fa-I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trendline>
            <c:spPr>
              <a:ln w="15875" cap="rnd">
                <a:solidFill>
                  <a:srgbClr val="FF0000"/>
                </a:solidFill>
              </a:ln>
              <a:effectLst/>
            </c:spPr>
            <c:trendlineType val="linear"/>
            <c:dispRSqr val="0"/>
            <c:dispEq val="0"/>
          </c:trendline>
          <c:errBars>
            <c:errBarType val="both"/>
            <c:errValType val="stdErr"/>
            <c:noEndCap val="0"/>
            <c:spPr>
              <a:noFill/>
              <a:ln w="9525">
                <a:solidFill>
                  <a:schemeClr val="tx1">
                    <a:lumMod val="50000"/>
                    <a:lumOff val="50000"/>
                  </a:schemeClr>
                </a:solidFill>
              </a:ln>
              <a:effectLst/>
            </c:spPr>
          </c:errBars>
          <c:cat>
            <c:strRef>
              <c:f>'شیوع فشارخون'!$B$3:$F$3</c:f>
              <c:strCache>
                <c:ptCount val="5"/>
                <c:pt idx="0">
                  <c:v>سال 95</c:v>
                </c:pt>
                <c:pt idx="1">
                  <c:v>سال 96</c:v>
                </c:pt>
                <c:pt idx="2">
                  <c:v>سال 97</c:v>
                </c:pt>
                <c:pt idx="3">
                  <c:v>سال 98</c:v>
                </c:pt>
                <c:pt idx="4">
                  <c:v>سال 99</c:v>
                </c:pt>
              </c:strCache>
            </c:strRef>
          </c:cat>
          <c:val>
            <c:numRef>
              <c:f>'شیوع فشارخون'!$B$4:$F$4</c:f>
              <c:numCache>
                <c:formatCode>General</c:formatCode>
                <c:ptCount val="5"/>
                <c:pt idx="0">
                  <c:v>25</c:v>
                </c:pt>
                <c:pt idx="1">
                  <c:v>28.77</c:v>
                </c:pt>
                <c:pt idx="2">
                  <c:v>19.43</c:v>
                </c:pt>
                <c:pt idx="3">
                  <c:v>19.54</c:v>
                </c:pt>
                <c:pt idx="4">
                  <c:v>33.630000000000003</c:v>
                </c:pt>
              </c:numCache>
            </c:numRef>
          </c:val>
          <c:extLst>
            <c:ext xmlns:c16="http://schemas.microsoft.com/office/drawing/2014/chart" uri="{C3380CC4-5D6E-409C-BE32-E72D297353CC}">
              <c16:uniqueId val="{0000000C-7EE9-4E41-90B3-DC0A014DFA22}"/>
            </c:ext>
          </c:extLst>
        </c:ser>
        <c:dLbls>
          <c:showLegendKey val="0"/>
          <c:showVal val="0"/>
          <c:showCatName val="0"/>
          <c:showSerName val="0"/>
          <c:showPercent val="0"/>
          <c:showBubbleSize val="0"/>
        </c:dLbls>
        <c:gapWidth val="55"/>
        <c:axId val="-347729600"/>
        <c:axId val="-347735040"/>
      </c:barChart>
      <c:catAx>
        <c:axId val="-34772960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B Zar" panose="00000400000000000000" pitchFamily="2" charset="-78"/>
              </a:defRPr>
            </a:pPr>
            <a:endParaRPr lang="fa-IR"/>
          </a:p>
        </c:txPr>
        <c:crossAx val="-347735040"/>
        <c:crosses val="autoZero"/>
        <c:auto val="1"/>
        <c:lblAlgn val="ctr"/>
        <c:lblOffset val="100"/>
        <c:noMultiLvlLbl val="0"/>
      </c:catAx>
      <c:valAx>
        <c:axId val="-3477350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fa-IR"/>
          </a:p>
        </c:txPr>
        <c:crossAx val="-347729600"/>
        <c:crosses val="autoZero"/>
        <c:crossBetween val="between"/>
      </c:valAx>
      <c:spPr>
        <a:noFill/>
        <a:ln>
          <a:solidFill>
            <a:schemeClr val="tx1">
              <a:lumMod val="65000"/>
              <a:lumOff val="35000"/>
            </a:schemeClr>
          </a:solid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a:outerShdw blurRad="50800" dist="38100" dir="5400000" algn="t" rotWithShape="0">
        <a:prstClr val="black">
          <a:alpha val="40000"/>
        </a:prstClr>
      </a:outerShdw>
    </a:effectLst>
  </c:spPr>
  <c:txPr>
    <a:bodyPr/>
    <a:lstStyle/>
    <a:p>
      <a:pPr>
        <a:defRPr/>
      </a:pPr>
      <a:endParaRPr lang="fa-IR"/>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50" b="0" i="0" u="none" strike="noStrike" kern="1200" cap="none" spc="20" baseline="0">
                <a:solidFill>
                  <a:sysClr val="windowText" lastClr="000000"/>
                </a:solidFill>
                <a:latin typeface="+mn-lt"/>
                <a:ea typeface="+mn-ea"/>
                <a:cs typeface="2  Titr" panose="00000700000000000000" pitchFamily="2" charset="-78"/>
              </a:defRPr>
            </a:pPr>
            <a:r>
              <a:rPr lang="fa-IR" sz="1050" b="0" i="0" u="none" strike="noStrike" cap="none" baseline="0">
                <a:effectLst/>
              </a:rPr>
              <a:t>نمودار 5: روند رشد طبیعی جمعیت تحت پوشش دانشگاه علوم پزشکی کاشان از سال 95 تا 99</a:t>
            </a:r>
            <a:endParaRPr lang="fa-IR" sz="1050">
              <a:solidFill>
                <a:sysClr val="windowText" lastClr="000000"/>
              </a:solidFill>
              <a:cs typeface="2  Titr" panose="00000700000000000000" pitchFamily="2" charset="-78"/>
            </a:endParaRPr>
          </a:p>
        </c:rich>
      </c:tx>
      <c:overlay val="0"/>
      <c:spPr>
        <a:noFill/>
        <a:ln>
          <a:noFill/>
        </a:ln>
        <a:effectLst/>
      </c:spPr>
      <c:txPr>
        <a:bodyPr rot="0" spcFirstLastPara="1" vertOverflow="ellipsis" vert="horz" wrap="square" anchor="ctr" anchorCtr="1"/>
        <a:lstStyle/>
        <a:p>
          <a:pPr>
            <a:defRPr sz="1050" b="0" i="0" u="none" strike="noStrike" kern="1200" cap="none" spc="20" baseline="0">
              <a:solidFill>
                <a:sysClr val="windowText" lastClr="000000"/>
              </a:solidFill>
              <a:latin typeface="+mn-lt"/>
              <a:ea typeface="+mn-ea"/>
              <a:cs typeface="2  Titr" panose="00000700000000000000" pitchFamily="2" charset="-78"/>
            </a:defRPr>
          </a:pPr>
          <a:endParaRPr lang="fa-IR"/>
        </a:p>
      </c:txPr>
    </c:title>
    <c:autoTitleDeleted val="0"/>
    <c:plotArea>
      <c:layout>
        <c:manualLayout>
          <c:layoutTarget val="inner"/>
          <c:xMode val="edge"/>
          <c:yMode val="edge"/>
          <c:x val="6.3842011456058903E-2"/>
          <c:y val="0.13636363636363635"/>
          <c:w val="0.91792882221708683"/>
          <c:h val="0.78358100691958965"/>
        </c:manualLayout>
      </c:layout>
      <c:barChart>
        <c:barDir val="col"/>
        <c:grouping val="clustered"/>
        <c:varyColors val="0"/>
        <c:ser>
          <c:idx val="0"/>
          <c:order val="0"/>
          <c:tx>
            <c:strRef>
              <c:f>'رشد جمعیت'!$A$4</c:f>
              <c:strCache>
                <c:ptCount val="1"/>
                <c:pt idx="0">
                  <c:v>نفر</c:v>
                </c:pt>
              </c:strCache>
            </c:strRef>
          </c:tx>
          <c:spPr>
            <a:solidFill>
              <a:schemeClr val="accent4">
                <a:lumMod val="60000"/>
                <a:lumOff val="40000"/>
              </a:schemeClr>
            </a:solidFill>
            <a:ln w="9525" cap="flat" cmpd="sng" algn="ctr">
              <a:noFill/>
              <a:round/>
            </a:ln>
            <a:effectLst>
              <a:outerShdw blurRad="50800" dist="38100" algn="l" rotWithShape="0">
                <a:prstClr val="black">
                  <a:alpha val="40000"/>
                </a:prstClr>
              </a:outerShdw>
              <a:softEdge rad="0"/>
            </a:effectLst>
            <a:scene3d>
              <a:camera prst="orthographicFront"/>
              <a:lightRig rig="threePt" dir="t"/>
            </a:scene3d>
            <a:sp3d>
              <a:bevelT/>
            </a:sp3d>
          </c:spPr>
          <c:invertIfNegative val="0"/>
          <c:dPt>
            <c:idx val="0"/>
            <c:invertIfNegative val="0"/>
            <c:bubble3D val="0"/>
            <c:spPr>
              <a:solidFill>
                <a:schemeClr val="accent4">
                  <a:lumMod val="60000"/>
                  <a:lumOff val="40000"/>
                </a:schemeClr>
              </a:solidFill>
              <a:ln w="9525" cap="flat" cmpd="sng" algn="ctr">
                <a:noFill/>
                <a:round/>
              </a:ln>
              <a:effectLst>
                <a:outerShdw blurRad="50800" dist="38100" algn="l" rotWithShape="0">
                  <a:prstClr val="black">
                    <a:alpha val="40000"/>
                  </a:prstClr>
                </a:outerShdw>
                <a:softEdge rad="0"/>
              </a:effectLst>
              <a:scene3d>
                <a:camera prst="orthographicFront"/>
                <a:lightRig rig="threePt" dir="t"/>
              </a:scene3d>
              <a:sp3d>
                <a:bevelT/>
              </a:sp3d>
            </c:spPr>
            <c:extLst>
              <c:ext xmlns:c16="http://schemas.microsoft.com/office/drawing/2014/chart" uri="{C3380CC4-5D6E-409C-BE32-E72D297353CC}">
                <c16:uniqueId val="{00000001-DEA3-4D19-8EA6-03A9DEE72122}"/>
              </c:ext>
            </c:extLst>
          </c:dPt>
          <c:dPt>
            <c:idx val="1"/>
            <c:invertIfNegative val="0"/>
            <c:bubble3D val="0"/>
            <c:spPr>
              <a:solidFill>
                <a:schemeClr val="accent4">
                  <a:lumMod val="60000"/>
                  <a:lumOff val="40000"/>
                </a:schemeClr>
              </a:solidFill>
              <a:ln w="9525" cap="flat" cmpd="sng" algn="ctr">
                <a:noFill/>
                <a:round/>
              </a:ln>
              <a:effectLst>
                <a:outerShdw blurRad="50800" dist="38100" algn="l" rotWithShape="0">
                  <a:prstClr val="black">
                    <a:alpha val="40000"/>
                  </a:prstClr>
                </a:outerShdw>
                <a:softEdge rad="0"/>
              </a:effectLst>
              <a:scene3d>
                <a:camera prst="orthographicFront"/>
                <a:lightRig rig="threePt" dir="t"/>
              </a:scene3d>
              <a:sp3d>
                <a:bevelT/>
              </a:sp3d>
            </c:spPr>
            <c:extLst>
              <c:ext xmlns:c16="http://schemas.microsoft.com/office/drawing/2014/chart" uri="{C3380CC4-5D6E-409C-BE32-E72D297353CC}">
                <c16:uniqueId val="{00000003-DEA3-4D19-8EA6-03A9DEE72122}"/>
              </c:ext>
            </c:extLst>
          </c:dPt>
          <c:dPt>
            <c:idx val="2"/>
            <c:invertIfNegative val="0"/>
            <c:bubble3D val="0"/>
            <c:spPr>
              <a:solidFill>
                <a:schemeClr val="accent4">
                  <a:lumMod val="60000"/>
                  <a:lumOff val="40000"/>
                </a:schemeClr>
              </a:solidFill>
              <a:ln w="9525" cap="flat" cmpd="sng" algn="ctr">
                <a:noFill/>
                <a:round/>
              </a:ln>
              <a:effectLst>
                <a:outerShdw blurRad="50800" dist="38100" algn="l" rotWithShape="0">
                  <a:prstClr val="black">
                    <a:alpha val="40000"/>
                  </a:prstClr>
                </a:outerShdw>
                <a:softEdge rad="0"/>
              </a:effectLst>
              <a:scene3d>
                <a:camera prst="orthographicFront"/>
                <a:lightRig rig="threePt" dir="t"/>
              </a:scene3d>
              <a:sp3d>
                <a:bevelT/>
              </a:sp3d>
            </c:spPr>
            <c:extLst>
              <c:ext xmlns:c16="http://schemas.microsoft.com/office/drawing/2014/chart" uri="{C3380CC4-5D6E-409C-BE32-E72D297353CC}">
                <c16:uniqueId val="{00000005-DEA3-4D19-8EA6-03A9DEE72122}"/>
              </c:ext>
            </c:extLst>
          </c:dPt>
          <c:dPt>
            <c:idx val="3"/>
            <c:invertIfNegative val="0"/>
            <c:bubble3D val="0"/>
            <c:spPr>
              <a:solidFill>
                <a:schemeClr val="accent4">
                  <a:lumMod val="60000"/>
                  <a:lumOff val="40000"/>
                </a:schemeClr>
              </a:solidFill>
              <a:ln w="9525" cap="flat" cmpd="sng" algn="ctr">
                <a:noFill/>
                <a:round/>
              </a:ln>
              <a:effectLst>
                <a:outerShdw blurRad="50800" dist="38100" algn="l" rotWithShape="0">
                  <a:prstClr val="black">
                    <a:alpha val="40000"/>
                  </a:prstClr>
                </a:outerShdw>
                <a:softEdge rad="0"/>
              </a:effectLst>
              <a:scene3d>
                <a:camera prst="orthographicFront"/>
                <a:lightRig rig="threePt" dir="t"/>
              </a:scene3d>
              <a:sp3d>
                <a:bevelT/>
              </a:sp3d>
            </c:spPr>
            <c:extLst>
              <c:ext xmlns:c16="http://schemas.microsoft.com/office/drawing/2014/chart" uri="{C3380CC4-5D6E-409C-BE32-E72D297353CC}">
                <c16:uniqueId val="{00000007-DEA3-4D19-8EA6-03A9DEE72122}"/>
              </c:ext>
            </c:extLst>
          </c:dPt>
          <c:dPt>
            <c:idx val="4"/>
            <c:invertIfNegative val="0"/>
            <c:bubble3D val="0"/>
            <c:spPr>
              <a:solidFill>
                <a:schemeClr val="accent4">
                  <a:lumMod val="60000"/>
                  <a:lumOff val="40000"/>
                </a:schemeClr>
              </a:solidFill>
              <a:ln w="9525" cap="flat" cmpd="sng" algn="ctr">
                <a:noFill/>
                <a:round/>
              </a:ln>
              <a:effectLst>
                <a:outerShdw blurRad="50800" dist="38100" algn="l" rotWithShape="0">
                  <a:prstClr val="black">
                    <a:alpha val="40000"/>
                  </a:prstClr>
                </a:outerShdw>
                <a:softEdge rad="0"/>
              </a:effectLst>
              <a:scene3d>
                <a:camera prst="orthographicFront"/>
                <a:lightRig rig="threePt" dir="t"/>
              </a:scene3d>
              <a:sp3d>
                <a:bevelT/>
              </a:sp3d>
            </c:spPr>
            <c:extLst>
              <c:ext xmlns:c16="http://schemas.microsoft.com/office/drawing/2014/chart" uri="{C3380CC4-5D6E-409C-BE32-E72D297353CC}">
                <c16:uniqueId val="{00000009-DEA3-4D19-8EA6-03A9DEE72122}"/>
              </c:ext>
            </c:extLst>
          </c:dPt>
          <c:dPt>
            <c:idx val="5"/>
            <c:invertIfNegative val="0"/>
            <c:bubble3D val="0"/>
            <c:spPr>
              <a:solidFill>
                <a:schemeClr val="accent4">
                  <a:lumMod val="60000"/>
                  <a:lumOff val="40000"/>
                </a:schemeClr>
              </a:solidFill>
              <a:ln w="9525" cap="flat" cmpd="sng" algn="ctr">
                <a:noFill/>
                <a:round/>
              </a:ln>
              <a:effectLst>
                <a:outerShdw blurRad="50800" dist="38100" algn="l" rotWithShape="0">
                  <a:prstClr val="black">
                    <a:alpha val="40000"/>
                  </a:prstClr>
                </a:outerShdw>
                <a:softEdge rad="0"/>
              </a:effectLst>
              <a:scene3d>
                <a:camera prst="orthographicFront"/>
                <a:lightRig rig="threePt" dir="t"/>
              </a:scene3d>
              <a:sp3d>
                <a:bevelT/>
              </a:sp3d>
            </c:spPr>
            <c:extLst>
              <c:ext xmlns:c16="http://schemas.microsoft.com/office/drawing/2014/chart" uri="{C3380CC4-5D6E-409C-BE32-E72D297353CC}">
                <c16:uniqueId val="{0000000B-DEA3-4D19-8EA6-03A9DEE72122}"/>
              </c:ext>
            </c:extLst>
          </c:dPt>
          <c:dLbls>
            <c:dLbl>
              <c:idx val="0"/>
              <c:layout>
                <c:manualLayout>
                  <c:x val="-2.7946448443360816E-2"/>
                  <c:y val="2.221140128313556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EA3-4D19-8EA6-03A9DEE72122}"/>
                </c:ext>
              </c:extLst>
            </c:dLbl>
            <c:dLbl>
              <c:idx val="1"/>
              <c:layout>
                <c:manualLayout>
                  <c:x val="3.3934973109795277E-2"/>
                  <c:y val="-1.783319237636475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EA3-4D19-8EA6-03A9DEE72122}"/>
                </c:ext>
              </c:extLst>
            </c:dLbl>
            <c:dLbl>
              <c:idx val="2"/>
              <c:layout>
                <c:manualLayout>
                  <c:x val="-2.9942623332172305E-2"/>
                  <c:y val="1.428553800475172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EA3-4D19-8EA6-03A9DEE72122}"/>
                </c:ext>
              </c:extLst>
            </c:dLbl>
            <c:dLbl>
              <c:idx val="3"/>
              <c:layout>
                <c:manualLayout>
                  <c:x val="2.1957923776926357E-2"/>
                  <c:y val="4.244133674667516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DEA3-4D19-8EA6-03A9DEE72122}"/>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endParaRPr lang="fa-I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trendline>
            <c:spPr>
              <a:ln w="15875" cap="rnd">
                <a:solidFill>
                  <a:srgbClr val="FF0000"/>
                </a:solidFill>
              </a:ln>
              <a:effectLst/>
            </c:spPr>
            <c:trendlineType val="linear"/>
            <c:dispRSqr val="0"/>
            <c:dispEq val="0"/>
          </c:trendline>
          <c:errBars>
            <c:errBarType val="both"/>
            <c:errValType val="stdErr"/>
            <c:noEndCap val="0"/>
            <c:spPr>
              <a:noFill/>
              <a:ln w="9525">
                <a:solidFill>
                  <a:schemeClr val="tx1">
                    <a:lumMod val="50000"/>
                    <a:lumOff val="50000"/>
                  </a:schemeClr>
                </a:solidFill>
              </a:ln>
              <a:effectLst/>
            </c:spPr>
          </c:errBars>
          <c:cat>
            <c:strRef>
              <c:f>'رشد جمعیت'!$B$3:$F$3</c:f>
              <c:strCache>
                <c:ptCount val="5"/>
                <c:pt idx="0">
                  <c:v>سال 95</c:v>
                </c:pt>
                <c:pt idx="1">
                  <c:v>سال 96</c:v>
                </c:pt>
                <c:pt idx="2">
                  <c:v>سال 97</c:v>
                </c:pt>
                <c:pt idx="3">
                  <c:v>سال 98</c:v>
                </c:pt>
                <c:pt idx="4">
                  <c:v>سال 99</c:v>
                </c:pt>
              </c:strCache>
            </c:strRef>
          </c:cat>
          <c:val>
            <c:numRef>
              <c:f>'رشد جمعیت'!$B$4:$F$4</c:f>
              <c:numCache>
                <c:formatCode>General</c:formatCode>
                <c:ptCount val="5"/>
                <c:pt idx="0">
                  <c:v>1.26</c:v>
                </c:pt>
                <c:pt idx="1">
                  <c:v>1.3</c:v>
                </c:pt>
                <c:pt idx="2">
                  <c:v>1.23</c:v>
                </c:pt>
                <c:pt idx="3">
                  <c:v>0.81</c:v>
                </c:pt>
                <c:pt idx="4">
                  <c:v>0.65</c:v>
                </c:pt>
              </c:numCache>
            </c:numRef>
          </c:val>
          <c:extLst>
            <c:ext xmlns:c16="http://schemas.microsoft.com/office/drawing/2014/chart" uri="{C3380CC4-5D6E-409C-BE32-E72D297353CC}">
              <c16:uniqueId val="{0000000C-DEA3-4D19-8EA6-03A9DEE72122}"/>
            </c:ext>
          </c:extLst>
        </c:ser>
        <c:dLbls>
          <c:showLegendKey val="0"/>
          <c:showVal val="0"/>
          <c:showCatName val="0"/>
          <c:showSerName val="0"/>
          <c:showPercent val="0"/>
          <c:showBubbleSize val="0"/>
        </c:dLbls>
        <c:gapWidth val="55"/>
        <c:axId val="-437383984"/>
        <c:axId val="-437383440"/>
      </c:barChart>
      <c:catAx>
        <c:axId val="-43738398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B Zar" panose="00000400000000000000" pitchFamily="2" charset="-78"/>
              </a:defRPr>
            </a:pPr>
            <a:endParaRPr lang="fa-IR"/>
          </a:p>
        </c:txPr>
        <c:crossAx val="-437383440"/>
        <c:crosses val="autoZero"/>
        <c:auto val="1"/>
        <c:lblAlgn val="ctr"/>
        <c:lblOffset val="100"/>
        <c:noMultiLvlLbl val="0"/>
      </c:catAx>
      <c:valAx>
        <c:axId val="-4373834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fa-IR"/>
          </a:p>
        </c:txPr>
        <c:crossAx val="-437383984"/>
        <c:crosses val="autoZero"/>
        <c:crossBetween val="between"/>
      </c:valAx>
      <c:spPr>
        <a:noFill/>
        <a:ln>
          <a:solidFill>
            <a:schemeClr val="tx1">
              <a:lumMod val="65000"/>
              <a:lumOff val="35000"/>
            </a:schemeClr>
          </a:solid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a:outerShdw blurRad="50800" dist="38100" dir="5400000" algn="t" rotWithShape="0">
        <a:prstClr val="black">
          <a:alpha val="40000"/>
        </a:prstClr>
      </a:outerShdw>
    </a:effectLst>
  </c:spPr>
  <c:txPr>
    <a:bodyPr/>
    <a:lstStyle/>
    <a:p>
      <a:pPr>
        <a:defRPr/>
      </a:pPr>
      <a:endParaRPr lang="fa-IR"/>
    </a:p>
  </c:txPr>
  <c:externalData r:id="rId3">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cap="none" spc="20" baseline="0">
                <a:solidFill>
                  <a:sysClr val="windowText" lastClr="000000"/>
                </a:solidFill>
                <a:latin typeface="+mn-lt"/>
                <a:ea typeface="+mn-ea"/>
                <a:cs typeface="2  Titr" panose="00000700000000000000" pitchFamily="2" charset="-78"/>
              </a:defRPr>
            </a:pPr>
            <a:r>
              <a:rPr lang="fa-IR" sz="1000" b="0" i="0" baseline="0">
                <a:effectLst/>
              </a:rPr>
              <a:t>نمودار 50 : میزان شیوع فشارخون بالا از سال 95 تا 99 در جمعیت تحت پوشش دانشگاه علوم پزشکی کاشان</a:t>
            </a:r>
            <a:endParaRPr lang="fa-IR" sz="1000">
              <a:effectLst/>
            </a:endParaRPr>
          </a:p>
        </c:rich>
      </c:tx>
      <c:overlay val="0"/>
      <c:spPr>
        <a:noFill/>
        <a:ln>
          <a:noFill/>
        </a:ln>
        <a:effectLst/>
      </c:spPr>
      <c:txPr>
        <a:bodyPr rot="0" spcFirstLastPara="1" vertOverflow="ellipsis" vert="horz" wrap="square" anchor="ctr" anchorCtr="1"/>
        <a:lstStyle/>
        <a:p>
          <a:pPr>
            <a:defRPr sz="1000" b="0" i="0" u="none" strike="noStrike" kern="1200" cap="none" spc="20" baseline="0">
              <a:solidFill>
                <a:sysClr val="windowText" lastClr="000000"/>
              </a:solidFill>
              <a:latin typeface="+mn-lt"/>
              <a:ea typeface="+mn-ea"/>
              <a:cs typeface="2  Titr" panose="00000700000000000000" pitchFamily="2" charset="-78"/>
            </a:defRPr>
          </a:pPr>
          <a:endParaRPr lang="fa-IR"/>
        </a:p>
      </c:txPr>
    </c:title>
    <c:autoTitleDeleted val="0"/>
    <c:plotArea>
      <c:layout>
        <c:manualLayout>
          <c:layoutTarget val="inner"/>
          <c:xMode val="edge"/>
          <c:yMode val="edge"/>
          <c:x val="6.3842011456058903E-2"/>
          <c:y val="0.13636363636363635"/>
          <c:w val="0.91792882221708683"/>
          <c:h val="0.78358100691958965"/>
        </c:manualLayout>
      </c:layout>
      <c:barChart>
        <c:barDir val="col"/>
        <c:grouping val="clustered"/>
        <c:varyColors val="0"/>
        <c:ser>
          <c:idx val="0"/>
          <c:order val="0"/>
          <c:tx>
            <c:strRef>
              <c:f>'شیوع فشارخون'!$A$4</c:f>
              <c:strCache>
                <c:ptCount val="1"/>
                <c:pt idx="0">
                  <c:v>نفر</c:v>
                </c:pt>
              </c:strCache>
            </c:strRef>
          </c:tx>
          <c:spPr>
            <a:solidFill>
              <a:schemeClr val="accent4">
                <a:lumMod val="60000"/>
                <a:lumOff val="40000"/>
              </a:schemeClr>
            </a:solidFill>
            <a:ln w="9525" cap="flat" cmpd="sng" algn="ctr">
              <a:noFill/>
              <a:round/>
            </a:ln>
            <a:effectLst>
              <a:outerShdw blurRad="50800" dist="38100" algn="l" rotWithShape="0">
                <a:prstClr val="black">
                  <a:alpha val="40000"/>
                </a:prstClr>
              </a:outerShdw>
              <a:softEdge rad="0"/>
            </a:effectLst>
            <a:scene3d>
              <a:camera prst="orthographicFront"/>
              <a:lightRig rig="threePt" dir="t"/>
            </a:scene3d>
            <a:sp3d>
              <a:bevelT/>
            </a:sp3d>
          </c:spPr>
          <c:invertIfNegative val="0"/>
          <c:dPt>
            <c:idx val="0"/>
            <c:invertIfNegative val="0"/>
            <c:bubble3D val="0"/>
            <c:spPr>
              <a:solidFill>
                <a:schemeClr val="accent4">
                  <a:lumMod val="60000"/>
                  <a:lumOff val="40000"/>
                </a:schemeClr>
              </a:solidFill>
              <a:ln w="9525" cap="flat" cmpd="sng" algn="ctr">
                <a:noFill/>
                <a:round/>
              </a:ln>
              <a:effectLst>
                <a:outerShdw blurRad="50800" dist="38100" algn="l" rotWithShape="0">
                  <a:prstClr val="black">
                    <a:alpha val="40000"/>
                  </a:prstClr>
                </a:outerShdw>
                <a:softEdge rad="0"/>
              </a:effectLst>
              <a:scene3d>
                <a:camera prst="orthographicFront"/>
                <a:lightRig rig="threePt" dir="t"/>
              </a:scene3d>
              <a:sp3d>
                <a:bevelT/>
              </a:sp3d>
            </c:spPr>
            <c:extLst>
              <c:ext xmlns:c16="http://schemas.microsoft.com/office/drawing/2014/chart" uri="{C3380CC4-5D6E-409C-BE32-E72D297353CC}">
                <c16:uniqueId val="{00000001-5918-402F-A2A0-CE780C9975F2}"/>
              </c:ext>
            </c:extLst>
          </c:dPt>
          <c:dPt>
            <c:idx val="1"/>
            <c:invertIfNegative val="0"/>
            <c:bubble3D val="0"/>
            <c:spPr>
              <a:solidFill>
                <a:schemeClr val="accent4">
                  <a:lumMod val="60000"/>
                  <a:lumOff val="40000"/>
                </a:schemeClr>
              </a:solidFill>
              <a:ln w="9525" cap="flat" cmpd="sng" algn="ctr">
                <a:noFill/>
                <a:round/>
              </a:ln>
              <a:effectLst>
                <a:outerShdw blurRad="50800" dist="38100" algn="l" rotWithShape="0">
                  <a:prstClr val="black">
                    <a:alpha val="40000"/>
                  </a:prstClr>
                </a:outerShdw>
                <a:softEdge rad="0"/>
              </a:effectLst>
              <a:scene3d>
                <a:camera prst="orthographicFront"/>
                <a:lightRig rig="threePt" dir="t"/>
              </a:scene3d>
              <a:sp3d>
                <a:bevelT/>
              </a:sp3d>
            </c:spPr>
            <c:extLst>
              <c:ext xmlns:c16="http://schemas.microsoft.com/office/drawing/2014/chart" uri="{C3380CC4-5D6E-409C-BE32-E72D297353CC}">
                <c16:uniqueId val="{00000003-5918-402F-A2A0-CE780C9975F2}"/>
              </c:ext>
            </c:extLst>
          </c:dPt>
          <c:dPt>
            <c:idx val="2"/>
            <c:invertIfNegative val="0"/>
            <c:bubble3D val="0"/>
            <c:spPr>
              <a:solidFill>
                <a:schemeClr val="accent4">
                  <a:lumMod val="60000"/>
                  <a:lumOff val="40000"/>
                </a:schemeClr>
              </a:solidFill>
              <a:ln w="9525" cap="flat" cmpd="sng" algn="ctr">
                <a:noFill/>
                <a:round/>
              </a:ln>
              <a:effectLst>
                <a:outerShdw blurRad="50800" dist="38100" algn="l" rotWithShape="0">
                  <a:prstClr val="black">
                    <a:alpha val="40000"/>
                  </a:prstClr>
                </a:outerShdw>
                <a:softEdge rad="0"/>
              </a:effectLst>
              <a:scene3d>
                <a:camera prst="orthographicFront"/>
                <a:lightRig rig="threePt" dir="t"/>
              </a:scene3d>
              <a:sp3d>
                <a:bevelT/>
              </a:sp3d>
            </c:spPr>
            <c:extLst>
              <c:ext xmlns:c16="http://schemas.microsoft.com/office/drawing/2014/chart" uri="{C3380CC4-5D6E-409C-BE32-E72D297353CC}">
                <c16:uniqueId val="{00000005-5918-402F-A2A0-CE780C9975F2}"/>
              </c:ext>
            </c:extLst>
          </c:dPt>
          <c:dPt>
            <c:idx val="3"/>
            <c:invertIfNegative val="0"/>
            <c:bubble3D val="0"/>
            <c:spPr>
              <a:solidFill>
                <a:schemeClr val="accent4">
                  <a:lumMod val="60000"/>
                  <a:lumOff val="40000"/>
                </a:schemeClr>
              </a:solidFill>
              <a:ln w="9525" cap="flat" cmpd="sng" algn="ctr">
                <a:noFill/>
                <a:round/>
              </a:ln>
              <a:effectLst>
                <a:outerShdw blurRad="50800" dist="38100" algn="l" rotWithShape="0">
                  <a:prstClr val="black">
                    <a:alpha val="40000"/>
                  </a:prstClr>
                </a:outerShdw>
                <a:softEdge rad="0"/>
              </a:effectLst>
              <a:scene3d>
                <a:camera prst="orthographicFront"/>
                <a:lightRig rig="threePt" dir="t"/>
              </a:scene3d>
              <a:sp3d>
                <a:bevelT/>
              </a:sp3d>
            </c:spPr>
            <c:extLst>
              <c:ext xmlns:c16="http://schemas.microsoft.com/office/drawing/2014/chart" uri="{C3380CC4-5D6E-409C-BE32-E72D297353CC}">
                <c16:uniqueId val="{00000007-5918-402F-A2A0-CE780C9975F2}"/>
              </c:ext>
            </c:extLst>
          </c:dPt>
          <c:dPt>
            <c:idx val="4"/>
            <c:invertIfNegative val="0"/>
            <c:bubble3D val="0"/>
            <c:spPr>
              <a:solidFill>
                <a:schemeClr val="accent4">
                  <a:lumMod val="60000"/>
                  <a:lumOff val="40000"/>
                </a:schemeClr>
              </a:solidFill>
              <a:ln w="9525" cap="flat" cmpd="sng" algn="ctr">
                <a:noFill/>
                <a:round/>
              </a:ln>
              <a:effectLst>
                <a:outerShdw blurRad="50800" dist="38100" algn="l" rotWithShape="0">
                  <a:prstClr val="black">
                    <a:alpha val="40000"/>
                  </a:prstClr>
                </a:outerShdw>
                <a:softEdge rad="0"/>
              </a:effectLst>
              <a:scene3d>
                <a:camera prst="orthographicFront"/>
                <a:lightRig rig="threePt" dir="t"/>
              </a:scene3d>
              <a:sp3d>
                <a:bevelT/>
              </a:sp3d>
            </c:spPr>
            <c:extLst>
              <c:ext xmlns:c16="http://schemas.microsoft.com/office/drawing/2014/chart" uri="{C3380CC4-5D6E-409C-BE32-E72D297353CC}">
                <c16:uniqueId val="{00000009-5918-402F-A2A0-CE780C9975F2}"/>
              </c:ext>
            </c:extLst>
          </c:dPt>
          <c:dPt>
            <c:idx val="5"/>
            <c:invertIfNegative val="0"/>
            <c:bubble3D val="0"/>
            <c:spPr>
              <a:solidFill>
                <a:schemeClr val="accent4">
                  <a:lumMod val="60000"/>
                  <a:lumOff val="40000"/>
                </a:schemeClr>
              </a:solidFill>
              <a:ln w="9525" cap="flat" cmpd="sng" algn="ctr">
                <a:noFill/>
                <a:round/>
              </a:ln>
              <a:effectLst>
                <a:outerShdw blurRad="50800" dist="38100" algn="l" rotWithShape="0">
                  <a:prstClr val="black">
                    <a:alpha val="40000"/>
                  </a:prstClr>
                </a:outerShdw>
                <a:softEdge rad="0"/>
              </a:effectLst>
              <a:scene3d>
                <a:camera prst="orthographicFront"/>
                <a:lightRig rig="threePt" dir="t"/>
              </a:scene3d>
              <a:sp3d>
                <a:bevelT/>
              </a:sp3d>
            </c:spPr>
            <c:extLst>
              <c:ext xmlns:c16="http://schemas.microsoft.com/office/drawing/2014/chart" uri="{C3380CC4-5D6E-409C-BE32-E72D297353CC}">
                <c16:uniqueId val="{0000000B-5918-402F-A2A0-CE780C9975F2}"/>
              </c:ext>
            </c:extLst>
          </c:dPt>
          <c:dLbls>
            <c:dLbl>
              <c:idx val="0"/>
              <c:layout>
                <c:manualLayout>
                  <c:x val="-2.7946448443360816E-2"/>
                  <c:y val="2.221140128313556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918-402F-A2A0-CE780C9975F2}"/>
                </c:ext>
              </c:extLst>
            </c:dLbl>
            <c:dLbl>
              <c:idx val="1"/>
              <c:layout>
                <c:manualLayout>
                  <c:x val="3.3934973109795277E-2"/>
                  <c:y val="-1.783319237636475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918-402F-A2A0-CE780C9975F2}"/>
                </c:ext>
              </c:extLst>
            </c:dLbl>
            <c:dLbl>
              <c:idx val="2"/>
              <c:layout>
                <c:manualLayout>
                  <c:x val="-2.9942623332172305E-2"/>
                  <c:y val="1.428553800475172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918-402F-A2A0-CE780C9975F2}"/>
                </c:ext>
              </c:extLst>
            </c:dLbl>
            <c:dLbl>
              <c:idx val="3"/>
              <c:layout>
                <c:manualLayout>
                  <c:x val="2.1957923776926357E-2"/>
                  <c:y val="4.244133674667516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5918-402F-A2A0-CE780C9975F2}"/>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endParaRPr lang="fa-I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trendline>
            <c:spPr>
              <a:ln w="15875" cap="rnd">
                <a:solidFill>
                  <a:srgbClr val="FF0000"/>
                </a:solidFill>
              </a:ln>
              <a:effectLst/>
            </c:spPr>
            <c:trendlineType val="linear"/>
            <c:dispRSqr val="0"/>
            <c:dispEq val="0"/>
          </c:trendline>
          <c:errBars>
            <c:errBarType val="both"/>
            <c:errValType val="stdErr"/>
            <c:noEndCap val="0"/>
            <c:spPr>
              <a:noFill/>
              <a:ln w="9525">
                <a:solidFill>
                  <a:schemeClr val="tx1">
                    <a:lumMod val="50000"/>
                    <a:lumOff val="50000"/>
                  </a:schemeClr>
                </a:solidFill>
              </a:ln>
              <a:effectLst/>
            </c:spPr>
          </c:errBars>
          <c:cat>
            <c:strRef>
              <c:f>'شیوع فشارخون'!$B$3:$F$3</c:f>
              <c:strCache>
                <c:ptCount val="5"/>
                <c:pt idx="0">
                  <c:v>سال 95</c:v>
                </c:pt>
                <c:pt idx="1">
                  <c:v>سال 96</c:v>
                </c:pt>
                <c:pt idx="2">
                  <c:v>سال 97</c:v>
                </c:pt>
                <c:pt idx="3">
                  <c:v>سال 98</c:v>
                </c:pt>
                <c:pt idx="4">
                  <c:v>سال 99</c:v>
                </c:pt>
              </c:strCache>
            </c:strRef>
          </c:cat>
          <c:val>
            <c:numRef>
              <c:f>'شیوع فشارخون'!$B$4:$F$4</c:f>
              <c:numCache>
                <c:formatCode>General</c:formatCode>
                <c:ptCount val="5"/>
                <c:pt idx="0">
                  <c:v>13.37</c:v>
                </c:pt>
                <c:pt idx="1">
                  <c:v>8.4</c:v>
                </c:pt>
                <c:pt idx="2">
                  <c:v>9.1999999999999993</c:v>
                </c:pt>
                <c:pt idx="4">
                  <c:v>9</c:v>
                </c:pt>
              </c:numCache>
            </c:numRef>
          </c:val>
          <c:extLst>
            <c:ext xmlns:c16="http://schemas.microsoft.com/office/drawing/2014/chart" uri="{C3380CC4-5D6E-409C-BE32-E72D297353CC}">
              <c16:uniqueId val="{0000000C-5918-402F-A2A0-CE780C9975F2}"/>
            </c:ext>
          </c:extLst>
        </c:ser>
        <c:dLbls>
          <c:showLegendKey val="0"/>
          <c:showVal val="0"/>
          <c:showCatName val="0"/>
          <c:showSerName val="0"/>
          <c:showPercent val="0"/>
          <c:showBubbleSize val="0"/>
        </c:dLbls>
        <c:gapWidth val="55"/>
        <c:axId val="-347720352"/>
        <c:axId val="-347719808"/>
      </c:barChart>
      <c:catAx>
        <c:axId val="-34772035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B Zar" panose="00000400000000000000" pitchFamily="2" charset="-78"/>
              </a:defRPr>
            </a:pPr>
            <a:endParaRPr lang="fa-IR"/>
          </a:p>
        </c:txPr>
        <c:crossAx val="-347719808"/>
        <c:crosses val="autoZero"/>
        <c:auto val="1"/>
        <c:lblAlgn val="ctr"/>
        <c:lblOffset val="100"/>
        <c:noMultiLvlLbl val="0"/>
      </c:catAx>
      <c:valAx>
        <c:axId val="-3477198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fa-IR"/>
          </a:p>
        </c:txPr>
        <c:crossAx val="-347720352"/>
        <c:crosses val="autoZero"/>
        <c:crossBetween val="between"/>
      </c:valAx>
      <c:spPr>
        <a:noFill/>
        <a:ln>
          <a:solidFill>
            <a:schemeClr val="tx1">
              <a:lumMod val="65000"/>
              <a:lumOff val="35000"/>
            </a:schemeClr>
          </a:solid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a:outerShdw blurRad="50800" dist="38100" dir="5400000" algn="t" rotWithShape="0">
        <a:prstClr val="black">
          <a:alpha val="40000"/>
        </a:prstClr>
      </a:outerShdw>
    </a:effectLst>
  </c:spPr>
  <c:txPr>
    <a:bodyPr/>
    <a:lstStyle/>
    <a:p>
      <a:pPr>
        <a:defRPr/>
      </a:pPr>
      <a:endParaRPr lang="fa-IR"/>
    </a:p>
  </c:txPr>
  <c:externalData r:id="rId3">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50" b="0" i="0" u="none" strike="noStrike" kern="1200" cap="none" spc="20" baseline="0">
                <a:solidFill>
                  <a:sysClr val="windowText" lastClr="000000"/>
                </a:solidFill>
                <a:latin typeface="+mn-lt"/>
                <a:ea typeface="+mn-ea"/>
                <a:cs typeface="2  Titr" panose="00000700000000000000" pitchFamily="2" charset="-78"/>
              </a:defRPr>
            </a:pPr>
            <a:r>
              <a:rPr lang="fa-IR" sz="1050" b="0" i="0" baseline="0">
                <a:effectLst/>
              </a:rPr>
              <a:t>نمودار 51 : میزان شیوع دیابت از سال 95 تا 99 در جمعیت تحت پوشش دانشگاه علوم پزشکی اصفهان</a:t>
            </a:r>
            <a:endParaRPr lang="fa-IR" sz="1050">
              <a:effectLst/>
            </a:endParaRPr>
          </a:p>
        </c:rich>
      </c:tx>
      <c:overlay val="0"/>
      <c:spPr>
        <a:noFill/>
        <a:ln>
          <a:noFill/>
        </a:ln>
        <a:effectLst/>
      </c:spPr>
      <c:txPr>
        <a:bodyPr rot="0" spcFirstLastPara="1" vertOverflow="ellipsis" vert="horz" wrap="square" anchor="ctr" anchorCtr="1"/>
        <a:lstStyle/>
        <a:p>
          <a:pPr>
            <a:defRPr sz="1050" b="0" i="0" u="none" strike="noStrike" kern="1200" cap="none" spc="20" baseline="0">
              <a:solidFill>
                <a:sysClr val="windowText" lastClr="000000"/>
              </a:solidFill>
              <a:latin typeface="+mn-lt"/>
              <a:ea typeface="+mn-ea"/>
              <a:cs typeface="2  Titr" panose="00000700000000000000" pitchFamily="2" charset="-78"/>
            </a:defRPr>
          </a:pPr>
          <a:endParaRPr lang="fa-IR"/>
        </a:p>
      </c:txPr>
    </c:title>
    <c:autoTitleDeleted val="0"/>
    <c:plotArea>
      <c:layout>
        <c:manualLayout>
          <c:layoutTarget val="inner"/>
          <c:xMode val="edge"/>
          <c:yMode val="edge"/>
          <c:x val="6.3842011456058903E-2"/>
          <c:y val="0.13636363636363635"/>
          <c:w val="0.91792882221708683"/>
          <c:h val="0.78358100691958965"/>
        </c:manualLayout>
      </c:layout>
      <c:barChart>
        <c:barDir val="col"/>
        <c:grouping val="clustered"/>
        <c:varyColors val="0"/>
        <c:ser>
          <c:idx val="0"/>
          <c:order val="0"/>
          <c:tx>
            <c:strRef>
              <c:f>'شیوع دیابت'!$A$4</c:f>
              <c:strCache>
                <c:ptCount val="1"/>
                <c:pt idx="0">
                  <c:v>تعداد</c:v>
                </c:pt>
              </c:strCache>
            </c:strRef>
          </c:tx>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noFill/>
              <a:round/>
            </a:ln>
            <a:effectLst>
              <a:outerShdw blurRad="50800" dist="38100" algn="l" rotWithShape="0">
                <a:prstClr val="black">
                  <a:alpha val="40000"/>
                </a:prstClr>
              </a:outerShdw>
              <a:softEdge rad="0"/>
            </a:effectLst>
            <a:scene3d>
              <a:camera prst="orthographicFront"/>
              <a:lightRig rig="threePt" dir="t"/>
            </a:scene3d>
            <a:sp3d>
              <a:bevelT/>
            </a:sp3d>
          </c:spPr>
          <c:invertIfNegative val="0"/>
          <c:dPt>
            <c:idx val="0"/>
            <c:invertIfNegative val="0"/>
            <c:bubble3D val="0"/>
            <c:spPr>
              <a:solidFill>
                <a:schemeClr val="accent5">
                  <a:lumMod val="60000"/>
                  <a:lumOff val="40000"/>
                </a:schemeClr>
              </a:solidFill>
              <a:ln w="9525" cap="flat" cmpd="sng" algn="ctr">
                <a:noFill/>
                <a:round/>
              </a:ln>
              <a:effectLst>
                <a:outerShdw blurRad="50800" dist="38100" algn="l" rotWithShape="0">
                  <a:prstClr val="black">
                    <a:alpha val="40000"/>
                  </a:prstClr>
                </a:outerShdw>
                <a:softEdge rad="0"/>
              </a:effectLst>
              <a:scene3d>
                <a:camera prst="orthographicFront"/>
                <a:lightRig rig="threePt" dir="t"/>
              </a:scene3d>
              <a:sp3d>
                <a:bevelT/>
              </a:sp3d>
            </c:spPr>
            <c:extLst>
              <c:ext xmlns:c16="http://schemas.microsoft.com/office/drawing/2014/chart" uri="{C3380CC4-5D6E-409C-BE32-E72D297353CC}">
                <c16:uniqueId val="{00000001-0190-414B-A14C-A3D0C2CE0FE8}"/>
              </c:ext>
            </c:extLst>
          </c:dPt>
          <c:dPt>
            <c:idx val="1"/>
            <c:invertIfNegative val="0"/>
            <c:bubble3D val="0"/>
            <c:spPr>
              <a:solidFill>
                <a:schemeClr val="accent5">
                  <a:lumMod val="60000"/>
                  <a:lumOff val="40000"/>
                </a:schemeClr>
              </a:solidFill>
              <a:ln w="9525" cap="flat" cmpd="sng" algn="ctr">
                <a:noFill/>
                <a:round/>
              </a:ln>
              <a:effectLst>
                <a:outerShdw blurRad="50800" dist="38100" algn="l" rotWithShape="0">
                  <a:prstClr val="black">
                    <a:alpha val="40000"/>
                  </a:prstClr>
                </a:outerShdw>
                <a:softEdge rad="0"/>
              </a:effectLst>
              <a:scene3d>
                <a:camera prst="orthographicFront"/>
                <a:lightRig rig="threePt" dir="t"/>
              </a:scene3d>
              <a:sp3d>
                <a:bevelT/>
              </a:sp3d>
            </c:spPr>
            <c:extLst>
              <c:ext xmlns:c16="http://schemas.microsoft.com/office/drawing/2014/chart" uri="{C3380CC4-5D6E-409C-BE32-E72D297353CC}">
                <c16:uniqueId val="{00000003-0190-414B-A14C-A3D0C2CE0FE8}"/>
              </c:ext>
            </c:extLst>
          </c:dPt>
          <c:dPt>
            <c:idx val="2"/>
            <c:invertIfNegative val="0"/>
            <c:bubble3D val="0"/>
            <c:spPr>
              <a:solidFill>
                <a:schemeClr val="accent5">
                  <a:lumMod val="60000"/>
                  <a:lumOff val="40000"/>
                </a:schemeClr>
              </a:solidFill>
              <a:ln w="9525" cap="flat" cmpd="sng" algn="ctr">
                <a:noFill/>
                <a:round/>
              </a:ln>
              <a:effectLst>
                <a:outerShdw blurRad="50800" dist="38100" algn="l" rotWithShape="0">
                  <a:prstClr val="black">
                    <a:alpha val="40000"/>
                  </a:prstClr>
                </a:outerShdw>
                <a:softEdge rad="0"/>
              </a:effectLst>
              <a:scene3d>
                <a:camera prst="orthographicFront"/>
                <a:lightRig rig="threePt" dir="t"/>
              </a:scene3d>
              <a:sp3d>
                <a:bevelT/>
              </a:sp3d>
            </c:spPr>
            <c:extLst>
              <c:ext xmlns:c16="http://schemas.microsoft.com/office/drawing/2014/chart" uri="{C3380CC4-5D6E-409C-BE32-E72D297353CC}">
                <c16:uniqueId val="{00000005-0190-414B-A14C-A3D0C2CE0FE8}"/>
              </c:ext>
            </c:extLst>
          </c:dPt>
          <c:dPt>
            <c:idx val="3"/>
            <c:invertIfNegative val="0"/>
            <c:bubble3D val="0"/>
            <c:spPr>
              <a:solidFill>
                <a:schemeClr val="accent5">
                  <a:lumMod val="60000"/>
                  <a:lumOff val="40000"/>
                </a:schemeClr>
              </a:solidFill>
              <a:ln w="9525" cap="flat" cmpd="sng" algn="ctr">
                <a:noFill/>
                <a:round/>
              </a:ln>
              <a:effectLst>
                <a:outerShdw blurRad="50800" dist="38100" algn="l" rotWithShape="0">
                  <a:prstClr val="black">
                    <a:alpha val="40000"/>
                  </a:prstClr>
                </a:outerShdw>
                <a:softEdge rad="0"/>
              </a:effectLst>
              <a:scene3d>
                <a:camera prst="orthographicFront"/>
                <a:lightRig rig="threePt" dir="t"/>
              </a:scene3d>
              <a:sp3d>
                <a:bevelT/>
              </a:sp3d>
            </c:spPr>
            <c:extLst>
              <c:ext xmlns:c16="http://schemas.microsoft.com/office/drawing/2014/chart" uri="{C3380CC4-5D6E-409C-BE32-E72D297353CC}">
                <c16:uniqueId val="{00000007-0190-414B-A14C-A3D0C2CE0FE8}"/>
              </c:ext>
            </c:extLst>
          </c:dPt>
          <c:dPt>
            <c:idx val="4"/>
            <c:invertIfNegative val="0"/>
            <c:bubble3D val="0"/>
            <c:spPr>
              <a:solidFill>
                <a:schemeClr val="accent5">
                  <a:lumMod val="60000"/>
                  <a:lumOff val="40000"/>
                </a:schemeClr>
              </a:solidFill>
              <a:ln w="9525" cap="flat" cmpd="sng" algn="ctr">
                <a:noFill/>
                <a:round/>
              </a:ln>
              <a:effectLst>
                <a:outerShdw blurRad="50800" dist="38100" algn="l" rotWithShape="0">
                  <a:prstClr val="black">
                    <a:alpha val="40000"/>
                  </a:prstClr>
                </a:outerShdw>
                <a:softEdge rad="0"/>
              </a:effectLst>
              <a:scene3d>
                <a:camera prst="orthographicFront"/>
                <a:lightRig rig="threePt" dir="t"/>
              </a:scene3d>
              <a:sp3d>
                <a:bevelT/>
              </a:sp3d>
            </c:spPr>
            <c:extLst>
              <c:ext xmlns:c16="http://schemas.microsoft.com/office/drawing/2014/chart" uri="{C3380CC4-5D6E-409C-BE32-E72D297353CC}">
                <c16:uniqueId val="{00000009-0190-414B-A14C-A3D0C2CE0FE8}"/>
              </c:ext>
            </c:extLst>
          </c:dPt>
          <c:dPt>
            <c:idx val="5"/>
            <c:invertIfNegative val="0"/>
            <c:bubble3D val="0"/>
            <c:spPr>
              <a:solidFill>
                <a:schemeClr val="accent5">
                  <a:lumMod val="60000"/>
                  <a:lumOff val="40000"/>
                </a:schemeClr>
              </a:solidFill>
              <a:ln w="9525" cap="flat" cmpd="sng" algn="ctr">
                <a:noFill/>
                <a:round/>
              </a:ln>
              <a:effectLst>
                <a:outerShdw blurRad="50800" dist="38100" algn="l" rotWithShape="0">
                  <a:prstClr val="black">
                    <a:alpha val="40000"/>
                  </a:prstClr>
                </a:outerShdw>
                <a:softEdge rad="0"/>
              </a:effectLst>
              <a:scene3d>
                <a:camera prst="orthographicFront"/>
                <a:lightRig rig="threePt" dir="t"/>
              </a:scene3d>
              <a:sp3d>
                <a:bevelT/>
              </a:sp3d>
            </c:spPr>
            <c:extLst>
              <c:ext xmlns:c16="http://schemas.microsoft.com/office/drawing/2014/chart" uri="{C3380CC4-5D6E-409C-BE32-E72D297353CC}">
                <c16:uniqueId val="{0000000B-0190-414B-A14C-A3D0C2CE0FE8}"/>
              </c:ext>
            </c:extLst>
          </c:dPt>
          <c:dLbls>
            <c:dLbl>
              <c:idx val="0"/>
              <c:layout>
                <c:manualLayout>
                  <c:x val="-2.7946448443360816E-2"/>
                  <c:y val="2.221140128313556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190-414B-A14C-A3D0C2CE0FE8}"/>
                </c:ext>
              </c:extLst>
            </c:dLbl>
            <c:dLbl>
              <c:idx val="1"/>
              <c:layout>
                <c:manualLayout>
                  <c:x val="3.3934973109795277E-2"/>
                  <c:y val="-1.783319237636475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190-414B-A14C-A3D0C2CE0FE8}"/>
                </c:ext>
              </c:extLst>
            </c:dLbl>
            <c:dLbl>
              <c:idx val="2"/>
              <c:layout>
                <c:manualLayout>
                  <c:x val="-2.9942623332172305E-2"/>
                  <c:y val="1.428553800475172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190-414B-A14C-A3D0C2CE0FE8}"/>
                </c:ext>
              </c:extLst>
            </c:dLbl>
            <c:dLbl>
              <c:idx val="3"/>
              <c:layout>
                <c:manualLayout>
                  <c:x val="2.1957923776926357E-2"/>
                  <c:y val="4.244133674667516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0190-414B-A14C-A3D0C2CE0FE8}"/>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endParaRPr lang="fa-I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trendline>
            <c:spPr>
              <a:ln w="15875" cap="rnd">
                <a:solidFill>
                  <a:srgbClr val="FF0000"/>
                </a:solidFill>
              </a:ln>
              <a:effectLst/>
            </c:spPr>
            <c:trendlineType val="linear"/>
            <c:dispRSqr val="0"/>
            <c:dispEq val="0"/>
          </c:trendline>
          <c:errBars>
            <c:errBarType val="both"/>
            <c:errValType val="stdErr"/>
            <c:noEndCap val="0"/>
            <c:spPr>
              <a:noFill/>
              <a:ln w="9525">
                <a:solidFill>
                  <a:schemeClr val="tx1">
                    <a:lumMod val="50000"/>
                    <a:lumOff val="50000"/>
                  </a:schemeClr>
                </a:solidFill>
              </a:ln>
              <a:effectLst/>
            </c:spPr>
          </c:errBars>
          <c:cat>
            <c:strRef>
              <c:f>'شیوع دیابت'!$B$3:$F$3</c:f>
              <c:strCache>
                <c:ptCount val="5"/>
                <c:pt idx="0">
                  <c:v>سال 95</c:v>
                </c:pt>
                <c:pt idx="1">
                  <c:v>سال 96</c:v>
                </c:pt>
                <c:pt idx="2">
                  <c:v>سال 97</c:v>
                </c:pt>
                <c:pt idx="3">
                  <c:v>سال 98</c:v>
                </c:pt>
                <c:pt idx="4">
                  <c:v>سال 99</c:v>
                </c:pt>
              </c:strCache>
            </c:strRef>
          </c:cat>
          <c:val>
            <c:numRef>
              <c:f>'شیوع دیابت'!$B$4:$F$4</c:f>
              <c:numCache>
                <c:formatCode>General</c:formatCode>
                <c:ptCount val="5"/>
                <c:pt idx="0">
                  <c:v>11.6</c:v>
                </c:pt>
                <c:pt idx="1">
                  <c:v>17</c:v>
                </c:pt>
                <c:pt idx="2">
                  <c:v>11.57</c:v>
                </c:pt>
                <c:pt idx="3">
                  <c:v>11.14</c:v>
                </c:pt>
                <c:pt idx="4">
                  <c:v>13.68</c:v>
                </c:pt>
              </c:numCache>
            </c:numRef>
          </c:val>
          <c:extLst>
            <c:ext xmlns:c16="http://schemas.microsoft.com/office/drawing/2014/chart" uri="{C3380CC4-5D6E-409C-BE32-E72D297353CC}">
              <c16:uniqueId val="{0000000C-0190-414B-A14C-A3D0C2CE0FE8}"/>
            </c:ext>
          </c:extLst>
        </c:ser>
        <c:dLbls>
          <c:showLegendKey val="0"/>
          <c:showVal val="0"/>
          <c:showCatName val="0"/>
          <c:showSerName val="0"/>
          <c:showPercent val="0"/>
          <c:showBubbleSize val="0"/>
        </c:dLbls>
        <c:gapWidth val="55"/>
        <c:axId val="-347743744"/>
        <c:axId val="-347725248"/>
      </c:barChart>
      <c:catAx>
        <c:axId val="-34774374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B Zar" panose="00000400000000000000" pitchFamily="2" charset="-78"/>
              </a:defRPr>
            </a:pPr>
            <a:endParaRPr lang="fa-IR"/>
          </a:p>
        </c:txPr>
        <c:crossAx val="-347725248"/>
        <c:crosses val="autoZero"/>
        <c:auto val="1"/>
        <c:lblAlgn val="ctr"/>
        <c:lblOffset val="100"/>
        <c:noMultiLvlLbl val="0"/>
      </c:catAx>
      <c:valAx>
        <c:axId val="-3477252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fa-IR"/>
          </a:p>
        </c:txPr>
        <c:crossAx val="-347743744"/>
        <c:crosses val="autoZero"/>
        <c:crossBetween val="between"/>
      </c:valAx>
      <c:spPr>
        <a:noFill/>
        <a:ln>
          <a:solidFill>
            <a:schemeClr val="tx1">
              <a:lumMod val="65000"/>
              <a:lumOff val="35000"/>
            </a:schemeClr>
          </a:solid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a:outerShdw blurRad="50800" dist="38100" dir="5400000" algn="t" rotWithShape="0">
        <a:prstClr val="black">
          <a:alpha val="40000"/>
        </a:prstClr>
      </a:outerShdw>
    </a:effectLst>
  </c:spPr>
  <c:txPr>
    <a:bodyPr/>
    <a:lstStyle/>
    <a:p>
      <a:pPr>
        <a:defRPr/>
      </a:pPr>
      <a:endParaRPr lang="fa-IR"/>
    </a:p>
  </c:txPr>
  <c:externalData r:id="rId3">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50" b="0" i="0" u="none" strike="noStrike" kern="1200" cap="none" spc="20" baseline="0">
                <a:solidFill>
                  <a:sysClr val="windowText" lastClr="000000"/>
                </a:solidFill>
                <a:latin typeface="+mn-lt"/>
                <a:ea typeface="+mn-ea"/>
                <a:cs typeface="2  Titr" panose="00000700000000000000" pitchFamily="2" charset="-78"/>
              </a:defRPr>
            </a:pPr>
            <a:r>
              <a:rPr lang="fa-IR" sz="1050" b="0" i="0" baseline="0">
                <a:effectLst/>
              </a:rPr>
              <a:t>نمودار 52 : میزان شیوع دیابت از سال 95 تا 99 در جمعیت تحت پوشش دانشگاه علوم پزشکی کاشان</a:t>
            </a:r>
            <a:endParaRPr lang="fa-IR" sz="1050">
              <a:effectLst/>
            </a:endParaRPr>
          </a:p>
        </c:rich>
      </c:tx>
      <c:overlay val="0"/>
      <c:spPr>
        <a:noFill/>
        <a:ln>
          <a:noFill/>
        </a:ln>
        <a:effectLst/>
      </c:spPr>
      <c:txPr>
        <a:bodyPr rot="0" spcFirstLastPara="1" vertOverflow="ellipsis" vert="horz" wrap="square" anchor="ctr" anchorCtr="1"/>
        <a:lstStyle/>
        <a:p>
          <a:pPr>
            <a:defRPr sz="1050" b="0" i="0" u="none" strike="noStrike" kern="1200" cap="none" spc="20" baseline="0">
              <a:solidFill>
                <a:sysClr val="windowText" lastClr="000000"/>
              </a:solidFill>
              <a:latin typeface="+mn-lt"/>
              <a:ea typeface="+mn-ea"/>
              <a:cs typeface="2  Titr" panose="00000700000000000000" pitchFamily="2" charset="-78"/>
            </a:defRPr>
          </a:pPr>
          <a:endParaRPr lang="fa-IR"/>
        </a:p>
      </c:txPr>
    </c:title>
    <c:autoTitleDeleted val="0"/>
    <c:plotArea>
      <c:layout>
        <c:manualLayout>
          <c:layoutTarget val="inner"/>
          <c:xMode val="edge"/>
          <c:yMode val="edge"/>
          <c:x val="6.3842011456058903E-2"/>
          <c:y val="0.13636363636363635"/>
          <c:w val="0.91792882221708683"/>
          <c:h val="0.78358100691958965"/>
        </c:manualLayout>
      </c:layout>
      <c:barChart>
        <c:barDir val="col"/>
        <c:grouping val="clustered"/>
        <c:varyColors val="0"/>
        <c:ser>
          <c:idx val="0"/>
          <c:order val="0"/>
          <c:tx>
            <c:strRef>
              <c:f>'شیوع دیابت'!$A$4</c:f>
              <c:strCache>
                <c:ptCount val="1"/>
                <c:pt idx="0">
                  <c:v>نفر</c:v>
                </c:pt>
              </c:strCache>
            </c:strRef>
          </c:tx>
          <c:spPr>
            <a:solidFill>
              <a:schemeClr val="accent4">
                <a:lumMod val="60000"/>
                <a:lumOff val="40000"/>
              </a:schemeClr>
            </a:solidFill>
            <a:ln w="9525" cap="flat" cmpd="sng" algn="ctr">
              <a:noFill/>
              <a:round/>
            </a:ln>
            <a:effectLst>
              <a:outerShdw blurRad="50800" dist="38100" algn="l" rotWithShape="0">
                <a:prstClr val="black">
                  <a:alpha val="40000"/>
                </a:prstClr>
              </a:outerShdw>
              <a:softEdge rad="0"/>
            </a:effectLst>
            <a:scene3d>
              <a:camera prst="orthographicFront"/>
              <a:lightRig rig="threePt" dir="t"/>
            </a:scene3d>
            <a:sp3d>
              <a:bevelT/>
            </a:sp3d>
          </c:spPr>
          <c:invertIfNegative val="0"/>
          <c:dPt>
            <c:idx val="0"/>
            <c:invertIfNegative val="0"/>
            <c:bubble3D val="0"/>
            <c:spPr>
              <a:solidFill>
                <a:schemeClr val="accent4">
                  <a:lumMod val="60000"/>
                  <a:lumOff val="40000"/>
                </a:schemeClr>
              </a:solidFill>
              <a:ln w="9525" cap="flat" cmpd="sng" algn="ctr">
                <a:noFill/>
                <a:round/>
              </a:ln>
              <a:effectLst>
                <a:outerShdw blurRad="50800" dist="38100" algn="l" rotWithShape="0">
                  <a:prstClr val="black">
                    <a:alpha val="40000"/>
                  </a:prstClr>
                </a:outerShdw>
                <a:softEdge rad="0"/>
              </a:effectLst>
              <a:scene3d>
                <a:camera prst="orthographicFront"/>
                <a:lightRig rig="threePt" dir="t"/>
              </a:scene3d>
              <a:sp3d>
                <a:bevelT/>
              </a:sp3d>
            </c:spPr>
            <c:extLst>
              <c:ext xmlns:c16="http://schemas.microsoft.com/office/drawing/2014/chart" uri="{C3380CC4-5D6E-409C-BE32-E72D297353CC}">
                <c16:uniqueId val="{00000001-9EEE-455A-96E7-72882A85434D}"/>
              </c:ext>
            </c:extLst>
          </c:dPt>
          <c:dPt>
            <c:idx val="1"/>
            <c:invertIfNegative val="0"/>
            <c:bubble3D val="0"/>
            <c:spPr>
              <a:solidFill>
                <a:schemeClr val="accent4">
                  <a:lumMod val="60000"/>
                  <a:lumOff val="40000"/>
                </a:schemeClr>
              </a:solidFill>
              <a:ln w="9525" cap="flat" cmpd="sng" algn="ctr">
                <a:noFill/>
                <a:round/>
              </a:ln>
              <a:effectLst>
                <a:outerShdw blurRad="50800" dist="38100" algn="l" rotWithShape="0">
                  <a:prstClr val="black">
                    <a:alpha val="40000"/>
                  </a:prstClr>
                </a:outerShdw>
                <a:softEdge rad="0"/>
              </a:effectLst>
              <a:scene3d>
                <a:camera prst="orthographicFront"/>
                <a:lightRig rig="threePt" dir="t"/>
              </a:scene3d>
              <a:sp3d>
                <a:bevelT/>
              </a:sp3d>
            </c:spPr>
            <c:extLst>
              <c:ext xmlns:c16="http://schemas.microsoft.com/office/drawing/2014/chart" uri="{C3380CC4-5D6E-409C-BE32-E72D297353CC}">
                <c16:uniqueId val="{00000003-9EEE-455A-96E7-72882A85434D}"/>
              </c:ext>
            </c:extLst>
          </c:dPt>
          <c:dPt>
            <c:idx val="2"/>
            <c:invertIfNegative val="0"/>
            <c:bubble3D val="0"/>
            <c:spPr>
              <a:solidFill>
                <a:schemeClr val="accent4">
                  <a:lumMod val="60000"/>
                  <a:lumOff val="40000"/>
                </a:schemeClr>
              </a:solidFill>
              <a:ln w="9525" cap="flat" cmpd="sng" algn="ctr">
                <a:noFill/>
                <a:round/>
              </a:ln>
              <a:effectLst>
                <a:outerShdw blurRad="50800" dist="38100" algn="l" rotWithShape="0">
                  <a:prstClr val="black">
                    <a:alpha val="40000"/>
                  </a:prstClr>
                </a:outerShdw>
                <a:softEdge rad="0"/>
              </a:effectLst>
              <a:scene3d>
                <a:camera prst="orthographicFront"/>
                <a:lightRig rig="threePt" dir="t"/>
              </a:scene3d>
              <a:sp3d>
                <a:bevelT/>
              </a:sp3d>
            </c:spPr>
            <c:extLst>
              <c:ext xmlns:c16="http://schemas.microsoft.com/office/drawing/2014/chart" uri="{C3380CC4-5D6E-409C-BE32-E72D297353CC}">
                <c16:uniqueId val="{00000005-9EEE-455A-96E7-72882A85434D}"/>
              </c:ext>
            </c:extLst>
          </c:dPt>
          <c:dPt>
            <c:idx val="3"/>
            <c:invertIfNegative val="0"/>
            <c:bubble3D val="0"/>
            <c:spPr>
              <a:solidFill>
                <a:schemeClr val="accent4">
                  <a:lumMod val="60000"/>
                  <a:lumOff val="40000"/>
                </a:schemeClr>
              </a:solidFill>
              <a:ln w="9525" cap="flat" cmpd="sng" algn="ctr">
                <a:noFill/>
                <a:round/>
              </a:ln>
              <a:effectLst>
                <a:outerShdw blurRad="50800" dist="38100" algn="l" rotWithShape="0">
                  <a:prstClr val="black">
                    <a:alpha val="40000"/>
                  </a:prstClr>
                </a:outerShdw>
                <a:softEdge rad="0"/>
              </a:effectLst>
              <a:scene3d>
                <a:camera prst="orthographicFront"/>
                <a:lightRig rig="threePt" dir="t"/>
              </a:scene3d>
              <a:sp3d>
                <a:bevelT/>
              </a:sp3d>
            </c:spPr>
            <c:extLst>
              <c:ext xmlns:c16="http://schemas.microsoft.com/office/drawing/2014/chart" uri="{C3380CC4-5D6E-409C-BE32-E72D297353CC}">
                <c16:uniqueId val="{00000007-9EEE-455A-96E7-72882A85434D}"/>
              </c:ext>
            </c:extLst>
          </c:dPt>
          <c:dPt>
            <c:idx val="4"/>
            <c:invertIfNegative val="0"/>
            <c:bubble3D val="0"/>
            <c:spPr>
              <a:solidFill>
                <a:schemeClr val="accent4">
                  <a:lumMod val="60000"/>
                  <a:lumOff val="40000"/>
                </a:schemeClr>
              </a:solidFill>
              <a:ln w="9525" cap="flat" cmpd="sng" algn="ctr">
                <a:noFill/>
                <a:round/>
              </a:ln>
              <a:effectLst>
                <a:outerShdw blurRad="50800" dist="38100" algn="l" rotWithShape="0">
                  <a:prstClr val="black">
                    <a:alpha val="40000"/>
                  </a:prstClr>
                </a:outerShdw>
                <a:softEdge rad="0"/>
              </a:effectLst>
              <a:scene3d>
                <a:camera prst="orthographicFront"/>
                <a:lightRig rig="threePt" dir="t"/>
              </a:scene3d>
              <a:sp3d>
                <a:bevelT/>
              </a:sp3d>
            </c:spPr>
            <c:extLst>
              <c:ext xmlns:c16="http://schemas.microsoft.com/office/drawing/2014/chart" uri="{C3380CC4-5D6E-409C-BE32-E72D297353CC}">
                <c16:uniqueId val="{00000009-9EEE-455A-96E7-72882A85434D}"/>
              </c:ext>
            </c:extLst>
          </c:dPt>
          <c:dPt>
            <c:idx val="5"/>
            <c:invertIfNegative val="0"/>
            <c:bubble3D val="0"/>
            <c:spPr>
              <a:solidFill>
                <a:schemeClr val="accent4">
                  <a:lumMod val="60000"/>
                  <a:lumOff val="40000"/>
                </a:schemeClr>
              </a:solidFill>
              <a:ln w="9525" cap="flat" cmpd="sng" algn="ctr">
                <a:noFill/>
                <a:round/>
              </a:ln>
              <a:effectLst>
                <a:outerShdw blurRad="50800" dist="38100" algn="l" rotWithShape="0">
                  <a:prstClr val="black">
                    <a:alpha val="40000"/>
                  </a:prstClr>
                </a:outerShdw>
                <a:softEdge rad="0"/>
              </a:effectLst>
              <a:scene3d>
                <a:camera prst="orthographicFront"/>
                <a:lightRig rig="threePt" dir="t"/>
              </a:scene3d>
              <a:sp3d>
                <a:bevelT/>
              </a:sp3d>
            </c:spPr>
            <c:extLst>
              <c:ext xmlns:c16="http://schemas.microsoft.com/office/drawing/2014/chart" uri="{C3380CC4-5D6E-409C-BE32-E72D297353CC}">
                <c16:uniqueId val="{0000000B-9EEE-455A-96E7-72882A85434D}"/>
              </c:ext>
            </c:extLst>
          </c:dPt>
          <c:dLbls>
            <c:dLbl>
              <c:idx val="0"/>
              <c:layout>
                <c:manualLayout>
                  <c:x val="-2.7946448443360816E-2"/>
                  <c:y val="2.221140128313556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EEE-455A-96E7-72882A85434D}"/>
                </c:ext>
              </c:extLst>
            </c:dLbl>
            <c:dLbl>
              <c:idx val="1"/>
              <c:layout>
                <c:manualLayout>
                  <c:x val="3.3934973109795277E-2"/>
                  <c:y val="-1.783319237636475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EEE-455A-96E7-72882A85434D}"/>
                </c:ext>
              </c:extLst>
            </c:dLbl>
            <c:dLbl>
              <c:idx val="2"/>
              <c:layout>
                <c:manualLayout>
                  <c:x val="-2.9942623332172305E-2"/>
                  <c:y val="1.428553800475172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EEE-455A-96E7-72882A85434D}"/>
                </c:ext>
              </c:extLst>
            </c:dLbl>
            <c:dLbl>
              <c:idx val="3"/>
              <c:layout>
                <c:manualLayout>
                  <c:x val="2.1957923776926357E-2"/>
                  <c:y val="4.244133674667516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9EEE-455A-96E7-72882A85434D}"/>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endParaRPr lang="fa-I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trendline>
            <c:spPr>
              <a:ln w="15875" cap="rnd">
                <a:solidFill>
                  <a:srgbClr val="FF0000"/>
                </a:solidFill>
              </a:ln>
              <a:effectLst/>
            </c:spPr>
            <c:trendlineType val="linear"/>
            <c:dispRSqr val="0"/>
            <c:dispEq val="0"/>
          </c:trendline>
          <c:errBars>
            <c:errBarType val="both"/>
            <c:errValType val="stdErr"/>
            <c:noEndCap val="0"/>
            <c:spPr>
              <a:noFill/>
              <a:ln w="9525">
                <a:solidFill>
                  <a:schemeClr val="tx1">
                    <a:lumMod val="50000"/>
                    <a:lumOff val="50000"/>
                  </a:schemeClr>
                </a:solidFill>
              </a:ln>
              <a:effectLst/>
            </c:spPr>
          </c:errBars>
          <c:cat>
            <c:strRef>
              <c:f>'شیوع دیابت'!$B$3:$F$3</c:f>
              <c:strCache>
                <c:ptCount val="5"/>
                <c:pt idx="0">
                  <c:v>سال 95</c:v>
                </c:pt>
                <c:pt idx="1">
                  <c:v>سال 96</c:v>
                </c:pt>
                <c:pt idx="2">
                  <c:v>سال 97</c:v>
                </c:pt>
                <c:pt idx="3">
                  <c:v>سال 98</c:v>
                </c:pt>
                <c:pt idx="4">
                  <c:v>سال 99</c:v>
                </c:pt>
              </c:strCache>
            </c:strRef>
          </c:cat>
          <c:val>
            <c:numRef>
              <c:f>'شیوع دیابت'!$B$4:$F$4</c:f>
              <c:numCache>
                <c:formatCode>General</c:formatCode>
                <c:ptCount val="5"/>
                <c:pt idx="0">
                  <c:v>9.67</c:v>
                </c:pt>
                <c:pt idx="1">
                  <c:v>6.2</c:v>
                </c:pt>
                <c:pt idx="2">
                  <c:v>6.6</c:v>
                </c:pt>
                <c:pt idx="4">
                  <c:v>6.4</c:v>
                </c:pt>
              </c:numCache>
            </c:numRef>
          </c:val>
          <c:extLst>
            <c:ext xmlns:c16="http://schemas.microsoft.com/office/drawing/2014/chart" uri="{C3380CC4-5D6E-409C-BE32-E72D297353CC}">
              <c16:uniqueId val="{0000000C-9EEE-455A-96E7-72882A85434D}"/>
            </c:ext>
          </c:extLst>
        </c:ser>
        <c:dLbls>
          <c:showLegendKey val="0"/>
          <c:showVal val="0"/>
          <c:showCatName val="0"/>
          <c:showSerName val="0"/>
          <c:showPercent val="0"/>
          <c:showBubbleSize val="0"/>
        </c:dLbls>
        <c:gapWidth val="55"/>
        <c:axId val="-347745376"/>
        <c:axId val="-347729056"/>
      </c:barChart>
      <c:catAx>
        <c:axId val="-34774537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B Zar" panose="00000400000000000000" pitchFamily="2" charset="-78"/>
              </a:defRPr>
            </a:pPr>
            <a:endParaRPr lang="fa-IR"/>
          </a:p>
        </c:txPr>
        <c:crossAx val="-347729056"/>
        <c:crosses val="autoZero"/>
        <c:auto val="1"/>
        <c:lblAlgn val="ctr"/>
        <c:lblOffset val="100"/>
        <c:noMultiLvlLbl val="0"/>
      </c:catAx>
      <c:valAx>
        <c:axId val="-3477290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fa-IR"/>
          </a:p>
        </c:txPr>
        <c:crossAx val="-347745376"/>
        <c:crosses val="autoZero"/>
        <c:crossBetween val="between"/>
      </c:valAx>
      <c:spPr>
        <a:noFill/>
        <a:ln>
          <a:solidFill>
            <a:schemeClr val="tx1">
              <a:lumMod val="65000"/>
              <a:lumOff val="35000"/>
            </a:schemeClr>
          </a:solid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a:outerShdw blurRad="50800" dist="38100" dir="5400000" algn="t" rotWithShape="0">
        <a:prstClr val="black">
          <a:alpha val="40000"/>
        </a:prstClr>
      </a:outerShdw>
    </a:effectLst>
  </c:spPr>
  <c:txPr>
    <a:bodyPr/>
    <a:lstStyle/>
    <a:p>
      <a:pPr>
        <a:defRPr/>
      </a:pPr>
      <a:endParaRPr lang="fa-IR"/>
    </a:p>
  </c:txPr>
  <c:externalData r:id="rId3">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cap="none" spc="20" baseline="0">
                <a:solidFill>
                  <a:sysClr val="windowText" lastClr="000000"/>
                </a:solidFill>
                <a:latin typeface="+mn-lt"/>
                <a:ea typeface="+mn-ea"/>
                <a:cs typeface="2  Titr" panose="00000700000000000000" pitchFamily="2" charset="-78"/>
              </a:defRPr>
            </a:pPr>
            <a:r>
              <a:rPr lang="fa-IR" sz="1100" b="0" i="0" baseline="0">
                <a:effectLst/>
              </a:rPr>
              <a:t>نمودار53: میزان چاقی در جمعیت تحت پوشش دانشگاه علوم پزشکی اصفهان</a:t>
            </a:r>
            <a:endParaRPr lang="fa-IR" sz="1100">
              <a:effectLst/>
            </a:endParaRPr>
          </a:p>
        </c:rich>
      </c:tx>
      <c:overlay val="0"/>
      <c:spPr>
        <a:noFill/>
        <a:ln>
          <a:noFill/>
        </a:ln>
        <a:effectLst/>
      </c:spPr>
      <c:txPr>
        <a:bodyPr rot="0" spcFirstLastPara="1" vertOverflow="ellipsis" vert="horz" wrap="square" anchor="ctr" anchorCtr="1"/>
        <a:lstStyle/>
        <a:p>
          <a:pPr>
            <a:defRPr sz="1100" b="0" i="0" u="none" strike="noStrike" kern="1200" cap="none" spc="20" baseline="0">
              <a:solidFill>
                <a:sysClr val="windowText" lastClr="000000"/>
              </a:solidFill>
              <a:latin typeface="+mn-lt"/>
              <a:ea typeface="+mn-ea"/>
              <a:cs typeface="2  Titr" panose="00000700000000000000" pitchFamily="2" charset="-78"/>
            </a:defRPr>
          </a:pPr>
          <a:endParaRPr lang="fa-IR"/>
        </a:p>
      </c:txPr>
    </c:title>
    <c:autoTitleDeleted val="0"/>
    <c:plotArea>
      <c:layout>
        <c:manualLayout>
          <c:layoutTarget val="inner"/>
          <c:xMode val="edge"/>
          <c:yMode val="edge"/>
          <c:x val="6.3842011456058903E-2"/>
          <c:y val="0.13636363636363635"/>
          <c:w val="0.91792882221708683"/>
          <c:h val="0.78358100691958965"/>
        </c:manualLayout>
      </c:layout>
      <c:barChart>
        <c:barDir val="col"/>
        <c:grouping val="clustered"/>
        <c:varyColors val="0"/>
        <c:ser>
          <c:idx val="0"/>
          <c:order val="0"/>
          <c:tx>
            <c:strRef>
              <c:f>'میزان چاقی'!$A$4</c:f>
              <c:strCache>
                <c:ptCount val="1"/>
                <c:pt idx="0">
                  <c:v>تعداد</c:v>
                </c:pt>
              </c:strCache>
            </c:strRef>
          </c:tx>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noFill/>
              <a:round/>
            </a:ln>
            <a:effectLst>
              <a:outerShdw blurRad="50800" dist="38100" algn="l" rotWithShape="0">
                <a:prstClr val="black">
                  <a:alpha val="40000"/>
                </a:prstClr>
              </a:outerShdw>
              <a:softEdge rad="0"/>
            </a:effectLst>
            <a:scene3d>
              <a:camera prst="orthographicFront"/>
              <a:lightRig rig="threePt" dir="t"/>
            </a:scene3d>
            <a:sp3d>
              <a:bevelT/>
            </a:sp3d>
          </c:spPr>
          <c:invertIfNegative val="0"/>
          <c:dPt>
            <c:idx val="0"/>
            <c:invertIfNegative val="0"/>
            <c:bubble3D val="0"/>
            <c:spPr>
              <a:solidFill>
                <a:schemeClr val="accent5">
                  <a:lumMod val="60000"/>
                  <a:lumOff val="40000"/>
                </a:schemeClr>
              </a:solidFill>
              <a:ln w="9525" cap="flat" cmpd="sng" algn="ctr">
                <a:noFill/>
                <a:round/>
              </a:ln>
              <a:effectLst>
                <a:outerShdw blurRad="50800" dist="38100" algn="l" rotWithShape="0">
                  <a:prstClr val="black">
                    <a:alpha val="40000"/>
                  </a:prstClr>
                </a:outerShdw>
                <a:softEdge rad="0"/>
              </a:effectLst>
              <a:scene3d>
                <a:camera prst="orthographicFront"/>
                <a:lightRig rig="threePt" dir="t"/>
              </a:scene3d>
              <a:sp3d>
                <a:bevelT/>
              </a:sp3d>
            </c:spPr>
            <c:extLst>
              <c:ext xmlns:c16="http://schemas.microsoft.com/office/drawing/2014/chart" uri="{C3380CC4-5D6E-409C-BE32-E72D297353CC}">
                <c16:uniqueId val="{00000001-4B1A-4B44-AC67-BD87313AF059}"/>
              </c:ext>
            </c:extLst>
          </c:dPt>
          <c:dPt>
            <c:idx val="1"/>
            <c:invertIfNegative val="0"/>
            <c:bubble3D val="0"/>
            <c:spPr>
              <a:solidFill>
                <a:schemeClr val="accent5">
                  <a:lumMod val="60000"/>
                  <a:lumOff val="40000"/>
                </a:schemeClr>
              </a:solidFill>
              <a:ln w="9525" cap="flat" cmpd="sng" algn="ctr">
                <a:noFill/>
                <a:round/>
              </a:ln>
              <a:effectLst>
                <a:outerShdw blurRad="50800" dist="38100" algn="l" rotWithShape="0">
                  <a:prstClr val="black">
                    <a:alpha val="40000"/>
                  </a:prstClr>
                </a:outerShdw>
                <a:softEdge rad="0"/>
              </a:effectLst>
              <a:scene3d>
                <a:camera prst="orthographicFront"/>
                <a:lightRig rig="threePt" dir="t"/>
              </a:scene3d>
              <a:sp3d>
                <a:bevelT/>
              </a:sp3d>
            </c:spPr>
            <c:extLst>
              <c:ext xmlns:c16="http://schemas.microsoft.com/office/drawing/2014/chart" uri="{C3380CC4-5D6E-409C-BE32-E72D297353CC}">
                <c16:uniqueId val="{00000003-4B1A-4B44-AC67-BD87313AF059}"/>
              </c:ext>
            </c:extLst>
          </c:dPt>
          <c:dPt>
            <c:idx val="2"/>
            <c:invertIfNegative val="0"/>
            <c:bubble3D val="0"/>
            <c:spPr>
              <a:solidFill>
                <a:schemeClr val="accent5">
                  <a:lumMod val="60000"/>
                  <a:lumOff val="40000"/>
                </a:schemeClr>
              </a:solidFill>
              <a:ln w="9525" cap="flat" cmpd="sng" algn="ctr">
                <a:noFill/>
                <a:round/>
              </a:ln>
              <a:effectLst>
                <a:outerShdw blurRad="50800" dist="38100" algn="l" rotWithShape="0">
                  <a:prstClr val="black">
                    <a:alpha val="40000"/>
                  </a:prstClr>
                </a:outerShdw>
                <a:softEdge rad="0"/>
              </a:effectLst>
              <a:scene3d>
                <a:camera prst="orthographicFront"/>
                <a:lightRig rig="threePt" dir="t"/>
              </a:scene3d>
              <a:sp3d>
                <a:bevelT/>
              </a:sp3d>
            </c:spPr>
            <c:extLst>
              <c:ext xmlns:c16="http://schemas.microsoft.com/office/drawing/2014/chart" uri="{C3380CC4-5D6E-409C-BE32-E72D297353CC}">
                <c16:uniqueId val="{00000005-4B1A-4B44-AC67-BD87313AF059}"/>
              </c:ext>
            </c:extLst>
          </c:dPt>
          <c:dPt>
            <c:idx val="3"/>
            <c:invertIfNegative val="0"/>
            <c:bubble3D val="0"/>
            <c:spPr>
              <a:solidFill>
                <a:schemeClr val="accent5">
                  <a:lumMod val="60000"/>
                  <a:lumOff val="40000"/>
                </a:schemeClr>
              </a:solidFill>
              <a:ln w="9525" cap="flat" cmpd="sng" algn="ctr">
                <a:noFill/>
                <a:round/>
              </a:ln>
              <a:effectLst>
                <a:outerShdw blurRad="50800" dist="38100" algn="l" rotWithShape="0">
                  <a:prstClr val="black">
                    <a:alpha val="40000"/>
                  </a:prstClr>
                </a:outerShdw>
                <a:softEdge rad="0"/>
              </a:effectLst>
              <a:scene3d>
                <a:camera prst="orthographicFront"/>
                <a:lightRig rig="threePt" dir="t"/>
              </a:scene3d>
              <a:sp3d>
                <a:bevelT/>
              </a:sp3d>
            </c:spPr>
            <c:extLst>
              <c:ext xmlns:c16="http://schemas.microsoft.com/office/drawing/2014/chart" uri="{C3380CC4-5D6E-409C-BE32-E72D297353CC}">
                <c16:uniqueId val="{00000007-4B1A-4B44-AC67-BD87313AF059}"/>
              </c:ext>
            </c:extLst>
          </c:dPt>
          <c:dPt>
            <c:idx val="4"/>
            <c:invertIfNegative val="0"/>
            <c:bubble3D val="0"/>
            <c:spPr>
              <a:solidFill>
                <a:schemeClr val="accent5">
                  <a:lumMod val="60000"/>
                  <a:lumOff val="40000"/>
                </a:schemeClr>
              </a:solidFill>
              <a:ln w="9525" cap="flat" cmpd="sng" algn="ctr">
                <a:noFill/>
                <a:round/>
              </a:ln>
              <a:effectLst>
                <a:outerShdw blurRad="50800" dist="38100" algn="l" rotWithShape="0">
                  <a:prstClr val="black">
                    <a:alpha val="40000"/>
                  </a:prstClr>
                </a:outerShdw>
                <a:softEdge rad="0"/>
              </a:effectLst>
              <a:scene3d>
                <a:camera prst="orthographicFront"/>
                <a:lightRig rig="threePt" dir="t"/>
              </a:scene3d>
              <a:sp3d>
                <a:bevelT/>
              </a:sp3d>
            </c:spPr>
            <c:extLst>
              <c:ext xmlns:c16="http://schemas.microsoft.com/office/drawing/2014/chart" uri="{C3380CC4-5D6E-409C-BE32-E72D297353CC}">
                <c16:uniqueId val="{00000009-4B1A-4B44-AC67-BD87313AF059}"/>
              </c:ext>
            </c:extLst>
          </c:dPt>
          <c:dPt>
            <c:idx val="5"/>
            <c:invertIfNegative val="0"/>
            <c:bubble3D val="0"/>
            <c:spPr>
              <a:solidFill>
                <a:schemeClr val="accent5">
                  <a:lumMod val="60000"/>
                  <a:lumOff val="40000"/>
                </a:schemeClr>
              </a:solidFill>
              <a:ln w="9525" cap="flat" cmpd="sng" algn="ctr">
                <a:noFill/>
                <a:round/>
              </a:ln>
              <a:effectLst>
                <a:outerShdw blurRad="50800" dist="38100" algn="l" rotWithShape="0">
                  <a:prstClr val="black">
                    <a:alpha val="40000"/>
                  </a:prstClr>
                </a:outerShdw>
                <a:softEdge rad="0"/>
              </a:effectLst>
              <a:scene3d>
                <a:camera prst="orthographicFront"/>
                <a:lightRig rig="threePt" dir="t"/>
              </a:scene3d>
              <a:sp3d>
                <a:bevelT/>
              </a:sp3d>
            </c:spPr>
            <c:extLst>
              <c:ext xmlns:c16="http://schemas.microsoft.com/office/drawing/2014/chart" uri="{C3380CC4-5D6E-409C-BE32-E72D297353CC}">
                <c16:uniqueId val="{0000000B-4B1A-4B44-AC67-BD87313AF059}"/>
              </c:ext>
            </c:extLst>
          </c:dPt>
          <c:dLbls>
            <c:dLbl>
              <c:idx val="0"/>
              <c:layout>
                <c:manualLayout>
                  <c:x val="-2.7946448443360816E-2"/>
                  <c:y val="2.221140128313556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B1A-4B44-AC67-BD87313AF059}"/>
                </c:ext>
              </c:extLst>
            </c:dLbl>
            <c:dLbl>
              <c:idx val="1"/>
              <c:layout>
                <c:manualLayout>
                  <c:x val="3.3934973109795277E-2"/>
                  <c:y val="-1.783319237636475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B1A-4B44-AC67-BD87313AF059}"/>
                </c:ext>
              </c:extLst>
            </c:dLbl>
            <c:dLbl>
              <c:idx val="2"/>
              <c:layout>
                <c:manualLayout>
                  <c:x val="-2.9942623332172305E-2"/>
                  <c:y val="1.428553800475172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B1A-4B44-AC67-BD87313AF059}"/>
                </c:ext>
              </c:extLst>
            </c:dLbl>
            <c:dLbl>
              <c:idx val="3"/>
              <c:layout>
                <c:manualLayout>
                  <c:x val="2.1957923776926357E-2"/>
                  <c:y val="4.244133674667516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4B1A-4B44-AC67-BD87313AF059}"/>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endParaRPr lang="fa-I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trendline>
            <c:spPr>
              <a:ln w="15875" cap="rnd">
                <a:solidFill>
                  <a:srgbClr val="FF0000"/>
                </a:solidFill>
              </a:ln>
              <a:effectLst/>
            </c:spPr>
            <c:trendlineType val="linear"/>
            <c:dispRSqr val="0"/>
            <c:dispEq val="0"/>
          </c:trendline>
          <c:errBars>
            <c:errBarType val="both"/>
            <c:errValType val="stdErr"/>
            <c:noEndCap val="0"/>
            <c:spPr>
              <a:noFill/>
              <a:ln w="9525">
                <a:solidFill>
                  <a:schemeClr val="tx1">
                    <a:lumMod val="50000"/>
                    <a:lumOff val="50000"/>
                  </a:schemeClr>
                </a:solidFill>
              </a:ln>
              <a:effectLst/>
            </c:spPr>
          </c:errBars>
          <c:cat>
            <c:strRef>
              <c:f>'میزان چاقی'!$B$3:$F$3</c:f>
              <c:strCache>
                <c:ptCount val="5"/>
                <c:pt idx="0">
                  <c:v>سال 95</c:v>
                </c:pt>
                <c:pt idx="1">
                  <c:v>سال 96</c:v>
                </c:pt>
                <c:pt idx="2">
                  <c:v>سال 97</c:v>
                </c:pt>
                <c:pt idx="3">
                  <c:v>سال 98</c:v>
                </c:pt>
                <c:pt idx="4">
                  <c:v>سال 99</c:v>
                </c:pt>
              </c:strCache>
            </c:strRef>
          </c:cat>
          <c:val>
            <c:numRef>
              <c:f>'میزان چاقی'!$B$4:$F$4</c:f>
              <c:numCache>
                <c:formatCode>General</c:formatCode>
                <c:ptCount val="5"/>
                <c:pt idx="0">
                  <c:v>22.6</c:v>
                </c:pt>
                <c:pt idx="4">
                  <c:v>25.29</c:v>
                </c:pt>
              </c:numCache>
            </c:numRef>
          </c:val>
          <c:extLst>
            <c:ext xmlns:c16="http://schemas.microsoft.com/office/drawing/2014/chart" uri="{C3380CC4-5D6E-409C-BE32-E72D297353CC}">
              <c16:uniqueId val="{0000000C-4B1A-4B44-AC67-BD87313AF059}"/>
            </c:ext>
          </c:extLst>
        </c:ser>
        <c:dLbls>
          <c:showLegendKey val="0"/>
          <c:showVal val="0"/>
          <c:showCatName val="0"/>
          <c:showSerName val="0"/>
          <c:showPercent val="0"/>
          <c:showBubbleSize val="0"/>
        </c:dLbls>
        <c:gapWidth val="55"/>
        <c:axId val="-347728512"/>
        <c:axId val="-347727968"/>
      </c:barChart>
      <c:catAx>
        <c:axId val="-34772851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B Zar" panose="00000400000000000000" pitchFamily="2" charset="-78"/>
              </a:defRPr>
            </a:pPr>
            <a:endParaRPr lang="fa-IR"/>
          </a:p>
        </c:txPr>
        <c:crossAx val="-347727968"/>
        <c:crosses val="autoZero"/>
        <c:auto val="1"/>
        <c:lblAlgn val="ctr"/>
        <c:lblOffset val="100"/>
        <c:noMultiLvlLbl val="0"/>
      </c:catAx>
      <c:valAx>
        <c:axId val="-3477279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fa-IR"/>
          </a:p>
        </c:txPr>
        <c:crossAx val="-347728512"/>
        <c:crosses val="autoZero"/>
        <c:crossBetween val="between"/>
      </c:valAx>
      <c:spPr>
        <a:noFill/>
        <a:ln>
          <a:solidFill>
            <a:schemeClr val="tx1">
              <a:lumMod val="65000"/>
              <a:lumOff val="35000"/>
            </a:schemeClr>
          </a:solid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a:outerShdw blurRad="50800" dist="38100" dir="5400000" algn="t" rotWithShape="0">
        <a:prstClr val="black">
          <a:alpha val="40000"/>
        </a:prstClr>
      </a:outerShdw>
    </a:effectLst>
  </c:spPr>
  <c:txPr>
    <a:bodyPr/>
    <a:lstStyle/>
    <a:p>
      <a:pPr>
        <a:defRPr/>
      </a:pPr>
      <a:endParaRPr lang="fa-IR"/>
    </a:p>
  </c:txPr>
  <c:externalData r:id="rId3">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cap="none" spc="20" baseline="0">
                <a:solidFill>
                  <a:sysClr val="windowText" lastClr="000000"/>
                </a:solidFill>
                <a:latin typeface="+mn-lt"/>
                <a:ea typeface="+mn-ea"/>
                <a:cs typeface="2  Titr" panose="00000700000000000000" pitchFamily="2" charset="-78"/>
              </a:defRPr>
            </a:pPr>
            <a:r>
              <a:rPr lang="fa-IR" sz="1000" b="0" i="0" baseline="0">
                <a:effectLst/>
              </a:rPr>
              <a:t>نمودار 54 : میزان شیوع هایپر لیپیدمی از سال 95 تا 99 در جمعیت تحت پوشش دانشگاه علوم پزشکی اصفهان </a:t>
            </a:r>
            <a:endParaRPr lang="fa-IR" sz="1000">
              <a:effectLst/>
            </a:endParaRPr>
          </a:p>
        </c:rich>
      </c:tx>
      <c:overlay val="0"/>
      <c:spPr>
        <a:noFill/>
        <a:ln>
          <a:noFill/>
        </a:ln>
        <a:effectLst/>
      </c:spPr>
      <c:txPr>
        <a:bodyPr rot="0" spcFirstLastPara="1" vertOverflow="ellipsis" vert="horz" wrap="square" anchor="ctr" anchorCtr="1"/>
        <a:lstStyle/>
        <a:p>
          <a:pPr>
            <a:defRPr sz="1000" b="0" i="0" u="none" strike="noStrike" kern="1200" cap="none" spc="20" baseline="0">
              <a:solidFill>
                <a:sysClr val="windowText" lastClr="000000"/>
              </a:solidFill>
              <a:latin typeface="+mn-lt"/>
              <a:ea typeface="+mn-ea"/>
              <a:cs typeface="2  Titr" panose="00000700000000000000" pitchFamily="2" charset="-78"/>
            </a:defRPr>
          </a:pPr>
          <a:endParaRPr lang="fa-IR"/>
        </a:p>
      </c:txPr>
    </c:title>
    <c:autoTitleDeleted val="0"/>
    <c:plotArea>
      <c:layout>
        <c:manualLayout>
          <c:layoutTarget val="inner"/>
          <c:xMode val="edge"/>
          <c:yMode val="edge"/>
          <c:x val="6.3842011456058903E-2"/>
          <c:y val="0.16492127289170957"/>
          <c:w val="0.91792882221708683"/>
          <c:h val="0.75502334762118706"/>
        </c:manualLayout>
      </c:layout>
      <c:barChart>
        <c:barDir val="col"/>
        <c:grouping val="clustered"/>
        <c:varyColors val="0"/>
        <c:ser>
          <c:idx val="0"/>
          <c:order val="0"/>
          <c:tx>
            <c:strRef>
              <c:f>هیپرلیپیدمی!$A$4</c:f>
              <c:strCache>
                <c:ptCount val="1"/>
                <c:pt idx="0">
                  <c:v>تعداد</c:v>
                </c:pt>
              </c:strCache>
            </c:strRef>
          </c:tx>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noFill/>
              <a:round/>
            </a:ln>
            <a:effectLst>
              <a:outerShdw blurRad="50800" dist="38100" algn="l" rotWithShape="0">
                <a:prstClr val="black">
                  <a:alpha val="40000"/>
                </a:prstClr>
              </a:outerShdw>
              <a:softEdge rad="0"/>
            </a:effectLst>
            <a:scene3d>
              <a:camera prst="orthographicFront"/>
              <a:lightRig rig="threePt" dir="t"/>
            </a:scene3d>
            <a:sp3d>
              <a:bevelT/>
            </a:sp3d>
          </c:spPr>
          <c:invertIfNegative val="0"/>
          <c:dPt>
            <c:idx val="0"/>
            <c:invertIfNegative val="0"/>
            <c:bubble3D val="0"/>
            <c:spPr>
              <a:solidFill>
                <a:schemeClr val="accent5">
                  <a:lumMod val="60000"/>
                  <a:lumOff val="40000"/>
                </a:schemeClr>
              </a:solidFill>
              <a:ln w="9525" cap="flat" cmpd="sng" algn="ctr">
                <a:noFill/>
                <a:round/>
              </a:ln>
              <a:effectLst>
                <a:outerShdw blurRad="50800" dist="38100" algn="l" rotWithShape="0">
                  <a:prstClr val="black">
                    <a:alpha val="40000"/>
                  </a:prstClr>
                </a:outerShdw>
                <a:softEdge rad="0"/>
              </a:effectLst>
              <a:scene3d>
                <a:camera prst="orthographicFront"/>
                <a:lightRig rig="threePt" dir="t"/>
              </a:scene3d>
              <a:sp3d>
                <a:bevelT/>
              </a:sp3d>
            </c:spPr>
            <c:extLst>
              <c:ext xmlns:c16="http://schemas.microsoft.com/office/drawing/2014/chart" uri="{C3380CC4-5D6E-409C-BE32-E72D297353CC}">
                <c16:uniqueId val="{00000001-A14F-4AD6-99C5-DFC99A372F28}"/>
              </c:ext>
            </c:extLst>
          </c:dPt>
          <c:dPt>
            <c:idx val="1"/>
            <c:invertIfNegative val="0"/>
            <c:bubble3D val="0"/>
            <c:spPr>
              <a:solidFill>
                <a:schemeClr val="accent5">
                  <a:lumMod val="60000"/>
                  <a:lumOff val="40000"/>
                </a:schemeClr>
              </a:solidFill>
              <a:ln w="9525" cap="flat" cmpd="sng" algn="ctr">
                <a:noFill/>
                <a:round/>
              </a:ln>
              <a:effectLst>
                <a:outerShdw blurRad="50800" dist="38100" algn="l" rotWithShape="0">
                  <a:prstClr val="black">
                    <a:alpha val="40000"/>
                  </a:prstClr>
                </a:outerShdw>
                <a:softEdge rad="0"/>
              </a:effectLst>
              <a:scene3d>
                <a:camera prst="orthographicFront"/>
                <a:lightRig rig="threePt" dir="t"/>
              </a:scene3d>
              <a:sp3d>
                <a:bevelT/>
              </a:sp3d>
            </c:spPr>
            <c:extLst>
              <c:ext xmlns:c16="http://schemas.microsoft.com/office/drawing/2014/chart" uri="{C3380CC4-5D6E-409C-BE32-E72D297353CC}">
                <c16:uniqueId val="{00000003-A14F-4AD6-99C5-DFC99A372F28}"/>
              </c:ext>
            </c:extLst>
          </c:dPt>
          <c:dPt>
            <c:idx val="2"/>
            <c:invertIfNegative val="0"/>
            <c:bubble3D val="0"/>
            <c:spPr>
              <a:solidFill>
                <a:schemeClr val="accent5">
                  <a:lumMod val="60000"/>
                  <a:lumOff val="40000"/>
                </a:schemeClr>
              </a:solidFill>
              <a:ln w="9525" cap="flat" cmpd="sng" algn="ctr">
                <a:noFill/>
                <a:round/>
              </a:ln>
              <a:effectLst>
                <a:outerShdw blurRad="50800" dist="38100" algn="l" rotWithShape="0">
                  <a:prstClr val="black">
                    <a:alpha val="40000"/>
                  </a:prstClr>
                </a:outerShdw>
                <a:softEdge rad="0"/>
              </a:effectLst>
              <a:scene3d>
                <a:camera prst="orthographicFront"/>
                <a:lightRig rig="threePt" dir="t"/>
              </a:scene3d>
              <a:sp3d>
                <a:bevelT/>
              </a:sp3d>
            </c:spPr>
            <c:extLst>
              <c:ext xmlns:c16="http://schemas.microsoft.com/office/drawing/2014/chart" uri="{C3380CC4-5D6E-409C-BE32-E72D297353CC}">
                <c16:uniqueId val="{00000005-A14F-4AD6-99C5-DFC99A372F28}"/>
              </c:ext>
            </c:extLst>
          </c:dPt>
          <c:dPt>
            <c:idx val="3"/>
            <c:invertIfNegative val="0"/>
            <c:bubble3D val="0"/>
            <c:spPr>
              <a:solidFill>
                <a:schemeClr val="accent5">
                  <a:lumMod val="60000"/>
                  <a:lumOff val="40000"/>
                </a:schemeClr>
              </a:solidFill>
              <a:ln w="9525" cap="flat" cmpd="sng" algn="ctr">
                <a:noFill/>
                <a:round/>
              </a:ln>
              <a:effectLst>
                <a:outerShdw blurRad="50800" dist="38100" algn="l" rotWithShape="0">
                  <a:prstClr val="black">
                    <a:alpha val="40000"/>
                  </a:prstClr>
                </a:outerShdw>
                <a:softEdge rad="0"/>
              </a:effectLst>
              <a:scene3d>
                <a:camera prst="orthographicFront"/>
                <a:lightRig rig="threePt" dir="t"/>
              </a:scene3d>
              <a:sp3d>
                <a:bevelT/>
              </a:sp3d>
            </c:spPr>
            <c:extLst>
              <c:ext xmlns:c16="http://schemas.microsoft.com/office/drawing/2014/chart" uri="{C3380CC4-5D6E-409C-BE32-E72D297353CC}">
                <c16:uniqueId val="{00000007-A14F-4AD6-99C5-DFC99A372F28}"/>
              </c:ext>
            </c:extLst>
          </c:dPt>
          <c:dPt>
            <c:idx val="4"/>
            <c:invertIfNegative val="0"/>
            <c:bubble3D val="0"/>
            <c:spPr>
              <a:solidFill>
                <a:schemeClr val="accent5">
                  <a:lumMod val="60000"/>
                  <a:lumOff val="40000"/>
                </a:schemeClr>
              </a:solidFill>
              <a:ln w="9525" cap="flat" cmpd="sng" algn="ctr">
                <a:noFill/>
                <a:round/>
              </a:ln>
              <a:effectLst>
                <a:outerShdw blurRad="50800" dist="38100" algn="l" rotWithShape="0">
                  <a:prstClr val="black">
                    <a:alpha val="40000"/>
                  </a:prstClr>
                </a:outerShdw>
                <a:softEdge rad="0"/>
              </a:effectLst>
              <a:scene3d>
                <a:camera prst="orthographicFront"/>
                <a:lightRig rig="threePt" dir="t"/>
              </a:scene3d>
              <a:sp3d>
                <a:bevelT/>
              </a:sp3d>
            </c:spPr>
            <c:extLst>
              <c:ext xmlns:c16="http://schemas.microsoft.com/office/drawing/2014/chart" uri="{C3380CC4-5D6E-409C-BE32-E72D297353CC}">
                <c16:uniqueId val="{00000009-A14F-4AD6-99C5-DFC99A372F28}"/>
              </c:ext>
            </c:extLst>
          </c:dPt>
          <c:dPt>
            <c:idx val="5"/>
            <c:invertIfNegative val="0"/>
            <c:bubble3D val="0"/>
            <c:spPr>
              <a:solidFill>
                <a:schemeClr val="accent5">
                  <a:lumMod val="60000"/>
                  <a:lumOff val="40000"/>
                </a:schemeClr>
              </a:solidFill>
              <a:ln w="9525" cap="flat" cmpd="sng" algn="ctr">
                <a:noFill/>
                <a:round/>
              </a:ln>
              <a:effectLst>
                <a:outerShdw blurRad="50800" dist="38100" algn="l" rotWithShape="0">
                  <a:prstClr val="black">
                    <a:alpha val="40000"/>
                  </a:prstClr>
                </a:outerShdw>
                <a:softEdge rad="0"/>
              </a:effectLst>
              <a:scene3d>
                <a:camera prst="orthographicFront"/>
                <a:lightRig rig="threePt" dir="t"/>
              </a:scene3d>
              <a:sp3d>
                <a:bevelT/>
              </a:sp3d>
            </c:spPr>
            <c:extLst>
              <c:ext xmlns:c16="http://schemas.microsoft.com/office/drawing/2014/chart" uri="{C3380CC4-5D6E-409C-BE32-E72D297353CC}">
                <c16:uniqueId val="{0000000B-A14F-4AD6-99C5-DFC99A372F28}"/>
              </c:ext>
            </c:extLst>
          </c:dPt>
          <c:dLbls>
            <c:dLbl>
              <c:idx val="0"/>
              <c:layout>
                <c:manualLayout>
                  <c:x val="-2.7946448443360816E-2"/>
                  <c:y val="2.221140128313556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14F-4AD6-99C5-DFC99A372F28}"/>
                </c:ext>
              </c:extLst>
            </c:dLbl>
            <c:dLbl>
              <c:idx val="1"/>
              <c:layout>
                <c:manualLayout>
                  <c:x val="3.3934973109795277E-2"/>
                  <c:y val="-1.783319237636475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14F-4AD6-99C5-DFC99A372F28}"/>
                </c:ext>
              </c:extLst>
            </c:dLbl>
            <c:dLbl>
              <c:idx val="2"/>
              <c:layout>
                <c:manualLayout>
                  <c:x val="-2.9942623332172305E-2"/>
                  <c:y val="1.428553800475172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14F-4AD6-99C5-DFC99A372F28}"/>
                </c:ext>
              </c:extLst>
            </c:dLbl>
            <c:dLbl>
              <c:idx val="3"/>
              <c:layout>
                <c:manualLayout>
                  <c:x val="2.1957923776926357E-2"/>
                  <c:y val="4.244133674667516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A14F-4AD6-99C5-DFC99A372F28}"/>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endParaRPr lang="fa-I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trendline>
            <c:spPr>
              <a:ln w="15875" cap="rnd">
                <a:solidFill>
                  <a:srgbClr val="FF0000"/>
                </a:solidFill>
              </a:ln>
              <a:effectLst/>
            </c:spPr>
            <c:trendlineType val="linear"/>
            <c:dispRSqr val="0"/>
            <c:dispEq val="0"/>
          </c:trendline>
          <c:errBars>
            <c:errBarType val="both"/>
            <c:errValType val="stdErr"/>
            <c:noEndCap val="0"/>
            <c:spPr>
              <a:noFill/>
              <a:ln w="9525">
                <a:solidFill>
                  <a:schemeClr val="tx1">
                    <a:lumMod val="50000"/>
                    <a:lumOff val="50000"/>
                  </a:schemeClr>
                </a:solidFill>
              </a:ln>
              <a:effectLst/>
            </c:spPr>
          </c:errBars>
          <c:cat>
            <c:strRef>
              <c:f>هیپرلیپیدمی!$B$3:$F$3</c:f>
              <c:strCache>
                <c:ptCount val="5"/>
                <c:pt idx="0">
                  <c:v>سال 95</c:v>
                </c:pt>
                <c:pt idx="1">
                  <c:v>سال 96</c:v>
                </c:pt>
                <c:pt idx="2">
                  <c:v>سال 97</c:v>
                </c:pt>
                <c:pt idx="3">
                  <c:v>سال 98</c:v>
                </c:pt>
                <c:pt idx="4">
                  <c:v>سال 99</c:v>
                </c:pt>
              </c:strCache>
            </c:strRef>
          </c:cat>
          <c:val>
            <c:numRef>
              <c:f>هیپرلیپیدمی!$B$4:$F$4</c:f>
              <c:numCache>
                <c:formatCode>General</c:formatCode>
                <c:ptCount val="5"/>
                <c:pt idx="0">
                  <c:v>24.7</c:v>
                </c:pt>
                <c:pt idx="1">
                  <c:v>21.38</c:v>
                </c:pt>
                <c:pt idx="2">
                  <c:v>18.43</c:v>
                </c:pt>
                <c:pt idx="3">
                  <c:v>17.55</c:v>
                </c:pt>
                <c:pt idx="4">
                  <c:v>35.14</c:v>
                </c:pt>
              </c:numCache>
            </c:numRef>
          </c:val>
          <c:extLst>
            <c:ext xmlns:c16="http://schemas.microsoft.com/office/drawing/2014/chart" uri="{C3380CC4-5D6E-409C-BE32-E72D297353CC}">
              <c16:uniqueId val="{0000000C-A14F-4AD6-99C5-DFC99A372F28}"/>
            </c:ext>
          </c:extLst>
        </c:ser>
        <c:dLbls>
          <c:showLegendKey val="0"/>
          <c:showVal val="0"/>
          <c:showCatName val="0"/>
          <c:showSerName val="0"/>
          <c:showPercent val="0"/>
          <c:showBubbleSize val="0"/>
        </c:dLbls>
        <c:gapWidth val="55"/>
        <c:axId val="-347737760"/>
        <c:axId val="-347733408"/>
      </c:barChart>
      <c:catAx>
        <c:axId val="-34773776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B Zar" panose="00000400000000000000" pitchFamily="2" charset="-78"/>
              </a:defRPr>
            </a:pPr>
            <a:endParaRPr lang="fa-IR"/>
          </a:p>
        </c:txPr>
        <c:crossAx val="-347733408"/>
        <c:crosses val="autoZero"/>
        <c:auto val="1"/>
        <c:lblAlgn val="ctr"/>
        <c:lblOffset val="100"/>
        <c:noMultiLvlLbl val="0"/>
      </c:catAx>
      <c:valAx>
        <c:axId val="-3477334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fa-IR"/>
          </a:p>
        </c:txPr>
        <c:crossAx val="-347737760"/>
        <c:crosses val="autoZero"/>
        <c:crossBetween val="between"/>
      </c:valAx>
      <c:spPr>
        <a:noFill/>
        <a:ln>
          <a:solidFill>
            <a:schemeClr val="tx1">
              <a:lumMod val="65000"/>
              <a:lumOff val="35000"/>
            </a:schemeClr>
          </a:solid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a:outerShdw blurRad="50800" dist="38100" dir="5400000" algn="t" rotWithShape="0">
        <a:prstClr val="black">
          <a:alpha val="40000"/>
        </a:prstClr>
      </a:outerShdw>
    </a:effectLst>
  </c:spPr>
  <c:txPr>
    <a:bodyPr/>
    <a:lstStyle/>
    <a:p>
      <a:pPr>
        <a:defRPr/>
      </a:pPr>
      <a:endParaRPr lang="fa-IR"/>
    </a:p>
  </c:txPr>
  <c:externalData r:id="rId3">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50" b="0" i="0" u="none" strike="noStrike" kern="1200" cap="none" spc="20" baseline="0">
                <a:solidFill>
                  <a:sysClr val="windowText" lastClr="000000"/>
                </a:solidFill>
                <a:latin typeface="+mn-lt"/>
                <a:ea typeface="+mn-ea"/>
                <a:cs typeface="2  Titr" panose="00000700000000000000" pitchFamily="2" charset="-78"/>
              </a:defRPr>
            </a:pPr>
            <a:r>
              <a:rPr lang="fa-IR" sz="1050" b="1" i="0" baseline="0">
                <a:effectLst/>
              </a:rPr>
              <a:t>نمودار 55 : میزان شیوع اختلالات روانی </a:t>
            </a:r>
            <a:r>
              <a:rPr lang="fa-IR" sz="1050" b="0" i="0" baseline="0">
                <a:effectLst/>
              </a:rPr>
              <a:t>از سال 95 تا 99 در جمعیت تحت پوشش دانشگاه علوم پزشکی </a:t>
            </a:r>
            <a:r>
              <a:rPr lang="fa-IR" sz="1050" b="1" i="0" baseline="0">
                <a:effectLst/>
              </a:rPr>
              <a:t>اصفهان </a:t>
            </a:r>
            <a:endParaRPr lang="fa-IR" sz="1050">
              <a:effectLst/>
            </a:endParaRPr>
          </a:p>
        </c:rich>
      </c:tx>
      <c:overlay val="0"/>
      <c:spPr>
        <a:noFill/>
        <a:ln>
          <a:noFill/>
        </a:ln>
        <a:effectLst/>
      </c:spPr>
      <c:txPr>
        <a:bodyPr rot="0" spcFirstLastPara="1" vertOverflow="ellipsis" vert="horz" wrap="square" anchor="ctr" anchorCtr="1"/>
        <a:lstStyle/>
        <a:p>
          <a:pPr>
            <a:defRPr sz="1050" b="0" i="0" u="none" strike="noStrike" kern="1200" cap="none" spc="20" baseline="0">
              <a:solidFill>
                <a:sysClr val="windowText" lastClr="000000"/>
              </a:solidFill>
              <a:latin typeface="+mn-lt"/>
              <a:ea typeface="+mn-ea"/>
              <a:cs typeface="2  Titr" panose="00000700000000000000" pitchFamily="2" charset="-78"/>
            </a:defRPr>
          </a:pPr>
          <a:endParaRPr lang="fa-IR"/>
        </a:p>
      </c:txPr>
    </c:title>
    <c:autoTitleDeleted val="0"/>
    <c:plotArea>
      <c:layout>
        <c:manualLayout>
          <c:layoutTarget val="inner"/>
          <c:xMode val="edge"/>
          <c:yMode val="edge"/>
          <c:x val="6.3842011456058903E-2"/>
          <c:y val="0.16492127289170957"/>
          <c:w val="0.91792882221708683"/>
          <c:h val="0.75502334762118706"/>
        </c:manualLayout>
      </c:layout>
      <c:barChart>
        <c:barDir val="col"/>
        <c:grouping val="clustered"/>
        <c:varyColors val="0"/>
        <c:ser>
          <c:idx val="0"/>
          <c:order val="0"/>
          <c:tx>
            <c:strRef>
              <c:f>'اختلالات روانی'!$A$4</c:f>
              <c:strCache>
                <c:ptCount val="1"/>
                <c:pt idx="0">
                  <c:v>نفر</c:v>
                </c:pt>
              </c:strCache>
            </c:strRef>
          </c:tx>
          <c:spPr>
            <a:solidFill>
              <a:schemeClr val="accent4">
                <a:lumMod val="60000"/>
                <a:lumOff val="40000"/>
              </a:schemeClr>
            </a:solidFill>
            <a:ln w="9525" cap="flat" cmpd="sng" algn="ctr">
              <a:noFill/>
              <a:round/>
            </a:ln>
            <a:effectLst>
              <a:outerShdw blurRad="50800" dist="38100" algn="l" rotWithShape="0">
                <a:prstClr val="black">
                  <a:alpha val="40000"/>
                </a:prstClr>
              </a:outerShdw>
              <a:softEdge rad="0"/>
            </a:effectLst>
            <a:scene3d>
              <a:camera prst="orthographicFront"/>
              <a:lightRig rig="threePt" dir="t"/>
            </a:scene3d>
            <a:sp3d>
              <a:bevelT/>
            </a:sp3d>
          </c:spPr>
          <c:invertIfNegative val="0"/>
          <c:dPt>
            <c:idx val="0"/>
            <c:invertIfNegative val="0"/>
            <c:bubble3D val="0"/>
            <c:spPr>
              <a:solidFill>
                <a:schemeClr val="accent4">
                  <a:lumMod val="60000"/>
                  <a:lumOff val="40000"/>
                </a:schemeClr>
              </a:solidFill>
              <a:ln w="9525" cap="flat" cmpd="sng" algn="ctr">
                <a:noFill/>
                <a:round/>
              </a:ln>
              <a:effectLst>
                <a:outerShdw blurRad="50800" dist="38100" algn="l" rotWithShape="0">
                  <a:prstClr val="black">
                    <a:alpha val="40000"/>
                  </a:prstClr>
                </a:outerShdw>
                <a:softEdge rad="0"/>
              </a:effectLst>
              <a:scene3d>
                <a:camera prst="orthographicFront"/>
                <a:lightRig rig="threePt" dir="t"/>
              </a:scene3d>
              <a:sp3d>
                <a:bevelT/>
              </a:sp3d>
            </c:spPr>
            <c:extLst>
              <c:ext xmlns:c16="http://schemas.microsoft.com/office/drawing/2014/chart" uri="{C3380CC4-5D6E-409C-BE32-E72D297353CC}">
                <c16:uniqueId val="{00000001-2DBB-48B0-9409-E31BF5CB4BAF}"/>
              </c:ext>
            </c:extLst>
          </c:dPt>
          <c:dPt>
            <c:idx val="1"/>
            <c:invertIfNegative val="0"/>
            <c:bubble3D val="0"/>
            <c:spPr>
              <a:solidFill>
                <a:schemeClr val="accent4">
                  <a:lumMod val="60000"/>
                  <a:lumOff val="40000"/>
                </a:schemeClr>
              </a:solidFill>
              <a:ln w="9525" cap="flat" cmpd="sng" algn="ctr">
                <a:noFill/>
                <a:round/>
              </a:ln>
              <a:effectLst>
                <a:outerShdw blurRad="50800" dist="38100" algn="l" rotWithShape="0">
                  <a:prstClr val="black">
                    <a:alpha val="40000"/>
                  </a:prstClr>
                </a:outerShdw>
                <a:softEdge rad="0"/>
              </a:effectLst>
              <a:scene3d>
                <a:camera prst="orthographicFront"/>
                <a:lightRig rig="threePt" dir="t"/>
              </a:scene3d>
              <a:sp3d>
                <a:bevelT/>
              </a:sp3d>
            </c:spPr>
            <c:extLst>
              <c:ext xmlns:c16="http://schemas.microsoft.com/office/drawing/2014/chart" uri="{C3380CC4-5D6E-409C-BE32-E72D297353CC}">
                <c16:uniqueId val="{00000003-2DBB-48B0-9409-E31BF5CB4BAF}"/>
              </c:ext>
            </c:extLst>
          </c:dPt>
          <c:dPt>
            <c:idx val="2"/>
            <c:invertIfNegative val="0"/>
            <c:bubble3D val="0"/>
            <c:spPr>
              <a:solidFill>
                <a:schemeClr val="accent4">
                  <a:lumMod val="60000"/>
                  <a:lumOff val="40000"/>
                </a:schemeClr>
              </a:solidFill>
              <a:ln w="9525" cap="flat" cmpd="sng" algn="ctr">
                <a:noFill/>
                <a:round/>
              </a:ln>
              <a:effectLst>
                <a:outerShdw blurRad="50800" dist="38100" algn="l" rotWithShape="0">
                  <a:prstClr val="black">
                    <a:alpha val="40000"/>
                  </a:prstClr>
                </a:outerShdw>
                <a:softEdge rad="0"/>
              </a:effectLst>
              <a:scene3d>
                <a:camera prst="orthographicFront"/>
                <a:lightRig rig="threePt" dir="t"/>
              </a:scene3d>
              <a:sp3d>
                <a:bevelT/>
              </a:sp3d>
            </c:spPr>
            <c:extLst>
              <c:ext xmlns:c16="http://schemas.microsoft.com/office/drawing/2014/chart" uri="{C3380CC4-5D6E-409C-BE32-E72D297353CC}">
                <c16:uniqueId val="{00000005-2DBB-48B0-9409-E31BF5CB4BAF}"/>
              </c:ext>
            </c:extLst>
          </c:dPt>
          <c:dPt>
            <c:idx val="3"/>
            <c:invertIfNegative val="0"/>
            <c:bubble3D val="0"/>
            <c:spPr>
              <a:solidFill>
                <a:schemeClr val="accent4">
                  <a:lumMod val="60000"/>
                  <a:lumOff val="40000"/>
                </a:schemeClr>
              </a:solidFill>
              <a:ln w="9525" cap="flat" cmpd="sng" algn="ctr">
                <a:noFill/>
                <a:round/>
              </a:ln>
              <a:effectLst>
                <a:outerShdw blurRad="50800" dist="38100" algn="l" rotWithShape="0">
                  <a:prstClr val="black">
                    <a:alpha val="40000"/>
                  </a:prstClr>
                </a:outerShdw>
                <a:softEdge rad="0"/>
              </a:effectLst>
              <a:scene3d>
                <a:camera prst="orthographicFront"/>
                <a:lightRig rig="threePt" dir="t"/>
              </a:scene3d>
              <a:sp3d>
                <a:bevelT/>
              </a:sp3d>
            </c:spPr>
            <c:extLst>
              <c:ext xmlns:c16="http://schemas.microsoft.com/office/drawing/2014/chart" uri="{C3380CC4-5D6E-409C-BE32-E72D297353CC}">
                <c16:uniqueId val="{00000007-2DBB-48B0-9409-E31BF5CB4BAF}"/>
              </c:ext>
            </c:extLst>
          </c:dPt>
          <c:dPt>
            <c:idx val="4"/>
            <c:invertIfNegative val="0"/>
            <c:bubble3D val="0"/>
            <c:spPr>
              <a:solidFill>
                <a:schemeClr val="accent4">
                  <a:lumMod val="60000"/>
                  <a:lumOff val="40000"/>
                </a:schemeClr>
              </a:solidFill>
              <a:ln w="9525" cap="flat" cmpd="sng" algn="ctr">
                <a:noFill/>
                <a:round/>
              </a:ln>
              <a:effectLst>
                <a:outerShdw blurRad="50800" dist="38100" algn="l" rotWithShape="0">
                  <a:prstClr val="black">
                    <a:alpha val="40000"/>
                  </a:prstClr>
                </a:outerShdw>
                <a:softEdge rad="0"/>
              </a:effectLst>
              <a:scene3d>
                <a:camera prst="orthographicFront"/>
                <a:lightRig rig="threePt" dir="t"/>
              </a:scene3d>
              <a:sp3d>
                <a:bevelT/>
              </a:sp3d>
            </c:spPr>
            <c:extLst>
              <c:ext xmlns:c16="http://schemas.microsoft.com/office/drawing/2014/chart" uri="{C3380CC4-5D6E-409C-BE32-E72D297353CC}">
                <c16:uniqueId val="{00000009-2DBB-48B0-9409-E31BF5CB4BAF}"/>
              </c:ext>
            </c:extLst>
          </c:dPt>
          <c:dPt>
            <c:idx val="5"/>
            <c:invertIfNegative val="0"/>
            <c:bubble3D val="0"/>
            <c:spPr>
              <a:solidFill>
                <a:schemeClr val="accent4">
                  <a:lumMod val="60000"/>
                  <a:lumOff val="40000"/>
                </a:schemeClr>
              </a:solidFill>
              <a:ln w="9525" cap="flat" cmpd="sng" algn="ctr">
                <a:noFill/>
                <a:round/>
              </a:ln>
              <a:effectLst>
                <a:outerShdw blurRad="50800" dist="38100" algn="l" rotWithShape="0">
                  <a:prstClr val="black">
                    <a:alpha val="40000"/>
                  </a:prstClr>
                </a:outerShdw>
                <a:softEdge rad="0"/>
              </a:effectLst>
              <a:scene3d>
                <a:camera prst="orthographicFront"/>
                <a:lightRig rig="threePt" dir="t"/>
              </a:scene3d>
              <a:sp3d>
                <a:bevelT/>
              </a:sp3d>
            </c:spPr>
            <c:extLst>
              <c:ext xmlns:c16="http://schemas.microsoft.com/office/drawing/2014/chart" uri="{C3380CC4-5D6E-409C-BE32-E72D297353CC}">
                <c16:uniqueId val="{0000000B-2DBB-48B0-9409-E31BF5CB4BAF}"/>
              </c:ext>
            </c:extLst>
          </c:dPt>
          <c:dLbls>
            <c:dLbl>
              <c:idx val="0"/>
              <c:layout>
                <c:manualLayout>
                  <c:x val="-2.7946448443360816E-2"/>
                  <c:y val="2.221140128313556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DBB-48B0-9409-E31BF5CB4BAF}"/>
                </c:ext>
              </c:extLst>
            </c:dLbl>
            <c:dLbl>
              <c:idx val="1"/>
              <c:layout>
                <c:manualLayout>
                  <c:x val="3.3934973109795277E-2"/>
                  <c:y val="-1.783319237636475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DBB-48B0-9409-E31BF5CB4BAF}"/>
                </c:ext>
              </c:extLst>
            </c:dLbl>
            <c:dLbl>
              <c:idx val="2"/>
              <c:layout>
                <c:manualLayout>
                  <c:x val="-2.9942623332172305E-2"/>
                  <c:y val="1.428553800475172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DBB-48B0-9409-E31BF5CB4BAF}"/>
                </c:ext>
              </c:extLst>
            </c:dLbl>
            <c:dLbl>
              <c:idx val="3"/>
              <c:layout>
                <c:manualLayout>
                  <c:x val="2.1957923776926357E-2"/>
                  <c:y val="4.244133674667516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2DBB-48B0-9409-E31BF5CB4BAF}"/>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endParaRPr lang="fa-I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trendline>
            <c:spPr>
              <a:ln w="15875" cap="rnd">
                <a:solidFill>
                  <a:srgbClr val="FF0000"/>
                </a:solidFill>
              </a:ln>
              <a:effectLst/>
            </c:spPr>
            <c:trendlineType val="linear"/>
            <c:dispRSqr val="0"/>
            <c:dispEq val="0"/>
          </c:trendline>
          <c:errBars>
            <c:errBarType val="both"/>
            <c:errValType val="stdErr"/>
            <c:noEndCap val="0"/>
            <c:spPr>
              <a:noFill/>
              <a:ln w="9525">
                <a:solidFill>
                  <a:schemeClr val="tx1">
                    <a:lumMod val="50000"/>
                    <a:lumOff val="50000"/>
                  </a:schemeClr>
                </a:solidFill>
              </a:ln>
              <a:effectLst/>
            </c:spPr>
          </c:errBars>
          <c:cat>
            <c:strRef>
              <c:f>'اختلالات روانی'!$B$3:$F$3</c:f>
              <c:strCache>
                <c:ptCount val="5"/>
                <c:pt idx="0">
                  <c:v>سال 95</c:v>
                </c:pt>
                <c:pt idx="1">
                  <c:v>سال 96</c:v>
                </c:pt>
                <c:pt idx="2">
                  <c:v>سال 97</c:v>
                </c:pt>
                <c:pt idx="3">
                  <c:v>سال 98</c:v>
                </c:pt>
                <c:pt idx="4">
                  <c:v>سال 99</c:v>
                </c:pt>
              </c:strCache>
            </c:strRef>
          </c:cat>
          <c:val>
            <c:numRef>
              <c:f>'اختلالات روانی'!$B$4:$F$4</c:f>
              <c:numCache>
                <c:formatCode>General</c:formatCode>
                <c:ptCount val="5"/>
                <c:pt idx="0">
                  <c:v>6.47</c:v>
                </c:pt>
                <c:pt idx="1">
                  <c:v>7.26</c:v>
                </c:pt>
                <c:pt idx="2">
                  <c:v>10.25</c:v>
                </c:pt>
                <c:pt idx="3">
                  <c:v>14.04</c:v>
                </c:pt>
                <c:pt idx="4">
                  <c:v>22.9</c:v>
                </c:pt>
              </c:numCache>
            </c:numRef>
          </c:val>
          <c:extLst>
            <c:ext xmlns:c16="http://schemas.microsoft.com/office/drawing/2014/chart" uri="{C3380CC4-5D6E-409C-BE32-E72D297353CC}">
              <c16:uniqueId val="{0000000C-2DBB-48B0-9409-E31BF5CB4BAF}"/>
            </c:ext>
          </c:extLst>
        </c:ser>
        <c:dLbls>
          <c:showLegendKey val="0"/>
          <c:showVal val="0"/>
          <c:showCatName val="0"/>
          <c:showSerName val="0"/>
          <c:showPercent val="0"/>
          <c:showBubbleSize val="0"/>
        </c:dLbls>
        <c:gapWidth val="55"/>
        <c:axId val="-347733952"/>
        <c:axId val="-347732320"/>
      </c:barChart>
      <c:catAx>
        <c:axId val="-34773395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B Zar" panose="00000400000000000000" pitchFamily="2" charset="-78"/>
              </a:defRPr>
            </a:pPr>
            <a:endParaRPr lang="fa-IR"/>
          </a:p>
        </c:txPr>
        <c:crossAx val="-347732320"/>
        <c:crosses val="autoZero"/>
        <c:auto val="1"/>
        <c:lblAlgn val="ctr"/>
        <c:lblOffset val="100"/>
        <c:noMultiLvlLbl val="0"/>
      </c:catAx>
      <c:valAx>
        <c:axId val="-3477323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fa-IR"/>
          </a:p>
        </c:txPr>
        <c:crossAx val="-347733952"/>
        <c:crosses val="autoZero"/>
        <c:crossBetween val="between"/>
      </c:valAx>
      <c:spPr>
        <a:noFill/>
        <a:ln>
          <a:solidFill>
            <a:schemeClr val="tx1">
              <a:lumMod val="65000"/>
              <a:lumOff val="35000"/>
            </a:schemeClr>
          </a:solid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a:outerShdw blurRad="50800" dist="38100" dir="5400000" algn="t" rotWithShape="0">
        <a:prstClr val="black">
          <a:alpha val="40000"/>
        </a:prstClr>
      </a:outerShdw>
    </a:effectLst>
  </c:spPr>
  <c:txPr>
    <a:bodyPr/>
    <a:lstStyle/>
    <a:p>
      <a:pPr>
        <a:defRPr/>
      </a:pPr>
      <a:endParaRPr lang="fa-IR"/>
    </a:p>
  </c:txPr>
  <c:externalData r:id="rId3">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cap="none" spc="20" baseline="0">
                <a:solidFill>
                  <a:sysClr val="windowText" lastClr="000000"/>
                </a:solidFill>
                <a:latin typeface="+mn-lt"/>
                <a:ea typeface="+mn-ea"/>
                <a:cs typeface="B Titr" panose="00000700000000000000" pitchFamily="2" charset="-78"/>
              </a:defRPr>
            </a:pPr>
            <a:r>
              <a:rPr lang="fa-IR" sz="1000" b="0" i="0" u="none" strike="noStrike" cap="none" baseline="0">
                <a:effectLst/>
                <a:cs typeface="B Titr" panose="00000700000000000000" pitchFamily="2" charset="-78"/>
              </a:rPr>
              <a:t>نمودار 56 : میزان بروز اقدام به خودکشی از سال 95 تا 98 در جمعیت تحت پوشش دانشگاه علوم پزشکی اصفهان</a:t>
            </a:r>
            <a:endParaRPr lang="fa-IR" sz="1000">
              <a:solidFill>
                <a:sysClr val="windowText" lastClr="000000"/>
              </a:solidFill>
              <a:cs typeface="B Titr" panose="00000700000000000000" pitchFamily="2" charset="-78"/>
            </a:endParaRPr>
          </a:p>
        </c:rich>
      </c:tx>
      <c:layout>
        <c:manualLayout>
          <c:xMode val="edge"/>
          <c:yMode val="edge"/>
          <c:x val="0.12696581196581197"/>
          <c:y val="1.3114754098360656E-2"/>
        </c:manualLayout>
      </c:layout>
      <c:overlay val="0"/>
      <c:spPr>
        <a:noFill/>
        <a:ln>
          <a:noFill/>
        </a:ln>
        <a:effectLst/>
      </c:spPr>
    </c:title>
    <c:autoTitleDeleted val="0"/>
    <c:plotArea>
      <c:layout>
        <c:manualLayout>
          <c:layoutTarget val="inner"/>
          <c:xMode val="edge"/>
          <c:yMode val="edge"/>
          <c:x val="7.452570832492092E-2"/>
          <c:y val="0.13636363636363635"/>
          <c:w val="0.90724510397738745"/>
          <c:h val="0.78358100691958965"/>
        </c:manualLayout>
      </c:layout>
      <c:barChart>
        <c:barDir val="col"/>
        <c:grouping val="clustered"/>
        <c:varyColors val="0"/>
        <c:ser>
          <c:idx val="0"/>
          <c:order val="0"/>
          <c:tx>
            <c:strRef>
              <c:f>'[کمیته دیده بانی99 (شاخصهای تکمیلی).xlsx]اقدام به خودکشی- در صد هزار نفر'!$A$4</c:f>
              <c:strCache>
                <c:ptCount val="1"/>
                <c:pt idx="0">
                  <c:v>تعداد</c:v>
                </c:pt>
              </c:strCache>
            </c:strRef>
          </c:tx>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noFill/>
              <a:round/>
            </a:ln>
            <a:effectLst>
              <a:outerShdw blurRad="40000" dist="20000" dir="5400000" rotWithShape="0">
                <a:srgbClr val="000000">
                  <a:alpha val="38000"/>
                </a:srgbClr>
              </a:outerShdw>
            </a:effectLst>
            <a:scene3d>
              <a:camera prst="orthographicFront"/>
              <a:lightRig rig="threePt" dir="t"/>
            </a:scene3d>
            <a:sp3d>
              <a:bevelT/>
            </a:sp3d>
          </c:spPr>
          <c:invertIfNegative val="0"/>
          <c:dPt>
            <c:idx val="0"/>
            <c:invertIfNegative val="0"/>
            <c:bubble3D val="0"/>
            <c:spPr>
              <a:solidFill>
                <a:schemeClr val="accent5">
                  <a:lumMod val="60000"/>
                  <a:lumOff val="40000"/>
                </a:schemeClr>
              </a:solidFill>
              <a:ln w="9525" cap="flat" cmpd="sng" algn="ctr">
                <a:no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1-2BBC-4863-9C36-E9949E59F9F1}"/>
              </c:ext>
            </c:extLst>
          </c:dPt>
          <c:dPt>
            <c:idx val="1"/>
            <c:invertIfNegative val="0"/>
            <c:bubble3D val="0"/>
            <c:spPr>
              <a:solidFill>
                <a:schemeClr val="accent5">
                  <a:lumMod val="60000"/>
                  <a:lumOff val="40000"/>
                </a:schemeClr>
              </a:solidFill>
              <a:ln w="9525" cap="flat" cmpd="sng" algn="ctr">
                <a:no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3-2BBC-4863-9C36-E9949E59F9F1}"/>
              </c:ext>
            </c:extLst>
          </c:dPt>
          <c:dPt>
            <c:idx val="2"/>
            <c:invertIfNegative val="0"/>
            <c:bubble3D val="0"/>
            <c:spPr>
              <a:solidFill>
                <a:schemeClr val="accent5">
                  <a:lumMod val="60000"/>
                  <a:lumOff val="40000"/>
                </a:schemeClr>
              </a:solidFill>
              <a:ln w="9525" cap="flat" cmpd="sng" algn="ctr">
                <a:no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5-2BBC-4863-9C36-E9949E59F9F1}"/>
              </c:ext>
            </c:extLst>
          </c:dPt>
          <c:dPt>
            <c:idx val="3"/>
            <c:invertIfNegative val="0"/>
            <c:bubble3D val="0"/>
            <c:spPr>
              <a:solidFill>
                <a:schemeClr val="accent5">
                  <a:lumMod val="60000"/>
                  <a:lumOff val="40000"/>
                </a:schemeClr>
              </a:solidFill>
              <a:ln w="9525" cap="flat" cmpd="sng" algn="ctr">
                <a:no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7-2BBC-4863-9C36-E9949E59F9F1}"/>
              </c:ext>
            </c:extLst>
          </c:dPt>
          <c:dPt>
            <c:idx val="4"/>
            <c:invertIfNegative val="0"/>
            <c:bubble3D val="0"/>
            <c:spPr>
              <a:solidFill>
                <a:schemeClr val="accent5">
                  <a:lumMod val="60000"/>
                  <a:lumOff val="40000"/>
                </a:schemeClr>
              </a:solidFill>
              <a:ln w="9525" cap="flat" cmpd="sng" algn="ctr">
                <a:no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9-2BBC-4863-9C36-E9949E59F9F1}"/>
              </c:ext>
            </c:extLst>
          </c:dPt>
          <c:dPt>
            <c:idx val="5"/>
            <c:invertIfNegative val="0"/>
            <c:bubble3D val="0"/>
            <c:spPr>
              <a:solidFill>
                <a:schemeClr val="accent5">
                  <a:lumMod val="60000"/>
                  <a:lumOff val="40000"/>
                </a:schemeClr>
              </a:solidFill>
              <a:ln w="9525" cap="flat" cmpd="sng" algn="ctr">
                <a:no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B-2BBC-4863-9C36-E9949E59F9F1}"/>
              </c:ext>
            </c:extLst>
          </c:dPt>
          <c:dLbls>
            <c:dLbl>
              <c:idx val="0"/>
              <c:layout>
                <c:manualLayout>
                  <c:x val="8.6449631109051221E-5"/>
                  <c:y val="-2.985130261641602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BBC-4863-9C36-E9949E59F9F1}"/>
                </c:ext>
              </c:extLst>
            </c:dLbl>
            <c:dLbl>
              <c:idx val="1"/>
              <c:layout>
                <c:manualLayout>
                  <c:x val="6.0533535174428577E-3"/>
                  <c:y val="-2.985130261641542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BBC-4863-9C36-E9949E59F9F1}"/>
                </c:ext>
              </c:extLst>
            </c:dLbl>
            <c:dLbl>
              <c:idx val="2"/>
              <c:layout>
                <c:manualLayout>
                  <c:x val="4.0499772834800135E-3"/>
                  <c:y val="3.0234409864701017E-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BBC-4863-9C36-E9949E59F9F1}"/>
                </c:ext>
              </c:extLst>
            </c:dLbl>
            <c:dLbl>
              <c:idx val="3"/>
              <c:layout>
                <c:manualLayout>
                  <c:x val="6.0533535174428577E-3"/>
                  <c:y val="3.589818458935562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2BBC-4863-9C36-E9949E59F9F1}"/>
                </c:ext>
              </c:extLst>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solidFill>
                    <a:latin typeface="+mn-lt"/>
                    <a:ea typeface="+mn-ea"/>
                    <a:cs typeface="+mn-cs"/>
                  </a:defRPr>
                </a:pPr>
                <a:endParaRPr lang="fa-I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trendline>
            <c:spPr>
              <a:ln w="15875" cap="rnd">
                <a:solidFill>
                  <a:srgbClr val="FF0000"/>
                </a:solidFill>
              </a:ln>
              <a:effectLst/>
            </c:spPr>
            <c:trendlineType val="linear"/>
            <c:dispRSqr val="0"/>
            <c:dispEq val="0"/>
          </c:trendline>
          <c:errBars>
            <c:errBarType val="both"/>
            <c:errValType val="stdErr"/>
            <c:noEndCap val="0"/>
            <c:spPr>
              <a:noFill/>
              <a:ln w="9525">
                <a:solidFill>
                  <a:schemeClr val="tx1">
                    <a:lumMod val="50000"/>
                    <a:lumOff val="50000"/>
                  </a:schemeClr>
                </a:solidFill>
              </a:ln>
              <a:effectLst/>
            </c:spPr>
          </c:errBars>
          <c:cat>
            <c:strRef>
              <c:f>'[کمیته دیده بانی99 (شاخصهای تکمیلی).xlsx]اقدام به خودکشی- در صد هزار نفر'!$B$3:$E$3</c:f>
              <c:strCache>
                <c:ptCount val="4"/>
                <c:pt idx="0">
                  <c:v>سال 95</c:v>
                </c:pt>
                <c:pt idx="1">
                  <c:v>سال 96</c:v>
                </c:pt>
                <c:pt idx="2">
                  <c:v>سال 97</c:v>
                </c:pt>
                <c:pt idx="3">
                  <c:v>سال 98</c:v>
                </c:pt>
              </c:strCache>
            </c:strRef>
          </c:cat>
          <c:val>
            <c:numRef>
              <c:f>'[کمیته دیده بانی99 (شاخصهای تکمیلی).xlsx]اقدام به خودکشی- در صد هزار نفر'!$B$4:$E$4</c:f>
              <c:numCache>
                <c:formatCode>General</c:formatCode>
                <c:ptCount val="4"/>
                <c:pt idx="0">
                  <c:v>124.29</c:v>
                </c:pt>
                <c:pt idx="1">
                  <c:v>116.36</c:v>
                </c:pt>
                <c:pt idx="2">
                  <c:v>125.001</c:v>
                </c:pt>
                <c:pt idx="3">
                  <c:v>110.28</c:v>
                </c:pt>
              </c:numCache>
            </c:numRef>
          </c:val>
          <c:extLst>
            <c:ext xmlns:c16="http://schemas.microsoft.com/office/drawing/2014/chart" uri="{C3380CC4-5D6E-409C-BE32-E72D297353CC}">
              <c16:uniqueId val="{0000000D-2BBC-4863-9C36-E9949E59F9F1}"/>
            </c:ext>
          </c:extLst>
        </c:ser>
        <c:dLbls>
          <c:showLegendKey val="0"/>
          <c:showVal val="0"/>
          <c:showCatName val="0"/>
          <c:showSerName val="0"/>
          <c:showPercent val="0"/>
          <c:showBubbleSize val="0"/>
        </c:dLbls>
        <c:gapWidth val="55"/>
        <c:axId val="-347725792"/>
        <c:axId val="-347825344"/>
      </c:barChart>
      <c:catAx>
        <c:axId val="-34772579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B Zar" panose="00000400000000000000" pitchFamily="2" charset="-78"/>
              </a:defRPr>
            </a:pPr>
            <a:endParaRPr lang="fa-IR"/>
          </a:p>
        </c:txPr>
        <c:crossAx val="-347825344"/>
        <c:crosses val="autoZero"/>
        <c:auto val="1"/>
        <c:lblAlgn val="ctr"/>
        <c:lblOffset val="100"/>
        <c:noMultiLvlLbl val="0"/>
      </c:catAx>
      <c:valAx>
        <c:axId val="-347825344"/>
        <c:scaling>
          <c:orientation val="minMax"/>
          <c:max val="130"/>
          <c:min val="0"/>
        </c:scaling>
        <c:delete val="0"/>
        <c:axPos val="l"/>
        <c:majorGridlines>
          <c:spPr>
            <a:ln w="9525" cap="flat" cmpd="sng" algn="ctr">
              <a:solidFill>
                <a:schemeClr val="tx1">
                  <a:lumMod val="15000"/>
                  <a:lumOff val="85000"/>
                </a:schemeClr>
              </a:solidFill>
              <a:round/>
            </a:ln>
            <a:effectLst/>
          </c:spPr>
        </c:majorGridlines>
        <c:title>
          <c:tx>
            <c:rich>
              <a:bodyPr/>
              <a:lstStyle/>
              <a:p>
                <a:pPr>
                  <a:defRPr/>
                </a:pPr>
                <a:r>
                  <a:rPr lang="fa-IR"/>
                  <a:t>در یکصدهزار نفرجمعیت</a:t>
                </a:r>
                <a:endParaRPr lang="en-US"/>
              </a:p>
            </c:rich>
          </c:tx>
          <c:overlay val="0"/>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fa-IR"/>
          </a:p>
        </c:txPr>
        <c:crossAx val="-347725792"/>
        <c:crosses val="autoZero"/>
        <c:crossBetween val="between"/>
      </c:valAx>
      <c:spPr>
        <a:noFill/>
        <a:ln>
          <a:solidFill>
            <a:schemeClr val="tx1">
              <a:lumMod val="65000"/>
              <a:lumOff val="35000"/>
            </a:schemeClr>
          </a:solid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a-IR"/>
    </a:p>
  </c:txPr>
  <c:externalData r:id="rId1">
    <c:autoUpdate val="0"/>
  </c:externalData>
</c:chartSpace>
</file>

<file path=word/charts/chart5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sz="1000">
                <a:cs typeface="B Titr" panose="00000700000000000000" pitchFamily="2" charset="-78"/>
              </a:defRPr>
            </a:pPr>
            <a:r>
              <a:rPr lang="fa-IR" sz="1000">
                <a:cs typeface="B Titr" panose="00000700000000000000" pitchFamily="2" charset="-78"/>
              </a:rPr>
              <a:t>نمودار 57 : میزان بروز اقدام به خودکشی از سال 95 تا 98 در جمعیت تحت پوشش دانشگاه علوم پزشکی کاشان</a:t>
            </a:r>
          </a:p>
        </c:rich>
      </c:tx>
      <c:layout>
        <c:manualLayout>
          <c:xMode val="edge"/>
          <c:yMode val="edge"/>
          <c:x val="7.5277777777777763E-2"/>
          <c:y val="3.2119027811485655E-3"/>
        </c:manualLayout>
      </c:layout>
      <c:overlay val="0"/>
      <c:spPr>
        <a:noFill/>
        <a:ln>
          <a:noFill/>
        </a:ln>
        <a:effectLst/>
      </c:spPr>
    </c:title>
    <c:autoTitleDeleted val="0"/>
    <c:plotArea>
      <c:layout>
        <c:manualLayout>
          <c:layoutTarget val="inner"/>
          <c:xMode val="edge"/>
          <c:yMode val="edge"/>
          <c:x val="7.6662460461673049E-2"/>
          <c:y val="0.13636363636363635"/>
          <c:w val="0.90510835184063532"/>
          <c:h val="0.78358100691958965"/>
        </c:manualLayout>
      </c:layout>
      <c:barChart>
        <c:barDir val="col"/>
        <c:grouping val="clustered"/>
        <c:varyColors val="0"/>
        <c:ser>
          <c:idx val="0"/>
          <c:order val="0"/>
          <c:tx>
            <c:strRef>
              <c:f>'اقدام به خودکشی'!$A$4</c:f>
              <c:strCache>
                <c:ptCount val="1"/>
                <c:pt idx="0">
                  <c:v>تعداد</c:v>
                </c:pt>
              </c:strCache>
            </c:strRef>
          </c:tx>
          <c:spPr>
            <a:solidFill>
              <a:schemeClr val="accent4">
                <a:lumMod val="60000"/>
                <a:lumOff val="40000"/>
              </a:schemeClr>
            </a:solidFill>
            <a:ln w="9525" cap="flat" cmpd="sng" algn="ctr">
              <a:solidFill>
                <a:schemeClr val="accent1">
                  <a:shade val="95000"/>
                </a:schemeClr>
              </a:solidFill>
              <a:round/>
            </a:ln>
            <a:effectLst>
              <a:outerShdw blurRad="40000" dist="20000" dir="5400000" rotWithShape="0">
                <a:srgbClr val="000000">
                  <a:alpha val="38000"/>
                </a:srgbClr>
              </a:outerShdw>
            </a:effectLst>
            <a:scene3d>
              <a:camera prst="orthographicFront"/>
              <a:lightRig rig="threePt" dir="t"/>
            </a:scene3d>
            <a:sp3d>
              <a:bevelT/>
            </a:sp3d>
          </c:spPr>
          <c:invertIfNegative val="0"/>
          <c:dPt>
            <c:idx val="0"/>
            <c:invertIfNegative val="0"/>
            <c:bubble3D val="0"/>
            <c:spPr>
              <a:solidFill>
                <a:schemeClr val="accent4">
                  <a:lumMod val="60000"/>
                  <a:lumOff val="40000"/>
                </a:schemeClr>
              </a:solidFill>
              <a:ln w="9525" cap="flat" cmpd="sng" algn="ctr">
                <a:no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1-99FA-4585-8F24-CDB1E7BA3200}"/>
              </c:ext>
            </c:extLst>
          </c:dPt>
          <c:dPt>
            <c:idx val="1"/>
            <c:invertIfNegative val="0"/>
            <c:bubble3D val="0"/>
            <c:spPr>
              <a:solidFill>
                <a:schemeClr val="accent4">
                  <a:lumMod val="60000"/>
                  <a:lumOff val="40000"/>
                </a:schemeClr>
              </a:solidFill>
              <a:ln w="9525" cap="flat" cmpd="sng" algn="ctr">
                <a:no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3-99FA-4585-8F24-CDB1E7BA3200}"/>
              </c:ext>
            </c:extLst>
          </c:dPt>
          <c:dPt>
            <c:idx val="2"/>
            <c:invertIfNegative val="0"/>
            <c:bubble3D val="0"/>
            <c:spPr>
              <a:solidFill>
                <a:schemeClr val="accent4">
                  <a:lumMod val="60000"/>
                  <a:lumOff val="40000"/>
                </a:schemeClr>
              </a:solidFill>
              <a:ln w="9525" cap="flat" cmpd="sng" algn="ctr">
                <a:no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5-99FA-4585-8F24-CDB1E7BA3200}"/>
              </c:ext>
            </c:extLst>
          </c:dPt>
          <c:dPt>
            <c:idx val="3"/>
            <c:invertIfNegative val="0"/>
            <c:bubble3D val="0"/>
            <c:spPr>
              <a:solidFill>
                <a:schemeClr val="accent4">
                  <a:lumMod val="60000"/>
                  <a:lumOff val="40000"/>
                </a:schemeClr>
              </a:solidFill>
              <a:ln w="9525" cap="flat" cmpd="sng" algn="ctr">
                <a:no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7-99FA-4585-8F24-CDB1E7BA3200}"/>
              </c:ext>
            </c:extLst>
          </c:dPt>
          <c:dPt>
            <c:idx val="4"/>
            <c:invertIfNegative val="0"/>
            <c:bubble3D val="0"/>
            <c:spPr>
              <a:solidFill>
                <a:schemeClr val="accent4">
                  <a:lumMod val="60000"/>
                  <a:lumOff val="40000"/>
                </a:schemeClr>
              </a:solidFill>
              <a:ln w="9525" cap="flat" cmpd="sng" algn="ctr">
                <a:no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9-99FA-4585-8F24-CDB1E7BA3200}"/>
              </c:ext>
            </c:extLst>
          </c:dPt>
          <c:dPt>
            <c:idx val="5"/>
            <c:invertIfNegative val="0"/>
            <c:bubble3D val="0"/>
            <c:spPr>
              <a:solidFill>
                <a:schemeClr val="accent4">
                  <a:lumMod val="60000"/>
                  <a:lumOff val="40000"/>
                </a:schemeClr>
              </a:solidFill>
              <a:ln w="9525" cap="flat" cmpd="sng" algn="ctr">
                <a:no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B-99FA-4585-8F24-CDB1E7BA3200}"/>
              </c:ext>
            </c:extLst>
          </c:dPt>
          <c:dLbls>
            <c:dLbl>
              <c:idx val="0"/>
              <c:layout>
                <c:manualLayout>
                  <c:x val="1.7965573999303382E-2"/>
                  <c:y val="-3.211875543110451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9FA-4585-8F24-CDB1E7BA3200}"/>
                </c:ext>
              </c:extLst>
            </c:dLbl>
            <c:dLbl>
              <c:idx val="1"/>
              <c:layout>
                <c:manualLayout>
                  <c:x val="1.7965573999303382E-2"/>
                  <c:y val="-6.423751086220902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9FA-4585-8F24-CDB1E7BA3200}"/>
                </c:ext>
              </c:extLst>
            </c:dLbl>
            <c:dLbl>
              <c:idx val="2"/>
              <c:layout>
                <c:manualLayout>
                  <c:x val="1.7965573999303382E-2"/>
                  <c:y val="-3.854250651732541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9FA-4585-8F24-CDB1E7BA3200}"/>
                </c:ext>
              </c:extLst>
            </c:dLbl>
            <c:dLbl>
              <c:idx val="3"/>
              <c:layout>
                <c:manualLayout>
                  <c:x val="2.7946448443360816E-2"/>
                  <c:y val="-2.8906879887994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99FA-4585-8F24-CDB1E7BA3200}"/>
                </c:ext>
              </c:extLst>
            </c:dLbl>
            <c:spPr>
              <a:noFill/>
              <a:ln>
                <a:noFill/>
              </a:ln>
              <a:effectLst/>
            </c:spPr>
            <c:txPr>
              <a:bodyPr rot="0" vert="horz"/>
              <a:lstStyle/>
              <a:p>
                <a:pPr>
                  <a:defRPr/>
                </a:pPr>
                <a:endParaRPr lang="fa-I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trendline>
            <c:spPr>
              <a:ln w="12700" cap="rnd">
                <a:solidFill>
                  <a:srgbClr val="FF0000"/>
                </a:solidFill>
              </a:ln>
              <a:effectLst/>
            </c:spPr>
            <c:trendlineType val="linear"/>
            <c:dispRSqr val="0"/>
            <c:dispEq val="0"/>
          </c:trendline>
          <c:errBars>
            <c:errBarType val="both"/>
            <c:errValType val="stdErr"/>
            <c:noEndCap val="0"/>
            <c:spPr>
              <a:noFill/>
              <a:ln w="9525">
                <a:solidFill>
                  <a:schemeClr val="tx1">
                    <a:lumMod val="50000"/>
                    <a:lumOff val="50000"/>
                  </a:schemeClr>
                </a:solidFill>
              </a:ln>
              <a:effectLst/>
            </c:spPr>
          </c:errBars>
          <c:cat>
            <c:strRef>
              <c:f>'اقدام به خودکشی'!$B$3:$E$3</c:f>
              <c:strCache>
                <c:ptCount val="4"/>
                <c:pt idx="0">
                  <c:v>سال 95</c:v>
                </c:pt>
                <c:pt idx="1">
                  <c:v>سال 96</c:v>
                </c:pt>
                <c:pt idx="2">
                  <c:v>سال 97</c:v>
                </c:pt>
                <c:pt idx="3">
                  <c:v>سال 98</c:v>
                </c:pt>
              </c:strCache>
            </c:strRef>
          </c:cat>
          <c:val>
            <c:numRef>
              <c:f>'اقدام به خودکشی'!$B$4:$E$4</c:f>
              <c:numCache>
                <c:formatCode>General</c:formatCode>
                <c:ptCount val="4"/>
                <c:pt idx="0">
                  <c:v>140</c:v>
                </c:pt>
                <c:pt idx="1">
                  <c:v>150</c:v>
                </c:pt>
                <c:pt idx="2">
                  <c:v>170</c:v>
                </c:pt>
                <c:pt idx="3">
                  <c:v>190</c:v>
                </c:pt>
              </c:numCache>
            </c:numRef>
          </c:val>
          <c:extLst>
            <c:ext xmlns:c16="http://schemas.microsoft.com/office/drawing/2014/chart" uri="{C3380CC4-5D6E-409C-BE32-E72D297353CC}">
              <c16:uniqueId val="{0000000D-99FA-4585-8F24-CDB1E7BA3200}"/>
            </c:ext>
          </c:extLst>
        </c:ser>
        <c:dLbls>
          <c:showLegendKey val="0"/>
          <c:showVal val="0"/>
          <c:showCatName val="0"/>
          <c:showSerName val="0"/>
          <c:showPercent val="0"/>
          <c:showBubbleSize val="0"/>
        </c:dLbls>
        <c:gapWidth val="55"/>
        <c:axId val="-347849824"/>
        <c:axId val="-347817184"/>
      </c:barChart>
      <c:catAx>
        <c:axId val="-347849824"/>
        <c:scaling>
          <c:orientation val="minMax"/>
        </c:scaling>
        <c:delete val="0"/>
        <c:axPos val="b"/>
        <c:numFmt formatCode="General" sourceLinked="1"/>
        <c:majorTickMark val="none"/>
        <c:minorTickMark val="none"/>
        <c:tickLblPos val="nextTo"/>
        <c:spPr>
          <a:noFill/>
          <a:ln>
            <a:noFill/>
          </a:ln>
          <a:effectLst/>
        </c:spPr>
        <c:txPr>
          <a:bodyPr rot="-60000000" vert="horz"/>
          <a:lstStyle/>
          <a:p>
            <a:pPr>
              <a:defRPr/>
            </a:pPr>
            <a:endParaRPr lang="fa-IR"/>
          </a:p>
        </c:txPr>
        <c:crossAx val="-347817184"/>
        <c:crosses val="autoZero"/>
        <c:auto val="1"/>
        <c:lblAlgn val="ctr"/>
        <c:lblOffset val="100"/>
        <c:noMultiLvlLbl val="0"/>
      </c:catAx>
      <c:valAx>
        <c:axId val="-347817184"/>
        <c:scaling>
          <c:orientation val="minMax"/>
        </c:scaling>
        <c:delete val="0"/>
        <c:axPos val="l"/>
        <c:majorGridlines>
          <c:spPr>
            <a:ln w="9525" cap="flat" cmpd="sng" algn="ctr">
              <a:solidFill>
                <a:schemeClr val="tx1">
                  <a:lumMod val="15000"/>
                  <a:lumOff val="85000"/>
                </a:schemeClr>
              </a:solidFill>
              <a:round/>
            </a:ln>
            <a:effectLst/>
          </c:spPr>
        </c:majorGridlines>
        <c:title>
          <c:tx>
            <c:rich>
              <a:bodyPr/>
              <a:lstStyle/>
              <a:p>
                <a:pPr>
                  <a:defRPr/>
                </a:pPr>
                <a:r>
                  <a:rPr lang="fa-IR"/>
                  <a:t>در یکصد هزار نفر</a:t>
                </a:r>
                <a:endParaRPr lang="en-US"/>
              </a:p>
            </c:rich>
          </c:tx>
          <c:overlay val="0"/>
        </c:title>
        <c:numFmt formatCode="General" sourceLinked="1"/>
        <c:majorTickMark val="none"/>
        <c:minorTickMark val="none"/>
        <c:tickLblPos val="nextTo"/>
        <c:spPr>
          <a:noFill/>
          <a:ln>
            <a:noFill/>
          </a:ln>
          <a:effectLst/>
        </c:spPr>
        <c:txPr>
          <a:bodyPr rot="-60000000" vert="horz"/>
          <a:lstStyle/>
          <a:p>
            <a:pPr>
              <a:defRPr/>
            </a:pPr>
            <a:endParaRPr lang="fa-IR"/>
          </a:p>
        </c:txPr>
        <c:crossAx val="-347849824"/>
        <c:crosses val="autoZero"/>
        <c:crossBetween val="between"/>
      </c:valAx>
      <c:spPr>
        <a:noFill/>
        <a:ln>
          <a:solidFill>
            <a:schemeClr val="tx1">
              <a:lumMod val="50000"/>
              <a:lumOff val="50000"/>
            </a:schemeClr>
          </a:solid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a:pPr>
      <a:endParaRPr lang="fa-IR"/>
    </a:p>
  </c:txPr>
  <c:externalData r:id="rId1">
    <c:autoUpdate val="0"/>
  </c:externalData>
</c:chartSpace>
</file>

<file path=word/charts/chart5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cap="none" spc="20" baseline="0">
                <a:solidFill>
                  <a:sysClr val="windowText" lastClr="000000"/>
                </a:solidFill>
                <a:latin typeface="+mn-lt"/>
                <a:ea typeface="+mn-ea"/>
                <a:cs typeface="B Titr" panose="00000700000000000000" pitchFamily="2" charset="-78"/>
              </a:defRPr>
            </a:pPr>
            <a:r>
              <a:rPr lang="fa-IR" sz="1000" b="0" i="0" u="none" strike="noStrike" cap="none" baseline="0">
                <a:effectLst/>
                <a:cs typeface="B Titr" panose="00000700000000000000" pitchFamily="2" charset="-78"/>
              </a:rPr>
              <a:t>نمودار 58 : فراوانی اقدام به خودکشی </a:t>
            </a:r>
            <a:r>
              <a:rPr lang="fa-IR" sz="1000" b="0" i="0" u="none" strike="noStrike" cap="none" baseline="0">
                <a:effectLst/>
              </a:rPr>
              <a:t>از سال 95 تا 98 در جمعیت تحت پوشش دانشگاه علوم پزشکی اصفهان</a:t>
            </a:r>
            <a:endParaRPr lang="fa-IR" sz="1000">
              <a:solidFill>
                <a:sysClr val="windowText" lastClr="000000"/>
              </a:solidFill>
              <a:cs typeface="B Titr" panose="00000700000000000000" pitchFamily="2" charset="-78"/>
            </a:endParaRPr>
          </a:p>
        </c:rich>
      </c:tx>
      <c:overlay val="0"/>
      <c:spPr>
        <a:noFill/>
        <a:ln>
          <a:noFill/>
        </a:ln>
        <a:effectLst/>
      </c:spPr>
    </c:title>
    <c:autoTitleDeleted val="0"/>
    <c:plotArea>
      <c:layout>
        <c:manualLayout>
          <c:layoutTarget val="inner"/>
          <c:xMode val="edge"/>
          <c:yMode val="edge"/>
          <c:x val="6.3842011456058903E-2"/>
          <c:y val="0.13636363636363635"/>
          <c:w val="0.91792882221708683"/>
          <c:h val="0.78358100691958965"/>
        </c:manualLayout>
      </c:layout>
      <c:barChart>
        <c:barDir val="col"/>
        <c:grouping val="clustered"/>
        <c:varyColors val="0"/>
        <c:ser>
          <c:idx val="0"/>
          <c:order val="0"/>
          <c:tx>
            <c:strRef>
              <c:f>'[کمیته دیده بانی99 (شاخصهای تکمیلی).xlsx]تعداد اقدام به خودکشی'!$A$4</c:f>
              <c:strCache>
                <c:ptCount val="1"/>
                <c:pt idx="0">
                  <c:v>تعداد</c:v>
                </c:pt>
              </c:strCache>
            </c:strRef>
          </c:tx>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noFill/>
              <a:round/>
            </a:ln>
            <a:effectLst>
              <a:outerShdw blurRad="40000" dist="20000" dir="5400000" rotWithShape="0">
                <a:srgbClr val="000000">
                  <a:alpha val="38000"/>
                </a:srgbClr>
              </a:outerShdw>
            </a:effectLst>
            <a:scene3d>
              <a:camera prst="orthographicFront"/>
              <a:lightRig rig="threePt" dir="t"/>
            </a:scene3d>
            <a:sp3d prstMaterial="matte">
              <a:bevelT/>
            </a:sp3d>
          </c:spPr>
          <c:invertIfNegative val="0"/>
          <c:dPt>
            <c:idx val="0"/>
            <c:invertIfNegative val="0"/>
            <c:bubble3D val="0"/>
            <c:spPr>
              <a:solidFill>
                <a:schemeClr val="accent5">
                  <a:lumMod val="60000"/>
                  <a:lumOff val="40000"/>
                </a:schemeClr>
              </a:solidFill>
              <a:ln w="9525" cap="flat" cmpd="sng" algn="ctr">
                <a:noFill/>
                <a:round/>
              </a:ln>
              <a:effectLst>
                <a:outerShdw blurRad="40000" dist="20000" dir="5400000" rotWithShape="0">
                  <a:srgbClr val="000000">
                    <a:alpha val="38000"/>
                  </a:srgbClr>
                </a:outerShdw>
              </a:effectLst>
              <a:scene3d>
                <a:camera prst="orthographicFront"/>
                <a:lightRig rig="threePt" dir="t"/>
              </a:scene3d>
              <a:sp3d prstMaterial="matte">
                <a:bevelT/>
              </a:sp3d>
            </c:spPr>
            <c:extLst>
              <c:ext xmlns:c16="http://schemas.microsoft.com/office/drawing/2014/chart" uri="{C3380CC4-5D6E-409C-BE32-E72D297353CC}">
                <c16:uniqueId val="{00000001-E026-443C-84C9-F2B5826EE8CC}"/>
              </c:ext>
            </c:extLst>
          </c:dPt>
          <c:dPt>
            <c:idx val="1"/>
            <c:invertIfNegative val="0"/>
            <c:bubble3D val="0"/>
            <c:spPr>
              <a:solidFill>
                <a:schemeClr val="accent5">
                  <a:lumMod val="60000"/>
                  <a:lumOff val="40000"/>
                </a:schemeClr>
              </a:solidFill>
              <a:ln w="9525" cap="flat" cmpd="sng" algn="ctr">
                <a:noFill/>
                <a:round/>
              </a:ln>
              <a:effectLst>
                <a:outerShdw blurRad="40000" dist="20000" dir="5400000" rotWithShape="0">
                  <a:srgbClr val="000000">
                    <a:alpha val="38000"/>
                  </a:srgbClr>
                </a:outerShdw>
              </a:effectLst>
              <a:scene3d>
                <a:camera prst="orthographicFront"/>
                <a:lightRig rig="threePt" dir="t"/>
              </a:scene3d>
              <a:sp3d prstMaterial="matte">
                <a:bevelT/>
              </a:sp3d>
            </c:spPr>
            <c:extLst>
              <c:ext xmlns:c16="http://schemas.microsoft.com/office/drawing/2014/chart" uri="{C3380CC4-5D6E-409C-BE32-E72D297353CC}">
                <c16:uniqueId val="{00000003-E026-443C-84C9-F2B5826EE8CC}"/>
              </c:ext>
            </c:extLst>
          </c:dPt>
          <c:dPt>
            <c:idx val="2"/>
            <c:invertIfNegative val="0"/>
            <c:bubble3D val="0"/>
            <c:spPr>
              <a:solidFill>
                <a:schemeClr val="accent5">
                  <a:lumMod val="60000"/>
                  <a:lumOff val="40000"/>
                </a:schemeClr>
              </a:solidFill>
              <a:ln w="9525" cap="flat" cmpd="sng" algn="ctr">
                <a:noFill/>
                <a:round/>
              </a:ln>
              <a:effectLst>
                <a:outerShdw blurRad="40000" dist="20000" dir="5400000" rotWithShape="0">
                  <a:srgbClr val="000000">
                    <a:alpha val="38000"/>
                  </a:srgbClr>
                </a:outerShdw>
              </a:effectLst>
              <a:scene3d>
                <a:camera prst="orthographicFront"/>
                <a:lightRig rig="threePt" dir="t"/>
              </a:scene3d>
              <a:sp3d prstMaterial="matte">
                <a:bevelT/>
              </a:sp3d>
            </c:spPr>
            <c:extLst>
              <c:ext xmlns:c16="http://schemas.microsoft.com/office/drawing/2014/chart" uri="{C3380CC4-5D6E-409C-BE32-E72D297353CC}">
                <c16:uniqueId val="{00000005-E026-443C-84C9-F2B5826EE8CC}"/>
              </c:ext>
            </c:extLst>
          </c:dPt>
          <c:dPt>
            <c:idx val="3"/>
            <c:invertIfNegative val="0"/>
            <c:bubble3D val="0"/>
            <c:spPr>
              <a:solidFill>
                <a:schemeClr val="accent5">
                  <a:lumMod val="60000"/>
                  <a:lumOff val="40000"/>
                </a:schemeClr>
              </a:solidFill>
              <a:ln w="9525" cap="flat" cmpd="sng" algn="ctr">
                <a:noFill/>
                <a:round/>
              </a:ln>
              <a:effectLst>
                <a:outerShdw blurRad="40000" dist="20000" dir="5400000" rotWithShape="0">
                  <a:srgbClr val="000000">
                    <a:alpha val="38000"/>
                  </a:srgbClr>
                </a:outerShdw>
              </a:effectLst>
              <a:scene3d>
                <a:camera prst="orthographicFront"/>
                <a:lightRig rig="threePt" dir="t"/>
              </a:scene3d>
              <a:sp3d prstMaterial="matte">
                <a:bevelT/>
              </a:sp3d>
            </c:spPr>
            <c:extLst>
              <c:ext xmlns:c16="http://schemas.microsoft.com/office/drawing/2014/chart" uri="{C3380CC4-5D6E-409C-BE32-E72D297353CC}">
                <c16:uniqueId val="{00000007-E026-443C-84C9-F2B5826EE8CC}"/>
              </c:ext>
            </c:extLst>
          </c:dPt>
          <c:dPt>
            <c:idx val="4"/>
            <c:invertIfNegative val="0"/>
            <c:bubble3D val="0"/>
            <c:spPr>
              <a:solidFill>
                <a:schemeClr val="accent5">
                  <a:lumMod val="60000"/>
                  <a:lumOff val="40000"/>
                </a:schemeClr>
              </a:solidFill>
              <a:ln w="9525" cap="flat" cmpd="sng" algn="ctr">
                <a:noFill/>
                <a:round/>
              </a:ln>
              <a:effectLst>
                <a:outerShdw blurRad="40000" dist="20000" dir="5400000" rotWithShape="0">
                  <a:srgbClr val="000000">
                    <a:alpha val="38000"/>
                  </a:srgbClr>
                </a:outerShdw>
              </a:effectLst>
              <a:scene3d>
                <a:camera prst="orthographicFront"/>
                <a:lightRig rig="threePt" dir="t"/>
              </a:scene3d>
              <a:sp3d prstMaterial="matte">
                <a:bevelT/>
              </a:sp3d>
            </c:spPr>
            <c:extLst>
              <c:ext xmlns:c16="http://schemas.microsoft.com/office/drawing/2014/chart" uri="{C3380CC4-5D6E-409C-BE32-E72D297353CC}">
                <c16:uniqueId val="{00000009-E026-443C-84C9-F2B5826EE8CC}"/>
              </c:ext>
            </c:extLst>
          </c:dPt>
          <c:dPt>
            <c:idx val="5"/>
            <c:invertIfNegative val="0"/>
            <c:bubble3D val="0"/>
            <c:spPr>
              <a:solidFill>
                <a:schemeClr val="accent5">
                  <a:lumMod val="60000"/>
                  <a:lumOff val="40000"/>
                </a:schemeClr>
              </a:solidFill>
              <a:ln w="9525" cap="flat" cmpd="sng" algn="ctr">
                <a:noFill/>
                <a:round/>
              </a:ln>
              <a:effectLst>
                <a:outerShdw blurRad="40000" dist="20000" dir="5400000" rotWithShape="0">
                  <a:srgbClr val="000000">
                    <a:alpha val="38000"/>
                  </a:srgbClr>
                </a:outerShdw>
              </a:effectLst>
              <a:scene3d>
                <a:camera prst="orthographicFront"/>
                <a:lightRig rig="threePt" dir="t"/>
              </a:scene3d>
              <a:sp3d prstMaterial="matte">
                <a:bevelT/>
              </a:sp3d>
            </c:spPr>
            <c:extLst>
              <c:ext xmlns:c16="http://schemas.microsoft.com/office/drawing/2014/chart" uri="{C3380CC4-5D6E-409C-BE32-E72D297353CC}">
                <c16:uniqueId val="{0000000B-E026-443C-84C9-F2B5826EE8CC}"/>
              </c:ext>
            </c:extLst>
          </c:dPt>
          <c:dLbls>
            <c:dLbl>
              <c:idx val="0"/>
              <c:layout>
                <c:manualLayout>
                  <c:x val="9.9808744440574339E-3"/>
                  <c:y val="3.21187554311045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026-443C-84C9-F2B5826EE8CC}"/>
                </c:ext>
              </c:extLst>
            </c:dLbl>
            <c:dLbl>
              <c:idx val="1"/>
              <c:layout>
                <c:manualLayout>
                  <c:x val="5.9885246664344608E-3"/>
                  <c:y val="3.21187554311045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026-443C-84C9-F2B5826EE8CC}"/>
                </c:ext>
              </c:extLst>
            </c:dLbl>
            <c:dLbl>
              <c:idx val="2"/>
              <c:layout>
                <c:manualLayout>
                  <c:x val="7.9846995552459478E-3"/>
                  <c:y val="6.423751086220902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026-443C-84C9-F2B5826EE8CC}"/>
                </c:ext>
              </c:extLst>
            </c:dLbl>
            <c:dLbl>
              <c:idx val="3"/>
              <c:layout>
                <c:manualLayout>
                  <c:x val="1.7965573999303382E-2"/>
                  <c:y val="9.63562662933135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E026-443C-84C9-F2B5826EE8CC}"/>
                </c:ext>
              </c:extLst>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solidFill>
                    <a:latin typeface="+mn-lt"/>
                    <a:ea typeface="+mn-ea"/>
                    <a:cs typeface="+mn-cs"/>
                  </a:defRPr>
                </a:pPr>
                <a:endParaRPr lang="fa-I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trendline>
            <c:spPr>
              <a:ln w="15875" cap="rnd">
                <a:solidFill>
                  <a:srgbClr val="FF0000"/>
                </a:solidFill>
              </a:ln>
              <a:effectLst/>
            </c:spPr>
            <c:trendlineType val="linear"/>
            <c:dispRSqr val="0"/>
            <c:dispEq val="0"/>
          </c:trendline>
          <c:errBars>
            <c:errBarType val="both"/>
            <c:errValType val="stdErr"/>
            <c:noEndCap val="0"/>
            <c:spPr>
              <a:noFill/>
              <a:ln w="9525">
                <a:solidFill>
                  <a:schemeClr val="tx1">
                    <a:lumMod val="50000"/>
                    <a:lumOff val="50000"/>
                  </a:schemeClr>
                </a:solidFill>
              </a:ln>
              <a:effectLst/>
            </c:spPr>
          </c:errBars>
          <c:cat>
            <c:strRef>
              <c:f>'[کمیته دیده بانی99 (شاخصهای تکمیلی).xlsx]تعداد اقدام به خودکشی'!$B$3:$E$3</c:f>
              <c:strCache>
                <c:ptCount val="4"/>
                <c:pt idx="0">
                  <c:v>سال 95</c:v>
                </c:pt>
                <c:pt idx="1">
                  <c:v>سال 96</c:v>
                </c:pt>
                <c:pt idx="2">
                  <c:v>سال 97</c:v>
                </c:pt>
                <c:pt idx="3">
                  <c:v>سال 98</c:v>
                </c:pt>
              </c:strCache>
            </c:strRef>
          </c:cat>
          <c:val>
            <c:numRef>
              <c:f>'[کمیته دیده بانی99 (شاخصهای تکمیلی).xlsx]تعداد اقدام به خودکشی'!$B$4:$E$4</c:f>
              <c:numCache>
                <c:formatCode>General</c:formatCode>
                <c:ptCount val="4"/>
                <c:pt idx="0">
                  <c:v>4827</c:v>
                </c:pt>
                <c:pt idx="1">
                  <c:v>4774</c:v>
                </c:pt>
                <c:pt idx="2">
                  <c:v>5494</c:v>
                </c:pt>
                <c:pt idx="3">
                  <c:v>5087</c:v>
                </c:pt>
              </c:numCache>
            </c:numRef>
          </c:val>
          <c:extLst>
            <c:ext xmlns:c16="http://schemas.microsoft.com/office/drawing/2014/chart" uri="{C3380CC4-5D6E-409C-BE32-E72D297353CC}">
              <c16:uniqueId val="{0000000D-E026-443C-84C9-F2B5826EE8CC}"/>
            </c:ext>
          </c:extLst>
        </c:ser>
        <c:dLbls>
          <c:showLegendKey val="0"/>
          <c:showVal val="0"/>
          <c:showCatName val="0"/>
          <c:showSerName val="0"/>
          <c:showPercent val="0"/>
          <c:showBubbleSize val="0"/>
        </c:dLbls>
        <c:gapWidth val="55"/>
        <c:axId val="-347832416"/>
        <c:axId val="-347835680"/>
      </c:barChart>
      <c:catAx>
        <c:axId val="-34783241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B Zar" panose="00000400000000000000" pitchFamily="2" charset="-78"/>
              </a:defRPr>
            </a:pPr>
            <a:endParaRPr lang="fa-IR"/>
          </a:p>
        </c:txPr>
        <c:crossAx val="-347835680"/>
        <c:crosses val="autoZero"/>
        <c:auto val="1"/>
        <c:lblAlgn val="ctr"/>
        <c:lblOffset val="100"/>
        <c:noMultiLvlLbl val="0"/>
      </c:catAx>
      <c:valAx>
        <c:axId val="-3478356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fa-IR"/>
          </a:p>
        </c:txPr>
        <c:crossAx val="-347832416"/>
        <c:crosses val="autoZero"/>
        <c:crossBetween val="between"/>
      </c:valAx>
      <c:spPr>
        <a:noFill/>
        <a:ln>
          <a:solidFill>
            <a:schemeClr val="tx1"/>
          </a:solid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a-IR"/>
    </a:p>
  </c:txPr>
  <c:externalData r:id="rId1">
    <c:autoUpdate val="0"/>
  </c:externalData>
</c:chartSpace>
</file>

<file path=word/charts/chart5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cap="none" spc="20" baseline="0">
                <a:solidFill>
                  <a:sysClr val="windowText" lastClr="000000"/>
                </a:solidFill>
                <a:latin typeface="+mn-lt"/>
                <a:ea typeface="+mn-ea"/>
                <a:cs typeface="B Titr" panose="00000700000000000000" pitchFamily="2" charset="-78"/>
              </a:defRPr>
            </a:pPr>
            <a:r>
              <a:rPr lang="fa-IR" sz="1000" b="0" i="0" u="none" strike="noStrike" cap="none" baseline="0">
                <a:effectLst/>
              </a:rPr>
              <a:t>نمودار59: فراوانی موارد اقدام به خودکشی از سال 95 تا 98 در جمعیت تحت پوشش دانشگاه علوم پزشکی کاشان</a:t>
            </a:r>
            <a:endParaRPr lang="fa-IR" sz="1000">
              <a:solidFill>
                <a:sysClr val="windowText" lastClr="000000"/>
              </a:solidFill>
              <a:cs typeface="B Titr" panose="00000700000000000000" pitchFamily="2" charset="-78"/>
            </a:endParaRPr>
          </a:p>
        </c:rich>
      </c:tx>
      <c:layout>
        <c:manualLayout>
          <c:xMode val="edge"/>
          <c:yMode val="edge"/>
          <c:x val="0.13833333333333331"/>
          <c:y val="3.2119027811485655E-3"/>
        </c:manualLayout>
      </c:layout>
      <c:overlay val="0"/>
      <c:spPr>
        <a:noFill/>
        <a:ln>
          <a:noFill/>
        </a:ln>
        <a:effectLst/>
      </c:spPr>
    </c:title>
    <c:autoTitleDeleted val="0"/>
    <c:plotArea>
      <c:layout>
        <c:manualLayout>
          <c:layoutTarget val="inner"/>
          <c:xMode val="edge"/>
          <c:yMode val="edge"/>
          <c:x val="6.3842011456058903E-2"/>
          <c:y val="0.13636363636363635"/>
          <c:w val="0.91792882221708683"/>
          <c:h val="0.78358100691958965"/>
        </c:manualLayout>
      </c:layout>
      <c:barChart>
        <c:barDir val="col"/>
        <c:grouping val="clustered"/>
        <c:varyColors val="0"/>
        <c:ser>
          <c:idx val="0"/>
          <c:order val="0"/>
          <c:tx>
            <c:strRef>
              <c:f>'تعداد اقدام به خودکشی'!$A$4</c:f>
              <c:strCache>
                <c:ptCount val="1"/>
                <c:pt idx="0">
                  <c:v>تعداد</c:v>
                </c:pt>
              </c:strCache>
            </c:strRef>
          </c:tx>
          <c:spPr>
            <a:solidFill>
              <a:schemeClr val="accent4">
                <a:lumMod val="60000"/>
                <a:lumOff val="40000"/>
              </a:schemeClr>
            </a:solidFill>
            <a:ln w="9525" cap="flat" cmpd="sng" algn="ctr">
              <a:solidFill>
                <a:schemeClr val="accent1">
                  <a:shade val="95000"/>
                </a:schemeClr>
              </a:solidFill>
              <a:round/>
            </a:ln>
            <a:effectLst>
              <a:outerShdw blurRad="40000" dist="20000" dir="5400000" rotWithShape="0">
                <a:srgbClr val="000000">
                  <a:alpha val="38000"/>
                </a:srgbClr>
              </a:outerShdw>
            </a:effectLst>
            <a:scene3d>
              <a:camera prst="orthographicFront"/>
              <a:lightRig rig="threePt" dir="t"/>
            </a:scene3d>
            <a:sp3d>
              <a:bevelT/>
            </a:sp3d>
          </c:spPr>
          <c:invertIfNegative val="0"/>
          <c:dPt>
            <c:idx val="0"/>
            <c:invertIfNegative val="0"/>
            <c:bubble3D val="0"/>
            <c:spPr>
              <a:solidFill>
                <a:schemeClr val="accent4">
                  <a:lumMod val="60000"/>
                  <a:lumOff val="40000"/>
                </a:schemeClr>
              </a:solidFill>
              <a:ln w="9525" cap="flat" cmpd="sng" algn="ctr">
                <a:no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1-A3AE-4E72-8741-43DE31E7ADA9}"/>
              </c:ext>
            </c:extLst>
          </c:dPt>
          <c:dPt>
            <c:idx val="1"/>
            <c:invertIfNegative val="0"/>
            <c:bubble3D val="0"/>
            <c:spPr>
              <a:solidFill>
                <a:schemeClr val="accent4">
                  <a:lumMod val="60000"/>
                  <a:lumOff val="40000"/>
                </a:schemeClr>
              </a:solidFill>
              <a:ln w="9525" cap="flat" cmpd="sng" algn="ctr">
                <a:no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3-A3AE-4E72-8741-43DE31E7ADA9}"/>
              </c:ext>
            </c:extLst>
          </c:dPt>
          <c:dPt>
            <c:idx val="2"/>
            <c:invertIfNegative val="0"/>
            <c:bubble3D val="0"/>
            <c:spPr>
              <a:solidFill>
                <a:schemeClr val="accent4">
                  <a:lumMod val="60000"/>
                  <a:lumOff val="40000"/>
                </a:schemeClr>
              </a:solidFill>
              <a:ln w="9525" cap="flat" cmpd="sng" algn="ctr">
                <a:no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5-A3AE-4E72-8741-43DE31E7ADA9}"/>
              </c:ext>
            </c:extLst>
          </c:dPt>
          <c:dPt>
            <c:idx val="3"/>
            <c:invertIfNegative val="0"/>
            <c:bubble3D val="0"/>
            <c:spPr>
              <a:solidFill>
                <a:schemeClr val="accent4">
                  <a:lumMod val="60000"/>
                  <a:lumOff val="40000"/>
                </a:schemeClr>
              </a:solidFill>
              <a:ln w="9525" cap="flat" cmpd="sng" algn="ctr">
                <a:no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7-A3AE-4E72-8741-43DE31E7ADA9}"/>
              </c:ext>
            </c:extLst>
          </c:dPt>
          <c:dPt>
            <c:idx val="4"/>
            <c:invertIfNegative val="0"/>
            <c:bubble3D val="0"/>
            <c:spPr>
              <a:solidFill>
                <a:schemeClr val="accent4">
                  <a:lumMod val="60000"/>
                  <a:lumOff val="40000"/>
                </a:schemeClr>
              </a:solidFill>
              <a:ln w="9525" cap="flat" cmpd="sng" algn="ctr">
                <a:no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9-A3AE-4E72-8741-43DE31E7ADA9}"/>
              </c:ext>
            </c:extLst>
          </c:dPt>
          <c:dPt>
            <c:idx val="5"/>
            <c:invertIfNegative val="0"/>
            <c:bubble3D val="0"/>
            <c:spPr>
              <a:solidFill>
                <a:schemeClr val="accent4">
                  <a:lumMod val="60000"/>
                  <a:lumOff val="40000"/>
                </a:schemeClr>
              </a:solidFill>
              <a:ln w="9525" cap="flat" cmpd="sng" algn="ctr">
                <a:no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B-A3AE-4E72-8741-43DE31E7ADA9}"/>
              </c:ext>
            </c:extLst>
          </c:dPt>
          <c:dLbls>
            <c:dLbl>
              <c:idx val="0"/>
              <c:layout>
                <c:manualLayout>
                  <c:x val="1.7965573999303382E-2"/>
                  <c:y val="-3.211875543110451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3AE-4E72-8741-43DE31E7ADA9}"/>
                </c:ext>
              </c:extLst>
            </c:dLbl>
            <c:dLbl>
              <c:idx val="1"/>
              <c:layout>
                <c:manualLayout>
                  <c:x val="1.7965573999303382E-2"/>
                  <c:y val="-6.423751086220902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3AE-4E72-8741-43DE31E7ADA9}"/>
                </c:ext>
              </c:extLst>
            </c:dLbl>
            <c:dLbl>
              <c:idx val="2"/>
              <c:layout>
                <c:manualLayout>
                  <c:x val="1.7965573999303382E-2"/>
                  <c:y val="-3.854250651732541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3AE-4E72-8741-43DE31E7ADA9}"/>
                </c:ext>
              </c:extLst>
            </c:dLbl>
            <c:dLbl>
              <c:idx val="3"/>
              <c:layout>
                <c:manualLayout>
                  <c:x val="2.7946448443360816E-2"/>
                  <c:y val="-2.8906879887994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A3AE-4E72-8741-43DE31E7ADA9}"/>
                </c:ext>
              </c:extLst>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solidFill>
                    <a:latin typeface="+mn-lt"/>
                    <a:ea typeface="+mn-ea"/>
                    <a:cs typeface="+mn-cs"/>
                  </a:defRPr>
                </a:pPr>
                <a:endParaRPr lang="fa-I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trendline>
            <c:spPr>
              <a:ln w="12700" cap="rnd">
                <a:solidFill>
                  <a:srgbClr val="FF0000"/>
                </a:solidFill>
              </a:ln>
              <a:effectLst/>
            </c:spPr>
            <c:trendlineType val="linear"/>
            <c:dispRSqr val="0"/>
            <c:dispEq val="0"/>
          </c:trendline>
          <c:errBars>
            <c:errBarType val="both"/>
            <c:errValType val="stdErr"/>
            <c:noEndCap val="0"/>
            <c:spPr>
              <a:noFill/>
              <a:ln w="9525">
                <a:solidFill>
                  <a:schemeClr val="tx1">
                    <a:lumMod val="50000"/>
                    <a:lumOff val="50000"/>
                  </a:schemeClr>
                </a:solidFill>
              </a:ln>
              <a:effectLst/>
            </c:spPr>
          </c:errBars>
          <c:cat>
            <c:strRef>
              <c:f>'تعداد اقدام به خودکشی'!$B$3:$E$3</c:f>
              <c:strCache>
                <c:ptCount val="4"/>
                <c:pt idx="0">
                  <c:v>سال 95</c:v>
                </c:pt>
                <c:pt idx="1">
                  <c:v>سال 96</c:v>
                </c:pt>
                <c:pt idx="2">
                  <c:v>سال 97</c:v>
                </c:pt>
                <c:pt idx="3">
                  <c:v>سال 98</c:v>
                </c:pt>
              </c:strCache>
            </c:strRef>
          </c:cat>
          <c:val>
            <c:numRef>
              <c:f>'تعداد اقدام به خودکشی'!$B$4:$E$4</c:f>
              <c:numCache>
                <c:formatCode>General</c:formatCode>
                <c:ptCount val="4"/>
                <c:pt idx="0">
                  <c:v>508</c:v>
                </c:pt>
                <c:pt idx="1">
                  <c:v>674</c:v>
                </c:pt>
                <c:pt idx="2">
                  <c:v>762</c:v>
                </c:pt>
                <c:pt idx="3">
                  <c:v>903</c:v>
                </c:pt>
              </c:numCache>
            </c:numRef>
          </c:val>
          <c:extLst>
            <c:ext xmlns:c16="http://schemas.microsoft.com/office/drawing/2014/chart" uri="{C3380CC4-5D6E-409C-BE32-E72D297353CC}">
              <c16:uniqueId val="{0000000D-A3AE-4E72-8741-43DE31E7ADA9}"/>
            </c:ext>
          </c:extLst>
        </c:ser>
        <c:dLbls>
          <c:showLegendKey val="0"/>
          <c:showVal val="0"/>
          <c:showCatName val="0"/>
          <c:showSerName val="0"/>
          <c:showPercent val="0"/>
          <c:showBubbleSize val="0"/>
        </c:dLbls>
        <c:gapWidth val="55"/>
        <c:axId val="-347818816"/>
        <c:axId val="-347842208"/>
      </c:barChart>
      <c:catAx>
        <c:axId val="-34781881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B Zar" panose="00000400000000000000" pitchFamily="2" charset="-78"/>
              </a:defRPr>
            </a:pPr>
            <a:endParaRPr lang="fa-IR"/>
          </a:p>
        </c:txPr>
        <c:crossAx val="-347842208"/>
        <c:crosses val="autoZero"/>
        <c:auto val="1"/>
        <c:lblAlgn val="ctr"/>
        <c:lblOffset val="100"/>
        <c:noMultiLvlLbl val="0"/>
      </c:catAx>
      <c:valAx>
        <c:axId val="-3478422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fa-IR"/>
          </a:p>
        </c:txPr>
        <c:crossAx val="-347818816"/>
        <c:crosses val="autoZero"/>
        <c:crossBetween val="between"/>
      </c:valAx>
      <c:spPr>
        <a:noFill/>
        <a:ln>
          <a:solidFill>
            <a:schemeClr val="tx1">
              <a:lumMod val="50000"/>
              <a:lumOff val="50000"/>
            </a:schemeClr>
          </a:solid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a-I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20" baseline="0">
                <a:solidFill>
                  <a:sysClr val="windowText" lastClr="000000"/>
                </a:solidFill>
                <a:latin typeface="+mn-lt"/>
                <a:ea typeface="+mn-ea"/>
                <a:cs typeface="2  Titr" panose="00000700000000000000" pitchFamily="2" charset="-78"/>
              </a:defRPr>
            </a:pPr>
            <a:r>
              <a:rPr lang="fa-IR" sz="900" b="0" i="0" baseline="0">
                <a:effectLst/>
              </a:rPr>
              <a:t>نمودار 6 : نسبت مرگ ناشی از سکته قلبی از سال 95 تا 99 در جمعیت تحت پوشش دانشگاه علوم پزشکی اصفهان </a:t>
            </a:r>
            <a:endParaRPr lang="fa-IR" sz="700">
              <a:effectLst/>
            </a:endParaRPr>
          </a:p>
        </c:rich>
      </c:tx>
      <c:overlay val="0"/>
      <c:spPr>
        <a:noFill/>
        <a:ln>
          <a:noFill/>
        </a:ln>
        <a:effectLst/>
      </c:spPr>
      <c:txPr>
        <a:bodyPr rot="0" spcFirstLastPara="1" vertOverflow="ellipsis" vert="horz" wrap="square" anchor="ctr" anchorCtr="1"/>
        <a:lstStyle/>
        <a:p>
          <a:pPr>
            <a:defRPr sz="1400" b="0" i="0" u="none" strike="noStrike" kern="1200" cap="none" spc="20" baseline="0">
              <a:solidFill>
                <a:sysClr val="windowText" lastClr="000000"/>
              </a:solidFill>
              <a:latin typeface="+mn-lt"/>
              <a:ea typeface="+mn-ea"/>
              <a:cs typeface="2  Titr" panose="00000700000000000000" pitchFamily="2" charset="-78"/>
            </a:defRPr>
          </a:pPr>
          <a:endParaRPr lang="fa-IR"/>
        </a:p>
      </c:txPr>
    </c:title>
    <c:autoTitleDeleted val="0"/>
    <c:plotArea>
      <c:layout>
        <c:manualLayout>
          <c:layoutTarget val="inner"/>
          <c:xMode val="edge"/>
          <c:yMode val="edge"/>
          <c:x val="6.3842011456058903E-2"/>
          <c:y val="0.13636363636363635"/>
          <c:w val="0.91792882221708683"/>
          <c:h val="0.78358100691958965"/>
        </c:manualLayout>
      </c:layout>
      <c:barChart>
        <c:barDir val="col"/>
        <c:grouping val="clustered"/>
        <c:varyColors val="0"/>
        <c:ser>
          <c:idx val="0"/>
          <c:order val="0"/>
          <c:tx>
            <c:strRef>
              <c:f>'سکته قلبی'!$A$4</c:f>
              <c:strCache>
                <c:ptCount val="1"/>
                <c:pt idx="0">
                  <c:v>تعداد</c:v>
                </c:pt>
              </c:strCache>
            </c:strRef>
          </c:tx>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noFill/>
              <a:round/>
            </a:ln>
            <a:effectLst>
              <a:outerShdw blurRad="50800" dist="38100" algn="l" rotWithShape="0">
                <a:prstClr val="black">
                  <a:alpha val="40000"/>
                </a:prstClr>
              </a:outerShdw>
              <a:softEdge rad="0"/>
            </a:effectLst>
            <a:scene3d>
              <a:camera prst="orthographicFront"/>
              <a:lightRig rig="threePt" dir="t"/>
            </a:scene3d>
            <a:sp3d>
              <a:bevelT/>
            </a:sp3d>
          </c:spPr>
          <c:invertIfNegative val="0"/>
          <c:dPt>
            <c:idx val="0"/>
            <c:invertIfNegative val="0"/>
            <c:bubble3D val="0"/>
            <c:spPr>
              <a:solidFill>
                <a:schemeClr val="accent5">
                  <a:lumMod val="60000"/>
                  <a:lumOff val="40000"/>
                </a:schemeClr>
              </a:solidFill>
              <a:ln w="9525" cap="flat" cmpd="sng" algn="ctr">
                <a:noFill/>
                <a:round/>
              </a:ln>
              <a:effectLst>
                <a:outerShdw blurRad="50800" dist="38100" algn="l" rotWithShape="0">
                  <a:prstClr val="black">
                    <a:alpha val="40000"/>
                  </a:prstClr>
                </a:outerShdw>
                <a:softEdge rad="0"/>
              </a:effectLst>
              <a:scene3d>
                <a:camera prst="orthographicFront"/>
                <a:lightRig rig="threePt" dir="t"/>
              </a:scene3d>
              <a:sp3d>
                <a:bevelT/>
              </a:sp3d>
            </c:spPr>
            <c:extLst>
              <c:ext xmlns:c16="http://schemas.microsoft.com/office/drawing/2014/chart" uri="{C3380CC4-5D6E-409C-BE32-E72D297353CC}">
                <c16:uniqueId val="{00000001-57AD-4CE8-A0B0-B5C8F30C4ABC}"/>
              </c:ext>
            </c:extLst>
          </c:dPt>
          <c:dPt>
            <c:idx val="1"/>
            <c:invertIfNegative val="0"/>
            <c:bubble3D val="0"/>
            <c:spPr>
              <a:solidFill>
                <a:schemeClr val="accent5">
                  <a:lumMod val="60000"/>
                  <a:lumOff val="40000"/>
                </a:schemeClr>
              </a:solidFill>
              <a:ln w="9525" cap="flat" cmpd="sng" algn="ctr">
                <a:noFill/>
                <a:round/>
              </a:ln>
              <a:effectLst>
                <a:outerShdw blurRad="50800" dist="38100" algn="l" rotWithShape="0">
                  <a:prstClr val="black">
                    <a:alpha val="40000"/>
                  </a:prstClr>
                </a:outerShdw>
                <a:softEdge rad="0"/>
              </a:effectLst>
              <a:scene3d>
                <a:camera prst="orthographicFront"/>
                <a:lightRig rig="threePt" dir="t"/>
              </a:scene3d>
              <a:sp3d>
                <a:bevelT/>
              </a:sp3d>
            </c:spPr>
            <c:extLst>
              <c:ext xmlns:c16="http://schemas.microsoft.com/office/drawing/2014/chart" uri="{C3380CC4-5D6E-409C-BE32-E72D297353CC}">
                <c16:uniqueId val="{00000003-57AD-4CE8-A0B0-B5C8F30C4ABC}"/>
              </c:ext>
            </c:extLst>
          </c:dPt>
          <c:dPt>
            <c:idx val="2"/>
            <c:invertIfNegative val="0"/>
            <c:bubble3D val="0"/>
            <c:spPr>
              <a:solidFill>
                <a:schemeClr val="accent5">
                  <a:lumMod val="60000"/>
                  <a:lumOff val="40000"/>
                </a:schemeClr>
              </a:solidFill>
              <a:ln w="9525" cap="flat" cmpd="sng" algn="ctr">
                <a:noFill/>
                <a:round/>
              </a:ln>
              <a:effectLst>
                <a:outerShdw blurRad="50800" dist="38100" algn="l" rotWithShape="0">
                  <a:prstClr val="black">
                    <a:alpha val="40000"/>
                  </a:prstClr>
                </a:outerShdw>
                <a:softEdge rad="0"/>
              </a:effectLst>
              <a:scene3d>
                <a:camera prst="orthographicFront"/>
                <a:lightRig rig="threePt" dir="t"/>
              </a:scene3d>
              <a:sp3d>
                <a:bevelT/>
              </a:sp3d>
            </c:spPr>
            <c:extLst>
              <c:ext xmlns:c16="http://schemas.microsoft.com/office/drawing/2014/chart" uri="{C3380CC4-5D6E-409C-BE32-E72D297353CC}">
                <c16:uniqueId val="{00000005-57AD-4CE8-A0B0-B5C8F30C4ABC}"/>
              </c:ext>
            </c:extLst>
          </c:dPt>
          <c:dPt>
            <c:idx val="3"/>
            <c:invertIfNegative val="0"/>
            <c:bubble3D val="0"/>
            <c:spPr>
              <a:solidFill>
                <a:schemeClr val="accent5">
                  <a:lumMod val="60000"/>
                  <a:lumOff val="40000"/>
                </a:schemeClr>
              </a:solidFill>
              <a:ln w="9525" cap="flat" cmpd="sng" algn="ctr">
                <a:noFill/>
                <a:round/>
              </a:ln>
              <a:effectLst>
                <a:outerShdw blurRad="50800" dist="38100" algn="l" rotWithShape="0">
                  <a:prstClr val="black">
                    <a:alpha val="40000"/>
                  </a:prstClr>
                </a:outerShdw>
                <a:softEdge rad="0"/>
              </a:effectLst>
              <a:scene3d>
                <a:camera prst="orthographicFront"/>
                <a:lightRig rig="threePt" dir="t"/>
              </a:scene3d>
              <a:sp3d>
                <a:bevelT/>
              </a:sp3d>
            </c:spPr>
            <c:extLst>
              <c:ext xmlns:c16="http://schemas.microsoft.com/office/drawing/2014/chart" uri="{C3380CC4-5D6E-409C-BE32-E72D297353CC}">
                <c16:uniqueId val="{00000007-57AD-4CE8-A0B0-B5C8F30C4ABC}"/>
              </c:ext>
            </c:extLst>
          </c:dPt>
          <c:dPt>
            <c:idx val="4"/>
            <c:invertIfNegative val="0"/>
            <c:bubble3D val="0"/>
            <c:spPr>
              <a:solidFill>
                <a:schemeClr val="accent5">
                  <a:lumMod val="60000"/>
                  <a:lumOff val="40000"/>
                </a:schemeClr>
              </a:solidFill>
              <a:ln w="9525" cap="flat" cmpd="sng" algn="ctr">
                <a:noFill/>
                <a:round/>
              </a:ln>
              <a:effectLst>
                <a:outerShdw blurRad="50800" dist="38100" algn="l" rotWithShape="0">
                  <a:prstClr val="black">
                    <a:alpha val="40000"/>
                  </a:prstClr>
                </a:outerShdw>
                <a:softEdge rad="0"/>
              </a:effectLst>
              <a:scene3d>
                <a:camera prst="orthographicFront"/>
                <a:lightRig rig="threePt" dir="t"/>
              </a:scene3d>
              <a:sp3d>
                <a:bevelT/>
              </a:sp3d>
            </c:spPr>
            <c:extLst>
              <c:ext xmlns:c16="http://schemas.microsoft.com/office/drawing/2014/chart" uri="{C3380CC4-5D6E-409C-BE32-E72D297353CC}">
                <c16:uniqueId val="{00000009-57AD-4CE8-A0B0-B5C8F30C4ABC}"/>
              </c:ext>
            </c:extLst>
          </c:dPt>
          <c:dPt>
            <c:idx val="5"/>
            <c:invertIfNegative val="0"/>
            <c:bubble3D val="0"/>
            <c:spPr>
              <a:solidFill>
                <a:schemeClr val="accent5">
                  <a:lumMod val="60000"/>
                  <a:lumOff val="40000"/>
                </a:schemeClr>
              </a:solidFill>
              <a:ln w="9525" cap="flat" cmpd="sng" algn="ctr">
                <a:noFill/>
                <a:round/>
              </a:ln>
              <a:effectLst>
                <a:outerShdw blurRad="50800" dist="38100" algn="l" rotWithShape="0">
                  <a:prstClr val="black">
                    <a:alpha val="40000"/>
                  </a:prstClr>
                </a:outerShdw>
                <a:softEdge rad="0"/>
              </a:effectLst>
              <a:scene3d>
                <a:camera prst="orthographicFront"/>
                <a:lightRig rig="threePt" dir="t"/>
              </a:scene3d>
              <a:sp3d>
                <a:bevelT/>
              </a:sp3d>
            </c:spPr>
            <c:extLst>
              <c:ext xmlns:c16="http://schemas.microsoft.com/office/drawing/2014/chart" uri="{C3380CC4-5D6E-409C-BE32-E72D297353CC}">
                <c16:uniqueId val="{0000000B-57AD-4CE8-A0B0-B5C8F30C4ABC}"/>
              </c:ext>
            </c:extLst>
          </c:dPt>
          <c:dLbls>
            <c:dLbl>
              <c:idx val="0"/>
              <c:layout>
                <c:manualLayout>
                  <c:x val="-2.7946448443360816E-2"/>
                  <c:y val="2.221140128313556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7AD-4CE8-A0B0-B5C8F30C4ABC}"/>
                </c:ext>
              </c:extLst>
            </c:dLbl>
            <c:dLbl>
              <c:idx val="1"/>
              <c:layout>
                <c:manualLayout>
                  <c:x val="3.3934973109795277E-2"/>
                  <c:y val="-1.783319237636475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7AD-4CE8-A0B0-B5C8F30C4ABC}"/>
                </c:ext>
              </c:extLst>
            </c:dLbl>
            <c:dLbl>
              <c:idx val="2"/>
              <c:layout>
                <c:manualLayout>
                  <c:x val="-2.9942623332172305E-2"/>
                  <c:y val="1.428553800475172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7AD-4CE8-A0B0-B5C8F30C4ABC}"/>
                </c:ext>
              </c:extLst>
            </c:dLbl>
            <c:dLbl>
              <c:idx val="3"/>
              <c:layout>
                <c:manualLayout>
                  <c:x val="2.1957923776926357E-2"/>
                  <c:y val="4.244133674667516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57AD-4CE8-A0B0-B5C8F30C4ABC}"/>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endParaRPr lang="fa-I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trendline>
            <c:spPr>
              <a:ln w="15875" cap="rnd">
                <a:solidFill>
                  <a:srgbClr val="FF0000"/>
                </a:solidFill>
              </a:ln>
              <a:effectLst/>
            </c:spPr>
            <c:trendlineType val="linear"/>
            <c:dispRSqr val="0"/>
            <c:dispEq val="0"/>
          </c:trendline>
          <c:errBars>
            <c:errBarType val="both"/>
            <c:errValType val="stdErr"/>
            <c:noEndCap val="0"/>
            <c:spPr>
              <a:noFill/>
              <a:ln w="9525">
                <a:solidFill>
                  <a:schemeClr val="tx1">
                    <a:lumMod val="50000"/>
                    <a:lumOff val="50000"/>
                  </a:schemeClr>
                </a:solidFill>
              </a:ln>
              <a:effectLst/>
            </c:spPr>
          </c:errBars>
          <c:cat>
            <c:strRef>
              <c:f>'سکته قلبی'!$B$3:$F$3</c:f>
              <c:strCache>
                <c:ptCount val="5"/>
                <c:pt idx="0">
                  <c:v>سال 95</c:v>
                </c:pt>
                <c:pt idx="1">
                  <c:v>سال 96</c:v>
                </c:pt>
                <c:pt idx="2">
                  <c:v>سال 97</c:v>
                </c:pt>
                <c:pt idx="3">
                  <c:v>سال 98</c:v>
                </c:pt>
                <c:pt idx="4">
                  <c:v>سال 99</c:v>
                </c:pt>
              </c:strCache>
            </c:strRef>
          </c:cat>
          <c:val>
            <c:numRef>
              <c:f>'سکته قلبی'!$B$4:$F$4</c:f>
              <c:numCache>
                <c:formatCode>General</c:formatCode>
                <c:ptCount val="5"/>
                <c:pt idx="0">
                  <c:v>14.46</c:v>
                </c:pt>
                <c:pt idx="1">
                  <c:v>17.989999999999998</c:v>
                </c:pt>
                <c:pt idx="2">
                  <c:v>19.079999999999998</c:v>
                </c:pt>
                <c:pt idx="3">
                  <c:v>18.68</c:v>
                </c:pt>
                <c:pt idx="4">
                  <c:v>17.100000000000001</c:v>
                </c:pt>
              </c:numCache>
            </c:numRef>
          </c:val>
          <c:extLst>
            <c:ext xmlns:c16="http://schemas.microsoft.com/office/drawing/2014/chart" uri="{C3380CC4-5D6E-409C-BE32-E72D297353CC}">
              <c16:uniqueId val="{0000000C-57AD-4CE8-A0B0-B5C8F30C4ABC}"/>
            </c:ext>
          </c:extLst>
        </c:ser>
        <c:dLbls>
          <c:showLegendKey val="0"/>
          <c:showVal val="0"/>
          <c:showCatName val="0"/>
          <c:showSerName val="0"/>
          <c:showPercent val="0"/>
          <c:showBubbleSize val="0"/>
        </c:dLbls>
        <c:gapWidth val="55"/>
        <c:axId val="-437425328"/>
        <c:axId val="-437432944"/>
      </c:barChart>
      <c:catAx>
        <c:axId val="-43742532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B Zar" panose="00000400000000000000" pitchFamily="2" charset="-78"/>
              </a:defRPr>
            </a:pPr>
            <a:endParaRPr lang="fa-IR"/>
          </a:p>
        </c:txPr>
        <c:crossAx val="-437432944"/>
        <c:crosses val="autoZero"/>
        <c:auto val="1"/>
        <c:lblAlgn val="ctr"/>
        <c:lblOffset val="100"/>
        <c:noMultiLvlLbl val="0"/>
      </c:catAx>
      <c:valAx>
        <c:axId val="-4374329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fa-IR"/>
          </a:p>
        </c:txPr>
        <c:crossAx val="-437425328"/>
        <c:crosses val="autoZero"/>
        <c:crossBetween val="between"/>
      </c:valAx>
      <c:spPr>
        <a:noFill/>
        <a:ln>
          <a:solidFill>
            <a:schemeClr val="tx1">
              <a:lumMod val="65000"/>
              <a:lumOff val="35000"/>
            </a:schemeClr>
          </a:solid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a:outerShdw blurRad="50800" dist="38100" dir="5400000" algn="t" rotWithShape="0">
        <a:prstClr val="black">
          <a:alpha val="40000"/>
        </a:prstClr>
      </a:outerShdw>
    </a:effectLst>
  </c:spPr>
  <c:txPr>
    <a:bodyPr/>
    <a:lstStyle/>
    <a:p>
      <a:pPr>
        <a:defRPr/>
      </a:pPr>
      <a:endParaRPr lang="fa-IR"/>
    </a:p>
  </c:txPr>
  <c:externalData r:id="rId3">
    <c:autoUpdate val="0"/>
  </c:externalData>
</c:chartSpace>
</file>

<file path=word/charts/chart6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cap="none" spc="20" baseline="0">
                <a:solidFill>
                  <a:sysClr val="windowText" lastClr="000000"/>
                </a:solidFill>
                <a:latin typeface="+mn-lt"/>
                <a:ea typeface="+mn-ea"/>
                <a:cs typeface="B Titr" panose="00000700000000000000" pitchFamily="2" charset="-78"/>
              </a:defRPr>
            </a:pPr>
            <a:r>
              <a:rPr lang="fa-IR" sz="1000" b="0" i="0" u="none" strike="noStrike" cap="none" baseline="0">
                <a:effectLst/>
                <a:cs typeface="B Titr" panose="00000700000000000000" pitchFamily="2" charset="-78"/>
              </a:rPr>
              <a:t>نمودار 60 : فراوانی موارد خودکشی منجر به مرگ </a:t>
            </a:r>
            <a:r>
              <a:rPr lang="fa-IR" sz="1000" b="0" i="0" u="none" strike="noStrike" cap="none" baseline="0">
                <a:effectLst/>
              </a:rPr>
              <a:t>از سال 95 تا 98 در جمعیت تحت پوشش دانشگاه علوم پزشکی اصفهان</a:t>
            </a:r>
            <a:r>
              <a:rPr lang="fa-IR" sz="1000" b="0" i="0" u="none" strike="noStrike" cap="none" baseline="0">
                <a:effectLst/>
                <a:cs typeface="B Titr" panose="00000700000000000000" pitchFamily="2" charset="-78"/>
              </a:rPr>
              <a:t> </a:t>
            </a:r>
            <a:endParaRPr lang="fa-IR" sz="1000">
              <a:solidFill>
                <a:sysClr val="windowText" lastClr="000000"/>
              </a:solidFill>
              <a:cs typeface="B Titr" panose="00000700000000000000" pitchFamily="2" charset="-78"/>
            </a:endParaRPr>
          </a:p>
        </c:rich>
      </c:tx>
      <c:overlay val="0"/>
      <c:spPr>
        <a:noFill/>
        <a:ln>
          <a:noFill/>
        </a:ln>
        <a:effectLst/>
      </c:spPr>
    </c:title>
    <c:autoTitleDeleted val="0"/>
    <c:plotArea>
      <c:layout>
        <c:manualLayout>
          <c:layoutTarget val="inner"/>
          <c:xMode val="edge"/>
          <c:yMode val="edge"/>
          <c:x val="6.3842011456058903E-2"/>
          <c:y val="0.13636363636363635"/>
          <c:w val="0.91792882221708683"/>
          <c:h val="0.78358100691958965"/>
        </c:manualLayout>
      </c:layout>
      <c:barChart>
        <c:barDir val="col"/>
        <c:grouping val="clustered"/>
        <c:varyColors val="0"/>
        <c:ser>
          <c:idx val="0"/>
          <c:order val="0"/>
          <c:tx>
            <c:strRef>
              <c:f>'[کمیته دیده بانی99 (شاخصهای تکمیلی).xlsx]تعداد خودکشی منجر به مرگ'!$A$4</c:f>
              <c:strCache>
                <c:ptCount val="1"/>
                <c:pt idx="0">
                  <c:v>تعداد</c:v>
                </c:pt>
              </c:strCache>
            </c:strRef>
          </c:tx>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noFill/>
              <a:round/>
            </a:ln>
            <a:effectLst>
              <a:outerShdw blurRad="40000" dist="20000" dir="5400000" rotWithShape="0">
                <a:srgbClr val="000000">
                  <a:alpha val="38000"/>
                </a:srgbClr>
              </a:outerShdw>
            </a:effectLst>
            <a:scene3d>
              <a:camera prst="orthographicFront"/>
              <a:lightRig rig="threePt" dir="t"/>
            </a:scene3d>
            <a:sp3d>
              <a:bevelT/>
            </a:sp3d>
          </c:spPr>
          <c:invertIfNegative val="0"/>
          <c:dPt>
            <c:idx val="0"/>
            <c:invertIfNegative val="0"/>
            <c:bubble3D val="0"/>
            <c:spPr>
              <a:solidFill>
                <a:schemeClr val="accent5">
                  <a:lumMod val="60000"/>
                  <a:lumOff val="40000"/>
                </a:schemeClr>
              </a:solidFill>
              <a:ln w="9525" cap="flat" cmpd="sng" algn="ctr">
                <a:no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1-D826-4BAF-AB9C-C875189A0FA7}"/>
              </c:ext>
            </c:extLst>
          </c:dPt>
          <c:dPt>
            <c:idx val="1"/>
            <c:invertIfNegative val="0"/>
            <c:bubble3D val="0"/>
            <c:spPr>
              <a:solidFill>
                <a:schemeClr val="accent5">
                  <a:lumMod val="60000"/>
                  <a:lumOff val="40000"/>
                </a:schemeClr>
              </a:solidFill>
              <a:ln w="9525" cap="flat" cmpd="sng" algn="ctr">
                <a:no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3-D826-4BAF-AB9C-C875189A0FA7}"/>
              </c:ext>
            </c:extLst>
          </c:dPt>
          <c:dPt>
            <c:idx val="2"/>
            <c:invertIfNegative val="0"/>
            <c:bubble3D val="0"/>
            <c:spPr>
              <a:solidFill>
                <a:schemeClr val="accent5">
                  <a:lumMod val="60000"/>
                  <a:lumOff val="40000"/>
                </a:schemeClr>
              </a:solidFill>
              <a:ln w="9525" cap="flat" cmpd="sng" algn="ctr">
                <a:no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5-D826-4BAF-AB9C-C875189A0FA7}"/>
              </c:ext>
            </c:extLst>
          </c:dPt>
          <c:dPt>
            <c:idx val="3"/>
            <c:invertIfNegative val="0"/>
            <c:bubble3D val="0"/>
            <c:spPr>
              <a:solidFill>
                <a:schemeClr val="accent5">
                  <a:lumMod val="60000"/>
                  <a:lumOff val="40000"/>
                </a:schemeClr>
              </a:solidFill>
              <a:ln w="9525" cap="flat" cmpd="sng" algn="ctr">
                <a:no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7-D826-4BAF-AB9C-C875189A0FA7}"/>
              </c:ext>
            </c:extLst>
          </c:dPt>
          <c:dPt>
            <c:idx val="4"/>
            <c:invertIfNegative val="0"/>
            <c:bubble3D val="0"/>
            <c:spPr>
              <a:solidFill>
                <a:schemeClr val="accent5">
                  <a:lumMod val="60000"/>
                  <a:lumOff val="40000"/>
                </a:schemeClr>
              </a:solidFill>
              <a:ln w="9525" cap="flat" cmpd="sng" algn="ctr">
                <a:no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9-D826-4BAF-AB9C-C875189A0FA7}"/>
              </c:ext>
            </c:extLst>
          </c:dPt>
          <c:dPt>
            <c:idx val="5"/>
            <c:invertIfNegative val="0"/>
            <c:bubble3D val="0"/>
            <c:spPr>
              <a:solidFill>
                <a:schemeClr val="accent5">
                  <a:lumMod val="60000"/>
                  <a:lumOff val="40000"/>
                </a:schemeClr>
              </a:solidFill>
              <a:ln w="9525" cap="flat" cmpd="sng" algn="ctr">
                <a:no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B-D826-4BAF-AB9C-C875189A0FA7}"/>
              </c:ext>
            </c:extLst>
          </c:dPt>
          <c:dLbls>
            <c:dLbl>
              <c:idx val="0"/>
              <c:layout>
                <c:manualLayout>
                  <c:x val="-2.5950273554549347E-2"/>
                  <c:y val="3.21187554311039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826-4BAF-AB9C-C875189A0FA7}"/>
                </c:ext>
              </c:extLst>
            </c:dLbl>
            <c:dLbl>
              <c:idx val="1"/>
              <c:layout>
                <c:manualLayout>
                  <c:x val="2.1957923776926357E-2"/>
                  <c:y val="9.63562662933123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826-4BAF-AB9C-C875189A0FA7}"/>
                </c:ext>
              </c:extLst>
            </c:dLbl>
            <c:dLbl>
              <c:idx val="2"/>
              <c:layout>
                <c:manualLayout>
                  <c:x val="1.9961748888114795E-2"/>
                  <c:y val="6.423751086220902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826-4BAF-AB9C-C875189A0FA7}"/>
                </c:ext>
              </c:extLst>
            </c:dLbl>
            <c:dLbl>
              <c:idx val="3"/>
              <c:layout>
                <c:manualLayout>
                  <c:x val="2.1957923776926357E-2"/>
                  <c:y val="3.21187554311045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D826-4BAF-AB9C-C875189A0FA7}"/>
                </c:ext>
              </c:extLst>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solidFill>
                    <a:latin typeface="+mn-lt"/>
                    <a:ea typeface="+mn-ea"/>
                    <a:cs typeface="+mn-cs"/>
                  </a:defRPr>
                </a:pPr>
                <a:endParaRPr lang="fa-I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trendline>
            <c:spPr>
              <a:ln w="9525" cap="rnd">
                <a:solidFill>
                  <a:schemeClr val="accent1"/>
                </a:solidFill>
              </a:ln>
              <a:effectLst/>
            </c:spPr>
            <c:trendlineType val="linear"/>
            <c:dispRSqr val="0"/>
            <c:dispEq val="0"/>
          </c:trendline>
          <c:trendline>
            <c:spPr>
              <a:ln w="15875" cap="rnd">
                <a:solidFill>
                  <a:srgbClr val="FF0000"/>
                </a:solidFill>
              </a:ln>
              <a:effectLst/>
            </c:spPr>
            <c:trendlineType val="linear"/>
            <c:dispRSqr val="0"/>
            <c:dispEq val="0"/>
          </c:trendline>
          <c:errBars>
            <c:errBarType val="both"/>
            <c:errValType val="stdErr"/>
            <c:noEndCap val="0"/>
            <c:spPr>
              <a:noFill/>
              <a:ln w="9525">
                <a:solidFill>
                  <a:schemeClr val="tx1">
                    <a:lumMod val="50000"/>
                    <a:lumOff val="50000"/>
                  </a:schemeClr>
                </a:solidFill>
              </a:ln>
              <a:effectLst/>
            </c:spPr>
          </c:errBars>
          <c:cat>
            <c:strRef>
              <c:f>'[کمیته دیده بانی99 (شاخصهای تکمیلی).xlsx]تعداد خودکشی منجر به مرگ'!$B$3:$E$3</c:f>
              <c:strCache>
                <c:ptCount val="4"/>
                <c:pt idx="0">
                  <c:v>سال 95</c:v>
                </c:pt>
                <c:pt idx="1">
                  <c:v>سال 96</c:v>
                </c:pt>
                <c:pt idx="2">
                  <c:v>سال 97</c:v>
                </c:pt>
                <c:pt idx="3">
                  <c:v>سال 98</c:v>
                </c:pt>
              </c:strCache>
            </c:strRef>
          </c:cat>
          <c:val>
            <c:numRef>
              <c:f>'[کمیته دیده بانی99 (شاخصهای تکمیلی).xlsx]تعداد خودکشی منجر به مرگ'!$B$4:$E$4</c:f>
              <c:numCache>
                <c:formatCode>General</c:formatCode>
                <c:ptCount val="4"/>
                <c:pt idx="0">
                  <c:v>98</c:v>
                </c:pt>
                <c:pt idx="1">
                  <c:v>113</c:v>
                </c:pt>
                <c:pt idx="2">
                  <c:v>164</c:v>
                </c:pt>
                <c:pt idx="3">
                  <c:v>161</c:v>
                </c:pt>
              </c:numCache>
            </c:numRef>
          </c:val>
          <c:extLst>
            <c:ext xmlns:c16="http://schemas.microsoft.com/office/drawing/2014/chart" uri="{C3380CC4-5D6E-409C-BE32-E72D297353CC}">
              <c16:uniqueId val="{0000000E-D826-4BAF-AB9C-C875189A0FA7}"/>
            </c:ext>
          </c:extLst>
        </c:ser>
        <c:dLbls>
          <c:showLegendKey val="0"/>
          <c:showVal val="0"/>
          <c:showCatName val="0"/>
          <c:showSerName val="0"/>
          <c:showPercent val="0"/>
          <c:showBubbleSize val="0"/>
        </c:dLbls>
        <c:gapWidth val="55"/>
        <c:axId val="-347827520"/>
        <c:axId val="-347843840"/>
      </c:barChart>
      <c:catAx>
        <c:axId val="-34782752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B Zar" panose="00000400000000000000" pitchFamily="2" charset="-78"/>
              </a:defRPr>
            </a:pPr>
            <a:endParaRPr lang="fa-IR"/>
          </a:p>
        </c:txPr>
        <c:crossAx val="-347843840"/>
        <c:crosses val="autoZero"/>
        <c:auto val="1"/>
        <c:lblAlgn val="ctr"/>
        <c:lblOffset val="100"/>
        <c:noMultiLvlLbl val="0"/>
      </c:catAx>
      <c:valAx>
        <c:axId val="-3478438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fa-IR"/>
          </a:p>
        </c:txPr>
        <c:crossAx val="-347827520"/>
        <c:crosses val="autoZero"/>
        <c:crossBetween val="between"/>
      </c:valAx>
      <c:spPr>
        <a:noFill/>
        <a:ln>
          <a:solidFill>
            <a:schemeClr val="tx1">
              <a:lumMod val="65000"/>
              <a:lumOff val="35000"/>
            </a:schemeClr>
          </a:solid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a-IR"/>
    </a:p>
  </c:txPr>
  <c:externalData r:id="rId1">
    <c:autoUpdate val="0"/>
  </c:externalData>
</c:chartSpace>
</file>

<file path=word/charts/chart6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cap="none" spc="20" baseline="0">
                <a:solidFill>
                  <a:sysClr val="windowText" lastClr="000000"/>
                </a:solidFill>
                <a:latin typeface="+mn-lt"/>
                <a:ea typeface="+mn-ea"/>
                <a:cs typeface="B Titr" panose="00000700000000000000" pitchFamily="2" charset="-78"/>
              </a:defRPr>
            </a:pPr>
            <a:r>
              <a:rPr lang="fa-IR" sz="1000" b="0" i="0" u="none" strike="noStrike" cap="none" baseline="0">
                <a:effectLst/>
                <a:cs typeface="B Titr" panose="00000700000000000000" pitchFamily="2" charset="-78"/>
              </a:rPr>
              <a:t>نمودار 61 : فراوانی موارد خودکشی منجر به مرگ </a:t>
            </a:r>
            <a:r>
              <a:rPr lang="fa-IR" sz="1000" b="0" i="0" u="none" strike="noStrike" cap="none" baseline="0">
                <a:effectLst/>
              </a:rPr>
              <a:t>از سال 95 تا 98 در جمعیت تحت پوشش دانشگاه علوم پزشکی کاشان</a:t>
            </a:r>
            <a:endParaRPr lang="fa-IR" sz="1000">
              <a:solidFill>
                <a:sysClr val="windowText" lastClr="000000"/>
              </a:solidFill>
              <a:cs typeface="B Titr" panose="00000700000000000000" pitchFamily="2" charset="-78"/>
            </a:endParaRPr>
          </a:p>
        </c:rich>
      </c:tx>
      <c:layout>
        <c:manualLayout>
          <c:xMode val="edge"/>
          <c:yMode val="edge"/>
          <c:x val="0.1263034188034188"/>
          <c:y val="3.2119027811485655E-3"/>
        </c:manualLayout>
      </c:layout>
      <c:overlay val="0"/>
      <c:spPr>
        <a:noFill/>
        <a:ln>
          <a:noFill/>
        </a:ln>
        <a:effectLst/>
      </c:spPr>
    </c:title>
    <c:autoTitleDeleted val="0"/>
    <c:plotArea>
      <c:layout>
        <c:manualLayout>
          <c:layoutTarget val="inner"/>
          <c:xMode val="edge"/>
          <c:yMode val="edge"/>
          <c:x val="6.3842011456058903E-2"/>
          <c:y val="0.13636363636363635"/>
          <c:w val="0.91792882221708683"/>
          <c:h val="0.78358100691958965"/>
        </c:manualLayout>
      </c:layout>
      <c:barChart>
        <c:barDir val="col"/>
        <c:grouping val="clustered"/>
        <c:varyColors val="0"/>
        <c:ser>
          <c:idx val="0"/>
          <c:order val="0"/>
          <c:tx>
            <c:strRef>
              <c:f>'تعداد خودکشی منجر به مرگ'!$A$4</c:f>
              <c:strCache>
                <c:ptCount val="1"/>
                <c:pt idx="0">
                  <c:v>تعداد</c:v>
                </c:pt>
              </c:strCache>
            </c:strRef>
          </c:tx>
          <c:spPr>
            <a:solidFill>
              <a:schemeClr val="accent4">
                <a:lumMod val="60000"/>
                <a:lumOff val="40000"/>
              </a:schemeClr>
            </a:solidFill>
            <a:ln w="9525" cap="flat" cmpd="sng" algn="ctr">
              <a:solidFill>
                <a:schemeClr val="accent1">
                  <a:shade val="95000"/>
                </a:schemeClr>
              </a:solidFill>
              <a:round/>
            </a:ln>
            <a:effectLst>
              <a:outerShdw blurRad="40000" dist="20000" dir="5400000" rotWithShape="0">
                <a:srgbClr val="000000">
                  <a:alpha val="38000"/>
                </a:srgbClr>
              </a:outerShdw>
            </a:effectLst>
            <a:scene3d>
              <a:camera prst="orthographicFront"/>
              <a:lightRig rig="threePt" dir="t"/>
            </a:scene3d>
            <a:sp3d>
              <a:bevelT/>
            </a:sp3d>
          </c:spPr>
          <c:invertIfNegative val="0"/>
          <c:dPt>
            <c:idx val="0"/>
            <c:invertIfNegative val="0"/>
            <c:bubble3D val="0"/>
            <c:spPr>
              <a:solidFill>
                <a:schemeClr val="accent4">
                  <a:lumMod val="60000"/>
                  <a:lumOff val="40000"/>
                </a:schemeClr>
              </a:solidFill>
              <a:ln w="9525" cap="flat" cmpd="sng" algn="ctr">
                <a:no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1-0550-43BE-B055-1012C3D3B9D8}"/>
              </c:ext>
            </c:extLst>
          </c:dPt>
          <c:dPt>
            <c:idx val="1"/>
            <c:invertIfNegative val="0"/>
            <c:bubble3D val="0"/>
            <c:spPr>
              <a:solidFill>
                <a:schemeClr val="accent4">
                  <a:lumMod val="60000"/>
                  <a:lumOff val="40000"/>
                </a:schemeClr>
              </a:solidFill>
              <a:ln w="9525" cap="flat" cmpd="sng" algn="ctr">
                <a:no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3-0550-43BE-B055-1012C3D3B9D8}"/>
              </c:ext>
            </c:extLst>
          </c:dPt>
          <c:dPt>
            <c:idx val="2"/>
            <c:invertIfNegative val="0"/>
            <c:bubble3D val="0"/>
            <c:spPr>
              <a:solidFill>
                <a:schemeClr val="accent4">
                  <a:lumMod val="60000"/>
                  <a:lumOff val="40000"/>
                </a:schemeClr>
              </a:solidFill>
              <a:ln w="9525" cap="flat" cmpd="sng" algn="ctr">
                <a:no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5-0550-43BE-B055-1012C3D3B9D8}"/>
              </c:ext>
            </c:extLst>
          </c:dPt>
          <c:dPt>
            <c:idx val="3"/>
            <c:invertIfNegative val="0"/>
            <c:bubble3D val="0"/>
            <c:spPr>
              <a:solidFill>
                <a:schemeClr val="accent4">
                  <a:lumMod val="60000"/>
                  <a:lumOff val="40000"/>
                </a:schemeClr>
              </a:solidFill>
              <a:ln w="9525" cap="flat" cmpd="sng" algn="ctr">
                <a:no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7-0550-43BE-B055-1012C3D3B9D8}"/>
              </c:ext>
            </c:extLst>
          </c:dPt>
          <c:dPt>
            <c:idx val="4"/>
            <c:invertIfNegative val="0"/>
            <c:bubble3D val="0"/>
            <c:spPr>
              <a:solidFill>
                <a:schemeClr val="accent4">
                  <a:lumMod val="60000"/>
                  <a:lumOff val="40000"/>
                </a:schemeClr>
              </a:solidFill>
              <a:ln w="9525" cap="flat" cmpd="sng" algn="ctr">
                <a:no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9-0550-43BE-B055-1012C3D3B9D8}"/>
              </c:ext>
            </c:extLst>
          </c:dPt>
          <c:dPt>
            <c:idx val="5"/>
            <c:invertIfNegative val="0"/>
            <c:bubble3D val="0"/>
            <c:spPr>
              <a:solidFill>
                <a:schemeClr val="accent4">
                  <a:lumMod val="60000"/>
                  <a:lumOff val="40000"/>
                </a:schemeClr>
              </a:solidFill>
              <a:ln w="9525" cap="flat" cmpd="sng" algn="ctr">
                <a:no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B-0550-43BE-B055-1012C3D3B9D8}"/>
              </c:ext>
            </c:extLst>
          </c:dPt>
          <c:dLbls>
            <c:dLbl>
              <c:idx val="0"/>
              <c:layout>
                <c:manualLayout>
                  <c:x val="1.7965573999303382E-2"/>
                  <c:y val="-3.211875543110451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550-43BE-B055-1012C3D3B9D8}"/>
                </c:ext>
              </c:extLst>
            </c:dLbl>
            <c:dLbl>
              <c:idx val="1"/>
              <c:layout>
                <c:manualLayout>
                  <c:x val="1.7965573999303382E-2"/>
                  <c:y val="-6.423751086220902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550-43BE-B055-1012C3D3B9D8}"/>
                </c:ext>
              </c:extLst>
            </c:dLbl>
            <c:dLbl>
              <c:idx val="2"/>
              <c:layout>
                <c:manualLayout>
                  <c:x val="1.7965573999303382E-2"/>
                  <c:y val="-3.854250651732541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550-43BE-B055-1012C3D3B9D8}"/>
                </c:ext>
              </c:extLst>
            </c:dLbl>
            <c:dLbl>
              <c:idx val="3"/>
              <c:layout>
                <c:manualLayout>
                  <c:x val="2.7946448443360816E-2"/>
                  <c:y val="-2.8906879887994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0550-43BE-B055-1012C3D3B9D8}"/>
                </c:ext>
              </c:extLst>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solidFill>
                    <a:latin typeface="+mn-lt"/>
                    <a:ea typeface="+mn-ea"/>
                    <a:cs typeface="+mn-cs"/>
                  </a:defRPr>
                </a:pPr>
                <a:endParaRPr lang="fa-I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trendline>
            <c:spPr>
              <a:ln w="12700" cap="rnd">
                <a:solidFill>
                  <a:srgbClr val="FF0000"/>
                </a:solidFill>
              </a:ln>
              <a:effectLst/>
            </c:spPr>
            <c:trendlineType val="linear"/>
            <c:dispRSqr val="0"/>
            <c:dispEq val="0"/>
          </c:trendline>
          <c:errBars>
            <c:errBarType val="both"/>
            <c:errValType val="stdErr"/>
            <c:noEndCap val="0"/>
            <c:spPr>
              <a:noFill/>
              <a:ln w="9525">
                <a:solidFill>
                  <a:schemeClr val="tx1">
                    <a:lumMod val="50000"/>
                    <a:lumOff val="50000"/>
                  </a:schemeClr>
                </a:solidFill>
              </a:ln>
              <a:effectLst/>
            </c:spPr>
          </c:errBars>
          <c:cat>
            <c:strRef>
              <c:f>'تعداد خودکشی منجر به مرگ'!$B$3:$E$3</c:f>
              <c:strCache>
                <c:ptCount val="4"/>
                <c:pt idx="0">
                  <c:v>سال 95</c:v>
                </c:pt>
                <c:pt idx="1">
                  <c:v>سال 96</c:v>
                </c:pt>
                <c:pt idx="2">
                  <c:v>سال 97</c:v>
                </c:pt>
                <c:pt idx="3">
                  <c:v>سال 98</c:v>
                </c:pt>
              </c:strCache>
            </c:strRef>
          </c:cat>
          <c:val>
            <c:numRef>
              <c:f>'تعداد خودکشی منجر به مرگ'!$B$4:$E$4</c:f>
              <c:numCache>
                <c:formatCode>General</c:formatCode>
                <c:ptCount val="4"/>
                <c:pt idx="0">
                  <c:v>9</c:v>
                </c:pt>
                <c:pt idx="1">
                  <c:v>17</c:v>
                </c:pt>
                <c:pt idx="2">
                  <c:v>16</c:v>
                </c:pt>
                <c:pt idx="3">
                  <c:v>11</c:v>
                </c:pt>
              </c:numCache>
            </c:numRef>
          </c:val>
          <c:extLst>
            <c:ext xmlns:c16="http://schemas.microsoft.com/office/drawing/2014/chart" uri="{C3380CC4-5D6E-409C-BE32-E72D297353CC}">
              <c16:uniqueId val="{0000000D-0550-43BE-B055-1012C3D3B9D8}"/>
            </c:ext>
          </c:extLst>
        </c:ser>
        <c:dLbls>
          <c:showLegendKey val="0"/>
          <c:showVal val="0"/>
          <c:showCatName val="0"/>
          <c:showSerName val="0"/>
          <c:showPercent val="0"/>
          <c:showBubbleSize val="0"/>
        </c:dLbls>
        <c:gapWidth val="55"/>
        <c:axId val="-347840576"/>
        <c:axId val="-347840032"/>
      </c:barChart>
      <c:catAx>
        <c:axId val="-34784057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B Zar" panose="00000400000000000000" pitchFamily="2" charset="-78"/>
              </a:defRPr>
            </a:pPr>
            <a:endParaRPr lang="fa-IR"/>
          </a:p>
        </c:txPr>
        <c:crossAx val="-347840032"/>
        <c:crosses val="autoZero"/>
        <c:auto val="1"/>
        <c:lblAlgn val="ctr"/>
        <c:lblOffset val="100"/>
        <c:noMultiLvlLbl val="0"/>
      </c:catAx>
      <c:valAx>
        <c:axId val="-3478400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fa-IR"/>
          </a:p>
        </c:txPr>
        <c:crossAx val="-347840576"/>
        <c:crosses val="autoZero"/>
        <c:crossBetween val="between"/>
      </c:valAx>
      <c:spPr>
        <a:noFill/>
        <a:ln>
          <a:solidFill>
            <a:schemeClr val="tx1">
              <a:lumMod val="50000"/>
              <a:lumOff val="50000"/>
            </a:schemeClr>
          </a:solid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a-IR"/>
    </a:p>
  </c:txPr>
  <c:externalData r:id="rId1">
    <c:autoUpdate val="0"/>
  </c:externalData>
</c:chartSpace>
</file>

<file path=word/charts/chart6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cap="none" spc="20" baseline="0">
                <a:solidFill>
                  <a:sysClr val="windowText" lastClr="000000"/>
                </a:solidFill>
                <a:latin typeface="+mn-lt"/>
                <a:ea typeface="+mn-ea"/>
                <a:cs typeface="2  Titr" panose="00000700000000000000" pitchFamily="2" charset="-78"/>
              </a:defRPr>
            </a:pPr>
            <a:r>
              <a:rPr lang="fa-IR" sz="1100" b="0" i="0" baseline="0">
                <a:effectLst/>
              </a:rPr>
              <a:t>نمودار62: شیوع مصرف دخانیات در جمعیت تحت پوشش دانشگاه علوم پزشکی اصفهان </a:t>
            </a:r>
            <a:endParaRPr lang="fa-IR" sz="1100">
              <a:effectLst/>
            </a:endParaRPr>
          </a:p>
        </c:rich>
      </c:tx>
      <c:overlay val="0"/>
      <c:spPr>
        <a:noFill/>
        <a:ln>
          <a:noFill/>
        </a:ln>
        <a:effectLst/>
      </c:spPr>
      <c:txPr>
        <a:bodyPr rot="0" spcFirstLastPara="1" vertOverflow="ellipsis" vert="horz" wrap="square" anchor="ctr" anchorCtr="1"/>
        <a:lstStyle/>
        <a:p>
          <a:pPr>
            <a:defRPr sz="1100" b="0" i="0" u="none" strike="noStrike" kern="1200" cap="none" spc="20" baseline="0">
              <a:solidFill>
                <a:sysClr val="windowText" lastClr="000000"/>
              </a:solidFill>
              <a:latin typeface="+mn-lt"/>
              <a:ea typeface="+mn-ea"/>
              <a:cs typeface="2  Titr" panose="00000700000000000000" pitchFamily="2" charset="-78"/>
            </a:defRPr>
          </a:pPr>
          <a:endParaRPr lang="fa-IR"/>
        </a:p>
      </c:txPr>
    </c:title>
    <c:autoTitleDeleted val="0"/>
    <c:plotArea>
      <c:layout>
        <c:manualLayout>
          <c:layoutTarget val="inner"/>
          <c:xMode val="edge"/>
          <c:yMode val="edge"/>
          <c:x val="6.3842011456058903E-2"/>
          <c:y val="0.12494046727622779"/>
          <c:w val="0.91792882221708683"/>
          <c:h val="0.79500415323666884"/>
        </c:manualLayout>
      </c:layout>
      <c:barChart>
        <c:barDir val="col"/>
        <c:grouping val="clustered"/>
        <c:varyColors val="0"/>
        <c:ser>
          <c:idx val="0"/>
          <c:order val="0"/>
          <c:tx>
            <c:strRef>
              <c:f>دخانیات!$A$4</c:f>
              <c:strCache>
                <c:ptCount val="1"/>
                <c:pt idx="0">
                  <c:v>تعداد</c:v>
                </c:pt>
              </c:strCache>
            </c:strRef>
          </c:tx>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noFill/>
              <a:round/>
            </a:ln>
            <a:effectLst>
              <a:outerShdw blurRad="50800" dist="38100" algn="l" rotWithShape="0">
                <a:prstClr val="black">
                  <a:alpha val="40000"/>
                </a:prstClr>
              </a:outerShdw>
              <a:softEdge rad="0"/>
            </a:effectLst>
            <a:scene3d>
              <a:camera prst="orthographicFront"/>
              <a:lightRig rig="threePt" dir="t"/>
            </a:scene3d>
            <a:sp3d>
              <a:bevelT/>
            </a:sp3d>
          </c:spPr>
          <c:invertIfNegative val="0"/>
          <c:dPt>
            <c:idx val="0"/>
            <c:invertIfNegative val="0"/>
            <c:bubble3D val="0"/>
            <c:spPr>
              <a:solidFill>
                <a:schemeClr val="accent5">
                  <a:lumMod val="60000"/>
                  <a:lumOff val="40000"/>
                </a:schemeClr>
              </a:solidFill>
              <a:ln w="9525" cap="flat" cmpd="sng" algn="ctr">
                <a:noFill/>
                <a:round/>
              </a:ln>
              <a:effectLst>
                <a:outerShdw blurRad="50800" dist="38100" algn="l" rotWithShape="0">
                  <a:prstClr val="black">
                    <a:alpha val="40000"/>
                  </a:prstClr>
                </a:outerShdw>
                <a:softEdge rad="0"/>
              </a:effectLst>
              <a:scene3d>
                <a:camera prst="orthographicFront"/>
                <a:lightRig rig="threePt" dir="t"/>
              </a:scene3d>
              <a:sp3d>
                <a:bevelT/>
              </a:sp3d>
            </c:spPr>
            <c:extLst>
              <c:ext xmlns:c16="http://schemas.microsoft.com/office/drawing/2014/chart" uri="{C3380CC4-5D6E-409C-BE32-E72D297353CC}">
                <c16:uniqueId val="{00000001-E28A-49E3-93E1-CDEEAD014507}"/>
              </c:ext>
            </c:extLst>
          </c:dPt>
          <c:dPt>
            <c:idx val="1"/>
            <c:invertIfNegative val="0"/>
            <c:bubble3D val="0"/>
            <c:spPr>
              <a:solidFill>
                <a:schemeClr val="accent5">
                  <a:lumMod val="60000"/>
                  <a:lumOff val="40000"/>
                </a:schemeClr>
              </a:solidFill>
              <a:ln w="9525" cap="flat" cmpd="sng" algn="ctr">
                <a:noFill/>
                <a:round/>
              </a:ln>
              <a:effectLst>
                <a:outerShdw blurRad="50800" dist="38100" algn="l" rotWithShape="0">
                  <a:prstClr val="black">
                    <a:alpha val="40000"/>
                  </a:prstClr>
                </a:outerShdw>
                <a:softEdge rad="0"/>
              </a:effectLst>
              <a:scene3d>
                <a:camera prst="orthographicFront"/>
                <a:lightRig rig="threePt" dir="t"/>
              </a:scene3d>
              <a:sp3d>
                <a:bevelT/>
              </a:sp3d>
            </c:spPr>
            <c:extLst>
              <c:ext xmlns:c16="http://schemas.microsoft.com/office/drawing/2014/chart" uri="{C3380CC4-5D6E-409C-BE32-E72D297353CC}">
                <c16:uniqueId val="{00000003-E28A-49E3-93E1-CDEEAD014507}"/>
              </c:ext>
            </c:extLst>
          </c:dPt>
          <c:dPt>
            <c:idx val="2"/>
            <c:invertIfNegative val="0"/>
            <c:bubble3D val="0"/>
            <c:spPr>
              <a:solidFill>
                <a:schemeClr val="accent5">
                  <a:lumMod val="60000"/>
                  <a:lumOff val="40000"/>
                </a:schemeClr>
              </a:solidFill>
              <a:ln w="9525" cap="flat" cmpd="sng" algn="ctr">
                <a:noFill/>
                <a:round/>
              </a:ln>
              <a:effectLst>
                <a:outerShdw blurRad="50800" dist="38100" algn="l" rotWithShape="0">
                  <a:prstClr val="black">
                    <a:alpha val="40000"/>
                  </a:prstClr>
                </a:outerShdw>
                <a:softEdge rad="0"/>
              </a:effectLst>
              <a:scene3d>
                <a:camera prst="orthographicFront"/>
                <a:lightRig rig="threePt" dir="t"/>
              </a:scene3d>
              <a:sp3d>
                <a:bevelT/>
              </a:sp3d>
            </c:spPr>
            <c:extLst>
              <c:ext xmlns:c16="http://schemas.microsoft.com/office/drawing/2014/chart" uri="{C3380CC4-5D6E-409C-BE32-E72D297353CC}">
                <c16:uniqueId val="{00000005-E28A-49E3-93E1-CDEEAD014507}"/>
              </c:ext>
            </c:extLst>
          </c:dPt>
          <c:dPt>
            <c:idx val="3"/>
            <c:invertIfNegative val="0"/>
            <c:bubble3D val="0"/>
            <c:spPr>
              <a:solidFill>
                <a:schemeClr val="accent5">
                  <a:lumMod val="60000"/>
                  <a:lumOff val="40000"/>
                </a:schemeClr>
              </a:solidFill>
              <a:ln w="9525" cap="flat" cmpd="sng" algn="ctr">
                <a:noFill/>
                <a:round/>
              </a:ln>
              <a:effectLst>
                <a:outerShdw blurRad="50800" dist="38100" algn="l" rotWithShape="0">
                  <a:prstClr val="black">
                    <a:alpha val="40000"/>
                  </a:prstClr>
                </a:outerShdw>
                <a:softEdge rad="0"/>
              </a:effectLst>
              <a:scene3d>
                <a:camera prst="orthographicFront"/>
                <a:lightRig rig="threePt" dir="t"/>
              </a:scene3d>
              <a:sp3d>
                <a:bevelT/>
              </a:sp3d>
            </c:spPr>
            <c:extLst>
              <c:ext xmlns:c16="http://schemas.microsoft.com/office/drawing/2014/chart" uri="{C3380CC4-5D6E-409C-BE32-E72D297353CC}">
                <c16:uniqueId val="{00000007-E28A-49E3-93E1-CDEEAD014507}"/>
              </c:ext>
            </c:extLst>
          </c:dPt>
          <c:dPt>
            <c:idx val="4"/>
            <c:invertIfNegative val="0"/>
            <c:bubble3D val="0"/>
            <c:spPr>
              <a:solidFill>
                <a:schemeClr val="accent5">
                  <a:lumMod val="60000"/>
                  <a:lumOff val="40000"/>
                </a:schemeClr>
              </a:solidFill>
              <a:ln w="9525" cap="flat" cmpd="sng" algn="ctr">
                <a:noFill/>
                <a:round/>
              </a:ln>
              <a:effectLst>
                <a:outerShdw blurRad="50800" dist="38100" algn="l" rotWithShape="0">
                  <a:prstClr val="black">
                    <a:alpha val="40000"/>
                  </a:prstClr>
                </a:outerShdw>
                <a:softEdge rad="0"/>
              </a:effectLst>
              <a:scene3d>
                <a:camera prst="orthographicFront"/>
                <a:lightRig rig="threePt" dir="t"/>
              </a:scene3d>
              <a:sp3d>
                <a:bevelT/>
              </a:sp3d>
            </c:spPr>
            <c:extLst>
              <c:ext xmlns:c16="http://schemas.microsoft.com/office/drawing/2014/chart" uri="{C3380CC4-5D6E-409C-BE32-E72D297353CC}">
                <c16:uniqueId val="{00000009-E28A-49E3-93E1-CDEEAD014507}"/>
              </c:ext>
            </c:extLst>
          </c:dPt>
          <c:dPt>
            <c:idx val="5"/>
            <c:invertIfNegative val="0"/>
            <c:bubble3D val="0"/>
            <c:spPr>
              <a:solidFill>
                <a:schemeClr val="accent5">
                  <a:lumMod val="60000"/>
                  <a:lumOff val="40000"/>
                </a:schemeClr>
              </a:solidFill>
              <a:ln w="9525" cap="flat" cmpd="sng" algn="ctr">
                <a:noFill/>
                <a:round/>
              </a:ln>
              <a:effectLst>
                <a:outerShdw blurRad="50800" dist="38100" algn="l" rotWithShape="0">
                  <a:prstClr val="black">
                    <a:alpha val="40000"/>
                  </a:prstClr>
                </a:outerShdw>
                <a:softEdge rad="0"/>
              </a:effectLst>
              <a:scene3d>
                <a:camera prst="orthographicFront"/>
                <a:lightRig rig="threePt" dir="t"/>
              </a:scene3d>
              <a:sp3d>
                <a:bevelT/>
              </a:sp3d>
            </c:spPr>
            <c:extLst>
              <c:ext xmlns:c16="http://schemas.microsoft.com/office/drawing/2014/chart" uri="{C3380CC4-5D6E-409C-BE32-E72D297353CC}">
                <c16:uniqueId val="{0000000B-E28A-49E3-93E1-CDEEAD014507}"/>
              </c:ext>
            </c:extLst>
          </c:dPt>
          <c:dLbls>
            <c:dLbl>
              <c:idx val="0"/>
              <c:layout>
                <c:manualLayout>
                  <c:x val="-2.7946448443360816E-2"/>
                  <c:y val="2.221140128313556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28A-49E3-93E1-CDEEAD014507}"/>
                </c:ext>
              </c:extLst>
            </c:dLbl>
            <c:dLbl>
              <c:idx val="1"/>
              <c:layout>
                <c:manualLayout>
                  <c:x val="3.3934973109795277E-2"/>
                  <c:y val="-1.783319237636475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28A-49E3-93E1-CDEEAD014507}"/>
                </c:ext>
              </c:extLst>
            </c:dLbl>
            <c:dLbl>
              <c:idx val="2"/>
              <c:layout>
                <c:manualLayout>
                  <c:x val="-2.9942623332172305E-2"/>
                  <c:y val="1.428553800475172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28A-49E3-93E1-CDEEAD014507}"/>
                </c:ext>
              </c:extLst>
            </c:dLbl>
            <c:dLbl>
              <c:idx val="3"/>
              <c:layout>
                <c:manualLayout>
                  <c:x val="2.1957923776926357E-2"/>
                  <c:y val="4.244133674667516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E28A-49E3-93E1-CDEEAD014507}"/>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endParaRPr lang="fa-I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trendline>
            <c:spPr>
              <a:ln w="15875" cap="rnd">
                <a:solidFill>
                  <a:srgbClr val="FF0000"/>
                </a:solidFill>
              </a:ln>
              <a:effectLst/>
            </c:spPr>
            <c:trendlineType val="linear"/>
            <c:dispRSqr val="0"/>
            <c:dispEq val="0"/>
          </c:trendline>
          <c:errBars>
            <c:errBarType val="both"/>
            <c:errValType val="stdErr"/>
            <c:noEndCap val="0"/>
            <c:spPr>
              <a:noFill/>
              <a:ln w="9525">
                <a:solidFill>
                  <a:schemeClr val="tx1">
                    <a:lumMod val="50000"/>
                    <a:lumOff val="50000"/>
                  </a:schemeClr>
                </a:solidFill>
              </a:ln>
              <a:effectLst/>
            </c:spPr>
          </c:errBars>
          <c:cat>
            <c:strRef>
              <c:f>دخانیات!$B$3:$F$3</c:f>
              <c:strCache>
                <c:ptCount val="5"/>
                <c:pt idx="0">
                  <c:v>سال 95</c:v>
                </c:pt>
                <c:pt idx="1">
                  <c:v>سال 96</c:v>
                </c:pt>
                <c:pt idx="2">
                  <c:v>سال 97</c:v>
                </c:pt>
                <c:pt idx="3">
                  <c:v>سال 98</c:v>
                </c:pt>
                <c:pt idx="4">
                  <c:v>سال 99</c:v>
                </c:pt>
              </c:strCache>
            </c:strRef>
          </c:cat>
          <c:val>
            <c:numRef>
              <c:f>دخانیات!$B$4:$F$4</c:f>
              <c:numCache>
                <c:formatCode>General</c:formatCode>
                <c:ptCount val="5"/>
                <c:pt idx="0">
                  <c:v>14.35</c:v>
                </c:pt>
                <c:pt idx="4">
                  <c:v>16.260000000000002</c:v>
                </c:pt>
              </c:numCache>
            </c:numRef>
          </c:val>
          <c:extLst>
            <c:ext xmlns:c16="http://schemas.microsoft.com/office/drawing/2014/chart" uri="{C3380CC4-5D6E-409C-BE32-E72D297353CC}">
              <c16:uniqueId val="{0000000C-E28A-49E3-93E1-CDEEAD014507}"/>
            </c:ext>
          </c:extLst>
        </c:ser>
        <c:dLbls>
          <c:showLegendKey val="0"/>
          <c:showVal val="0"/>
          <c:showCatName val="0"/>
          <c:showSerName val="0"/>
          <c:showPercent val="0"/>
          <c:showBubbleSize val="0"/>
        </c:dLbls>
        <c:gapWidth val="55"/>
        <c:axId val="-347836768"/>
        <c:axId val="-347834592"/>
      </c:barChart>
      <c:catAx>
        <c:axId val="-34783676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B Zar" panose="00000400000000000000" pitchFamily="2" charset="-78"/>
              </a:defRPr>
            </a:pPr>
            <a:endParaRPr lang="fa-IR"/>
          </a:p>
        </c:txPr>
        <c:crossAx val="-347834592"/>
        <c:crosses val="autoZero"/>
        <c:auto val="1"/>
        <c:lblAlgn val="ctr"/>
        <c:lblOffset val="100"/>
        <c:noMultiLvlLbl val="0"/>
      </c:catAx>
      <c:valAx>
        <c:axId val="-3478345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fa-IR"/>
          </a:p>
        </c:txPr>
        <c:crossAx val="-347836768"/>
        <c:crosses val="autoZero"/>
        <c:crossBetween val="between"/>
      </c:valAx>
      <c:spPr>
        <a:noFill/>
        <a:ln>
          <a:solidFill>
            <a:schemeClr val="tx1">
              <a:lumMod val="65000"/>
              <a:lumOff val="35000"/>
            </a:schemeClr>
          </a:solid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a:outerShdw blurRad="50800" dist="38100" dir="5400000" algn="t" rotWithShape="0">
        <a:prstClr val="black">
          <a:alpha val="40000"/>
        </a:prstClr>
      </a:outerShdw>
    </a:effectLst>
  </c:spPr>
  <c:txPr>
    <a:bodyPr/>
    <a:lstStyle/>
    <a:p>
      <a:pPr>
        <a:defRPr/>
      </a:pPr>
      <a:endParaRPr lang="fa-IR"/>
    </a:p>
  </c:txPr>
  <c:externalData r:id="rId3">
    <c:autoUpdate val="0"/>
  </c:externalData>
</c:chartSpace>
</file>

<file path=word/charts/chart6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cap="none" spc="20" baseline="0">
                <a:solidFill>
                  <a:sysClr val="windowText" lastClr="000000"/>
                </a:solidFill>
                <a:latin typeface="+mn-lt"/>
                <a:ea typeface="+mn-ea"/>
                <a:cs typeface="2  Titr" panose="00000700000000000000" pitchFamily="2" charset="-78"/>
              </a:defRPr>
            </a:pPr>
            <a:r>
              <a:rPr lang="fa-IR" sz="1100" b="0" i="0" baseline="0">
                <a:effectLst/>
              </a:rPr>
              <a:t>نمودار 63: شیوع مصرف دخانیات از سال 95 تا 99در جمعیت تحت پوشش دانشگاه علوم پزشکی کاشان </a:t>
            </a:r>
            <a:endParaRPr lang="fa-IR" sz="1100">
              <a:effectLst/>
            </a:endParaRPr>
          </a:p>
        </c:rich>
      </c:tx>
      <c:overlay val="0"/>
      <c:spPr>
        <a:noFill/>
        <a:ln>
          <a:noFill/>
        </a:ln>
        <a:effectLst/>
      </c:spPr>
      <c:txPr>
        <a:bodyPr rot="0" spcFirstLastPara="1" vertOverflow="ellipsis" vert="horz" wrap="square" anchor="ctr" anchorCtr="1"/>
        <a:lstStyle/>
        <a:p>
          <a:pPr>
            <a:defRPr sz="1100" b="0" i="0" u="none" strike="noStrike" kern="1200" cap="none" spc="20" baseline="0">
              <a:solidFill>
                <a:sysClr val="windowText" lastClr="000000"/>
              </a:solidFill>
              <a:latin typeface="+mn-lt"/>
              <a:ea typeface="+mn-ea"/>
              <a:cs typeface="2  Titr" panose="00000700000000000000" pitchFamily="2" charset="-78"/>
            </a:defRPr>
          </a:pPr>
          <a:endParaRPr lang="fa-IR"/>
        </a:p>
      </c:txPr>
    </c:title>
    <c:autoTitleDeleted val="0"/>
    <c:plotArea>
      <c:layout>
        <c:manualLayout>
          <c:layoutTarget val="inner"/>
          <c:xMode val="edge"/>
          <c:yMode val="edge"/>
          <c:x val="6.3842011456058903E-2"/>
          <c:y val="0.12494046727622779"/>
          <c:w val="0.91792882221708683"/>
          <c:h val="0.79500415323666884"/>
        </c:manualLayout>
      </c:layout>
      <c:barChart>
        <c:barDir val="col"/>
        <c:grouping val="clustered"/>
        <c:varyColors val="0"/>
        <c:ser>
          <c:idx val="0"/>
          <c:order val="0"/>
          <c:tx>
            <c:strRef>
              <c:f>دخانیات!$A$4</c:f>
              <c:strCache>
                <c:ptCount val="1"/>
                <c:pt idx="0">
                  <c:v>نفر</c:v>
                </c:pt>
              </c:strCache>
            </c:strRef>
          </c:tx>
          <c:spPr>
            <a:solidFill>
              <a:schemeClr val="accent4">
                <a:lumMod val="60000"/>
                <a:lumOff val="40000"/>
              </a:schemeClr>
            </a:solidFill>
            <a:ln w="9525" cap="flat" cmpd="sng" algn="ctr">
              <a:noFill/>
              <a:round/>
            </a:ln>
            <a:effectLst>
              <a:outerShdw blurRad="50800" dist="38100" algn="l" rotWithShape="0">
                <a:prstClr val="black">
                  <a:alpha val="40000"/>
                </a:prstClr>
              </a:outerShdw>
              <a:softEdge rad="0"/>
            </a:effectLst>
            <a:scene3d>
              <a:camera prst="orthographicFront"/>
              <a:lightRig rig="threePt" dir="t"/>
            </a:scene3d>
            <a:sp3d>
              <a:bevelT/>
            </a:sp3d>
          </c:spPr>
          <c:invertIfNegative val="0"/>
          <c:dPt>
            <c:idx val="0"/>
            <c:invertIfNegative val="0"/>
            <c:bubble3D val="0"/>
            <c:spPr>
              <a:solidFill>
                <a:schemeClr val="accent4">
                  <a:lumMod val="60000"/>
                  <a:lumOff val="40000"/>
                </a:schemeClr>
              </a:solidFill>
              <a:ln w="9525" cap="flat" cmpd="sng" algn="ctr">
                <a:noFill/>
                <a:round/>
              </a:ln>
              <a:effectLst>
                <a:outerShdw blurRad="50800" dist="38100" algn="l" rotWithShape="0">
                  <a:prstClr val="black">
                    <a:alpha val="40000"/>
                  </a:prstClr>
                </a:outerShdw>
                <a:softEdge rad="0"/>
              </a:effectLst>
              <a:scene3d>
                <a:camera prst="orthographicFront"/>
                <a:lightRig rig="threePt" dir="t"/>
              </a:scene3d>
              <a:sp3d>
                <a:bevelT/>
              </a:sp3d>
            </c:spPr>
            <c:extLst>
              <c:ext xmlns:c16="http://schemas.microsoft.com/office/drawing/2014/chart" uri="{C3380CC4-5D6E-409C-BE32-E72D297353CC}">
                <c16:uniqueId val="{00000001-DE4B-498F-9B4C-7DED264212D3}"/>
              </c:ext>
            </c:extLst>
          </c:dPt>
          <c:dPt>
            <c:idx val="1"/>
            <c:invertIfNegative val="0"/>
            <c:bubble3D val="0"/>
            <c:spPr>
              <a:solidFill>
                <a:schemeClr val="accent4">
                  <a:lumMod val="60000"/>
                  <a:lumOff val="40000"/>
                </a:schemeClr>
              </a:solidFill>
              <a:ln w="9525" cap="flat" cmpd="sng" algn="ctr">
                <a:noFill/>
                <a:round/>
              </a:ln>
              <a:effectLst>
                <a:outerShdw blurRad="50800" dist="38100" algn="l" rotWithShape="0">
                  <a:prstClr val="black">
                    <a:alpha val="40000"/>
                  </a:prstClr>
                </a:outerShdw>
                <a:softEdge rad="0"/>
              </a:effectLst>
              <a:scene3d>
                <a:camera prst="orthographicFront"/>
                <a:lightRig rig="threePt" dir="t"/>
              </a:scene3d>
              <a:sp3d>
                <a:bevelT/>
              </a:sp3d>
            </c:spPr>
            <c:extLst>
              <c:ext xmlns:c16="http://schemas.microsoft.com/office/drawing/2014/chart" uri="{C3380CC4-5D6E-409C-BE32-E72D297353CC}">
                <c16:uniqueId val="{00000003-DE4B-498F-9B4C-7DED264212D3}"/>
              </c:ext>
            </c:extLst>
          </c:dPt>
          <c:dPt>
            <c:idx val="2"/>
            <c:invertIfNegative val="0"/>
            <c:bubble3D val="0"/>
            <c:spPr>
              <a:solidFill>
                <a:schemeClr val="accent4">
                  <a:lumMod val="60000"/>
                  <a:lumOff val="40000"/>
                </a:schemeClr>
              </a:solidFill>
              <a:ln w="9525" cap="flat" cmpd="sng" algn="ctr">
                <a:noFill/>
                <a:round/>
              </a:ln>
              <a:effectLst>
                <a:outerShdw blurRad="50800" dist="38100" algn="l" rotWithShape="0">
                  <a:prstClr val="black">
                    <a:alpha val="40000"/>
                  </a:prstClr>
                </a:outerShdw>
                <a:softEdge rad="0"/>
              </a:effectLst>
              <a:scene3d>
                <a:camera prst="orthographicFront"/>
                <a:lightRig rig="threePt" dir="t"/>
              </a:scene3d>
              <a:sp3d>
                <a:bevelT/>
              </a:sp3d>
            </c:spPr>
            <c:extLst>
              <c:ext xmlns:c16="http://schemas.microsoft.com/office/drawing/2014/chart" uri="{C3380CC4-5D6E-409C-BE32-E72D297353CC}">
                <c16:uniqueId val="{00000005-DE4B-498F-9B4C-7DED264212D3}"/>
              </c:ext>
            </c:extLst>
          </c:dPt>
          <c:dPt>
            <c:idx val="3"/>
            <c:invertIfNegative val="0"/>
            <c:bubble3D val="0"/>
            <c:spPr>
              <a:solidFill>
                <a:schemeClr val="accent4">
                  <a:lumMod val="60000"/>
                  <a:lumOff val="40000"/>
                </a:schemeClr>
              </a:solidFill>
              <a:ln w="9525" cap="flat" cmpd="sng" algn="ctr">
                <a:noFill/>
                <a:round/>
              </a:ln>
              <a:effectLst>
                <a:outerShdw blurRad="50800" dist="38100" algn="l" rotWithShape="0">
                  <a:prstClr val="black">
                    <a:alpha val="40000"/>
                  </a:prstClr>
                </a:outerShdw>
                <a:softEdge rad="0"/>
              </a:effectLst>
              <a:scene3d>
                <a:camera prst="orthographicFront"/>
                <a:lightRig rig="threePt" dir="t"/>
              </a:scene3d>
              <a:sp3d>
                <a:bevelT/>
              </a:sp3d>
            </c:spPr>
            <c:extLst>
              <c:ext xmlns:c16="http://schemas.microsoft.com/office/drawing/2014/chart" uri="{C3380CC4-5D6E-409C-BE32-E72D297353CC}">
                <c16:uniqueId val="{00000007-DE4B-498F-9B4C-7DED264212D3}"/>
              </c:ext>
            </c:extLst>
          </c:dPt>
          <c:dPt>
            <c:idx val="4"/>
            <c:invertIfNegative val="0"/>
            <c:bubble3D val="0"/>
            <c:spPr>
              <a:solidFill>
                <a:schemeClr val="accent4">
                  <a:lumMod val="60000"/>
                  <a:lumOff val="40000"/>
                </a:schemeClr>
              </a:solidFill>
              <a:ln w="9525" cap="flat" cmpd="sng" algn="ctr">
                <a:noFill/>
                <a:round/>
              </a:ln>
              <a:effectLst>
                <a:outerShdw blurRad="50800" dist="38100" algn="l" rotWithShape="0">
                  <a:prstClr val="black">
                    <a:alpha val="40000"/>
                  </a:prstClr>
                </a:outerShdw>
                <a:softEdge rad="0"/>
              </a:effectLst>
              <a:scene3d>
                <a:camera prst="orthographicFront"/>
                <a:lightRig rig="threePt" dir="t"/>
              </a:scene3d>
              <a:sp3d>
                <a:bevelT/>
              </a:sp3d>
            </c:spPr>
            <c:extLst>
              <c:ext xmlns:c16="http://schemas.microsoft.com/office/drawing/2014/chart" uri="{C3380CC4-5D6E-409C-BE32-E72D297353CC}">
                <c16:uniqueId val="{00000009-DE4B-498F-9B4C-7DED264212D3}"/>
              </c:ext>
            </c:extLst>
          </c:dPt>
          <c:dPt>
            <c:idx val="5"/>
            <c:invertIfNegative val="0"/>
            <c:bubble3D val="0"/>
            <c:spPr>
              <a:solidFill>
                <a:schemeClr val="accent4">
                  <a:lumMod val="60000"/>
                  <a:lumOff val="40000"/>
                </a:schemeClr>
              </a:solidFill>
              <a:ln w="9525" cap="flat" cmpd="sng" algn="ctr">
                <a:noFill/>
                <a:round/>
              </a:ln>
              <a:effectLst>
                <a:outerShdw blurRad="50800" dist="38100" algn="l" rotWithShape="0">
                  <a:prstClr val="black">
                    <a:alpha val="40000"/>
                  </a:prstClr>
                </a:outerShdw>
                <a:softEdge rad="0"/>
              </a:effectLst>
              <a:scene3d>
                <a:camera prst="orthographicFront"/>
                <a:lightRig rig="threePt" dir="t"/>
              </a:scene3d>
              <a:sp3d>
                <a:bevelT/>
              </a:sp3d>
            </c:spPr>
            <c:extLst>
              <c:ext xmlns:c16="http://schemas.microsoft.com/office/drawing/2014/chart" uri="{C3380CC4-5D6E-409C-BE32-E72D297353CC}">
                <c16:uniqueId val="{0000000B-DE4B-498F-9B4C-7DED264212D3}"/>
              </c:ext>
            </c:extLst>
          </c:dPt>
          <c:dLbls>
            <c:dLbl>
              <c:idx val="0"/>
              <c:layout>
                <c:manualLayout>
                  <c:x val="-2.7946448443360816E-2"/>
                  <c:y val="2.221140128313556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E4B-498F-9B4C-7DED264212D3}"/>
                </c:ext>
              </c:extLst>
            </c:dLbl>
            <c:dLbl>
              <c:idx val="1"/>
              <c:layout>
                <c:manualLayout>
                  <c:x val="3.3934973109795277E-2"/>
                  <c:y val="-1.783319237636475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E4B-498F-9B4C-7DED264212D3}"/>
                </c:ext>
              </c:extLst>
            </c:dLbl>
            <c:dLbl>
              <c:idx val="2"/>
              <c:layout>
                <c:manualLayout>
                  <c:x val="-2.9942623332172305E-2"/>
                  <c:y val="1.428553800475172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E4B-498F-9B4C-7DED264212D3}"/>
                </c:ext>
              </c:extLst>
            </c:dLbl>
            <c:dLbl>
              <c:idx val="3"/>
              <c:layout>
                <c:manualLayout>
                  <c:x val="2.1957923776926357E-2"/>
                  <c:y val="4.244133674667516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DE4B-498F-9B4C-7DED264212D3}"/>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endParaRPr lang="fa-I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trendline>
            <c:spPr>
              <a:ln w="15875" cap="rnd">
                <a:solidFill>
                  <a:srgbClr val="FF0000"/>
                </a:solidFill>
              </a:ln>
              <a:effectLst/>
            </c:spPr>
            <c:trendlineType val="linear"/>
            <c:dispRSqr val="0"/>
            <c:dispEq val="0"/>
          </c:trendline>
          <c:errBars>
            <c:errBarType val="both"/>
            <c:errValType val="stdErr"/>
            <c:noEndCap val="0"/>
            <c:spPr>
              <a:noFill/>
              <a:ln w="9525">
                <a:solidFill>
                  <a:schemeClr val="tx1">
                    <a:lumMod val="50000"/>
                    <a:lumOff val="50000"/>
                  </a:schemeClr>
                </a:solidFill>
              </a:ln>
              <a:effectLst/>
            </c:spPr>
          </c:errBars>
          <c:cat>
            <c:strRef>
              <c:f>دخانیات!$B$3:$F$3</c:f>
              <c:strCache>
                <c:ptCount val="5"/>
                <c:pt idx="0">
                  <c:v>سال 95</c:v>
                </c:pt>
                <c:pt idx="1">
                  <c:v>سال 96</c:v>
                </c:pt>
                <c:pt idx="2">
                  <c:v>سال 97</c:v>
                </c:pt>
                <c:pt idx="3">
                  <c:v>سال 98</c:v>
                </c:pt>
                <c:pt idx="4">
                  <c:v>سال 99</c:v>
                </c:pt>
              </c:strCache>
            </c:strRef>
          </c:cat>
          <c:val>
            <c:numRef>
              <c:f>دخانیات!$B$4:$F$4</c:f>
              <c:numCache>
                <c:formatCode>General</c:formatCode>
                <c:ptCount val="5"/>
                <c:pt idx="0">
                  <c:v>2.08</c:v>
                </c:pt>
                <c:pt idx="1">
                  <c:v>3.21</c:v>
                </c:pt>
                <c:pt idx="2">
                  <c:v>6.28</c:v>
                </c:pt>
                <c:pt idx="3">
                  <c:v>8.57</c:v>
                </c:pt>
                <c:pt idx="4">
                  <c:v>5.6</c:v>
                </c:pt>
              </c:numCache>
            </c:numRef>
          </c:val>
          <c:extLst>
            <c:ext xmlns:c16="http://schemas.microsoft.com/office/drawing/2014/chart" uri="{C3380CC4-5D6E-409C-BE32-E72D297353CC}">
              <c16:uniqueId val="{0000000C-DE4B-498F-9B4C-7DED264212D3}"/>
            </c:ext>
          </c:extLst>
        </c:ser>
        <c:dLbls>
          <c:showLegendKey val="0"/>
          <c:showVal val="0"/>
          <c:showCatName val="0"/>
          <c:showSerName val="0"/>
          <c:showPercent val="0"/>
          <c:showBubbleSize val="0"/>
        </c:dLbls>
        <c:gapWidth val="55"/>
        <c:axId val="-347838400"/>
        <c:axId val="-347844384"/>
      </c:barChart>
      <c:catAx>
        <c:axId val="-34783840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B Zar" panose="00000400000000000000" pitchFamily="2" charset="-78"/>
              </a:defRPr>
            </a:pPr>
            <a:endParaRPr lang="fa-IR"/>
          </a:p>
        </c:txPr>
        <c:crossAx val="-347844384"/>
        <c:crosses val="autoZero"/>
        <c:auto val="1"/>
        <c:lblAlgn val="ctr"/>
        <c:lblOffset val="100"/>
        <c:noMultiLvlLbl val="0"/>
      </c:catAx>
      <c:valAx>
        <c:axId val="-3478443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fa-IR"/>
          </a:p>
        </c:txPr>
        <c:crossAx val="-347838400"/>
        <c:crosses val="autoZero"/>
        <c:crossBetween val="between"/>
      </c:valAx>
      <c:spPr>
        <a:noFill/>
        <a:ln>
          <a:solidFill>
            <a:schemeClr val="tx1">
              <a:lumMod val="65000"/>
              <a:lumOff val="35000"/>
            </a:schemeClr>
          </a:solid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a:outerShdw blurRad="50800" dist="38100" dir="5400000" algn="t" rotWithShape="0">
        <a:prstClr val="black">
          <a:alpha val="40000"/>
        </a:prstClr>
      </a:outerShdw>
    </a:effectLst>
  </c:spPr>
  <c:txPr>
    <a:bodyPr/>
    <a:lstStyle/>
    <a:p>
      <a:pPr>
        <a:defRPr/>
      </a:pPr>
      <a:endParaRPr lang="fa-IR"/>
    </a:p>
  </c:txPr>
  <c:externalData r:id="rId3">
    <c:autoUpdate val="0"/>
  </c:externalData>
</c:chartSpace>
</file>

<file path=word/charts/chart6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50" b="0" i="0" u="none" strike="noStrike" kern="1200" cap="none" spc="20" baseline="0">
                <a:solidFill>
                  <a:sysClr val="windowText" lastClr="000000"/>
                </a:solidFill>
                <a:latin typeface="+mn-lt"/>
                <a:ea typeface="+mn-ea"/>
                <a:cs typeface="2  Titr" panose="00000700000000000000" pitchFamily="2" charset="-78"/>
              </a:defRPr>
            </a:pPr>
            <a:r>
              <a:rPr lang="fa-IR" sz="1050" b="0" i="0" baseline="0">
                <a:effectLst/>
              </a:rPr>
              <a:t>نمودار 64: میزان مصرف الکل </a:t>
            </a:r>
            <a:endParaRPr lang="fa-IR" sz="1050">
              <a:effectLst/>
            </a:endParaRPr>
          </a:p>
          <a:p>
            <a:pPr>
              <a:defRPr sz="1050">
                <a:solidFill>
                  <a:sysClr val="windowText" lastClr="000000"/>
                </a:solidFill>
                <a:cs typeface="2  Titr" panose="00000700000000000000" pitchFamily="2" charset="-78"/>
              </a:defRPr>
            </a:pPr>
            <a:r>
              <a:rPr lang="fa-IR" sz="1050" b="0" i="0" baseline="0">
                <a:effectLst/>
              </a:rPr>
              <a:t>در جمعیت تحت پوشش دانشگاه علوم پزشکی اصفهان </a:t>
            </a:r>
            <a:endParaRPr lang="fa-IR" sz="1050">
              <a:effectLst/>
            </a:endParaRPr>
          </a:p>
        </c:rich>
      </c:tx>
      <c:overlay val="0"/>
      <c:spPr>
        <a:noFill/>
        <a:ln>
          <a:noFill/>
        </a:ln>
        <a:effectLst/>
      </c:spPr>
      <c:txPr>
        <a:bodyPr rot="0" spcFirstLastPara="1" vertOverflow="ellipsis" vert="horz" wrap="square" anchor="ctr" anchorCtr="1"/>
        <a:lstStyle/>
        <a:p>
          <a:pPr>
            <a:defRPr sz="1050" b="0" i="0" u="none" strike="noStrike" kern="1200" cap="none" spc="20" baseline="0">
              <a:solidFill>
                <a:sysClr val="windowText" lastClr="000000"/>
              </a:solidFill>
              <a:latin typeface="+mn-lt"/>
              <a:ea typeface="+mn-ea"/>
              <a:cs typeface="2  Titr" panose="00000700000000000000" pitchFamily="2" charset="-78"/>
            </a:defRPr>
          </a:pPr>
          <a:endParaRPr lang="fa-IR"/>
        </a:p>
      </c:txPr>
    </c:title>
    <c:autoTitleDeleted val="0"/>
    <c:plotArea>
      <c:layout>
        <c:manualLayout>
          <c:layoutTarget val="inner"/>
          <c:xMode val="edge"/>
          <c:yMode val="edge"/>
          <c:x val="6.3842011456058903E-2"/>
          <c:y val="0.12494046727622779"/>
          <c:w val="0.91792882221708683"/>
          <c:h val="0.79500415323666884"/>
        </c:manualLayout>
      </c:layout>
      <c:barChart>
        <c:barDir val="col"/>
        <c:grouping val="clustered"/>
        <c:varyColors val="0"/>
        <c:ser>
          <c:idx val="0"/>
          <c:order val="0"/>
          <c:tx>
            <c:strRef>
              <c:f>'مصرف الکل'!$A$4</c:f>
              <c:strCache>
                <c:ptCount val="1"/>
                <c:pt idx="0">
                  <c:v>تعداد</c:v>
                </c:pt>
              </c:strCache>
            </c:strRef>
          </c:tx>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noFill/>
              <a:round/>
            </a:ln>
            <a:effectLst>
              <a:outerShdw blurRad="50800" dist="38100" algn="l" rotWithShape="0">
                <a:prstClr val="black">
                  <a:alpha val="40000"/>
                </a:prstClr>
              </a:outerShdw>
              <a:softEdge rad="0"/>
            </a:effectLst>
            <a:scene3d>
              <a:camera prst="orthographicFront"/>
              <a:lightRig rig="threePt" dir="t"/>
            </a:scene3d>
            <a:sp3d>
              <a:bevelT/>
            </a:sp3d>
          </c:spPr>
          <c:invertIfNegative val="0"/>
          <c:dPt>
            <c:idx val="0"/>
            <c:invertIfNegative val="0"/>
            <c:bubble3D val="0"/>
            <c:spPr>
              <a:solidFill>
                <a:schemeClr val="accent5">
                  <a:lumMod val="60000"/>
                  <a:lumOff val="40000"/>
                </a:schemeClr>
              </a:solidFill>
              <a:ln w="9525" cap="flat" cmpd="sng" algn="ctr">
                <a:noFill/>
                <a:round/>
              </a:ln>
              <a:effectLst>
                <a:outerShdw blurRad="50800" dist="38100" algn="l" rotWithShape="0">
                  <a:prstClr val="black">
                    <a:alpha val="40000"/>
                  </a:prstClr>
                </a:outerShdw>
                <a:softEdge rad="0"/>
              </a:effectLst>
              <a:scene3d>
                <a:camera prst="orthographicFront"/>
                <a:lightRig rig="threePt" dir="t"/>
              </a:scene3d>
              <a:sp3d>
                <a:bevelT/>
              </a:sp3d>
            </c:spPr>
            <c:extLst>
              <c:ext xmlns:c16="http://schemas.microsoft.com/office/drawing/2014/chart" uri="{C3380CC4-5D6E-409C-BE32-E72D297353CC}">
                <c16:uniqueId val="{00000001-9725-449F-BA43-874E5CA3D727}"/>
              </c:ext>
            </c:extLst>
          </c:dPt>
          <c:dPt>
            <c:idx val="1"/>
            <c:invertIfNegative val="0"/>
            <c:bubble3D val="0"/>
            <c:spPr>
              <a:solidFill>
                <a:schemeClr val="accent5">
                  <a:lumMod val="60000"/>
                  <a:lumOff val="40000"/>
                </a:schemeClr>
              </a:solidFill>
              <a:ln w="9525" cap="flat" cmpd="sng" algn="ctr">
                <a:noFill/>
                <a:round/>
              </a:ln>
              <a:effectLst>
                <a:outerShdw blurRad="50800" dist="38100" algn="l" rotWithShape="0">
                  <a:prstClr val="black">
                    <a:alpha val="40000"/>
                  </a:prstClr>
                </a:outerShdw>
                <a:softEdge rad="0"/>
              </a:effectLst>
              <a:scene3d>
                <a:camera prst="orthographicFront"/>
                <a:lightRig rig="threePt" dir="t"/>
              </a:scene3d>
              <a:sp3d>
                <a:bevelT/>
              </a:sp3d>
            </c:spPr>
            <c:extLst>
              <c:ext xmlns:c16="http://schemas.microsoft.com/office/drawing/2014/chart" uri="{C3380CC4-5D6E-409C-BE32-E72D297353CC}">
                <c16:uniqueId val="{00000003-9725-449F-BA43-874E5CA3D727}"/>
              </c:ext>
            </c:extLst>
          </c:dPt>
          <c:dPt>
            <c:idx val="2"/>
            <c:invertIfNegative val="0"/>
            <c:bubble3D val="0"/>
            <c:spPr>
              <a:solidFill>
                <a:schemeClr val="accent5">
                  <a:lumMod val="60000"/>
                  <a:lumOff val="40000"/>
                </a:schemeClr>
              </a:solidFill>
              <a:ln w="9525" cap="flat" cmpd="sng" algn="ctr">
                <a:noFill/>
                <a:round/>
              </a:ln>
              <a:effectLst>
                <a:outerShdw blurRad="50800" dist="38100" algn="l" rotWithShape="0">
                  <a:prstClr val="black">
                    <a:alpha val="40000"/>
                  </a:prstClr>
                </a:outerShdw>
                <a:softEdge rad="0"/>
              </a:effectLst>
              <a:scene3d>
                <a:camera prst="orthographicFront"/>
                <a:lightRig rig="threePt" dir="t"/>
              </a:scene3d>
              <a:sp3d>
                <a:bevelT/>
              </a:sp3d>
            </c:spPr>
            <c:extLst>
              <c:ext xmlns:c16="http://schemas.microsoft.com/office/drawing/2014/chart" uri="{C3380CC4-5D6E-409C-BE32-E72D297353CC}">
                <c16:uniqueId val="{00000005-9725-449F-BA43-874E5CA3D727}"/>
              </c:ext>
            </c:extLst>
          </c:dPt>
          <c:dPt>
            <c:idx val="3"/>
            <c:invertIfNegative val="0"/>
            <c:bubble3D val="0"/>
            <c:spPr>
              <a:solidFill>
                <a:schemeClr val="accent5">
                  <a:lumMod val="60000"/>
                  <a:lumOff val="40000"/>
                </a:schemeClr>
              </a:solidFill>
              <a:ln w="9525" cap="flat" cmpd="sng" algn="ctr">
                <a:noFill/>
                <a:round/>
              </a:ln>
              <a:effectLst>
                <a:outerShdw blurRad="50800" dist="38100" algn="l" rotWithShape="0">
                  <a:prstClr val="black">
                    <a:alpha val="40000"/>
                  </a:prstClr>
                </a:outerShdw>
                <a:softEdge rad="0"/>
              </a:effectLst>
              <a:scene3d>
                <a:camera prst="orthographicFront"/>
                <a:lightRig rig="threePt" dir="t"/>
              </a:scene3d>
              <a:sp3d>
                <a:bevelT/>
              </a:sp3d>
            </c:spPr>
            <c:extLst>
              <c:ext xmlns:c16="http://schemas.microsoft.com/office/drawing/2014/chart" uri="{C3380CC4-5D6E-409C-BE32-E72D297353CC}">
                <c16:uniqueId val="{00000007-9725-449F-BA43-874E5CA3D727}"/>
              </c:ext>
            </c:extLst>
          </c:dPt>
          <c:dPt>
            <c:idx val="4"/>
            <c:invertIfNegative val="0"/>
            <c:bubble3D val="0"/>
            <c:spPr>
              <a:solidFill>
                <a:schemeClr val="accent5">
                  <a:lumMod val="60000"/>
                  <a:lumOff val="40000"/>
                </a:schemeClr>
              </a:solidFill>
              <a:ln w="9525" cap="flat" cmpd="sng" algn="ctr">
                <a:noFill/>
                <a:round/>
              </a:ln>
              <a:effectLst>
                <a:outerShdw blurRad="50800" dist="38100" algn="l" rotWithShape="0">
                  <a:prstClr val="black">
                    <a:alpha val="40000"/>
                  </a:prstClr>
                </a:outerShdw>
                <a:softEdge rad="0"/>
              </a:effectLst>
              <a:scene3d>
                <a:camera prst="orthographicFront"/>
                <a:lightRig rig="threePt" dir="t"/>
              </a:scene3d>
              <a:sp3d>
                <a:bevelT/>
              </a:sp3d>
            </c:spPr>
            <c:extLst>
              <c:ext xmlns:c16="http://schemas.microsoft.com/office/drawing/2014/chart" uri="{C3380CC4-5D6E-409C-BE32-E72D297353CC}">
                <c16:uniqueId val="{00000009-9725-449F-BA43-874E5CA3D727}"/>
              </c:ext>
            </c:extLst>
          </c:dPt>
          <c:dPt>
            <c:idx val="5"/>
            <c:invertIfNegative val="0"/>
            <c:bubble3D val="0"/>
            <c:spPr>
              <a:solidFill>
                <a:schemeClr val="accent5">
                  <a:lumMod val="60000"/>
                  <a:lumOff val="40000"/>
                </a:schemeClr>
              </a:solidFill>
              <a:ln w="9525" cap="flat" cmpd="sng" algn="ctr">
                <a:noFill/>
                <a:round/>
              </a:ln>
              <a:effectLst>
                <a:outerShdw blurRad="50800" dist="38100" algn="l" rotWithShape="0">
                  <a:prstClr val="black">
                    <a:alpha val="40000"/>
                  </a:prstClr>
                </a:outerShdw>
                <a:softEdge rad="0"/>
              </a:effectLst>
              <a:scene3d>
                <a:camera prst="orthographicFront"/>
                <a:lightRig rig="threePt" dir="t"/>
              </a:scene3d>
              <a:sp3d>
                <a:bevelT/>
              </a:sp3d>
            </c:spPr>
            <c:extLst>
              <c:ext xmlns:c16="http://schemas.microsoft.com/office/drawing/2014/chart" uri="{C3380CC4-5D6E-409C-BE32-E72D297353CC}">
                <c16:uniqueId val="{0000000B-9725-449F-BA43-874E5CA3D727}"/>
              </c:ext>
            </c:extLst>
          </c:dPt>
          <c:dLbls>
            <c:dLbl>
              <c:idx val="0"/>
              <c:layout>
                <c:manualLayout>
                  <c:x val="-2.7946448443360816E-2"/>
                  <c:y val="2.221140128313556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725-449F-BA43-874E5CA3D727}"/>
                </c:ext>
              </c:extLst>
            </c:dLbl>
            <c:dLbl>
              <c:idx val="1"/>
              <c:layout>
                <c:manualLayout>
                  <c:x val="3.3934973109795277E-2"/>
                  <c:y val="-1.783319237636475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725-449F-BA43-874E5CA3D727}"/>
                </c:ext>
              </c:extLst>
            </c:dLbl>
            <c:dLbl>
              <c:idx val="2"/>
              <c:layout>
                <c:manualLayout>
                  <c:x val="-2.9942623332172305E-2"/>
                  <c:y val="1.428553800475172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725-449F-BA43-874E5CA3D727}"/>
                </c:ext>
              </c:extLst>
            </c:dLbl>
            <c:dLbl>
              <c:idx val="3"/>
              <c:layout>
                <c:manualLayout>
                  <c:x val="2.1957923776926357E-2"/>
                  <c:y val="4.244133674667516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9725-449F-BA43-874E5CA3D727}"/>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endParaRPr lang="fa-I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trendline>
            <c:spPr>
              <a:ln w="15875" cap="rnd">
                <a:solidFill>
                  <a:srgbClr val="FF0000"/>
                </a:solidFill>
              </a:ln>
              <a:effectLst/>
            </c:spPr>
            <c:trendlineType val="linear"/>
            <c:dispRSqr val="0"/>
            <c:dispEq val="0"/>
          </c:trendline>
          <c:errBars>
            <c:errBarType val="both"/>
            <c:errValType val="stdErr"/>
            <c:noEndCap val="0"/>
            <c:spPr>
              <a:noFill/>
              <a:ln w="9525">
                <a:solidFill>
                  <a:schemeClr val="tx1">
                    <a:lumMod val="50000"/>
                    <a:lumOff val="50000"/>
                  </a:schemeClr>
                </a:solidFill>
              </a:ln>
              <a:effectLst/>
            </c:spPr>
          </c:errBars>
          <c:cat>
            <c:strRef>
              <c:f>'مصرف الکل'!$B$3:$F$3</c:f>
              <c:strCache>
                <c:ptCount val="5"/>
                <c:pt idx="0">
                  <c:v>سال 95</c:v>
                </c:pt>
                <c:pt idx="1">
                  <c:v>سال 96</c:v>
                </c:pt>
                <c:pt idx="2">
                  <c:v>سال 97</c:v>
                </c:pt>
                <c:pt idx="3">
                  <c:v>سال 98</c:v>
                </c:pt>
                <c:pt idx="4">
                  <c:v>سال 99</c:v>
                </c:pt>
              </c:strCache>
            </c:strRef>
          </c:cat>
          <c:val>
            <c:numRef>
              <c:f>'مصرف الکل'!$B$4:$F$4</c:f>
              <c:numCache>
                <c:formatCode>General</c:formatCode>
                <c:ptCount val="5"/>
                <c:pt idx="0">
                  <c:v>11.13</c:v>
                </c:pt>
                <c:pt idx="4">
                  <c:v>8.34</c:v>
                </c:pt>
              </c:numCache>
            </c:numRef>
          </c:val>
          <c:extLst>
            <c:ext xmlns:c16="http://schemas.microsoft.com/office/drawing/2014/chart" uri="{C3380CC4-5D6E-409C-BE32-E72D297353CC}">
              <c16:uniqueId val="{0000000C-9725-449F-BA43-874E5CA3D727}"/>
            </c:ext>
          </c:extLst>
        </c:ser>
        <c:dLbls>
          <c:showLegendKey val="0"/>
          <c:showVal val="0"/>
          <c:showCatName val="0"/>
          <c:showSerName val="0"/>
          <c:showPercent val="0"/>
          <c:showBubbleSize val="0"/>
        </c:dLbls>
        <c:gapWidth val="55"/>
        <c:axId val="-347830784"/>
        <c:axId val="-347846016"/>
      </c:barChart>
      <c:catAx>
        <c:axId val="-34783078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B Zar" panose="00000400000000000000" pitchFamily="2" charset="-78"/>
              </a:defRPr>
            </a:pPr>
            <a:endParaRPr lang="fa-IR"/>
          </a:p>
        </c:txPr>
        <c:crossAx val="-347846016"/>
        <c:crosses val="autoZero"/>
        <c:auto val="1"/>
        <c:lblAlgn val="ctr"/>
        <c:lblOffset val="100"/>
        <c:noMultiLvlLbl val="0"/>
      </c:catAx>
      <c:valAx>
        <c:axId val="-3478460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fa-IR"/>
          </a:p>
        </c:txPr>
        <c:crossAx val="-347830784"/>
        <c:crosses val="autoZero"/>
        <c:crossBetween val="between"/>
      </c:valAx>
      <c:spPr>
        <a:noFill/>
        <a:ln>
          <a:solidFill>
            <a:schemeClr val="tx1">
              <a:lumMod val="65000"/>
              <a:lumOff val="35000"/>
            </a:schemeClr>
          </a:solid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a:outerShdw blurRad="50800" dist="38100" dir="5400000" algn="t" rotWithShape="0">
        <a:prstClr val="black">
          <a:alpha val="40000"/>
        </a:prstClr>
      </a:outerShdw>
    </a:effectLst>
  </c:spPr>
  <c:txPr>
    <a:bodyPr/>
    <a:lstStyle/>
    <a:p>
      <a:pPr>
        <a:defRPr/>
      </a:pPr>
      <a:endParaRPr lang="fa-IR"/>
    </a:p>
  </c:txPr>
  <c:externalData r:id="rId3">
    <c:autoUpdate val="0"/>
  </c:externalData>
</c:chartSpace>
</file>

<file path=word/charts/chart6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50" b="0" i="0" u="none" strike="noStrike" kern="1200" cap="none" spc="20" baseline="0">
                <a:solidFill>
                  <a:sysClr val="windowText" lastClr="000000"/>
                </a:solidFill>
                <a:latin typeface="+mn-lt"/>
                <a:ea typeface="+mn-ea"/>
                <a:cs typeface="2  Titr" panose="00000700000000000000" pitchFamily="2" charset="-78"/>
              </a:defRPr>
            </a:pPr>
            <a:r>
              <a:rPr lang="fa-IR" sz="1050" b="0" i="0" baseline="0">
                <a:effectLst/>
              </a:rPr>
              <a:t>نمودار65: میزان مصرف الکل از سال 95 تا 99در جمعیت تحت پوشش دانشگاه علوم پزشکی کاشان </a:t>
            </a:r>
            <a:endParaRPr lang="fa-IR" sz="1050">
              <a:effectLst/>
            </a:endParaRPr>
          </a:p>
        </c:rich>
      </c:tx>
      <c:overlay val="0"/>
      <c:spPr>
        <a:noFill/>
        <a:ln>
          <a:noFill/>
        </a:ln>
        <a:effectLst/>
      </c:spPr>
      <c:txPr>
        <a:bodyPr rot="0" spcFirstLastPara="1" vertOverflow="ellipsis" vert="horz" wrap="square" anchor="ctr" anchorCtr="1"/>
        <a:lstStyle/>
        <a:p>
          <a:pPr>
            <a:defRPr sz="1050" b="0" i="0" u="none" strike="noStrike" kern="1200" cap="none" spc="20" baseline="0">
              <a:solidFill>
                <a:sysClr val="windowText" lastClr="000000"/>
              </a:solidFill>
              <a:latin typeface="+mn-lt"/>
              <a:ea typeface="+mn-ea"/>
              <a:cs typeface="2  Titr" panose="00000700000000000000" pitchFamily="2" charset="-78"/>
            </a:defRPr>
          </a:pPr>
          <a:endParaRPr lang="fa-IR"/>
        </a:p>
      </c:txPr>
    </c:title>
    <c:autoTitleDeleted val="0"/>
    <c:plotArea>
      <c:layout>
        <c:manualLayout>
          <c:layoutTarget val="inner"/>
          <c:xMode val="edge"/>
          <c:yMode val="edge"/>
          <c:x val="6.3842011456058903E-2"/>
          <c:y val="0.12494046727622779"/>
          <c:w val="0.91792882221708683"/>
          <c:h val="0.79500415323666884"/>
        </c:manualLayout>
      </c:layout>
      <c:barChart>
        <c:barDir val="col"/>
        <c:grouping val="clustered"/>
        <c:varyColors val="0"/>
        <c:ser>
          <c:idx val="0"/>
          <c:order val="0"/>
          <c:tx>
            <c:strRef>
              <c:f>'مصرف الکل'!$A$4</c:f>
              <c:strCache>
                <c:ptCount val="1"/>
                <c:pt idx="0">
                  <c:v>نفر</c:v>
                </c:pt>
              </c:strCache>
            </c:strRef>
          </c:tx>
          <c:spPr>
            <a:solidFill>
              <a:schemeClr val="accent4">
                <a:lumMod val="60000"/>
                <a:lumOff val="40000"/>
              </a:schemeClr>
            </a:solidFill>
            <a:ln w="9525" cap="flat" cmpd="sng" algn="ctr">
              <a:noFill/>
              <a:round/>
            </a:ln>
            <a:effectLst>
              <a:outerShdw blurRad="50800" dist="38100" algn="l" rotWithShape="0">
                <a:prstClr val="black">
                  <a:alpha val="40000"/>
                </a:prstClr>
              </a:outerShdw>
              <a:softEdge rad="0"/>
            </a:effectLst>
            <a:scene3d>
              <a:camera prst="orthographicFront"/>
              <a:lightRig rig="threePt" dir="t"/>
            </a:scene3d>
            <a:sp3d>
              <a:bevelT/>
            </a:sp3d>
          </c:spPr>
          <c:invertIfNegative val="0"/>
          <c:dPt>
            <c:idx val="0"/>
            <c:invertIfNegative val="0"/>
            <c:bubble3D val="0"/>
            <c:spPr>
              <a:solidFill>
                <a:schemeClr val="accent4">
                  <a:lumMod val="60000"/>
                  <a:lumOff val="40000"/>
                </a:schemeClr>
              </a:solidFill>
              <a:ln w="9525" cap="flat" cmpd="sng" algn="ctr">
                <a:noFill/>
                <a:round/>
              </a:ln>
              <a:effectLst>
                <a:outerShdw blurRad="50800" dist="38100" algn="l" rotWithShape="0">
                  <a:prstClr val="black">
                    <a:alpha val="40000"/>
                  </a:prstClr>
                </a:outerShdw>
                <a:softEdge rad="0"/>
              </a:effectLst>
              <a:scene3d>
                <a:camera prst="orthographicFront"/>
                <a:lightRig rig="threePt" dir="t"/>
              </a:scene3d>
              <a:sp3d>
                <a:bevelT/>
              </a:sp3d>
            </c:spPr>
            <c:extLst>
              <c:ext xmlns:c16="http://schemas.microsoft.com/office/drawing/2014/chart" uri="{C3380CC4-5D6E-409C-BE32-E72D297353CC}">
                <c16:uniqueId val="{00000001-D37F-4914-BAF3-1B51364DD79E}"/>
              </c:ext>
            </c:extLst>
          </c:dPt>
          <c:dPt>
            <c:idx val="1"/>
            <c:invertIfNegative val="0"/>
            <c:bubble3D val="0"/>
            <c:spPr>
              <a:solidFill>
                <a:schemeClr val="accent4">
                  <a:lumMod val="60000"/>
                  <a:lumOff val="40000"/>
                </a:schemeClr>
              </a:solidFill>
              <a:ln w="9525" cap="flat" cmpd="sng" algn="ctr">
                <a:noFill/>
                <a:round/>
              </a:ln>
              <a:effectLst>
                <a:outerShdw blurRad="50800" dist="38100" algn="l" rotWithShape="0">
                  <a:prstClr val="black">
                    <a:alpha val="40000"/>
                  </a:prstClr>
                </a:outerShdw>
                <a:softEdge rad="0"/>
              </a:effectLst>
              <a:scene3d>
                <a:camera prst="orthographicFront"/>
                <a:lightRig rig="threePt" dir="t"/>
              </a:scene3d>
              <a:sp3d>
                <a:bevelT/>
              </a:sp3d>
            </c:spPr>
            <c:extLst>
              <c:ext xmlns:c16="http://schemas.microsoft.com/office/drawing/2014/chart" uri="{C3380CC4-5D6E-409C-BE32-E72D297353CC}">
                <c16:uniqueId val="{00000003-D37F-4914-BAF3-1B51364DD79E}"/>
              </c:ext>
            </c:extLst>
          </c:dPt>
          <c:dPt>
            <c:idx val="2"/>
            <c:invertIfNegative val="0"/>
            <c:bubble3D val="0"/>
            <c:spPr>
              <a:solidFill>
                <a:schemeClr val="accent4">
                  <a:lumMod val="60000"/>
                  <a:lumOff val="40000"/>
                </a:schemeClr>
              </a:solidFill>
              <a:ln w="9525" cap="flat" cmpd="sng" algn="ctr">
                <a:noFill/>
                <a:round/>
              </a:ln>
              <a:effectLst>
                <a:outerShdw blurRad="50800" dist="38100" algn="l" rotWithShape="0">
                  <a:prstClr val="black">
                    <a:alpha val="40000"/>
                  </a:prstClr>
                </a:outerShdw>
                <a:softEdge rad="0"/>
              </a:effectLst>
              <a:scene3d>
                <a:camera prst="orthographicFront"/>
                <a:lightRig rig="threePt" dir="t"/>
              </a:scene3d>
              <a:sp3d>
                <a:bevelT/>
              </a:sp3d>
            </c:spPr>
            <c:extLst>
              <c:ext xmlns:c16="http://schemas.microsoft.com/office/drawing/2014/chart" uri="{C3380CC4-5D6E-409C-BE32-E72D297353CC}">
                <c16:uniqueId val="{00000005-D37F-4914-BAF3-1B51364DD79E}"/>
              </c:ext>
            </c:extLst>
          </c:dPt>
          <c:dPt>
            <c:idx val="3"/>
            <c:invertIfNegative val="0"/>
            <c:bubble3D val="0"/>
            <c:spPr>
              <a:solidFill>
                <a:schemeClr val="accent4">
                  <a:lumMod val="60000"/>
                  <a:lumOff val="40000"/>
                </a:schemeClr>
              </a:solidFill>
              <a:ln w="9525" cap="flat" cmpd="sng" algn="ctr">
                <a:noFill/>
                <a:round/>
              </a:ln>
              <a:effectLst>
                <a:outerShdw blurRad="50800" dist="38100" algn="l" rotWithShape="0">
                  <a:prstClr val="black">
                    <a:alpha val="40000"/>
                  </a:prstClr>
                </a:outerShdw>
                <a:softEdge rad="0"/>
              </a:effectLst>
              <a:scene3d>
                <a:camera prst="orthographicFront"/>
                <a:lightRig rig="threePt" dir="t"/>
              </a:scene3d>
              <a:sp3d>
                <a:bevelT/>
              </a:sp3d>
            </c:spPr>
            <c:extLst>
              <c:ext xmlns:c16="http://schemas.microsoft.com/office/drawing/2014/chart" uri="{C3380CC4-5D6E-409C-BE32-E72D297353CC}">
                <c16:uniqueId val="{00000007-D37F-4914-BAF3-1B51364DD79E}"/>
              </c:ext>
            </c:extLst>
          </c:dPt>
          <c:dPt>
            <c:idx val="4"/>
            <c:invertIfNegative val="0"/>
            <c:bubble3D val="0"/>
            <c:spPr>
              <a:solidFill>
                <a:schemeClr val="accent4">
                  <a:lumMod val="60000"/>
                  <a:lumOff val="40000"/>
                </a:schemeClr>
              </a:solidFill>
              <a:ln w="9525" cap="flat" cmpd="sng" algn="ctr">
                <a:noFill/>
                <a:round/>
              </a:ln>
              <a:effectLst>
                <a:outerShdw blurRad="50800" dist="38100" algn="l" rotWithShape="0">
                  <a:prstClr val="black">
                    <a:alpha val="40000"/>
                  </a:prstClr>
                </a:outerShdw>
                <a:softEdge rad="0"/>
              </a:effectLst>
              <a:scene3d>
                <a:camera prst="orthographicFront"/>
                <a:lightRig rig="threePt" dir="t"/>
              </a:scene3d>
              <a:sp3d>
                <a:bevelT/>
              </a:sp3d>
            </c:spPr>
            <c:extLst>
              <c:ext xmlns:c16="http://schemas.microsoft.com/office/drawing/2014/chart" uri="{C3380CC4-5D6E-409C-BE32-E72D297353CC}">
                <c16:uniqueId val="{00000009-D37F-4914-BAF3-1B51364DD79E}"/>
              </c:ext>
            </c:extLst>
          </c:dPt>
          <c:dPt>
            <c:idx val="5"/>
            <c:invertIfNegative val="0"/>
            <c:bubble3D val="0"/>
            <c:spPr>
              <a:solidFill>
                <a:schemeClr val="accent4">
                  <a:lumMod val="60000"/>
                  <a:lumOff val="40000"/>
                </a:schemeClr>
              </a:solidFill>
              <a:ln w="9525" cap="flat" cmpd="sng" algn="ctr">
                <a:noFill/>
                <a:round/>
              </a:ln>
              <a:effectLst>
                <a:outerShdw blurRad="50800" dist="38100" algn="l" rotWithShape="0">
                  <a:prstClr val="black">
                    <a:alpha val="40000"/>
                  </a:prstClr>
                </a:outerShdw>
                <a:softEdge rad="0"/>
              </a:effectLst>
              <a:scene3d>
                <a:camera prst="orthographicFront"/>
                <a:lightRig rig="threePt" dir="t"/>
              </a:scene3d>
              <a:sp3d>
                <a:bevelT/>
              </a:sp3d>
            </c:spPr>
            <c:extLst>
              <c:ext xmlns:c16="http://schemas.microsoft.com/office/drawing/2014/chart" uri="{C3380CC4-5D6E-409C-BE32-E72D297353CC}">
                <c16:uniqueId val="{0000000B-D37F-4914-BAF3-1B51364DD79E}"/>
              </c:ext>
            </c:extLst>
          </c:dPt>
          <c:dLbls>
            <c:dLbl>
              <c:idx val="0"/>
              <c:layout>
                <c:manualLayout>
                  <c:x val="-2.7946448443360816E-2"/>
                  <c:y val="2.221140128313556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37F-4914-BAF3-1B51364DD79E}"/>
                </c:ext>
              </c:extLst>
            </c:dLbl>
            <c:dLbl>
              <c:idx val="1"/>
              <c:layout>
                <c:manualLayout>
                  <c:x val="3.3934973109795277E-2"/>
                  <c:y val="-1.783319237636475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37F-4914-BAF3-1B51364DD79E}"/>
                </c:ext>
              </c:extLst>
            </c:dLbl>
            <c:dLbl>
              <c:idx val="2"/>
              <c:layout>
                <c:manualLayout>
                  <c:x val="-2.9942623332172305E-2"/>
                  <c:y val="1.428553800475172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37F-4914-BAF3-1B51364DD79E}"/>
                </c:ext>
              </c:extLst>
            </c:dLbl>
            <c:dLbl>
              <c:idx val="3"/>
              <c:layout>
                <c:manualLayout>
                  <c:x val="2.1957923776926357E-2"/>
                  <c:y val="4.244133674667516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D37F-4914-BAF3-1B51364DD79E}"/>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endParaRPr lang="fa-I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trendline>
            <c:spPr>
              <a:ln w="15875" cap="rnd">
                <a:solidFill>
                  <a:srgbClr val="FF0000"/>
                </a:solidFill>
              </a:ln>
              <a:effectLst/>
            </c:spPr>
            <c:trendlineType val="linear"/>
            <c:dispRSqr val="0"/>
            <c:dispEq val="0"/>
          </c:trendline>
          <c:errBars>
            <c:errBarType val="both"/>
            <c:errValType val="stdErr"/>
            <c:noEndCap val="0"/>
            <c:spPr>
              <a:noFill/>
              <a:ln w="9525">
                <a:solidFill>
                  <a:schemeClr val="tx1">
                    <a:lumMod val="50000"/>
                    <a:lumOff val="50000"/>
                  </a:schemeClr>
                </a:solidFill>
              </a:ln>
              <a:effectLst/>
            </c:spPr>
          </c:errBars>
          <c:cat>
            <c:strRef>
              <c:f>'مصرف الکل'!$B$3:$F$3</c:f>
              <c:strCache>
                <c:ptCount val="5"/>
                <c:pt idx="0">
                  <c:v>سال 95</c:v>
                </c:pt>
                <c:pt idx="1">
                  <c:v>سال 96</c:v>
                </c:pt>
                <c:pt idx="2">
                  <c:v>سال 97</c:v>
                </c:pt>
                <c:pt idx="3">
                  <c:v>سال 98</c:v>
                </c:pt>
                <c:pt idx="4">
                  <c:v>سال 99</c:v>
                </c:pt>
              </c:strCache>
            </c:strRef>
          </c:cat>
          <c:val>
            <c:numRef>
              <c:f>'مصرف الکل'!$B$4:$F$4</c:f>
              <c:numCache>
                <c:formatCode>General</c:formatCode>
                <c:ptCount val="5"/>
                <c:pt idx="0">
                  <c:v>2.15</c:v>
                </c:pt>
                <c:pt idx="1">
                  <c:v>2.12</c:v>
                </c:pt>
                <c:pt idx="2">
                  <c:v>2.5099999999999998</c:v>
                </c:pt>
                <c:pt idx="3">
                  <c:v>2.52</c:v>
                </c:pt>
                <c:pt idx="4">
                  <c:v>0.1</c:v>
                </c:pt>
              </c:numCache>
            </c:numRef>
          </c:val>
          <c:extLst>
            <c:ext xmlns:c16="http://schemas.microsoft.com/office/drawing/2014/chart" uri="{C3380CC4-5D6E-409C-BE32-E72D297353CC}">
              <c16:uniqueId val="{0000000C-D37F-4914-BAF3-1B51364DD79E}"/>
            </c:ext>
          </c:extLst>
        </c:ser>
        <c:dLbls>
          <c:showLegendKey val="0"/>
          <c:showVal val="0"/>
          <c:showCatName val="0"/>
          <c:showSerName val="0"/>
          <c:showPercent val="0"/>
          <c:showBubbleSize val="0"/>
        </c:dLbls>
        <c:gapWidth val="55"/>
        <c:axId val="-347835136"/>
        <c:axId val="-347823168"/>
      </c:barChart>
      <c:catAx>
        <c:axId val="-34783513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B Zar" panose="00000400000000000000" pitchFamily="2" charset="-78"/>
              </a:defRPr>
            </a:pPr>
            <a:endParaRPr lang="fa-IR"/>
          </a:p>
        </c:txPr>
        <c:crossAx val="-347823168"/>
        <c:crosses val="autoZero"/>
        <c:auto val="1"/>
        <c:lblAlgn val="ctr"/>
        <c:lblOffset val="100"/>
        <c:noMultiLvlLbl val="0"/>
      </c:catAx>
      <c:valAx>
        <c:axId val="-3478231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fa-IR"/>
          </a:p>
        </c:txPr>
        <c:crossAx val="-347835136"/>
        <c:crosses val="autoZero"/>
        <c:crossBetween val="between"/>
      </c:valAx>
      <c:spPr>
        <a:noFill/>
        <a:ln>
          <a:solidFill>
            <a:schemeClr val="tx1">
              <a:lumMod val="65000"/>
              <a:lumOff val="35000"/>
            </a:schemeClr>
          </a:solid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a:outerShdw blurRad="50800" dist="38100" dir="5400000" algn="t" rotWithShape="0">
        <a:prstClr val="black">
          <a:alpha val="40000"/>
        </a:prstClr>
      </a:outerShdw>
    </a:effectLst>
  </c:spPr>
  <c:txPr>
    <a:bodyPr/>
    <a:lstStyle/>
    <a:p>
      <a:pPr>
        <a:defRPr/>
      </a:pPr>
      <a:endParaRPr lang="fa-IR"/>
    </a:p>
  </c:txPr>
  <c:externalData r:id="rId3">
    <c:autoUpdate val="0"/>
  </c:externalData>
</c:chartSpace>
</file>

<file path=word/charts/chart6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50" b="0" i="0" u="none" strike="noStrike" kern="1200" cap="none" spc="20" baseline="0">
                <a:solidFill>
                  <a:sysClr val="windowText" lastClr="000000"/>
                </a:solidFill>
                <a:latin typeface="+mn-lt"/>
                <a:ea typeface="+mn-ea"/>
                <a:cs typeface="2  Titr" panose="00000700000000000000" pitchFamily="2" charset="-78"/>
              </a:defRPr>
            </a:pPr>
            <a:r>
              <a:rPr lang="fa-IR" sz="1050" b="0" i="0" baseline="0">
                <a:effectLst/>
              </a:rPr>
              <a:t>نمودار 66 : شیوع مصرف مواد مخدر از سال 95 تا 99 در جمعیت تحت پوشش دانشگاه علوم پزشکی کاشان</a:t>
            </a:r>
            <a:endParaRPr lang="fa-IR" sz="1050">
              <a:effectLst/>
            </a:endParaRPr>
          </a:p>
        </c:rich>
      </c:tx>
      <c:overlay val="0"/>
      <c:spPr>
        <a:noFill/>
        <a:ln>
          <a:noFill/>
        </a:ln>
        <a:effectLst/>
      </c:spPr>
      <c:txPr>
        <a:bodyPr rot="0" spcFirstLastPara="1" vertOverflow="ellipsis" vert="horz" wrap="square" anchor="ctr" anchorCtr="1"/>
        <a:lstStyle/>
        <a:p>
          <a:pPr>
            <a:defRPr sz="1050" b="0" i="0" u="none" strike="noStrike" kern="1200" cap="none" spc="20" baseline="0">
              <a:solidFill>
                <a:sysClr val="windowText" lastClr="000000"/>
              </a:solidFill>
              <a:latin typeface="+mn-lt"/>
              <a:ea typeface="+mn-ea"/>
              <a:cs typeface="2  Titr" panose="00000700000000000000" pitchFamily="2" charset="-78"/>
            </a:defRPr>
          </a:pPr>
          <a:endParaRPr lang="fa-IR"/>
        </a:p>
      </c:txPr>
    </c:title>
    <c:autoTitleDeleted val="0"/>
    <c:plotArea>
      <c:layout>
        <c:manualLayout>
          <c:layoutTarget val="inner"/>
          <c:xMode val="edge"/>
          <c:yMode val="edge"/>
          <c:x val="6.3842011456058903E-2"/>
          <c:y val="0.12494046727622779"/>
          <c:w val="0.91792882221708683"/>
          <c:h val="0.79500415323666884"/>
        </c:manualLayout>
      </c:layout>
      <c:barChart>
        <c:barDir val="col"/>
        <c:grouping val="clustered"/>
        <c:varyColors val="0"/>
        <c:ser>
          <c:idx val="0"/>
          <c:order val="0"/>
          <c:tx>
            <c:strRef>
              <c:f>'مصرف مخدر'!$A$4</c:f>
              <c:strCache>
                <c:ptCount val="1"/>
                <c:pt idx="0">
                  <c:v>نفر</c:v>
                </c:pt>
              </c:strCache>
            </c:strRef>
          </c:tx>
          <c:spPr>
            <a:solidFill>
              <a:schemeClr val="accent4">
                <a:lumMod val="60000"/>
                <a:lumOff val="40000"/>
              </a:schemeClr>
            </a:solidFill>
            <a:ln w="9525" cap="flat" cmpd="sng" algn="ctr">
              <a:noFill/>
              <a:round/>
            </a:ln>
            <a:effectLst>
              <a:outerShdw blurRad="50800" dist="38100" algn="l" rotWithShape="0">
                <a:prstClr val="black">
                  <a:alpha val="40000"/>
                </a:prstClr>
              </a:outerShdw>
              <a:softEdge rad="0"/>
            </a:effectLst>
            <a:scene3d>
              <a:camera prst="orthographicFront"/>
              <a:lightRig rig="threePt" dir="t"/>
            </a:scene3d>
            <a:sp3d>
              <a:bevelT/>
            </a:sp3d>
          </c:spPr>
          <c:invertIfNegative val="0"/>
          <c:dPt>
            <c:idx val="0"/>
            <c:invertIfNegative val="0"/>
            <c:bubble3D val="0"/>
            <c:spPr>
              <a:solidFill>
                <a:schemeClr val="accent4">
                  <a:lumMod val="60000"/>
                  <a:lumOff val="40000"/>
                </a:schemeClr>
              </a:solidFill>
              <a:ln w="9525" cap="flat" cmpd="sng" algn="ctr">
                <a:noFill/>
                <a:round/>
              </a:ln>
              <a:effectLst>
                <a:outerShdw blurRad="50800" dist="38100" algn="l" rotWithShape="0">
                  <a:prstClr val="black">
                    <a:alpha val="40000"/>
                  </a:prstClr>
                </a:outerShdw>
                <a:softEdge rad="0"/>
              </a:effectLst>
              <a:scene3d>
                <a:camera prst="orthographicFront"/>
                <a:lightRig rig="threePt" dir="t"/>
              </a:scene3d>
              <a:sp3d>
                <a:bevelT/>
              </a:sp3d>
            </c:spPr>
            <c:extLst>
              <c:ext xmlns:c16="http://schemas.microsoft.com/office/drawing/2014/chart" uri="{C3380CC4-5D6E-409C-BE32-E72D297353CC}">
                <c16:uniqueId val="{00000001-1CD0-4C23-9EC0-3C2093FB53DC}"/>
              </c:ext>
            </c:extLst>
          </c:dPt>
          <c:dPt>
            <c:idx val="1"/>
            <c:invertIfNegative val="0"/>
            <c:bubble3D val="0"/>
            <c:spPr>
              <a:solidFill>
                <a:schemeClr val="accent4">
                  <a:lumMod val="60000"/>
                  <a:lumOff val="40000"/>
                </a:schemeClr>
              </a:solidFill>
              <a:ln w="9525" cap="flat" cmpd="sng" algn="ctr">
                <a:noFill/>
                <a:round/>
              </a:ln>
              <a:effectLst>
                <a:outerShdw blurRad="50800" dist="38100" algn="l" rotWithShape="0">
                  <a:prstClr val="black">
                    <a:alpha val="40000"/>
                  </a:prstClr>
                </a:outerShdw>
                <a:softEdge rad="0"/>
              </a:effectLst>
              <a:scene3d>
                <a:camera prst="orthographicFront"/>
                <a:lightRig rig="threePt" dir="t"/>
              </a:scene3d>
              <a:sp3d>
                <a:bevelT/>
              </a:sp3d>
            </c:spPr>
            <c:extLst>
              <c:ext xmlns:c16="http://schemas.microsoft.com/office/drawing/2014/chart" uri="{C3380CC4-5D6E-409C-BE32-E72D297353CC}">
                <c16:uniqueId val="{00000003-1CD0-4C23-9EC0-3C2093FB53DC}"/>
              </c:ext>
            </c:extLst>
          </c:dPt>
          <c:dPt>
            <c:idx val="2"/>
            <c:invertIfNegative val="0"/>
            <c:bubble3D val="0"/>
            <c:spPr>
              <a:solidFill>
                <a:schemeClr val="accent4">
                  <a:lumMod val="60000"/>
                  <a:lumOff val="40000"/>
                </a:schemeClr>
              </a:solidFill>
              <a:ln w="9525" cap="flat" cmpd="sng" algn="ctr">
                <a:noFill/>
                <a:round/>
              </a:ln>
              <a:effectLst>
                <a:outerShdw blurRad="50800" dist="38100" algn="l" rotWithShape="0">
                  <a:prstClr val="black">
                    <a:alpha val="40000"/>
                  </a:prstClr>
                </a:outerShdw>
                <a:softEdge rad="0"/>
              </a:effectLst>
              <a:scene3d>
                <a:camera prst="orthographicFront"/>
                <a:lightRig rig="threePt" dir="t"/>
              </a:scene3d>
              <a:sp3d>
                <a:bevelT/>
              </a:sp3d>
            </c:spPr>
            <c:extLst>
              <c:ext xmlns:c16="http://schemas.microsoft.com/office/drawing/2014/chart" uri="{C3380CC4-5D6E-409C-BE32-E72D297353CC}">
                <c16:uniqueId val="{00000005-1CD0-4C23-9EC0-3C2093FB53DC}"/>
              </c:ext>
            </c:extLst>
          </c:dPt>
          <c:dPt>
            <c:idx val="3"/>
            <c:invertIfNegative val="0"/>
            <c:bubble3D val="0"/>
            <c:spPr>
              <a:solidFill>
                <a:schemeClr val="accent4">
                  <a:lumMod val="60000"/>
                  <a:lumOff val="40000"/>
                </a:schemeClr>
              </a:solidFill>
              <a:ln w="9525" cap="flat" cmpd="sng" algn="ctr">
                <a:noFill/>
                <a:round/>
              </a:ln>
              <a:effectLst>
                <a:outerShdw blurRad="50800" dist="38100" algn="l" rotWithShape="0">
                  <a:prstClr val="black">
                    <a:alpha val="40000"/>
                  </a:prstClr>
                </a:outerShdw>
                <a:softEdge rad="0"/>
              </a:effectLst>
              <a:scene3d>
                <a:camera prst="orthographicFront"/>
                <a:lightRig rig="threePt" dir="t"/>
              </a:scene3d>
              <a:sp3d>
                <a:bevelT/>
              </a:sp3d>
            </c:spPr>
            <c:extLst>
              <c:ext xmlns:c16="http://schemas.microsoft.com/office/drawing/2014/chart" uri="{C3380CC4-5D6E-409C-BE32-E72D297353CC}">
                <c16:uniqueId val="{00000007-1CD0-4C23-9EC0-3C2093FB53DC}"/>
              </c:ext>
            </c:extLst>
          </c:dPt>
          <c:dPt>
            <c:idx val="4"/>
            <c:invertIfNegative val="0"/>
            <c:bubble3D val="0"/>
            <c:spPr>
              <a:solidFill>
                <a:schemeClr val="accent4">
                  <a:lumMod val="60000"/>
                  <a:lumOff val="40000"/>
                </a:schemeClr>
              </a:solidFill>
              <a:ln w="9525" cap="flat" cmpd="sng" algn="ctr">
                <a:noFill/>
                <a:round/>
              </a:ln>
              <a:effectLst>
                <a:outerShdw blurRad="50800" dist="38100" algn="l" rotWithShape="0">
                  <a:prstClr val="black">
                    <a:alpha val="40000"/>
                  </a:prstClr>
                </a:outerShdw>
                <a:softEdge rad="0"/>
              </a:effectLst>
              <a:scene3d>
                <a:camera prst="orthographicFront"/>
                <a:lightRig rig="threePt" dir="t"/>
              </a:scene3d>
              <a:sp3d>
                <a:bevelT/>
              </a:sp3d>
            </c:spPr>
            <c:extLst>
              <c:ext xmlns:c16="http://schemas.microsoft.com/office/drawing/2014/chart" uri="{C3380CC4-5D6E-409C-BE32-E72D297353CC}">
                <c16:uniqueId val="{00000009-1CD0-4C23-9EC0-3C2093FB53DC}"/>
              </c:ext>
            </c:extLst>
          </c:dPt>
          <c:dPt>
            <c:idx val="5"/>
            <c:invertIfNegative val="0"/>
            <c:bubble3D val="0"/>
            <c:spPr>
              <a:solidFill>
                <a:schemeClr val="accent4">
                  <a:lumMod val="60000"/>
                  <a:lumOff val="40000"/>
                </a:schemeClr>
              </a:solidFill>
              <a:ln w="9525" cap="flat" cmpd="sng" algn="ctr">
                <a:noFill/>
                <a:round/>
              </a:ln>
              <a:effectLst>
                <a:outerShdw blurRad="50800" dist="38100" algn="l" rotWithShape="0">
                  <a:prstClr val="black">
                    <a:alpha val="40000"/>
                  </a:prstClr>
                </a:outerShdw>
                <a:softEdge rad="0"/>
              </a:effectLst>
              <a:scene3d>
                <a:camera prst="orthographicFront"/>
                <a:lightRig rig="threePt" dir="t"/>
              </a:scene3d>
              <a:sp3d>
                <a:bevelT/>
              </a:sp3d>
            </c:spPr>
            <c:extLst>
              <c:ext xmlns:c16="http://schemas.microsoft.com/office/drawing/2014/chart" uri="{C3380CC4-5D6E-409C-BE32-E72D297353CC}">
                <c16:uniqueId val="{0000000B-1CD0-4C23-9EC0-3C2093FB53DC}"/>
              </c:ext>
            </c:extLst>
          </c:dPt>
          <c:dLbls>
            <c:dLbl>
              <c:idx val="0"/>
              <c:layout>
                <c:manualLayout>
                  <c:x val="-2.7946448443360816E-2"/>
                  <c:y val="2.221140128313556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CD0-4C23-9EC0-3C2093FB53DC}"/>
                </c:ext>
              </c:extLst>
            </c:dLbl>
            <c:dLbl>
              <c:idx val="1"/>
              <c:layout>
                <c:manualLayout>
                  <c:x val="3.3934973109795277E-2"/>
                  <c:y val="-1.783319237636475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CD0-4C23-9EC0-3C2093FB53DC}"/>
                </c:ext>
              </c:extLst>
            </c:dLbl>
            <c:dLbl>
              <c:idx val="2"/>
              <c:layout>
                <c:manualLayout>
                  <c:x val="-2.9942623332172305E-2"/>
                  <c:y val="1.428553800475172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1CD0-4C23-9EC0-3C2093FB53DC}"/>
                </c:ext>
              </c:extLst>
            </c:dLbl>
            <c:dLbl>
              <c:idx val="3"/>
              <c:layout>
                <c:manualLayout>
                  <c:x val="2.1957923776926357E-2"/>
                  <c:y val="4.244133674667516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1CD0-4C23-9EC0-3C2093FB53DC}"/>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endParaRPr lang="fa-I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trendline>
            <c:spPr>
              <a:ln w="15875" cap="rnd">
                <a:solidFill>
                  <a:srgbClr val="FF0000"/>
                </a:solidFill>
              </a:ln>
              <a:effectLst/>
            </c:spPr>
            <c:trendlineType val="linear"/>
            <c:dispRSqr val="0"/>
            <c:dispEq val="0"/>
          </c:trendline>
          <c:errBars>
            <c:errBarType val="both"/>
            <c:errValType val="stdErr"/>
            <c:noEndCap val="0"/>
            <c:spPr>
              <a:noFill/>
              <a:ln w="9525">
                <a:solidFill>
                  <a:schemeClr val="tx1">
                    <a:lumMod val="50000"/>
                    <a:lumOff val="50000"/>
                  </a:schemeClr>
                </a:solidFill>
              </a:ln>
              <a:effectLst/>
            </c:spPr>
          </c:errBars>
          <c:cat>
            <c:strRef>
              <c:f>'مصرف مخدر'!$B$3:$F$3</c:f>
              <c:strCache>
                <c:ptCount val="5"/>
                <c:pt idx="0">
                  <c:v>سال 95</c:v>
                </c:pt>
                <c:pt idx="1">
                  <c:v>سال 96</c:v>
                </c:pt>
                <c:pt idx="2">
                  <c:v>سال 97</c:v>
                </c:pt>
                <c:pt idx="3">
                  <c:v>سال 98</c:v>
                </c:pt>
                <c:pt idx="4">
                  <c:v>سال 99</c:v>
                </c:pt>
              </c:strCache>
            </c:strRef>
          </c:cat>
          <c:val>
            <c:numRef>
              <c:f>'مصرف مخدر'!$B$4:$F$4</c:f>
              <c:numCache>
                <c:formatCode>General</c:formatCode>
                <c:ptCount val="5"/>
                <c:pt idx="0">
                  <c:v>1.36</c:v>
                </c:pt>
                <c:pt idx="1">
                  <c:v>1.39</c:v>
                </c:pt>
                <c:pt idx="2">
                  <c:v>1.42</c:v>
                </c:pt>
                <c:pt idx="3">
                  <c:v>1.66</c:v>
                </c:pt>
                <c:pt idx="4">
                  <c:v>0.8</c:v>
                </c:pt>
              </c:numCache>
            </c:numRef>
          </c:val>
          <c:extLst>
            <c:ext xmlns:c16="http://schemas.microsoft.com/office/drawing/2014/chart" uri="{C3380CC4-5D6E-409C-BE32-E72D297353CC}">
              <c16:uniqueId val="{0000000C-1CD0-4C23-9EC0-3C2093FB53DC}"/>
            </c:ext>
          </c:extLst>
        </c:ser>
        <c:dLbls>
          <c:showLegendKey val="0"/>
          <c:showVal val="0"/>
          <c:showCatName val="0"/>
          <c:showSerName val="0"/>
          <c:showPercent val="0"/>
          <c:showBubbleSize val="0"/>
        </c:dLbls>
        <c:gapWidth val="55"/>
        <c:axId val="-347837856"/>
        <c:axId val="-347828064"/>
      </c:barChart>
      <c:catAx>
        <c:axId val="-34783785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B Zar" panose="00000400000000000000" pitchFamily="2" charset="-78"/>
              </a:defRPr>
            </a:pPr>
            <a:endParaRPr lang="fa-IR"/>
          </a:p>
        </c:txPr>
        <c:crossAx val="-347828064"/>
        <c:crosses val="autoZero"/>
        <c:auto val="1"/>
        <c:lblAlgn val="ctr"/>
        <c:lblOffset val="100"/>
        <c:noMultiLvlLbl val="0"/>
      </c:catAx>
      <c:valAx>
        <c:axId val="-3478280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fa-IR"/>
          </a:p>
        </c:txPr>
        <c:crossAx val="-347837856"/>
        <c:crosses val="autoZero"/>
        <c:crossBetween val="between"/>
      </c:valAx>
      <c:spPr>
        <a:noFill/>
        <a:ln>
          <a:solidFill>
            <a:schemeClr val="tx1">
              <a:lumMod val="65000"/>
              <a:lumOff val="35000"/>
            </a:schemeClr>
          </a:solid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a:outerShdw blurRad="50800" dist="38100" dir="5400000" algn="t" rotWithShape="0">
        <a:prstClr val="black">
          <a:alpha val="40000"/>
        </a:prstClr>
      </a:outerShdw>
    </a:effectLst>
  </c:spPr>
  <c:txPr>
    <a:bodyPr/>
    <a:lstStyle/>
    <a:p>
      <a:pPr>
        <a:defRPr/>
      </a:pPr>
      <a:endParaRPr lang="fa-IR"/>
    </a:p>
  </c:txPr>
  <c:externalData r:id="rId3">
    <c:autoUpdate val="0"/>
  </c:externalData>
</c:chartSpace>
</file>

<file path=word/charts/chart6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cap="none" spc="20" baseline="0">
                <a:solidFill>
                  <a:sysClr val="windowText" lastClr="000000"/>
                </a:solidFill>
                <a:latin typeface="+mn-lt"/>
                <a:ea typeface="+mn-ea"/>
                <a:cs typeface="2  Titr" panose="00000700000000000000" pitchFamily="2" charset="-78"/>
              </a:defRPr>
            </a:pPr>
            <a:r>
              <a:rPr lang="fa-IR" sz="1100" b="0" i="0" baseline="0">
                <a:effectLst/>
              </a:rPr>
              <a:t>نمودار67: تعداد افراد پذیرش شده در مراکز مجاز درمان و کاهش آسیب اعتیاد به مواد مخدر و روانگردان</a:t>
            </a:r>
            <a:endParaRPr lang="fa-IR" sz="1100">
              <a:effectLst/>
            </a:endParaRPr>
          </a:p>
        </c:rich>
      </c:tx>
      <c:overlay val="0"/>
      <c:spPr>
        <a:noFill/>
        <a:ln>
          <a:noFill/>
        </a:ln>
        <a:effectLst/>
      </c:spPr>
      <c:txPr>
        <a:bodyPr rot="0" spcFirstLastPara="1" vertOverflow="ellipsis" vert="horz" wrap="square" anchor="ctr" anchorCtr="1"/>
        <a:lstStyle/>
        <a:p>
          <a:pPr>
            <a:defRPr sz="1100" b="0" i="0" u="none" strike="noStrike" kern="1200" cap="none" spc="20" baseline="0">
              <a:solidFill>
                <a:sysClr val="windowText" lastClr="000000"/>
              </a:solidFill>
              <a:latin typeface="+mn-lt"/>
              <a:ea typeface="+mn-ea"/>
              <a:cs typeface="2  Titr" panose="00000700000000000000" pitchFamily="2" charset="-78"/>
            </a:defRPr>
          </a:pPr>
          <a:endParaRPr lang="fa-IR"/>
        </a:p>
      </c:txPr>
    </c:title>
    <c:autoTitleDeleted val="0"/>
    <c:plotArea>
      <c:layout>
        <c:manualLayout>
          <c:layoutTarget val="inner"/>
          <c:xMode val="edge"/>
          <c:yMode val="edge"/>
          <c:x val="6.3842011456058903E-2"/>
          <c:y val="0.18205590386977322"/>
          <c:w val="0.8790020626326055"/>
          <c:h val="0.73788871664312339"/>
        </c:manualLayout>
      </c:layout>
      <c:barChart>
        <c:barDir val="col"/>
        <c:grouping val="clustered"/>
        <c:varyColors val="0"/>
        <c:ser>
          <c:idx val="0"/>
          <c:order val="0"/>
          <c:tx>
            <c:strRef>
              <c:f>'آسیب اعتیاد'!$A$4</c:f>
              <c:strCache>
                <c:ptCount val="1"/>
                <c:pt idx="0">
                  <c:v>تعداد</c:v>
                </c:pt>
              </c:strCache>
            </c:strRef>
          </c:tx>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noFill/>
              <a:round/>
            </a:ln>
            <a:effectLst>
              <a:outerShdw blurRad="50800" dist="38100" algn="l" rotWithShape="0">
                <a:prstClr val="black">
                  <a:alpha val="40000"/>
                </a:prstClr>
              </a:outerShdw>
              <a:softEdge rad="0"/>
            </a:effectLst>
            <a:scene3d>
              <a:camera prst="orthographicFront"/>
              <a:lightRig rig="threePt" dir="t"/>
            </a:scene3d>
            <a:sp3d>
              <a:bevelT/>
            </a:sp3d>
          </c:spPr>
          <c:invertIfNegative val="0"/>
          <c:dPt>
            <c:idx val="0"/>
            <c:invertIfNegative val="0"/>
            <c:bubble3D val="0"/>
            <c:spPr>
              <a:solidFill>
                <a:schemeClr val="accent5">
                  <a:lumMod val="60000"/>
                  <a:lumOff val="40000"/>
                </a:schemeClr>
              </a:solidFill>
              <a:ln w="9525" cap="flat" cmpd="sng" algn="ctr">
                <a:noFill/>
                <a:round/>
              </a:ln>
              <a:effectLst>
                <a:outerShdw blurRad="50800" dist="38100" algn="l" rotWithShape="0">
                  <a:prstClr val="black">
                    <a:alpha val="40000"/>
                  </a:prstClr>
                </a:outerShdw>
                <a:softEdge rad="0"/>
              </a:effectLst>
              <a:scene3d>
                <a:camera prst="orthographicFront"/>
                <a:lightRig rig="threePt" dir="t"/>
              </a:scene3d>
              <a:sp3d>
                <a:bevelT/>
              </a:sp3d>
            </c:spPr>
            <c:extLst>
              <c:ext xmlns:c16="http://schemas.microsoft.com/office/drawing/2014/chart" uri="{C3380CC4-5D6E-409C-BE32-E72D297353CC}">
                <c16:uniqueId val="{00000001-002C-4FA8-A951-C92284B8BFBF}"/>
              </c:ext>
            </c:extLst>
          </c:dPt>
          <c:dPt>
            <c:idx val="1"/>
            <c:invertIfNegative val="0"/>
            <c:bubble3D val="0"/>
            <c:spPr>
              <a:solidFill>
                <a:schemeClr val="accent5">
                  <a:lumMod val="60000"/>
                  <a:lumOff val="40000"/>
                </a:schemeClr>
              </a:solidFill>
              <a:ln w="9525" cap="flat" cmpd="sng" algn="ctr">
                <a:noFill/>
                <a:round/>
              </a:ln>
              <a:effectLst>
                <a:outerShdw blurRad="50800" dist="38100" algn="l" rotWithShape="0">
                  <a:prstClr val="black">
                    <a:alpha val="40000"/>
                  </a:prstClr>
                </a:outerShdw>
                <a:softEdge rad="0"/>
              </a:effectLst>
              <a:scene3d>
                <a:camera prst="orthographicFront"/>
                <a:lightRig rig="threePt" dir="t"/>
              </a:scene3d>
              <a:sp3d>
                <a:bevelT/>
              </a:sp3d>
            </c:spPr>
            <c:extLst>
              <c:ext xmlns:c16="http://schemas.microsoft.com/office/drawing/2014/chart" uri="{C3380CC4-5D6E-409C-BE32-E72D297353CC}">
                <c16:uniqueId val="{00000003-002C-4FA8-A951-C92284B8BFBF}"/>
              </c:ext>
            </c:extLst>
          </c:dPt>
          <c:dPt>
            <c:idx val="2"/>
            <c:invertIfNegative val="0"/>
            <c:bubble3D val="0"/>
            <c:spPr>
              <a:solidFill>
                <a:schemeClr val="accent5">
                  <a:lumMod val="60000"/>
                  <a:lumOff val="40000"/>
                </a:schemeClr>
              </a:solidFill>
              <a:ln w="9525" cap="flat" cmpd="sng" algn="ctr">
                <a:noFill/>
                <a:round/>
              </a:ln>
              <a:effectLst>
                <a:outerShdw blurRad="50800" dist="38100" algn="l" rotWithShape="0">
                  <a:prstClr val="black">
                    <a:alpha val="40000"/>
                  </a:prstClr>
                </a:outerShdw>
                <a:softEdge rad="0"/>
              </a:effectLst>
              <a:scene3d>
                <a:camera prst="orthographicFront"/>
                <a:lightRig rig="threePt" dir="t"/>
              </a:scene3d>
              <a:sp3d>
                <a:bevelT/>
              </a:sp3d>
            </c:spPr>
            <c:extLst>
              <c:ext xmlns:c16="http://schemas.microsoft.com/office/drawing/2014/chart" uri="{C3380CC4-5D6E-409C-BE32-E72D297353CC}">
                <c16:uniqueId val="{00000005-002C-4FA8-A951-C92284B8BFBF}"/>
              </c:ext>
            </c:extLst>
          </c:dPt>
          <c:dPt>
            <c:idx val="3"/>
            <c:invertIfNegative val="0"/>
            <c:bubble3D val="0"/>
            <c:spPr>
              <a:solidFill>
                <a:schemeClr val="accent5">
                  <a:lumMod val="60000"/>
                  <a:lumOff val="40000"/>
                </a:schemeClr>
              </a:solidFill>
              <a:ln w="9525" cap="flat" cmpd="sng" algn="ctr">
                <a:noFill/>
                <a:round/>
              </a:ln>
              <a:effectLst>
                <a:outerShdw blurRad="50800" dist="38100" algn="l" rotWithShape="0">
                  <a:prstClr val="black">
                    <a:alpha val="40000"/>
                  </a:prstClr>
                </a:outerShdw>
                <a:softEdge rad="0"/>
              </a:effectLst>
              <a:scene3d>
                <a:camera prst="orthographicFront"/>
                <a:lightRig rig="threePt" dir="t"/>
              </a:scene3d>
              <a:sp3d>
                <a:bevelT/>
              </a:sp3d>
            </c:spPr>
            <c:extLst>
              <c:ext xmlns:c16="http://schemas.microsoft.com/office/drawing/2014/chart" uri="{C3380CC4-5D6E-409C-BE32-E72D297353CC}">
                <c16:uniqueId val="{00000007-002C-4FA8-A951-C92284B8BFBF}"/>
              </c:ext>
            </c:extLst>
          </c:dPt>
          <c:dPt>
            <c:idx val="4"/>
            <c:invertIfNegative val="0"/>
            <c:bubble3D val="0"/>
            <c:spPr>
              <a:solidFill>
                <a:schemeClr val="accent5">
                  <a:lumMod val="60000"/>
                  <a:lumOff val="40000"/>
                </a:schemeClr>
              </a:solidFill>
              <a:ln w="9525" cap="flat" cmpd="sng" algn="ctr">
                <a:noFill/>
                <a:round/>
              </a:ln>
              <a:effectLst>
                <a:outerShdw blurRad="50800" dist="38100" algn="l" rotWithShape="0">
                  <a:prstClr val="black">
                    <a:alpha val="40000"/>
                  </a:prstClr>
                </a:outerShdw>
                <a:softEdge rad="0"/>
              </a:effectLst>
              <a:scene3d>
                <a:camera prst="orthographicFront"/>
                <a:lightRig rig="threePt" dir="t"/>
              </a:scene3d>
              <a:sp3d>
                <a:bevelT/>
              </a:sp3d>
            </c:spPr>
            <c:extLst>
              <c:ext xmlns:c16="http://schemas.microsoft.com/office/drawing/2014/chart" uri="{C3380CC4-5D6E-409C-BE32-E72D297353CC}">
                <c16:uniqueId val="{00000009-002C-4FA8-A951-C92284B8BFBF}"/>
              </c:ext>
            </c:extLst>
          </c:dPt>
          <c:dPt>
            <c:idx val="5"/>
            <c:invertIfNegative val="0"/>
            <c:bubble3D val="0"/>
            <c:spPr>
              <a:solidFill>
                <a:schemeClr val="accent5">
                  <a:lumMod val="60000"/>
                  <a:lumOff val="40000"/>
                </a:schemeClr>
              </a:solidFill>
              <a:ln w="9525" cap="flat" cmpd="sng" algn="ctr">
                <a:noFill/>
                <a:round/>
              </a:ln>
              <a:effectLst>
                <a:outerShdw blurRad="50800" dist="38100" algn="l" rotWithShape="0">
                  <a:prstClr val="black">
                    <a:alpha val="40000"/>
                  </a:prstClr>
                </a:outerShdw>
                <a:softEdge rad="0"/>
              </a:effectLst>
              <a:scene3d>
                <a:camera prst="orthographicFront"/>
                <a:lightRig rig="threePt" dir="t"/>
              </a:scene3d>
              <a:sp3d>
                <a:bevelT/>
              </a:sp3d>
            </c:spPr>
            <c:extLst>
              <c:ext xmlns:c16="http://schemas.microsoft.com/office/drawing/2014/chart" uri="{C3380CC4-5D6E-409C-BE32-E72D297353CC}">
                <c16:uniqueId val="{0000000B-002C-4FA8-A951-C92284B8BFBF}"/>
              </c:ext>
            </c:extLst>
          </c:dPt>
          <c:dLbls>
            <c:dLbl>
              <c:idx val="0"/>
              <c:layout>
                <c:manualLayout>
                  <c:x val="-2.7946448443360816E-2"/>
                  <c:y val="2.221140128313556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02C-4FA8-A951-C92284B8BFBF}"/>
                </c:ext>
              </c:extLst>
            </c:dLbl>
            <c:dLbl>
              <c:idx val="1"/>
              <c:layout>
                <c:manualLayout>
                  <c:x val="3.3934973109795277E-2"/>
                  <c:y val="-1.783319237636475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02C-4FA8-A951-C92284B8BFBF}"/>
                </c:ext>
              </c:extLst>
            </c:dLbl>
            <c:dLbl>
              <c:idx val="2"/>
              <c:layout>
                <c:manualLayout>
                  <c:x val="-2.9942623332172305E-2"/>
                  <c:y val="1.428553800475172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02C-4FA8-A951-C92284B8BFBF}"/>
                </c:ext>
              </c:extLst>
            </c:dLbl>
            <c:dLbl>
              <c:idx val="3"/>
              <c:layout>
                <c:manualLayout>
                  <c:x val="2.1957923776926357E-2"/>
                  <c:y val="4.244133674667516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002C-4FA8-A951-C92284B8BFBF}"/>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endParaRPr lang="fa-I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trendline>
            <c:spPr>
              <a:ln w="15875" cap="rnd">
                <a:solidFill>
                  <a:srgbClr val="FF0000"/>
                </a:solidFill>
              </a:ln>
              <a:effectLst/>
            </c:spPr>
            <c:trendlineType val="linear"/>
            <c:dispRSqr val="0"/>
            <c:dispEq val="0"/>
          </c:trendline>
          <c:errBars>
            <c:errBarType val="both"/>
            <c:errValType val="stdErr"/>
            <c:noEndCap val="0"/>
            <c:spPr>
              <a:noFill/>
              <a:ln w="9525">
                <a:solidFill>
                  <a:schemeClr val="tx1">
                    <a:lumMod val="50000"/>
                    <a:lumOff val="50000"/>
                  </a:schemeClr>
                </a:solidFill>
              </a:ln>
              <a:effectLst/>
            </c:spPr>
          </c:errBars>
          <c:cat>
            <c:strRef>
              <c:f>'آسیب اعتیاد'!$B$3:$F$3</c:f>
              <c:strCache>
                <c:ptCount val="5"/>
                <c:pt idx="0">
                  <c:v>سال 95</c:v>
                </c:pt>
                <c:pt idx="1">
                  <c:v>سال 96</c:v>
                </c:pt>
                <c:pt idx="2">
                  <c:v>سال 97</c:v>
                </c:pt>
                <c:pt idx="3">
                  <c:v>سال 98</c:v>
                </c:pt>
                <c:pt idx="4">
                  <c:v>سال 99</c:v>
                </c:pt>
              </c:strCache>
            </c:strRef>
          </c:cat>
          <c:val>
            <c:numRef>
              <c:f>'آسیب اعتیاد'!$B$4:$F$4</c:f>
              <c:numCache>
                <c:formatCode>General</c:formatCode>
                <c:ptCount val="5"/>
                <c:pt idx="3">
                  <c:v>90920</c:v>
                </c:pt>
                <c:pt idx="4">
                  <c:v>70704</c:v>
                </c:pt>
              </c:numCache>
            </c:numRef>
          </c:val>
          <c:extLst>
            <c:ext xmlns:c16="http://schemas.microsoft.com/office/drawing/2014/chart" uri="{C3380CC4-5D6E-409C-BE32-E72D297353CC}">
              <c16:uniqueId val="{0000000C-002C-4FA8-A951-C92284B8BFBF}"/>
            </c:ext>
          </c:extLst>
        </c:ser>
        <c:dLbls>
          <c:showLegendKey val="0"/>
          <c:showVal val="0"/>
          <c:showCatName val="0"/>
          <c:showSerName val="0"/>
          <c:showPercent val="0"/>
          <c:showBubbleSize val="0"/>
        </c:dLbls>
        <c:gapWidth val="55"/>
        <c:axId val="-347826432"/>
        <c:axId val="-347845472"/>
      </c:barChart>
      <c:catAx>
        <c:axId val="-34782643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B Zar" panose="00000400000000000000" pitchFamily="2" charset="-78"/>
              </a:defRPr>
            </a:pPr>
            <a:endParaRPr lang="fa-IR"/>
          </a:p>
        </c:txPr>
        <c:crossAx val="-347845472"/>
        <c:crosses val="autoZero"/>
        <c:auto val="1"/>
        <c:lblAlgn val="ctr"/>
        <c:lblOffset val="100"/>
        <c:noMultiLvlLbl val="0"/>
      </c:catAx>
      <c:valAx>
        <c:axId val="-3478454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fa-IR"/>
          </a:p>
        </c:txPr>
        <c:crossAx val="-347826432"/>
        <c:crosses val="autoZero"/>
        <c:crossBetween val="between"/>
      </c:valAx>
      <c:spPr>
        <a:noFill/>
        <a:ln>
          <a:solidFill>
            <a:schemeClr val="tx1">
              <a:lumMod val="65000"/>
              <a:lumOff val="35000"/>
            </a:schemeClr>
          </a:solid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a:outerShdw blurRad="50800" dist="38100" dir="5400000" algn="t" rotWithShape="0">
        <a:prstClr val="black">
          <a:alpha val="40000"/>
        </a:prstClr>
      </a:outerShdw>
    </a:effectLst>
  </c:spPr>
  <c:txPr>
    <a:bodyPr/>
    <a:lstStyle/>
    <a:p>
      <a:pPr>
        <a:defRPr/>
      </a:pPr>
      <a:endParaRPr lang="fa-IR"/>
    </a:p>
  </c:txPr>
  <c:externalData r:id="rId3">
    <c:autoUpdate val="0"/>
  </c:externalData>
</c:chartSpace>
</file>

<file path=word/charts/chart6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cap="none" spc="20" baseline="0">
                <a:solidFill>
                  <a:sysClr val="windowText" lastClr="000000"/>
                </a:solidFill>
                <a:latin typeface="+mn-lt"/>
                <a:ea typeface="+mn-ea"/>
                <a:cs typeface="2  Titr" panose="00000700000000000000" pitchFamily="2" charset="-78"/>
              </a:defRPr>
            </a:pPr>
            <a:r>
              <a:rPr lang="fa-IR" sz="1000" b="0" i="0" baseline="0">
                <a:effectLst/>
              </a:rPr>
              <a:t>نمودار68: تعداد افراد پذيرش شده از سال 95 تا 99در مراكز مجاز درمان و كاهش آسیب اعتياد به </a:t>
            </a:r>
            <a:endParaRPr lang="fa-IR" sz="1000">
              <a:effectLst/>
            </a:endParaRPr>
          </a:p>
          <a:p>
            <a:pPr>
              <a:defRPr sz="1000">
                <a:solidFill>
                  <a:sysClr val="windowText" lastClr="000000"/>
                </a:solidFill>
                <a:cs typeface="2  Titr" panose="00000700000000000000" pitchFamily="2" charset="-78"/>
              </a:defRPr>
            </a:pPr>
            <a:r>
              <a:rPr lang="fa-IR" sz="1000" b="0" i="0" baseline="0">
                <a:effectLst/>
              </a:rPr>
              <a:t>مواد مخدر و روانگردان</a:t>
            </a:r>
            <a:endParaRPr lang="fa-IR" sz="1000">
              <a:effectLst/>
            </a:endParaRPr>
          </a:p>
        </c:rich>
      </c:tx>
      <c:overlay val="0"/>
      <c:spPr>
        <a:noFill/>
        <a:ln>
          <a:noFill/>
        </a:ln>
        <a:effectLst/>
      </c:spPr>
      <c:txPr>
        <a:bodyPr rot="0" spcFirstLastPara="1" vertOverflow="ellipsis" vert="horz" wrap="square" anchor="ctr" anchorCtr="1"/>
        <a:lstStyle/>
        <a:p>
          <a:pPr>
            <a:defRPr sz="1000" b="0" i="0" u="none" strike="noStrike" kern="1200" cap="none" spc="20" baseline="0">
              <a:solidFill>
                <a:sysClr val="windowText" lastClr="000000"/>
              </a:solidFill>
              <a:latin typeface="+mn-lt"/>
              <a:ea typeface="+mn-ea"/>
              <a:cs typeface="2  Titr" panose="00000700000000000000" pitchFamily="2" charset="-78"/>
            </a:defRPr>
          </a:pPr>
          <a:endParaRPr lang="fa-IR"/>
        </a:p>
      </c:txPr>
    </c:title>
    <c:autoTitleDeleted val="0"/>
    <c:plotArea>
      <c:layout>
        <c:manualLayout>
          <c:layoutTarget val="inner"/>
          <c:xMode val="edge"/>
          <c:yMode val="edge"/>
          <c:x val="6.3842011456058903E-2"/>
          <c:y val="0.18776744752912772"/>
          <c:w val="0.91792882221708683"/>
          <c:h val="0.73217717298376883"/>
        </c:manualLayout>
      </c:layout>
      <c:barChart>
        <c:barDir val="col"/>
        <c:grouping val="clustered"/>
        <c:varyColors val="0"/>
        <c:ser>
          <c:idx val="0"/>
          <c:order val="0"/>
          <c:tx>
            <c:strRef>
              <c:f>'کاهش آسیب اعتیاد'!$A$4</c:f>
              <c:strCache>
                <c:ptCount val="1"/>
                <c:pt idx="0">
                  <c:v>نفر</c:v>
                </c:pt>
              </c:strCache>
            </c:strRef>
          </c:tx>
          <c:spPr>
            <a:solidFill>
              <a:schemeClr val="accent4">
                <a:lumMod val="60000"/>
                <a:lumOff val="40000"/>
              </a:schemeClr>
            </a:solidFill>
            <a:ln w="9525" cap="flat" cmpd="sng" algn="ctr">
              <a:noFill/>
              <a:round/>
            </a:ln>
            <a:effectLst>
              <a:outerShdw blurRad="50800" dist="38100" algn="l" rotWithShape="0">
                <a:prstClr val="black">
                  <a:alpha val="40000"/>
                </a:prstClr>
              </a:outerShdw>
              <a:softEdge rad="0"/>
            </a:effectLst>
            <a:scene3d>
              <a:camera prst="orthographicFront"/>
              <a:lightRig rig="threePt" dir="t"/>
            </a:scene3d>
            <a:sp3d>
              <a:bevelT/>
            </a:sp3d>
          </c:spPr>
          <c:invertIfNegative val="0"/>
          <c:dPt>
            <c:idx val="0"/>
            <c:invertIfNegative val="0"/>
            <c:bubble3D val="0"/>
            <c:spPr>
              <a:solidFill>
                <a:schemeClr val="accent4">
                  <a:lumMod val="60000"/>
                  <a:lumOff val="40000"/>
                </a:schemeClr>
              </a:solidFill>
              <a:ln w="9525" cap="flat" cmpd="sng" algn="ctr">
                <a:noFill/>
                <a:round/>
              </a:ln>
              <a:effectLst>
                <a:outerShdw blurRad="50800" dist="38100" algn="l" rotWithShape="0">
                  <a:prstClr val="black">
                    <a:alpha val="40000"/>
                  </a:prstClr>
                </a:outerShdw>
                <a:softEdge rad="0"/>
              </a:effectLst>
              <a:scene3d>
                <a:camera prst="orthographicFront"/>
                <a:lightRig rig="threePt" dir="t"/>
              </a:scene3d>
              <a:sp3d>
                <a:bevelT/>
              </a:sp3d>
            </c:spPr>
            <c:extLst>
              <c:ext xmlns:c16="http://schemas.microsoft.com/office/drawing/2014/chart" uri="{C3380CC4-5D6E-409C-BE32-E72D297353CC}">
                <c16:uniqueId val="{00000001-A1A2-4574-85A5-43244527E331}"/>
              </c:ext>
            </c:extLst>
          </c:dPt>
          <c:dPt>
            <c:idx val="1"/>
            <c:invertIfNegative val="0"/>
            <c:bubble3D val="0"/>
            <c:spPr>
              <a:solidFill>
                <a:schemeClr val="accent4">
                  <a:lumMod val="60000"/>
                  <a:lumOff val="40000"/>
                </a:schemeClr>
              </a:solidFill>
              <a:ln w="9525" cap="flat" cmpd="sng" algn="ctr">
                <a:noFill/>
                <a:round/>
              </a:ln>
              <a:effectLst>
                <a:outerShdw blurRad="50800" dist="38100" algn="l" rotWithShape="0">
                  <a:prstClr val="black">
                    <a:alpha val="40000"/>
                  </a:prstClr>
                </a:outerShdw>
                <a:softEdge rad="0"/>
              </a:effectLst>
              <a:scene3d>
                <a:camera prst="orthographicFront"/>
                <a:lightRig rig="threePt" dir="t"/>
              </a:scene3d>
              <a:sp3d>
                <a:bevelT/>
              </a:sp3d>
            </c:spPr>
            <c:extLst>
              <c:ext xmlns:c16="http://schemas.microsoft.com/office/drawing/2014/chart" uri="{C3380CC4-5D6E-409C-BE32-E72D297353CC}">
                <c16:uniqueId val="{00000003-A1A2-4574-85A5-43244527E331}"/>
              </c:ext>
            </c:extLst>
          </c:dPt>
          <c:dPt>
            <c:idx val="2"/>
            <c:invertIfNegative val="0"/>
            <c:bubble3D val="0"/>
            <c:spPr>
              <a:solidFill>
                <a:schemeClr val="accent4">
                  <a:lumMod val="60000"/>
                  <a:lumOff val="40000"/>
                </a:schemeClr>
              </a:solidFill>
              <a:ln w="9525" cap="flat" cmpd="sng" algn="ctr">
                <a:noFill/>
                <a:round/>
              </a:ln>
              <a:effectLst>
                <a:outerShdw blurRad="50800" dist="38100" algn="l" rotWithShape="0">
                  <a:prstClr val="black">
                    <a:alpha val="40000"/>
                  </a:prstClr>
                </a:outerShdw>
                <a:softEdge rad="0"/>
              </a:effectLst>
              <a:scene3d>
                <a:camera prst="orthographicFront"/>
                <a:lightRig rig="threePt" dir="t"/>
              </a:scene3d>
              <a:sp3d>
                <a:bevelT/>
              </a:sp3d>
            </c:spPr>
            <c:extLst>
              <c:ext xmlns:c16="http://schemas.microsoft.com/office/drawing/2014/chart" uri="{C3380CC4-5D6E-409C-BE32-E72D297353CC}">
                <c16:uniqueId val="{00000005-A1A2-4574-85A5-43244527E331}"/>
              </c:ext>
            </c:extLst>
          </c:dPt>
          <c:dPt>
            <c:idx val="3"/>
            <c:invertIfNegative val="0"/>
            <c:bubble3D val="0"/>
            <c:spPr>
              <a:solidFill>
                <a:schemeClr val="accent4">
                  <a:lumMod val="60000"/>
                  <a:lumOff val="40000"/>
                </a:schemeClr>
              </a:solidFill>
              <a:ln w="9525" cap="flat" cmpd="sng" algn="ctr">
                <a:noFill/>
                <a:round/>
              </a:ln>
              <a:effectLst>
                <a:outerShdw blurRad="50800" dist="38100" algn="l" rotWithShape="0">
                  <a:prstClr val="black">
                    <a:alpha val="40000"/>
                  </a:prstClr>
                </a:outerShdw>
                <a:softEdge rad="0"/>
              </a:effectLst>
              <a:scene3d>
                <a:camera prst="orthographicFront"/>
                <a:lightRig rig="threePt" dir="t"/>
              </a:scene3d>
              <a:sp3d>
                <a:bevelT/>
              </a:sp3d>
            </c:spPr>
            <c:extLst>
              <c:ext xmlns:c16="http://schemas.microsoft.com/office/drawing/2014/chart" uri="{C3380CC4-5D6E-409C-BE32-E72D297353CC}">
                <c16:uniqueId val="{00000007-A1A2-4574-85A5-43244527E331}"/>
              </c:ext>
            </c:extLst>
          </c:dPt>
          <c:dPt>
            <c:idx val="4"/>
            <c:invertIfNegative val="0"/>
            <c:bubble3D val="0"/>
            <c:spPr>
              <a:solidFill>
                <a:schemeClr val="accent4">
                  <a:lumMod val="60000"/>
                  <a:lumOff val="40000"/>
                </a:schemeClr>
              </a:solidFill>
              <a:ln w="9525" cap="flat" cmpd="sng" algn="ctr">
                <a:noFill/>
                <a:round/>
              </a:ln>
              <a:effectLst>
                <a:outerShdw blurRad="50800" dist="38100" algn="l" rotWithShape="0">
                  <a:prstClr val="black">
                    <a:alpha val="40000"/>
                  </a:prstClr>
                </a:outerShdw>
                <a:softEdge rad="0"/>
              </a:effectLst>
              <a:scene3d>
                <a:camera prst="orthographicFront"/>
                <a:lightRig rig="threePt" dir="t"/>
              </a:scene3d>
              <a:sp3d>
                <a:bevelT/>
              </a:sp3d>
            </c:spPr>
            <c:extLst>
              <c:ext xmlns:c16="http://schemas.microsoft.com/office/drawing/2014/chart" uri="{C3380CC4-5D6E-409C-BE32-E72D297353CC}">
                <c16:uniqueId val="{00000009-A1A2-4574-85A5-43244527E331}"/>
              </c:ext>
            </c:extLst>
          </c:dPt>
          <c:dPt>
            <c:idx val="5"/>
            <c:invertIfNegative val="0"/>
            <c:bubble3D val="0"/>
            <c:spPr>
              <a:solidFill>
                <a:schemeClr val="accent4">
                  <a:lumMod val="60000"/>
                  <a:lumOff val="40000"/>
                </a:schemeClr>
              </a:solidFill>
              <a:ln w="9525" cap="flat" cmpd="sng" algn="ctr">
                <a:noFill/>
                <a:round/>
              </a:ln>
              <a:effectLst>
                <a:outerShdw blurRad="50800" dist="38100" algn="l" rotWithShape="0">
                  <a:prstClr val="black">
                    <a:alpha val="40000"/>
                  </a:prstClr>
                </a:outerShdw>
                <a:softEdge rad="0"/>
              </a:effectLst>
              <a:scene3d>
                <a:camera prst="orthographicFront"/>
                <a:lightRig rig="threePt" dir="t"/>
              </a:scene3d>
              <a:sp3d>
                <a:bevelT/>
              </a:sp3d>
            </c:spPr>
            <c:extLst>
              <c:ext xmlns:c16="http://schemas.microsoft.com/office/drawing/2014/chart" uri="{C3380CC4-5D6E-409C-BE32-E72D297353CC}">
                <c16:uniqueId val="{0000000B-A1A2-4574-85A5-43244527E331}"/>
              </c:ext>
            </c:extLst>
          </c:dPt>
          <c:dLbls>
            <c:dLbl>
              <c:idx val="0"/>
              <c:layout>
                <c:manualLayout>
                  <c:x val="-2.7946448443360816E-2"/>
                  <c:y val="2.221140128313556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1A2-4574-85A5-43244527E331}"/>
                </c:ext>
              </c:extLst>
            </c:dLbl>
            <c:dLbl>
              <c:idx val="1"/>
              <c:layout>
                <c:manualLayout>
                  <c:x val="3.3934973109795277E-2"/>
                  <c:y val="-1.783319237636475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1A2-4574-85A5-43244527E331}"/>
                </c:ext>
              </c:extLst>
            </c:dLbl>
            <c:dLbl>
              <c:idx val="2"/>
              <c:layout>
                <c:manualLayout>
                  <c:x val="-2.9942623332172305E-2"/>
                  <c:y val="1.428553800475172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1A2-4574-85A5-43244527E331}"/>
                </c:ext>
              </c:extLst>
            </c:dLbl>
            <c:dLbl>
              <c:idx val="3"/>
              <c:layout>
                <c:manualLayout>
                  <c:x val="2.1957923776926357E-2"/>
                  <c:y val="4.244133674667516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A1A2-4574-85A5-43244527E331}"/>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endParaRPr lang="fa-I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trendline>
            <c:spPr>
              <a:ln w="15875" cap="rnd">
                <a:solidFill>
                  <a:srgbClr val="FF0000"/>
                </a:solidFill>
              </a:ln>
              <a:effectLst/>
            </c:spPr>
            <c:trendlineType val="linear"/>
            <c:dispRSqr val="0"/>
            <c:dispEq val="0"/>
          </c:trendline>
          <c:errBars>
            <c:errBarType val="both"/>
            <c:errValType val="stdErr"/>
            <c:noEndCap val="0"/>
            <c:spPr>
              <a:noFill/>
              <a:ln w="9525">
                <a:solidFill>
                  <a:schemeClr val="tx1">
                    <a:lumMod val="50000"/>
                    <a:lumOff val="50000"/>
                  </a:schemeClr>
                </a:solidFill>
              </a:ln>
              <a:effectLst/>
            </c:spPr>
          </c:errBars>
          <c:cat>
            <c:strRef>
              <c:f>'کاهش آسیب اعتیاد'!$B$3:$F$3</c:f>
              <c:strCache>
                <c:ptCount val="5"/>
                <c:pt idx="0">
                  <c:v>سال 95</c:v>
                </c:pt>
                <c:pt idx="1">
                  <c:v>سال 96</c:v>
                </c:pt>
                <c:pt idx="2">
                  <c:v>سال 97</c:v>
                </c:pt>
                <c:pt idx="3">
                  <c:v>سال 98</c:v>
                </c:pt>
                <c:pt idx="4">
                  <c:v>سال99</c:v>
                </c:pt>
              </c:strCache>
            </c:strRef>
          </c:cat>
          <c:val>
            <c:numRef>
              <c:f>'کاهش آسیب اعتیاد'!$B$4:$F$4</c:f>
              <c:numCache>
                <c:formatCode>General</c:formatCode>
                <c:ptCount val="5"/>
                <c:pt idx="0">
                  <c:v>8285</c:v>
                </c:pt>
                <c:pt idx="1">
                  <c:v>9499</c:v>
                </c:pt>
                <c:pt idx="2">
                  <c:v>10694</c:v>
                </c:pt>
                <c:pt idx="3">
                  <c:v>8606</c:v>
                </c:pt>
                <c:pt idx="4">
                  <c:v>9171</c:v>
                </c:pt>
              </c:numCache>
            </c:numRef>
          </c:val>
          <c:extLst>
            <c:ext xmlns:c16="http://schemas.microsoft.com/office/drawing/2014/chart" uri="{C3380CC4-5D6E-409C-BE32-E72D297353CC}">
              <c16:uniqueId val="{0000000C-A1A2-4574-85A5-43244527E331}"/>
            </c:ext>
          </c:extLst>
        </c:ser>
        <c:dLbls>
          <c:showLegendKey val="0"/>
          <c:showVal val="0"/>
          <c:showCatName val="0"/>
          <c:showSerName val="0"/>
          <c:showPercent val="0"/>
          <c:showBubbleSize val="0"/>
        </c:dLbls>
        <c:gapWidth val="55"/>
        <c:axId val="-347825888"/>
        <c:axId val="-347824800"/>
      </c:barChart>
      <c:catAx>
        <c:axId val="-34782588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B Zar" panose="00000400000000000000" pitchFamily="2" charset="-78"/>
              </a:defRPr>
            </a:pPr>
            <a:endParaRPr lang="fa-IR"/>
          </a:p>
        </c:txPr>
        <c:crossAx val="-347824800"/>
        <c:crosses val="autoZero"/>
        <c:auto val="1"/>
        <c:lblAlgn val="ctr"/>
        <c:lblOffset val="100"/>
        <c:noMultiLvlLbl val="0"/>
      </c:catAx>
      <c:valAx>
        <c:axId val="-3478248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fa-IR"/>
          </a:p>
        </c:txPr>
        <c:crossAx val="-347825888"/>
        <c:crosses val="autoZero"/>
        <c:crossBetween val="between"/>
      </c:valAx>
      <c:spPr>
        <a:noFill/>
        <a:ln>
          <a:solidFill>
            <a:schemeClr val="tx1">
              <a:lumMod val="65000"/>
              <a:lumOff val="35000"/>
            </a:schemeClr>
          </a:solid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a:outerShdw blurRad="50800" dist="38100" dir="5400000" algn="t" rotWithShape="0">
        <a:prstClr val="black">
          <a:alpha val="40000"/>
        </a:prstClr>
      </a:outerShdw>
    </a:effectLst>
  </c:spPr>
  <c:txPr>
    <a:bodyPr/>
    <a:lstStyle/>
    <a:p>
      <a:pPr>
        <a:defRPr/>
      </a:pPr>
      <a:endParaRPr lang="fa-IR"/>
    </a:p>
  </c:txPr>
  <c:externalData r:id="rId3">
    <c:autoUpdate val="0"/>
  </c:externalData>
</c:chartSpace>
</file>

<file path=word/charts/chart6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cap="none" spc="20" baseline="0">
                <a:solidFill>
                  <a:sysClr val="windowText" lastClr="000000"/>
                </a:solidFill>
                <a:latin typeface="+mn-lt"/>
                <a:ea typeface="+mn-ea"/>
                <a:cs typeface="2  Titr" panose="00000700000000000000" pitchFamily="2" charset="-78"/>
              </a:defRPr>
            </a:pPr>
            <a:r>
              <a:rPr lang="fa-IR" sz="1100" b="0" i="0" baseline="0">
                <a:effectLst/>
              </a:rPr>
              <a:t>نمودار69: </a:t>
            </a:r>
            <a:r>
              <a:rPr lang="ar-SA" sz="1100" b="0" i="0" baseline="0">
                <a:effectLst/>
              </a:rPr>
              <a:t>درصد استفاده از نمک زیاد</a:t>
            </a:r>
            <a:r>
              <a:rPr lang="fa-IR" sz="1100" b="0" i="0" baseline="0">
                <a:effectLst/>
              </a:rPr>
              <a:t> در جمعیت تحت پوششش دانشگاه علوم پزشکی اصفهان</a:t>
            </a:r>
            <a:endParaRPr lang="fa-IR" sz="1100">
              <a:effectLst/>
            </a:endParaRPr>
          </a:p>
        </c:rich>
      </c:tx>
      <c:overlay val="0"/>
      <c:spPr>
        <a:noFill/>
        <a:ln>
          <a:noFill/>
        </a:ln>
        <a:effectLst/>
      </c:spPr>
      <c:txPr>
        <a:bodyPr rot="0" spcFirstLastPara="1" vertOverflow="ellipsis" vert="horz" wrap="square" anchor="ctr" anchorCtr="1"/>
        <a:lstStyle/>
        <a:p>
          <a:pPr>
            <a:defRPr sz="1100" b="0" i="0" u="none" strike="noStrike" kern="1200" cap="none" spc="20" baseline="0">
              <a:solidFill>
                <a:sysClr val="windowText" lastClr="000000"/>
              </a:solidFill>
              <a:latin typeface="+mn-lt"/>
              <a:ea typeface="+mn-ea"/>
              <a:cs typeface="2  Titr" panose="00000700000000000000" pitchFamily="2" charset="-78"/>
            </a:defRPr>
          </a:pPr>
          <a:endParaRPr lang="fa-IR"/>
        </a:p>
      </c:txPr>
    </c:title>
    <c:autoTitleDeleted val="0"/>
    <c:plotArea>
      <c:layout>
        <c:manualLayout>
          <c:layoutTarget val="inner"/>
          <c:xMode val="edge"/>
          <c:yMode val="edge"/>
          <c:x val="6.3842011456058903E-2"/>
          <c:y val="0.12494046727622779"/>
          <c:w val="0.91792882221708683"/>
          <c:h val="0.79500415323666884"/>
        </c:manualLayout>
      </c:layout>
      <c:barChart>
        <c:barDir val="col"/>
        <c:grouping val="clustered"/>
        <c:varyColors val="0"/>
        <c:ser>
          <c:idx val="0"/>
          <c:order val="0"/>
          <c:tx>
            <c:strRef>
              <c:f>'مصرف نمک'!$A$4</c:f>
              <c:strCache>
                <c:ptCount val="1"/>
                <c:pt idx="0">
                  <c:v>تعداد</c:v>
                </c:pt>
              </c:strCache>
            </c:strRef>
          </c:tx>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noFill/>
              <a:round/>
            </a:ln>
            <a:effectLst>
              <a:outerShdw blurRad="50800" dist="38100" algn="l" rotWithShape="0">
                <a:prstClr val="black">
                  <a:alpha val="40000"/>
                </a:prstClr>
              </a:outerShdw>
              <a:softEdge rad="0"/>
            </a:effectLst>
            <a:scene3d>
              <a:camera prst="orthographicFront"/>
              <a:lightRig rig="threePt" dir="t"/>
            </a:scene3d>
            <a:sp3d>
              <a:bevelT/>
            </a:sp3d>
          </c:spPr>
          <c:invertIfNegative val="0"/>
          <c:dPt>
            <c:idx val="0"/>
            <c:invertIfNegative val="0"/>
            <c:bubble3D val="0"/>
            <c:spPr>
              <a:solidFill>
                <a:schemeClr val="accent5">
                  <a:lumMod val="60000"/>
                  <a:lumOff val="40000"/>
                </a:schemeClr>
              </a:solidFill>
              <a:ln w="9525" cap="flat" cmpd="sng" algn="ctr">
                <a:noFill/>
                <a:round/>
              </a:ln>
              <a:effectLst>
                <a:outerShdw blurRad="50800" dist="38100" algn="l" rotWithShape="0">
                  <a:prstClr val="black">
                    <a:alpha val="40000"/>
                  </a:prstClr>
                </a:outerShdw>
                <a:softEdge rad="0"/>
              </a:effectLst>
              <a:scene3d>
                <a:camera prst="orthographicFront"/>
                <a:lightRig rig="threePt" dir="t"/>
              </a:scene3d>
              <a:sp3d>
                <a:bevelT/>
              </a:sp3d>
            </c:spPr>
            <c:extLst>
              <c:ext xmlns:c16="http://schemas.microsoft.com/office/drawing/2014/chart" uri="{C3380CC4-5D6E-409C-BE32-E72D297353CC}">
                <c16:uniqueId val="{00000001-3710-4CDA-9417-E5FDBD117809}"/>
              </c:ext>
            </c:extLst>
          </c:dPt>
          <c:dPt>
            <c:idx val="1"/>
            <c:invertIfNegative val="0"/>
            <c:bubble3D val="0"/>
            <c:spPr>
              <a:solidFill>
                <a:schemeClr val="accent5">
                  <a:lumMod val="60000"/>
                  <a:lumOff val="40000"/>
                </a:schemeClr>
              </a:solidFill>
              <a:ln w="9525" cap="flat" cmpd="sng" algn="ctr">
                <a:noFill/>
                <a:round/>
              </a:ln>
              <a:effectLst>
                <a:outerShdw blurRad="50800" dist="38100" algn="l" rotWithShape="0">
                  <a:prstClr val="black">
                    <a:alpha val="40000"/>
                  </a:prstClr>
                </a:outerShdw>
                <a:softEdge rad="0"/>
              </a:effectLst>
              <a:scene3d>
                <a:camera prst="orthographicFront"/>
                <a:lightRig rig="threePt" dir="t"/>
              </a:scene3d>
              <a:sp3d>
                <a:bevelT/>
              </a:sp3d>
            </c:spPr>
            <c:extLst>
              <c:ext xmlns:c16="http://schemas.microsoft.com/office/drawing/2014/chart" uri="{C3380CC4-5D6E-409C-BE32-E72D297353CC}">
                <c16:uniqueId val="{00000003-3710-4CDA-9417-E5FDBD117809}"/>
              </c:ext>
            </c:extLst>
          </c:dPt>
          <c:dPt>
            <c:idx val="2"/>
            <c:invertIfNegative val="0"/>
            <c:bubble3D val="0"/>
            <c:spPr>
              <a:solidFill>
                <a:schemeClr val="accent5">
                  <a:lumMod val="60000"/>
                  <a:lumOff val="40000"/>
                </a:schemeClr>
              </a:solidFill>
              <a:ln w="9525" cap="flat" cmpd="sng" algn="ctr">
                <a:noFill/>
                <a:round/>
              </a:ln>
              <a:effectLst>
                <a:outerShdw blurRad="50800" dist="38100" algn="l" rotWithShape="0">
                  <a:prstClr val="black">
                    <a:alpha val="40000"/>
                  </a:prstClr>
                </a:outerShdw>
                <a:softEdge rad="0"/>
              </a:effectLst>
              <a:scene3d>
                <a:camera prst="orthographicFront"/>
                <a:lightRig rig="threePt" dir="t"/>
              </a:scene3d>
              <a:sp3d>
                <a:bevelT/>
              </a:sp3d>
            </c:spPr>
            <c:extLst>
              <c:ext xmlns:c16="http://schemas.microsoft.com/office/drawing/2014/chart" uri="{C3380CC4-5D6E-409C-BE32-E72D297353CC}">
                <c16:uniqueId val="{00000005-3710-4CDA-9417-E5FDBD117809}"/>
              </c:ext>
            </c:extLst>
          </c:dPt>
          <c:dPt>
            <c:idx val="3"/>
            <c:invertIfNegative val="0"/>
            <c:bubble3D val="0"/>
            <c:spPr>
              <a:solidFill>
                <a:schemeClr val="accent5">
                  <a:lumMod val="60000"/>
                  <a:lumOff val="40000"/>
                </a:schemeClr>
              </a:solidFill>
              <a:ln w="9525" cap="flat" cmpd="sng" algn="ctr">
                <a:noFill/>
                <a:round/>
              </a:ln>
              <a:effectLst>
                <a:outerShdw blurRad="50800" dist="38100" algn="l" rotWithShape="0">
                  <a:prstClr val="black">
                    <a:alpha val="40000"/>
                  </a:prstClr>
                </a:outerShdw>
                <a:softEdge rad="0"/>
              </a:effectLst>
              <a:scene3d>
                <a:camera prst="orthographicFront"/>
                <a:lightRig rig="threePt" dir="t"/>
              </a:scene3d>
              <a:sp3d>
                <a:bevelT/>
              </a:sp3d>
            </c:spPr>
            <c:extLst>
              <c:ext xmlns:c16="http://schemas.microsoft.com/office/drawing/2014/chart" uri="{C3380CC4-5D6E-409C-BE32-E72D297353CC}">
                <c16:uniqueId val="{00000007-3710-4CDA-9417-E5FDBD117809}"/>
              </c:ext>
            </c:extLst>
          </c:dPt>
          <c:dPt>
            <c:idx val="4"/>
            <c:invertIfNegative val="0"/>
            <c:bubble3D val="0"/>
            <c:spPr>
              <a:solidFill>
                <a:schemeClr val="accent5">
                  <a:lumMod val="60000"/>
                  <a:lumOff val="40000"/>
                </a:schemeClr>
              </a:solidFill>
              <a:ln w="9525" cap="flat" cmpd="sng" algn="ctr">
                <a:noFill/>
                <a:round/>
              </a:ln>
              <a:effectLst>
                <a:outerShdw blurRad="50800" dist="38100" algn="l" rotWithShape="0">
                  <a:prstClr val="black">
                    <a:alpha val="40000"/>
                  </a:prstClr>
                </a:outerShdw>
                <a:softEdge rad="0"/>
              </a:effectLst>
              <a:scene3d>
                <a:camera prst="orthographicFront"/>
                <a:lightRig rig="threePt" dir="t"/>
              </a:scene3d>
              <a:sp3d>
                <a:bevelT/>
              </a:sp3d>
            </c:spPr>
            <c:extLst>
              <c:ext xmlns:c16="http://schemas.microsoft.com/office/drawing/2014/chart" uri="{C3380CC4-5D6E-409C-BE32-E72D297353CC}">
                <c16:uniqueId val="{00000009-3710-4CDA-9417-E5FDBD117809}"/>
              </c:ext>
            </c:extLst>
          </c:dPt>
          <c:dPt>
            <c:idx val="5"/>
            <c:invertIfNegative val="0"/>
            <c:bubble3D val="0"/>
            <c:spPr>
              <a:solidFill>
                <a:schemeClr val="accent5">
                  <a:lumMod val="60000"/>
                  <a:lumOff val="40000"/>
                </a:schemeClr>
              </a:solidFill>
              <a:ln w="9525" cap="flat" cmpd="sng" algn="ctr">
                <a:noFill/>
                <a:round/>
              </a:ln>
              <a:effectLst>
                <a:outerShdw blurRad="50800" dist="38100" algn="l" rotWithShape="0">
                  <a:prstClr val="black">
                    <a:alpha val="40000"/>
                  </a:prstClr>
                </a:outerShdw>
                <a:softEdge rad="0"/>
              </a:effectLst>
              <a:scene3d>
                <a:camera prst="orthographicFront"/>
                <a:lightRig rig="threePt" dir="t"/>
              </a:scene3d>
              <a:sp3d>
                <a:bevelT/>
              </a:sp3d>
            </c:spPr>
            <c:extLst>
              <c:ext xmlns:c16="http://schemas.microsoft.com/office/drawing/2014/chart" uri="{C3380CC4-5D6E-409C-BE32-E72D297353CC}">
                <c16:uniqueId val="{0000000B-3710-4CDA-9417-E5FDBD117809}"/>
              </c:ext>
            </c:extLst>
          </c:dPt>
          <c:dLbls>
            <c:dLbl>
              <c:idx val="0"/>
              <c:layout>
                <c:manualLayout>
                  <c:x val="-2.7946448443360816E-2"/>
                  <c:y val="2.221140128313556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710-4CDA-9417-E5FDBD117809}"/>
                </c:ext>
              </c:extLst>
            </c:dLbl>
            <c:dLbl>
              <c:idx val="1"/>
              <c:layout>
                <c:manualLayout>
                  <c:x val="3.3934973109795277E-2"/>
                  <c:y val="-1.783319237636475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710-4CDA-9417-E5FDBD117809}"/>
                </c:ext>
              </c:extLst>
            </c:dLbl>
            <c:dLbl>
              <c:idx val="2"/>
              <c:layout>
                <c:manualLayout>
                  <c:x val="-2.9942623332172305E-2"/>
                  <c:y val="1.428553800475172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710-4CDA-9417-E5FDBD117809}"/>
                </c:ext>
              </c:extLst>
            </c:dLbl>
            <c:dLbl>
              <c:idx val="3"/>
              <c:layout>
                <c:manualLayout>
                  <c:x val="2.1957923776926357E-2"/>
                  <c:y val="4.244133674667516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3710-4CDA-9417-E5FDBD117809}"/>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endParaRPr lang="fa-I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trendline>
            <c:spPr>
              <a:ln w="15875" cap="rnd">
                <a:solidFill>
                  <a:srgbClr val="FF0000"/>
                </a:solidFill>
              </a:ln>
              <a:effectLst/>
            </c:spPr>
            <c:trendlineType val="linear"/>
            <c:dispRSqr val="0"/>
            <c:dispEq val="0"/>
          </c:trendline>
          <c:errBars>
            <c:errBarType val="both"/>
            <c:errValType val="stdErr"/>
            <c:noEndCap val="0"/>
            <c:spPr>
              <a:noFill/>
              <a:ln w="9525">
                <a:solidFill>
                  <a:schemeClr val="tx1">
                    <a:lumMod val="50000"/>
                    <a:lumOff val="50000"/>
                  </a:schemeClr>
                </a:solidFill>
              </a:ln>
              <a:effectLst/>
            </c:spPr>
          </c:errBars>
          <c:cat>
            <c:strRef>
              <c:f>'مصرف نمک'!$B$3:$F$3</c:f>
              <c:strCache>
                <c:ptCount val="5"/>
                <c:pt idx="0">
                  <c:v>سال 95</c:v>
                </c:pt>
                <c:pt idx="1">
                  <c:v>سال 96</c:v>
                </c:pt>
                <c:pt idx="2">
                  <c:v>سال 97</c:v>
                </c:pt>
                <c:pt idx="3">
                  <c:v>سال 98</c:v>
                </c:pt>
                <c:pt idx="4">
                  <c:v>سال 99</c:v>
                </c:pt>
              </c:strCache>
            </c:strRef>
          </c:cat>
          <c:val>
            <c:numRef>
              <c:f>'مصرف نمک'!$B$4:$F$4</c:f>
              <c:numCache>
                <c:formatCode>General</c:formatCode>
                <c:ptCount val="5"/>
                <c:pt idx="0">
                  <c:v>23.9</c:v>
                </c:pt>
                <c:pt idx="4">
                  <c:v>9.4</c:v>
                </c:pt>
              </c:numCache>
            </c:numRef>
          </c:val>
          <c:extLst>
            <c:ext xmlns:c16="http://schemas.microsoft.com/office/drawing/2014/chart" uri="{C3380CC4-5D6E-409C-BE32-E72D297353CC}">
              <c16:uniqueId val="{0000000C-3710-4CDA-9417-E5FDBD117809}"/>
            </c:ext>
          </c:extLst>
        </c:ser>
        <c:dLbls>
          <c:showLegendKey val="0"/>
          <c:showVal val="0"/>
          <c:showCatName val="0"/>
          <c:showSerName val="0"/>
          <c:showPercent val="0"/>
          <c:showBubbleSize val="0"/>
        </c:dLbls>
        <c:gapWidth val="55"/>
        <c:axId val="-347823712"/>
        <c:axId val="-347822624"/>
      </c:barChart>
      <c:catAx>
        <c:axId val="-34782371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B Zar" panose="00000400000000000000" pitchFamily="2" charset="-78"/>
              </a:defRPr>
            </a:pPr>
            <a:endParaRPr lang="fa-IR"/>
          </a:p>
        </c:txPr>
        <c:crossAx val="-347822624"/>
        <c:crosses val="autoZero"/>
        <c:auto val="1"/>
        <c:lblAlgn val="ctr"/>
        <c:lblOffset val="100"/>
        <c:noMultiLvlLbl val="0"/>
      </c:catAx>
      <c:valAx>
        <c:axId val="-3478226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fa-IR"/>
          </a:p>
        </c:txPr>
        <c:crossAx val="-347823712"/>
        <c:crosses val="autoZero"/>
        <c:crossBetween val="between"/>
      </c:valAx>
      <c:spPr>
        <a:noFill/>
        <a:ln>
          <a:solidFill>
            <a:schemeClr val="tx1">
              <a:lumMod val="65000"/>
              <a:lumOff val="35000"/>
            </a:schemeClr>
          </a:solid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a:outerShdw blurRad="50800" dist="38100" dir="5400000" algn="t" rotWithShape="0">
        <a:prstClr val="black">
          <a:alpha val="40000"/>
        </a:prstClr>
      </a:outerShdw>
    </a:effectLst>
  </c:spPr>
  <c:txPr>
    <a:bodyPr/>
    <a:lstStyle/>
    <a:p>
      <a:pPr>
        <a:defRPr/>
      </a:pPr>
      <a:endParaRPr lang="fa-IR"/>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0" i="0" u="none" strike="noStrike" kern="1200" cap="none" spc="20" baseline="0">
                <a:solidFill>
                  <a:sysClr val="windowText" lastClr="000000"/>
                </a:solidFill>
                <a:latin typeface="+mn-lt"/>
                <a:ea typeface="+mn-ea"/>
                <a:cs typeface="2  Titr" panose="00000700000000000000" pitchFamily="2" charset="-78"/>
              </a:defRPr>
            </a:pPr>
            <a:r>
              <a:rPr lang="fa-IR" sz="900" b="0" i="0" baseline="0">
                <a:effectLst/>
              </a:rPr>
              <a:t>نمودار 7: نسبت مرگ ناشی از سکته قلبی از سال 95 تا 99 در جمعیت تحت پوشش دانشگاه علوم پزشکی کاشان </a:t>
            </a:r>
            <a:endParaRPr lang="fa-IR" sz="900">
              <a:effectLst/>
            </a:endParaRPr>
          </a:p>
        </c:rich>
      </c:tx>
      <c:overlay val="0"/>
      <c:spPr>
        <a:noFill/>
        <a:ln>
          <a:noFill/>
        </a:ln>
        <a:effectLst/>
      </c:spPr>
      <c:txPr>
        <a:bodyPr rot="0" spcFirstLastPara="1" vertOverflow="ellipsis" vert="horz" wrap="square" anchor="ctr" anchorCtr="1"/>
        <a:lstStyle/>
        <a:p>
          <a:pPr>
            <a:defRPr sz="900" b="0" i="0" u="none" strike="noStrike" kern="1200" cap="none" spc="20" baseline="0">
              <a:solidFill>
                <a:sysClr val="windowText" lastClr="000000"/>
              </a:solidFill>
              <a:latin typeface="+mn-lt"/>
              <a:ea typeface="+mn-ea"/>
              <a:cs typeface="2  Titr" panose="00000700000000000000" pitchFamily="2" charset="-78"/>
            </a:defRPr>
          </a:pPr>
          <a:endParaRPr lang="fa-IR"/>
        </a:p>
      </c:txPr>
    </c:title>
    <c:autoTitleDeleted val="0"/>
    <c:plotArea>
      <c:layout>
        <c:manualLayout>
          <c:layoutTarget val="inner"/>
          <c:xMode val="edge"/>
          <c:yMode val="edge"/>
          <c:x val="6.3842011456058903E-2"/>
          <c:y val="0.13636363636363635"/>
          <c:w val="0.91792882221708683"/>
          <c:h val="0.78358100691958965"/>
        </c:manualLayout>
      </c:layout>
      <c:barChart>
        <c:barDir val="col"/>
        <c:grouping val="clustered"/>
        <c:varyColors val="0"/>
        <c:ser>
          <c:idx val="0"/>
          <c:order val="0"/>
          <c:tx>
            <c:strRef>
              <c:f>'سکته قلبی'!$A$4</c:f>
              <c:strCache>
                <c:ptCount val="1"/>
                <c:pt idx="0">
                  <c:v>نفر</c:v>
                </c:pt>
              </c:strCache>
            </c:strRef>
          </c:tx>
          <c:spPr>
            <a:solidFill>
              <a:schemeClr val="accent4">
                <a:lumMod val="60000"/>
                <a:lumOff val="40000"/>
              </a:schemeClr>
            </a:solidFill>
            <a:ln w="9525" cap="flat" cmpd="sng" algn="ctr">
              <a:noFill/>
              <a:round/>
            </a:ln>
            <a:effectLst>
              <a:outerShdw blurRad="50800" dist="38100" algn="l" rotWithShape="0">
                <a:prstClr val="black">
                  <a:alpha val="40000"/>
                </a:prstClr>
              </a:outerShdw>
              <a:softEdge rad="0"/>
            </a:effectLst>
            <a:scene3d>
              <a:camera prst="orthographicFront"/>
              <a:lightRig rig="threePt" dir="t"/>
            </a:scene3d>
            <a:sp3d>
              <a:bevelT/>
            </a:sp3d>
          </c:spPr>
          <c:invertIfNegative val="0"/>
          <c:dPt>
            <c:idx val="0"/>
            <c:invertIfNegative val="0"/>
            <c:bubble3D val="0"/>
            <c:spPr>
              <a:solidFill>
                <a:schemeClr val="accent4">
                  <a:lumMod val="60000"/>
                  <a:lumOff val="40000"/>
                </a:schemeClr>
              </a:solidFill>
              <a:ln w="9525" cap="flat" cmpd="sng" algn="ctr">
                <a:noFill/>
                <a:round/>
              </a:ln>
              <a:effectLst>
                <a:outerShdw blurRad="50800" dist="38100" algn="l" rotWithShape="0">
                  <a:prstClr val="black">
                    <a:alpha val="40000"/>
                  </a:prstClr>
                </a:outerShdw>
                <a:softEdge rad="0"/>
              </a:effectLst>
              <a:scene3d>
                <a:camera prst="orthographicFront"/>
                <a:lightRig rig="threePt" dir="t"/>
              </a:scene3d>
              <a:sp3d>
                <a:bevelT/>
              </a:sp3d>
            </c:spPr>
            <c:extLst>
              <c:ext xmlns:c16="http://schemas.microsoft.com/office/drawing/2014/chart" uri="{C3380CC4-5D6E-409C-BE32-E72D297353CC}">
                <c16:uniqueId val="{00000001-F0E3-4899-9D22-869E6E9BF7A0}"/>
              </c:ext>
            </c:extLst>
          </c:dPt>
          <c:dPt>
            <c:idx val="1"/>
            <c:invertIfNegative val="0"/>
            <c:bubble3D val="0"/>
            <c:spPr>
              <a:solidFill>
                <a:schemeClr val="accent4">
                  <a:lumMod val="60000"/>
                  <a:lumOff val="40000"/>
                </a:schemeClr>
              </a:solidFill>
              <a:ln w="9525" cap="flat" cmpd="sng" algn="ctr">
                <a:noFill/>
                <a:round/>
              </a:ln>
              <a:effectLst>
                <a:outerShdw blurRad="50800" dist="38100" algn="l" rotWithShape="0">
                  <a:prstClr val="black">
                    <a:alpha val="40000"/>
                  </a:prstClr>
                </a:outerShdw>
                <a:softEdge rad="0"/>
              </a:effectLst>
              <a:scene3d>
                <a:camera prst="orthographicFront"/>
                <a:lightRig rig="threePt" dir="t"/>
              </a:scene3d>
              <a:sp3d>
                <a:bevelT/>
              </a:sp3d>
            </c:spPr>
            <c:extLst>
              <c:ext xmlns:c16="http://schemas.microsoft.com/office/drawing/2014/chart" uri="{C3380CC4-5D6E-409C-BE32-E72D297353CC}">
                <c16:uniqueId val="{00000003-F0E3-4899-9D22-869E6E9BF7A0}"/>
              </c:ext>
            </c:extLst>
          </c:dPt>
          <c:dPt>
            <c:idx val="2"/>
            <c:invertIfNegative val="0"/>
            <c:bubble3D val="0"/>
            <c:spPr>
              <a:solidFill>
                <a:schemeClr val="accent4">
                  <a:lumMod val="60000"/>
                  <a:lumOff val="40000"/>
                </a:schemeClr>
              </a:solidFill>
              <a:ln w="9525" cap="flat" cmpd="sng" algn="ctr">
                <a:noFill/>
                <a:round/>
              </a:ln>
              <a:effectLst>
                <a:outerShdw blurRad="50800" dist="38100" algn="l" rotWithShape="0">
                  <a:prstClr val="black">
                    <a:alpha val="40000"/>
                  </a:prstClr>
                </a:outerShdw>
                <a:softEdge rad="0"/>
              </a:effectLst>
              <a:scene3d>
                <a:camera prst="orthographicFront"/>
                <a:lightRig rig="threePt" dir="t"/>
              </a:scene3d>
              <a:sp3d>
                <a:bevelT/>
              </a:sp3d>
            </c:spPr>
            <c:extLst>
              <c:ext xmlns:c16="http://schemas.microsoft.com/office/drawing/2014/chart" uri="{C3380CC4-5D6E-409C-BE32-E72D297353CC}">
                <c16:uniqueId val="{00000005-F0E3-4899-9D22-869E6E9BF7A0}"/>
              </c:ext>
            </c:extLst>
          </c:dPt>
          <c:dPt>
            <c:idx val="3"/>
            <c:invertIfNegative val="0"/>
            <c:bubble3D val="0"/>
            <c:spPr>
              <a:solidFill>
                <a:schemeClr val="accent4">
                  <a:lumMod val="60000"/>
                  <a:lumOff val="40000"/>
                </a:schemeClr>
              </a:solidFill>
              <a:ln w="9525" cap="flat" cmpd="sng" algn="ctr">
                <a:noFill/>
                <a:round/>
              </a:ln>
              <a:effectLst>
                <a:outerShdw blurRad="50800" dist="38100" algn="l" rotWithShape="0">
                  <a:prstClr val="black">
                    <a:alpha val="40000"/>
                  </a:prstClr>
                </a:outerShdw>
                <a:softEdge rad="0"/>
              </a:effectLst>
              <a:scene3d>
                <a:camera prst="orthographicFront"/>
                <a:lightRig rig="threePt" dir="t"/>
              </a:scene3d>
              <a:sp3d>
                <a:bevelT/>
              </a:sp3d>
            </c:spPr>
            <c:extLst>
              <c:ext xmlns:c16="http://schemas.microsoft.com/office/drawing/2014/chart" uri="{C3380CC4-5D6E-409C-BE32-E72D297353CC}">
                <c16:uniqueId val="{00000007-F0E3-4899-9D22-869E6E9BF7A0}"/>
              </c:ext>
            </c:extLst>
          </c:dPt>
          <c:dPt>
            <c:idx val="4"/>
            <c:invertIfNegative val="0"/>
            <c:bubble3D val="0"/>
            <c:spPr>
              <a:solidFill>
                <a:schemeClr val="accent4">
                  <a:lumMod val="60000"/>
                  <a:lumOff val="40000"/>
                </a:schemeClr>
              </a:solidFill>
              <a:ln w="9525" cap="flat" cmpd="sng" algn="ctr">
                <a:noFill/>
                <a:round/>
              </a:ln>
              <a:effectLst>
                <a:outerShdw blurRad="50800" dist="38100" algn="l" rotWithShape="0">
                  <a:prstClr val="black">
                    <a:alpha val="40000"/>
                  </a:prstClr>
                </a:outerShdw>
                <a:softEdge rad="0"/>
              </a:effectLst>
              <a:scene3d>
                <a:camera prst="orthographicFront"/>
                <a:lightRig rig="threePt" dir="t"/>
              </a:scene3d>
              <a:sp3d>
                <a:bevelT/>
              </a:sp3d>
            </c:spPr>
            <c:extLst>
              <c:ext xmlns:c16="http://schemas.microsoft.com/office/drawing/2014/chart" uri="{C3380CC4-5D6E-409C-BE32-E72D297353CC}">
                <c16:uniqueId val="{00000009-F0E3-4899-9D22-869E6E9BF7A0}"/>
              </c:ext>
            </c:extLst>
          </c:dPt>
          <c:dPt>
            <c:idx val="5"/>
            <c:invertIfNegative val="0"/>
            <c:bubble3D val="0"/>
            <c:spPr>
              <a:solidFill>
                <a:schemeClr val="accent4">
                  <a:lumMod val="60000"/>
                  <a:lumOff val="40000"/>
                </a:schemeClr>
              </a:solidFill>
              <a:ln w="9525" cap="flat" cmpd="sng" algn="ctr">
                <a:noFill/>
                <a:round/>
              </a:ln>
              <a:effectLst>
                <a:outerShdw blurRad="50800" dist="38100" algn="l" rotWithShape="0">
                  <a:prstClr val="black">
                    <a:alpha val="40000"/>
                  </a:prstClr>
                </a:outerShdw>
                <a:softEdge rad="0"/>
              </a:effectLst>
              <a:scene3d>
                <a:camera prst="orthographicFront"/>
                <a:lightRig rig="threePt" dir="t"/>
              </a:scene3d>
              <a:sp3d>
                <a:bevelT/>
              </a:sp3d>
            </c:spPr>
            <c:extLst>
              <c:ext xmlns:c16="http://schemas.microsoft.com/office/drawing/2014/chart" uri="{C3380CC4-5D6E-409C-BE32-E72D297353CC}">
                <c16:uniqueId val="{0000000B-F0E3-4899-9D22-869E6E9BF7A0}"/>
              </c:ext>
            </c:extLst>
          </c:dPt>
          <c:dLbls>
            <c:dLbl>
              <c:idx val="0"/>
              <c:layout>
                <c:manualLayout>
                  <c:x val="-2.7946448443360816E-2"/>
                  <c:y val="2.221140128313556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0E3-4899-9D22-869E6E9BF7A0}"/>
                </c:ext>
              </c:extLst>
            </c:dLbl>
            <c:dLbl>
              <c:idx val="1"/>
              <c:layout>
                <c:manualLayout>
                  <c:x val="3.3934973109795277E-2"/>
                  <c:y val="-1.783319237636475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0E3-4899-9D22-869E6E9BF7A0}"/>
                </c:ext>
              </c:extLst>
            </c:dLbl>
            <c:dLbl>
              <c:idx val="2"/>
              <c:layout>
                <c:manualLayout>
                  <c:x val="-2.9942623332172305E-2"/>
                  <c:y val="1.428553800475172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0E3-4899-9D22-869E6E9BF7A0}"/>
                </c:ext>
              </c:extLst>
            </c:dLbl>
            <c:dLbl>
              <c:idx val="3"/>
              <c:layout>
                <c:manualLayout>
                  <c:x val="2.1957923776926357E-2"/>
                  <c:y val="4.244133674667516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F0E3-4899-9D22-869E6E9BF7A0}"/>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endParaRPr lang="fa-I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trendline>
            <c:spPr>
              <a:ln w="15875" cap="rnd">
                <a:solidFill>
                  <a:srgbClr val="FF0000"/>
                </a:solidFill>
              </a:ln>
              <a:effectLst/>
            </c:spPr>
            <c:trendlineType val="linear"/>
            <c:dispRSqr val="0"/>
            <c:dispEq val="0"/>
          </c:trendline>
          <c:errBars>
            <c:errBarType val="both"/>
            <c:errValType val="stdErr"/>
            <c:noEndCap val="0"/>
            <c:spPr>
              <a:noFill/>
              <a:ln w="9525">
                <a:solidFill>
                  <a:schemeClr val="tx1">
                    <a:lumMod val="50000"/>
                    <a:lumOff val="50000"/>
                  </a:schemeClr>
                </a:solidFill>
              </a:ln>
              <a:effectLst/>
            </c:spPr>
          </c:errBars>
          <c:cat>
            <c:strRef>
              <c:f>'سکته قلبی'!$B$3:$F$3</c:f>
              <c:strCache>
                <c:ptCount val="5"/>
                <c:pt idx="0">
                  <c:v>سال 95</c:v>
                </c:pt>
                <c:pt idx="1">
                  <c:v>سال 96</c:v>
                </c:pt>
                <c:pt idx="2">
                  <c:v>سال 97</c:v>
                </c:pt>
                <c:pt idx="3">
                  <c:v>سال 98</c:v>
                </c:pt>
                <c:pt idx="4">
                  <c:v>سال 99</c:v>
                </c:pt>
              </c:strCache>
            </c:strRef>
          </c:cat>
          <c:val>
            <c:numRef>
              <c:f>'سکته قلبی'!$B$4:$F$4</c:f>
              <c:numCache>
                <c:formatCode>General</c:formatCode>
                <c:ptCount val="5"/>
                <c:pt idx="0">
                  <c:v>17.3</c:v>
                </c:pt>
                <c:pt idx="1">
                  <c:v>19</c:v>
                </c:pt>
                <c:pt idx="2">
                  <c:v>18.399999999999999</c:v>
                </c:pt>
                <c:pt idx="3">
                  <c:v>15.7</c:v>
                </c:pt>
                <c:pt idx="4">
                  <c:v>14.3</c:v>
                </c:pt>
              </c:numCache>
            </c:numRef>
          </c:val>
          <c:extLst>
            <c:ext xmlns:c16="http://schemas.microsoft.com/office/drawing/2014/chart" uri="{C3380CC4-5D6E-409C-BE32-E72D297353CC}">
              <c16:uniqueId val="{0000000C-F0E3-4899-9D22-869E6E9BF7A0}"/>
            </c:ext>
          </c:extLst>
        </c:ser>
        <c:dLbls>
          <c:showLegendKey val="0"/>
          <c:showVal val="0"/>
          <c:showCatName val="0"/>
          <c:showSerName val="0"/>
          <c:showPercent val="0"/>
          <c:showBubbleSize val="0"/>
        </c:dLbls>
        <c:gapWidth val="55"/>
        <c:axId val="-437426960"/>
        <c:axId val="-437434576"/>
      </c:barChart>
      <c:catAx>
        <c:axId val="-43742696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B Zar" panose="00000400000000000000" pitchFamily="2" charset="-78"/>
              </a:defRPr>
            </a:pPr>
            <a:endParaRPr lang="fa-IR"/>
          </a:p>
        </c:txPr>
        <c:crossAx val="-437434576"/>
        <c:crosses val="autoZero"/>
        <c:auto val="1"/>
        <c:lblAlgn val="ctr"/>
        <c:lblOffset val="100"/>
        <c:noMultiLvlLbl val="0"/>
      </c:catAx>
      <c:valAx>
        <c:axId val="-4374345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fa-IR"/>
          </a:p>
        </c:txPr>
        <c:crossAx val="-437426960"/>
        <c:crosses val="autoZero"/>
        <c:crossBetween val="between"/>
      </c:valAx>
      <c:spPr>
        <a:noFill/>
        <a:ln>
          <a:solidFill>
            <a:schemeClr val="tx1">
              <a:lumMod val="65000"/>
              <a:lumOff val="35000"/>
            </a:schemeClr>
          </a:solid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a:outerShdw blurRad="50800" dist="38100" dir="5400000" algn="t" rotWithShape="0">
        <a:prstClr val="black">
          <a:alpha val="40000"/>
        </a:prstClr>
      </a:outerShdw>
    </a:effectLst>
  </c:spPr>
  <c:txPr>
    <a:bodyPr/>
    <a:lstStyle/>
    <a:p>
      <a:pPr>
        <a:defRPr/>
      </a:pPr>
      <a:endParaRPr lang="fa-IR"/>
    </a:p>
  </c:txPr>
  <c:externalData r:id="rId3">
    <c:autoUpdate val="0"/>
  </c:externalData>
</c:chartSpace>
</file>

<file path=word/charts/chart7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50" b="0" i="0" u="none" strike="noStrike" kern="1200" cap="none" spc="20" baseline="0">
                <a:solidFill>
                  <a:sysClr val="windowText" lastClr="000000"/>
                </a:solidFill>
                <a:latin typeface="+mn-lt"/>
                <a:ea typeface="+mn-ea"/>
                <a:cs typeface="2  Titr" panose="00000700000000000000" pitchFamily="2" charset="-78"/>
              </a:defRPr>
            </a:pPr>
            <a:r>
              <a:rPr lang="fa-IR" sz="1050" b="0" i="0" baseline="0">
                <a:effectLst/>
              </a:rPr>
              <a:t>نمودار70: </a:t>
            </a:r>
            <a:r>
              <a:rPr lang="ar-SA" sz="1050" b="0" i="0" baseline="0">
                <a:effectLst/>
              </a:rPr>
              <a:t>درصد استفاده از نمک زیاد</a:t>
            </a:r>
            <a:r>
              <a:rPr lang="fa-IR" sz="1050" b="0" i="0" baseline="0">
                <a:effectLst/>
              </a:rPr>
              <a:t> در سالهای 97 و 99در جمعیت تحت پوشش دانشگاه علوم پزشکی اصفهان</a:t>
            </a:r>
            <a:endParaRPr lang="fa-IR" sz="1050">
              <a:effectLst/>
            </a:endParaRPr>
          </a:p>
        </c:rich>
      </c:tx>
      <c:overlay val="0"/>
      <c:spPr>
        <a:noFill/>
        <a:ln>
          <a:noFill/>
        </a:ln>
        <a:effectLst/>
      </c:spPr>
      <c:txPr>
        <a:bodyPr rot="0" spcFirstLastPara="1" vertOverflow="ellipsis" vert="horz" wrap="square" anchor="ctr" anchorCtr="1"/>
        <a:lstStyle/>
        <a:p>
          <a:pPr>
            <a:defRPr sz="1050" b="0" i="0" u="none" strike="noStrike" kern="1200" cap="none" spc="20" baseline="0">
              <a:solidFill>
                <a:sysClr val="windowText" lastClr="000000"/>
              </a:solidFill>
              <a:latin typeface="+mn-lt"/>
              <a:ea typeface="+mn-ea"/>
              <a:cs typeface="2  Titr" panose="00000700000000000000" pitchFamily="2" charset="-78"/>
            </a:defRPr>
          </a:pPr>
          <a:endParaRPr lang="fa-IR"/>
        </a:p>
      </c:txPr>
    </c:title>
    <c:autoTitleDeleted val="0"/>
    <c:plotArea>
      <c:layout>
        <c:manualLayout>
          <c:layoutTarget val="inner"/>
          <c:xMode val="edge"/>
          <c:yMode val="edge"/>
          <c:x val="6.3842011456058903E-2"/>
          <c:y val="0.12494046727622779"/>
          <c:w val="0.91792882221708683"/>
          <c:h val="0.79500415323666884"/>
        </c:manualLayout>
      </c:layout>
      <c:barChart>
        <c:barDir val="col"/>
        <c:grouping val="clustered"/>
        <c:varyColors val="0"/>
        <c:ser>
          <c:idx val="0"/>
          <c:order val="0"/>
          <c:tx>
            <c:strRef>
              <c:f>'مصرف نمک'!$A$4</c:f>
              <c:strCache>
                <c:ptCount val="1"/>
                <c:pt idx="0">
                  <c:v>نفر</c:v>
                </c:pt>
              </c:strCache>
            </c:strRef>
          </c:tx>
          <c:spPr>
            <a:solidFill>
              <a:schemeClr val="accent4">
                <a:lumMod val="60000"/>
                <a:lumOff val="40000"/>
              </a:schemeClr>
            </a:solidFill>
            <a:ln w="9525" cap="flat" cmpd="sng" algn="ctr">
              <a:noFill/>
              <a:round/>
            </a:ln>
            <a:effectLst>
              <a:outerShdw blurRad="50800" dist="38100" algn="l" rotWithShape="0">
                <a:prstClr val="black">
                  <a:alpha val="40000"/>
                </a:prstClr>
              </a:outerShdw>
              <a:softEdge rad="0"/>
            </a:effectLst>
            <a:scene3d>
              <a:camera prst="orthographicFront"/>
              <a:lightRig rig="threePt" dir="t"/>
            </a:scene3d>
            <a:sp3d>
              <a:bevelT/>
            </a:sp3d>
          </c:spPr>
          <c:invertIfNegative val="0"/>
          <c:dPt>
            <c:idx val="0"/>
            <c:invertIfNegative val="0"/>
            <c:bubble3D val="0"/>
            <c:spPr>
              <a:solidFill>
                <a:schemeClr val="accent4">
                  <a:lumMod val="60000"/>
                  <a:lumOff val="40000"/>
                </a:schemeClr>
              </a:solidFill>
              <a:ln w="9525" cap="flat" cmpd="sng" algn="ctr">
                <a:noFill/>
                <a:round/>
              </a:ln>
              <a:effectLst>
                <a:outerShdw blurRad="50800" dist="38100" algn="l" rotWithShape="0">
                  <a:prstClr val="black">
                    <a:alpha val="40000"/>
                  </a:prstClr>
                </a:outerShdw>
                <a:softEdge rad="0"/>
              </a:effectLst>
              <a:scene3d>
                <a:camera prst="orthographicFront"/>
                <a:lightRig rig="threePt" dir="t"/>
              </a:scene3d>
              <a:sp3d>
                <a:bevelT/>
              </a:sp3d>
            </c:spPr>
            <c:extLst>
              <c:ext xmlns:c16="http://schemas.microsoft.com/office/drawing/2014/chart" uri="{C3380CC4-5D6E-409C-BE32-E72D297353CC}">
                <c16:uniqueId val="{00000001-AA71-45B6-AA26-37BA3100744E}"/>
              </c:ext>
            </c:extLst>
          </c:dPt>
          <c:dPt>
            <c:idx val="1"/>
            <c:invertIfNegative val="0"/>
            <c:bubble3D val="0"/>
            <c:spPr>
              <a:solidFill>
                <a:schemeClr val="accent4">
                  <a:lumMod val="60000"/>
                  <a:lumOff val="40000"/>
                </a:schemeClr>
              </a:solidFill>
              <a:ln w="9525" cap="flat" cmpd="sng" algn="ctr">
                <a:noFill/>
                <a:round/>
              </a:ln>
              <a:effectLst>
                <a:outerShdw blurRad="50800" dist="38100" algn="l" rotWithShape="0">
                  <a:prstClr val="black">
                    <a:alpha val="40000"/>
                  </a:prstClr>
                </a:outerShdw>
                <a:softEdge rad="0"/>
              </a:effectLst>
              <a:scene3d>
                <a:camera prst="orthographicFront"/>
                <a:lightRig rig="threePt" dir="t"/>
              </a:scene3d>
              <a:sp3d>
                <a:bevelT/>
              </a:sp3d>
            </c:spPr>
            <c:extLst>
              <c:ext xmlns:c16="http://schemas.microsoft.com/office/drawing/2014/chart" uri="{C3380CC4-5D6E-409C-BE32-E72D297353CC}">
                <c16:uniqueId val="{00000003-AA71-45B6-AA26-37BA3100744E}"/>
              </c:ext>
            </c:extLst>
          </c:dPt>
          <c:dPt>
            <c:idx val="2"/>
            <c:invertIfNegative val="0"/>
            <c:bubble3D val="0"/>
            <c:spPr>
              <a:solidFill>
                <a:schemeClr val="accent4">
                  <a:lumMod val="60000"/>
                  <a:lumOff val="40000"/>
                </a:schemeClr>
              </a:solidFill>
              <a:ln w="9525" cap="flat" cmpd="sng" algn="ctr">
                <a:noFill/>
                <a:round/>
              </a:ln>
              <a:effectLst>
                <a:outerShdw blurRad="50800" dist="38100" algn="l" rotWithShape="0">
                  <a:prstClr val="black">
                    <a:alpha val="40000"/>
                  </a:prstClr>
                </a:outerShdw>
                <a:softEdge rad="0"/>
              </a:effectLst>
              <a:scene3d>
                <a:camera prst="orthographicFront"/>
                <a:lightRig rig="threePt" dir="t"/>
              </a:scene3d>
              <a:sp3d>
                <a:bevelT/>
              </a:sp3d>
            </c:spPr>
            <c:extLst>
              <c:ext xmlns:c16="http://schemas.microsoft.com/office/drawing/2014/chart" uri="{C3380CC4-5D6E-409C-BE32-E72D297353CC}">
                <c16:uniqueId val="{00000005-AA71-45B6-AA26-37BA3100744E}"/>
              </c:ext>
            </c:extLst>
          </c:dPt>
          <c:dPt>
            <c:idx val="3"/>
            <c:invertIfNegative val="0"/>
            <c:bubble3D val="0"/>
            <c:spPr>
              <a:solidFill>
                <a:schemeClr val="accent4">
                  <a:lumMod val="60000"/>
                  <a:lumOff val="40000"/>
                </a:schemeClr>
              </a:solidFill>
              <a:ln w="9525" cap="flat" cmpd="sng" algn="ctr">
                <a:noFill/>
                <a:round/>
              </a:ln>
              <a:effectLst>
                <a:outerShdw blurRad="50800" dist="38100" algn="l" rotWithShape="0">
                  <a:prstClr val="black">
                    <a:alpha val="40000"/>
                  </a:prstClr>
                </a:outerShdw>
                <a:softEdge rad="0"/>
              </a:effectLst>
              <a:scene3d>
                <a:camera prst="orthographicFront"/>
                <a:lightRig rig="threePt" dir="t"/>
              </a:scene3d>
              <a:sp3d>
                <a:bevelT/>
              </a:sp3d>
            </c:spPr>
            <c:extLst>
              <c:ext xmlns:c16="http://schemas.microsoft.com/office/drawing/2014/chart" uri="{C3380CC4-5D6E-409C-BE32-E72D297353CC}">
                <c16:uniqueId val="{00000007-AA71-45B6-AA26-37BA3100744E}"/>
              </c:ext>
            </c:extLst>
          </c:dPt>
          <c:dPt>
            <c:idx val="4"/>
            <c:invertIfNegative val="0"/>
            <c:bubble3D val="0"/>
            <c:spPr>
              <a:solidFill>
                <a:schemeClr val="accent4">
                  <a:lumMod val="60000"/>
                  <a:lumOff val="40000"/>
                </a:schemeClr>
              </a:solidFill>
              <a:ln w="9525" cap="flat" cmpd="sng" algn="ctr">
                <a:noFill/>
                <a:round/>
              </a:ln>
              <a:effectLst>
                <a:outerShdw blurRad="50800" dist="38100" algn="l" rotWithShape="0">
                  <a:prstClr val="black">
                    <a:alpha val="40000"/>
                  </a:prstClr>
                </a:outerShdw>
                <a:softEdge rad="0"/>
              </a:effectLst>
              <a:scene3d>
                <a:camera prst="orthographicFront"/>
                <a:lightRig rig="threePt" dir="t"/>
              </a:scene3d>
              <a:sp3d>
                <a:bevelT/>
              </a:sp3d>
            </c:spPr>
            <c:extLst>
              <c:ext xmlns:c16="http://schemas.microsoft.com/office/drawing/2014/chart" uri="{C3380CC4-5D6E-409C-BE32-E72D297353CC}">
                <c16:uniqueId val="{00000009-AA71-45B6-AA26-37BA3100744E}"/>
              </c:ext>
            </c:extLst>
          </c:dPt>
          <c:dPt>
            <c:idx val="5"/>
            <c:invertIfNegative val="0"/>
            <c:bubble3D val="0"/>
            <c:spPr>
              <a:solidFill>
                <a:schemeClr val="accent4">
                  <a:lumMod val="60000"/>
                  <a:lumOff val="40000"/>
                </a:schemeClr>
              </a:solidFill>
              <a:ln w="9525" cap="flat" cmpd="sng" algn="ctr">
                <a:noFill/>
                <a:round/>
              </a:ln>
              <a:effectLst>
                <a:outerShdw blurRad="50800" dist="38100" algn="l" rotWithShape="0">
                  <a:prstClr val="black">
                    <a:alpha val="40000"/>
                  </a:prstClr>
                </a:outerShdw>
                <a:softEdge rad="0"/>
              </a:effectLst>
              <a:scene3d>
                <a:camera prst="orthographicFront"/>
                <a:lightRig rig="threePt" dir="t"/>
              </a:scene3d>
              <a:sp3d>
                <a:bevelT/>
              </a:sp3d>
            </c:spPr>
            <c:extLst>
              <c:ext xmlns:c16="http://schemas.microsoft.com/office/drawing/2014/chart" uri="{C3380CC4-5D6E-409C-BE32-E72D297353CC}">
                <c16:uniqueId val="{0000000B-AA71-45B6-AA26-37BA3100744E}"/>
              </c:ext>
            </c:extLst>
          </c:dPt>
          <c:dLbls>
            <c:dLbl>
              <c:idx val="0"/>
              <c:layout>
                <c:manualLayout>
                  <c:x val="-2.7946448443360816E-2"/>
                  <c:y val="2.221140128313556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A71-45B6-AA26-37BA3100744E}"/>
                </c:ext>
              </c:extLst>
            </c:dLbl>
            <c:dLbl>
              <c:idx val="1"/>
              <c:layout>
                <c:manualLayout>
                  <c:x val="3.3934973109795277E-2"/>
                  <c:y val="-1.783319237636475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A71-45B6-AA26-37BA3100744E}"/>
                </c:ext>
              </c:extLst>
            </c:dLbl>
            <c:dLbl>
              <c:idx val="2"/>
              <c:layout>
                <c:manualLayout>
                  <c:x val="-2.9942623332172305E-2"/>
                  <c:y val="1.428553800475172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A71-45B6-AA26-37BA3100744E}"/>
                </c:ext>
              </c:extLst>
            </c:dLbl>
            <c:dLbl>
              <c:idx val="3"/>
              <c:layout>
                <c:manualLayout>
                  <c:x val="2.1957923776926357E-2"/>
                  <c:y val="4.244133674667516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AA71-45B6-AA26-37BA3100744E}"/>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endParaRPr lang="fa-I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trendline>
            <c:spPr>
              <a:ln w="15875" cap="rnd">
                <a:solidFill>
                  <a:srgbClr val="FF0000"/>
                </a:solidFill>
              </a:ln>
              <a:effectLst/>
            </c:spPr>
            <c:trendlineType val="linear"/>
            <c:dispRSqr val="0"/>
            <c:dispEq val="0"/>
          </c:trendline>
          <c:errBars>
            <c:errBarType val="both"/>
            <c:errValType val="stdErr"/>
            <c:noEndCap val="0"/>
            <c:spPr>
              <a:noFill/>
              <a:ln w="9525">
                <a:solidFill>
                  <a:schemeClr val="tx1">
                    <a:lumMod val="50000"/>
                    <a:lumOff val="50000"/>
                  </a:schemeClr>
                </a:solidFill>
              </a:ln>
              <a:effectLst/>
            </c:spPr>
          </c:errBars>
          <c:cat>
            <c:strRef>
              <c:f>'مصرف نمک'!$B$3:$F$3</c:f>
              <c:strCache>
                <c:ptCount val="5"/>
                <c:pt idx="0">
                  <c:v>سال 95</c:v>
                </c:pt>
                <c:pt idx="1">
                  <c:v>سال 96</c:v>
                </c:pt>
                <c:pt idx="2">
                  <c:v>سال 97</c:v>
                </c:pt>
                <c:pt idx="3">
                  <c:v>سال 98</c:v>
                </c:pt>
                <c:pt idx="4">
                  <c:v>سال 99</c:v>
                </c:pt>
              </c:strCache>
            </c:strRef>
          </c:cat>
          <c:val>
            <c:numRef>
              <c:f>'مصرف نمک'!$B$4:$F$4</c:f>
              <c:numCache>
                <c:formatCode>General</c:formatCode>
                <c:ptCount val="5"/>
                <c:pt idx="2">
                  <c:v>16.399999999999999</c:v>
                </c:pt>
                <c:pt idx="3">
                  <c:v>16.2</c:v>
                </c:pt>
                <c:pt idx="4">
                  <c:v>26.11</c:v>
                </c:pt>
              </c:numCache>
            </c:numRef>
          </c:val>
          <c:extLst>
            <c:ext xmlns:c16="http://schemas.microsoft.com/office/drawing/2014/chart" uri="{C3380CC4-5D6E-409C-BE32-E72D297353CC}">
              <c16:uniqueId val="{0000000C-AA71-45B6-AA26-37BA3100744E}"/>
            </c:ext>
          </c:extLst>
        </c:ser>
        <c:dLbls>
          <c:showLegendKey val="0"/>
          <c:showVal val="0"/>
          <c:showCatName val="0"/>
          <c:showSerName val="0"/>
          <c:showPercent val="0"/>
          <c:showBubbleSize val="0"/>
        </c:dLbls>
        <c:gapWidth val="55"/>
        <c:axId val="-347819904"/>
        <c:axId val="-347816096"/>
      </c:barChart>
      <c:catAx>
        <c:axId val="-34781990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B Zar" panose="00000400000000000000" pitchFamily="2" charset="-78"/>
              </a:defRPr>
            </a:pPr>
            <a:endParaRPr lang="fa-IR"/>
          </a:p>
        </c:txPr>
        <c:crossAx val="-347816096"/>
        <c:crosses val="autoZero"/>
        <c:auto val="1"/>
        <c:lblAlgn val="ctr"/>
        <c:lblOffset val="100"/>
        <c:noMultiLvlLbl val="0"/>
      </c:catAx>
      <c:valAx>
        <c:axId val="-3478160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fa-IR"/>
          </a:p>
        </c:txPr>
        <c:crossAx val="-347819904"/>
        <c:crosses val="autoZero"/>
        <c:crossBetween val="between"/>
      </c:valAx>
      <c:spPr>
        <a:noFill/>
        <a:ln>
          <a:solidFill>
            <a:schemeClr val="tx1">
              <a:lumMod val="65000"/>
              <a:lumOff val="35000"/>
            </a:schemeClr>
          </a:solid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a:outerShdw blurRad="50800" dist="38100" dir="5400000" algn="t" rotWithShape="0">
        <a:prstClr val="black">
          <a:alpha val="40000"/>
        </a:prstClr>
      </a:outerShdw>
    </a:effectLst>
  </c:spPr>
  <c:txPr>
    <a:bodyPr/>
    <a:lstStyle/>
    <a:p>
      <a:pPr>
        <a:defRPr/>
      </a:pPr>
      <a:endParaRPr lang="fa-IR"/>
    </a:p>
  </c:txPr>
  <c:externalData r:id="rId3">
    <c:autoUpdate val="0"/>
  </c:externalData>
</c:chartSpace>
</file>

<file path=word/charts/chart7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50" b="0" i="0" u="none" strike="noStrike" kern="1200" cap="none" spc="20" baseline="0">
                <a:solidFill>
                  <a:sysClr val="windowText" lastClr="000000"/>
                </a:solidFill>
                <a:latin typeface="+mn-lt"/>
                <a:ea typeface="+mn-ea"/>
                <a:cs typeface="2  Titr" panose="00000700000000000000" pitchFamily="2" charset="-78"/>
              </a:defRPr>
            </a:pPr>
            <a:r>
              <a:rPr lang="fa-IR" sz="1050" b="0" i="0" baseline="0">
                <a:effectLst/>
              </a:rPr>
              <a:t>نمودار 71: درصد فراوانی مصرف صحیح صحیح میوه و سبزیجات از سال 96 تا 99 در جمعیت تحت پوشش دانشگاه علوم پزشکی  اصفهان</a:t>
            </a:r>
            <a:endParaRPr lang="fa-IR" sz="1050">
              <a:effectLst/>
            </a:endParaRPr>
          </a:p>
        </c:rich>
      </c:tx>
      <c:overlay val="0"/>
      <c:spPr>
        <a:noFill/>
        <a:ln>
          <a:noFill/>
        </a:ln>
        <a:effectLst/>
      </c:spPr>
      <c:txPr>
        <a:bodyPr rot="0" spcFirstLastPara="1" vertOverflow="ellipsis" vert="horz" wrap="square" anchor="ctr" anchorCtr="1"/>
        <a:lstStyle/>
        <a:p>
          <a:pPr>
            <a:defRPr sz="1050" b="0" i="0" u="none" strike="noStrike" kern="1200" cap="none" spc="20" baseline="0">
              <a:solidFill>
                <a:sysClr val="windowText" lastClr="000000"/>
              </a:solidFill>
              <a:latin typeface="+mn-lt"/>
              <a:ea typeface="+mn-ea"/>
              <a:cs typeface="2  Titr" panose="00000700000000000000" pitchFamily="2" charset="-78"/>
            </a:defRPr>
          </a:pPr>
          <a:endParaRPr lang="fa-IR"/>
        </a:p>
      </c:txPr>
    </c:title>
    <c:autoTitleDeleted val="0"/>
    <c:plotArea>
      <c:layout>
        <c:manualLayout>
          <c:layoutTarget val="inner"/>
          <c:xMode val="edge"/>
          <c:yMode val="edge"/>
          <c:x val="6.3842011456058903E-2"/>
          <c:y val="0.13065201093558232"/>
          <c:w val="0.8790020626326055"/>
          <c:h val="0.78929260957731429"/>
        </c:manualLayout>
      </c:layout>
      <c:barChart>
        <c:barDir val="col"/>
        <c:grouping val="clustered"/>
        <c:varyColors val="0"/>
        <c:ser>
          <c:idx val="0"/>
          <c:order val="0"/>
          <c:tx>
            <c:strRef>
              <c:f>سبزیجات!$A$4</c:f>
              <c:strCache>
                <c:ptCount val="1"/>
                <c:pt idx="0">
                  <c:v>تعداد</c:v>
                </c:pt>
              </c:strCache>
            </c:strRef>
          </c:tx>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noFill/>
              <a:round/>
            </a:ln>
            <a:effectLst>
              <a:outerShdw blurRad="50800" dist="38100" algn="l" rotWithShape="0">
                <a:prstClr val="black">
                  <a:alpha val="40000"/>
                </a:prstClr>
              </a:outerShdw>
              <a:softEdge rad="0"/>
            </a:effectLst>
            <a:scene3d>
              <a:camera prst="orthographicFront"/>
              <a:lightRig rig="threePt" dir="t"/>
            </a:scene3d>
            <a:sp3d>
              <a:bevelT/>
            </a:sp3d>
          </c:spPr>
          <c:invertIfNegative val="0"/>
          <c:dPt>
            <c:idx val="0"/>
            <c:invertIfNegative val="0"/>
            <c:bubble3D val="0"/>
            <c:spPr>
              <a:solidFill>
                <a:schemeClr val="accent5">
                  <a:lumMod val="60000"/>
                  <a:lumOff val="40000"/>
                </a:schemeClr>
              </a:solidFill>
              <a:ln w="9525" cap="flat" cmpd="sng" algn="ctr">
                <a:noFill/>
                <a:round/>
              </a:ln>
              <a:effectLst>
                <a:outerShdw blurRad="50800" dist="38100" algn="l" rotWithShape="0">
                  <a:prstClr val="black">
                    <a:alpha val="40000"/>
                  </a:prstClr>
                </a:outerShdw>
                <a:softEdge rad="0"/>
              </a:effectLst>
              <a:scene3d>
                <a:camera prst="orthographicFront"/>
                <a:lightRig rig="threePt" dir="t"/>
              </a:scene3d>
              <a:sp3d>
                <a:bevelT/>
              </a:sp3d>
            </c:spPr>
            <c:extLst>
              <c:ext xmlns:c16="http://schemas.microsoft.com/office/drawing/2014/chart" uri="{C3380CC4-5D6E-409C-BE32-E72D297353CC}">
                <c16:uniqueId val="{00000001-4961-45A4-B4BB-B030225ABFCA}"/>
              </c:ext>
            </c:extLst>
          </c:dPt>
          <c:dPt>
            <c:idx val="1"/>
            <c:invertIfNegative val="0"/>
            <c:bubble3D val="0"/>
            <c:spPr>
              <a:solidFill>
                <a:schemeClr val="accent5">
                  <a:lumMod val="60000"/>
                  <a:lumOff val="40000"/>
                </a:schemeClr>
              </a:solidFill>
              <a:ln w="9525" cap="flat" cmpd="sng" algn="ctr">
                <a:noFill/>
                <a:round/>
              </a:ln>
              <a:effectLst>
                <a:outerShdw blurRad="50800" dist="38100" algn="l" rotWithShape="0">
                  <a:prstClr val="black">
                    <a:alpha val="40000"/>
                  </a:prstClr>
                </a:outerShdw>
                <a:softEdge rad="0"/>
              </a:effectLst>
              <a:scene3d>
                <a:camera prst="orthographicFront"/>
                <a:lightRig rig="threePt" dir="t"/>
              </a:scene3d>
              <a:sp3d>
                <a:bevelT/>
              </a:sp3d>
            </c:spPr>
            <c:extLst>
              <c:ext xmlns:c16="http://schemas.microsoft.com/office/drawing/2014/chart" uri="{C3380CC4-5D6E-409C-BE32-E72D297353CC}">
                <c16:uniqueId val="{00000003-4961-45A4-B4BB-B030225ABFCA}"/>
              </c:ext>
            </c:extLst>
          </c:dPt>
          <c:dPt>
            <c:idx val="2"/>
            <c:invertIfNegative val="0"/>
            <c:bubble3D val="0"/>
            <c:spPr>
              <a:solidFill>
                <a:schemeClr val="accent5">
                  <a:lumMod val="60000"/>
                  <a:lumOff val="40000"/>
                </a:schemeClr>
              </a:solidFill>
              <a:ln w="9525" cap="flat" cmpd="sng" algn="ctr">
                <a:noFill/>
                <a:round/>
              </a:ln>
              <a:effectLst>
                <a:outerShdw blurRad="50800" dist="38100" algn="l" rotWithShape="0">
                  <a:prstClr val="black">
                    <a:alpha val="40000"/>
                  </a:prstClr>
                </a:outerShdw>
                <a:softEdge rad="0"/>
              </a:effectLst>
              <a:scene3d>
                <a:camera prst="orthographicFront"/>
                <a:lightRig rig="threePt" dir="t"/>
              </a:scene3d>
              <a:sp3d>
                <a:bevelT/>
              </a:sp3d>
            </c:spPr>
            <c:extLst>
              <c:ext xmlns:c16="http://schemas.microsoft.com/office/drawing/2014/chart" uri="{C3380CC4-5D6E-409C-BE32-E72D297353CC}">
                <c16:uniqueId val="{00000005-4961-45A4-B4BB-B030225ABFCA}"/>
              </c:ext>
            </c:extLst>
          </c:dPt>
          <c:dPt>
            <c:idx val="3"/>
            <c:invertIfNegative val="0"/>
            <c:bubble3D val="0"/>
            <c:spPr>
              <a:solidFill>
                <a:schemeClr val="accent5">
                  <a:lumMod val="60000"/>
                  <a:lumOff val="40000"/>
                </a:schemeClr>
              </a:solidFill>
              <a:ln w="9525" cap="flat" cmpd="sng" algn="ctr">
                <a:noFill/>
                <a:round/>
              </a:ln>
              <a:effectLst>
                <a:outerShdw blurRad="50800" dist="38100" algn="l" rotWithShape="0">
                  <a:prstClr val="black">
                    <a:alpha val="40000"/>
                  </a:prstClr>
                </a:outerShdw>
                <a:softEdge rad="0"/>
              </a:effectLst>
              <a:scene3d>
                <a:camera prst="orthographicFront"/>
                <a:lightRig rig="threePt" dir="t"/>
              </a:scene3d>
              <a:sp3d>
                <a:bevelT/>
              </a:sp3d>
            </c:spPr>
            <c:extLst>
              <c:ext xmlns:c16="http://schemas.microsoft.com/office/drawing/2014/chart" uri="{C3380CC4-5D6E-409C-BE32-E72D297353CC}">
                <c16:uniqueId val="{00000007-4961-45A4-B4BB-B030225ABFCA}"/>
              </c:ext>
            </c:extLst>
          </c:dPt>
          <c:dPt>
            <c:idx val="4"/>
            <c:invertIfNegative val="0"/>
            <c:bubble3D val="0"/>
            <c:spPr>
              <a:solidFill>
                <a:schemeClr val="accent5">
                  <a:lumMod val="60000"/>
                  <a:lumOff val="40000"/>
                </a:schemeClr>
              </a:solidFill>
              <a:ln w="9525" cap="flat" cmpd="sng" algn="ctr">
                <a:noFill/>
                <a:round/>
              </a:ln>
              <a:effectLst>
                <a:outerShdw blurRad="50800" dist="38100" algn="l" rotWithShape="0">
                  <a:prstClr val="black">
                    <a:alpha val="40000"/>
                  </a:prstClr>
                </a:outerShdw>
                <a:softEdge rad="0"/>
              </a:effectLst>
              <a:scene3d>
                <a:camera prst="orthographicFront"/>
                <a:lightRig rig="threePt" dir="t"/>
              </a:scene3d>
              <a:sp3d>
                <a:bevelT/>
              </a:sp3d>
            </c:spPr>
            <c:extLst>
              <c:ext xmlns:c16="http://schemas.microsoft.com/office/drawing/2014/chart" uri="{C3380CC4-5D6E-409C-BE32-E72D297353CC}">
                <c16:uniqueId val="{00000009-4961-45A4-B4BB-B030225ABFCA}"/>
              </c:ext>
            </c:extLst>
          </c:dPt>
          <c:dPt>
            <c:idx val="5"/>
            <c:invertIfNegative val="0"/>
            <c:bubble3D val="0"/>
            <c:spPr>
              <a:solidFill>
                <a:schemeClr val="accent5">
                  <a:lumMod val="60000"/>
                  <a:lumOff val="40000"/>
                </a:schemeClr>
              </a:solidFill>
              <a:ln w="9525" cap="flat" cmpd="sng" algn="ctr">
                <a:noFill/>
                <a:round/>
              </a:ln>
              <a:effectLst>
                <a:outerShdw blurRad="50800" dist="38100" algn="l" rotWithShape="0">
                  <a:prstClr val="black">
                    <a:alpha val="40000"/>
                  </a:prstClr>
                </a:outerShdw>
                <a:softEdge rad="0"/>
              </a:effectLst>
              <a:scene3d>
                <a:camera prst="orthographicFront"/>
                <a:lightRig rig="threePt" dir="t"/>
              </a:scene3d>
              <a:sp3d>
                <a:bevelT/>
              </a:sp3d>
            </c:spPr>
            <c:extLst>
              <c:ext xmlns:c16="http://schemas.microsoft.com/office/drawing/2014/chart" uri="{C3380CC4-5D6E-409C-BE32-E72D297353CC}">
                <c16:uniqueId val="{0000000B-4961-45A4-B4BB-B030225ABFCA}"/>
              </c:ext>
            </c:extLst>
          </c:dPt>
          <c:dLbls>
            <c:dLbl>
              <c:idx val="0"/>
              <c:layout>
                <c:manualLayout>
                  <c:x val="-2.7946448443360816E-2"/>
                  <c:y val="2.221140128313556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961-45A4-B4BB-B030225ABFCA}"/>
                </c:ext>
              </c:extLst>
            </c:dLbl>
            <c:dLbl>
              <c:idx val="1"/>
              <c:layout>
                <c:manualLayout>
                  <c:x val="3.3934973109795277E-2"/>
                  <c:y val="-1.783319237636475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961-45A4-B4BB-B030225ABFCA}"/>
                </c:ext>
              </c:extLst>
            </c:dLbl>
            <c:dLbl>
              <c:idx val="2"/>
              <c:layout>
                <c:manualLayout>
                  <c:x val="-2.9942623332172305E-2"/>
                  <c:y val="1.428553800475172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961-45A4-B4BB-B030225ABFCA}"/>
                </c:ext>
              </c:extLst>
            </c:dLbl>
            <c:dLbl>
              <c:idx val="3"/>
              <c:layout>
                <c:manualLayout>
                  <c:x val="2.1957923776926357E-2"/>
                  <c:y val="4.244133674667516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4961-45A4-B4BB-B030225ABFCA}"/>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endParaRPr lang="fa-I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trendline>
            <c:spPr>
              <a:ln w="15875" cap="rnd">
                <a:solidFill>
                  <a:srgbClr val="FF0000"/>
                </a:solidFill>
              </a:ln>
              <a:effectLst/>
            </c:spPr>
            <c:trendlineType val="linear"/>
            <c:dispRSqr val="0"/>
            <c:dispEq val="0"/>
          </c:trendline>
          <c:errBars>
            <c:errBarType val="both"/>
            <c:errValType val="stdErr"/>
            <c:noEndCap val="0"/>
            <c:spPr>
              <a:noFill/>
              <a:ln w="9525">
                <a:solidFill>
                  <a:schemeClr val="tx1">
                    <a:lumMod val="50000"/>
                    <a:lumOff val="50000"/>
                  </a:schemeClr>
                </a:solidFill>
              </a:ln>
              <a:effectLst/>
            </c:spPr>
          </c:errBars>
          <c:cat>
            <c:strRef>
              <c:f>سبزیجات!$B$3:$F$3</c:f>
              <c:strCache>
                <c:ptCount val="5"/>
                <c:pt idx="0">
                  <c:v>سال 95</c:v>
                </c:pt>
                <c:pt idx="1">
                  <c:v>سال 96</c:v>
                </c:pt>
                <c:pt idx="2">
                  <c:v>سال 97</c:v>
                </c:pt>
                <c:pt idx="3">
                  <c:v>سال 98</c:v>
                </c:pt>
                <c:pt idx="4">
                  <c:v>سال 99</c:v>
                </c:pt>
              </c:strCache>
            </c:strRef>
          </c:cat>
          <c:val>
            <c:numRef>
              <c:f>سبزیجات!$B$4:$F$4</c:f>
              <c:numCache>
                <c:formatCode>General</c:formatCode>
                <c:ptCount val="5"/>
                <c:pt idx="0">
                  <c:v>0</c:v>
                </c:pt>
                <c:pt idx="1">
                  <c:v>80.7</c:v>
                </c:pt>
                <c:pt idx="2">
                  <c:v>80.8</c:v>
                </c:pt>
                <c:pt idx="3">
                  <c:v>76</c:v>
                </c:pt>
                <c:pt idx="4">
                  <c:v>75.069999999999993</c:v>
                </c:pt>
              </c:numCache>
            </c:numRef>
          </c:val>
          <c:extLst>
            <c:ext xmlns:c16="http://schemas.microsoft.com/office/drawing/2014/chart" uri="{C3380CC4-5D6E-409C-BE32-E72D297353CC}">
              <c16:uniqueId val="{0000000C-4961-45A4-B4BB-B030225ABFCA}"/>
            </c:ext>
          </c:extLst>
        </c:ser>
        <c:dLbls>
          <c:showLegendKey val="0"/>
          <c:showVal val="0"/>
          <c:showCatName val="0"/>
          <c:showSerName val="0"/>
          <c:showPercent val="0"/>
          <c:showBubbleSize val="0"/>
        </c:dLbls>
        <c:gapWidth val="55"/>
        <c:axId val="-347818272"/>
        <c:axId val="-347816640"/>
      </c:barChart>
      <c:catAx>
        <c:axId val="-34781827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B Zar" panose="00000400000000000000" pitchFamily="2" charset="-78"/>
              </a:defRPr>
            </a:pPr>
            <a:endParaRPr lang="fa-IR"/>
          </a:p>
        </c:txPr>
        <c:crossAx val="-347816640"/>
        <c:crosses val="autoZero"/>
        <c:auto val="1"/>
        <c:lblAlgn val="ctr"/>
        <c:lblOffset val="100"/>
        <c:noMultiLvlLbl val="0"/>
      </c:catAx>
      <c:valAx>
        <c:axId val="-3478166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fa-IR"/>
          </a:p>
        </c:txPr>
        <c:crossAx val="-347818272"/>
        <c:crosses val="autoZero"/>
        <c:crossBetween val="between"/>
      </c:valAx>
      <c:spPr>
        <a:noFill/>
        <a:ln>
          <a:solidFill>
            <a:schemeClr val="tx1">
              <a:lumMod val="65000"/>
              <a:lumOff val="35000"/>
            </a:schemeClr>
          </a:solid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a:outerShdw blurRad="50800" dist="38100" dir="5400000" algn="t" rotWithShape="0">
        <a:prstClr val="black">
          <a:alpha val="40000"/>
        </a:prstClr>
      </a:outerShdw>
    </a:effectLst>
  </c:spPr>
  <c:txPr>
    <a:bodyPr/>
    <a:lstStyle/>
    <a:p>
      <a:pPr>
        <a:defRPr/>
      </a:pPr>
      <a:endParaRPr lang="fa-IR"/>
    </a:p>
  </c:txPr>
  <c:externalData r:id="rId3">
    <c:autoUpdate val="0"/>
  </c:externalData>
</c:chartSpace>
</file>

<file path=word/charts/chart7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cap="none" spc="20" baseline="0">
                <a:solidFill>
                  <a:sysClr val="windowText" lastClr="000000"/>
                </a:solidFill>
                <a:latin typeface="+mn-lt"/>
                <a:ea typeface="+mn-ea"/>
                <a:cs typeface="2  Titr" panose="00000700000000000000" pitchFamily="2" charset="-78"/>
              </a:defRPr>
            </a:pPr>
            <a:r>
              <a:rPr lang="fa-IR" sz="1100" b="0" i="0" baseline="0">
                <a:effectLst/>
              </a:rPr>
              <a:t>نمودار 72 : درصد فراوانی مصرف صحیح صحیح میوه و سبزیجات در سال 97 تا 99 در جمعیت تحت پوشش دانشگاه علوم پزشکی  کاشان</a:t>
            </a:r>
            <a:endParaRPr lang="fa-IR" sz="1100">
              <a:effectLst/>
            </a:endParaRPr>
          </a:p>
        </c:rich>
      </c:tx>
      <c:overlay val="0"/>
      <c:spPr>
        <a:noFill/>
        <a:ln>
          <a:noFill/>
        </a:ln>
        <a:effectLst/>
      </c:spPr>
      <c:txPr>
        <a:bodyPr rot="0" spcFirstLastPara="1" vertOverflow="ellipsis" vert="horz" wrap="square" anchor="ctr" anchorCtr="1"/>
        <a:lstStyle/>
        <a:p>
          <a:pPr>
            <a:defRPr sz="1100" b="0" i="0" u="none" strike="noStrike" kern="1200" cap="none" spc="20" baseline="0">
              <a:solidFill>
                <a:sysClr val="windowText" lastClr="000000"/>
              </a:solidFill>
              <a:latin typeface="+mn-lt"/>
              <a:ea typeface="+mn-ea"/>
              <a:cs typeface="2  Titr" panose="00000700000000000000" pitchFamily="2" charset="-78"/>
            </a:defRPr>
          </a:pPr>
          <a:endParaRPr lang="fa-IR"/>
        </a:p>
      </c:txPr>
    </c:title>
    <c:autoTitleDeleted val="0"/>
    <c:plotArea>
      <c:layout>
        <c:manualLayout>
          <c:layoutTarget val="inner"/>
          <c:xMode val="edge"/>
          <c:yMode val="edge"/>
          <c:x val="6.3842011456058903E-2"/>
          <c:y val="0.13065201093558232"/>
          <c:w val="0.8790020626326055"/>
          <c:h val="0.78929260957731429"/>
        </c:manualLayout>
      </c:layout>
      <c:barChart>
        <c:barDir val="col"/>
        <c:grouping val="clustered"/>
        <c:varyColors val="0"/>
        <c:ser>
          <c:idx val="0"/>
          <c:order val="0"/>
          <c:tx>
            <c:strRef>
              <c:f>سبزیجات!$A$4</c:f>
              <c:strCache>
                <c:ptCount val="1"/>
                <c:pt idx="0">
                  <c:v>نفر</c:v>
                </c:pt>
              </c:strCache>
            </c:strRef>
          </c:tx>
          <c:spPr>
            <a:solidFill>
              <a:schemeClr val="accent4">
                <a:lumMod val="60000"/>
                <a:lumOff val="40000"/>
              </a:schemeClr>
            </a:solidFill>
            <a:ln w="9525" cap="flat" cmpd="sng" algn="ctr">
              <a:noFill/>
              <a:round/>
            </a:ln>
            <a:effectLst>
              <a:outerShdw blurRad="50800" dist="38100" algn="l" rotWithShape="0">
                <a:prstClr val="black">
                  <a:alpha val="40000"/>
                </a:prstClr>
              </a:outerShdw>
              <a:softEdge rad="0"/>
            </a:effectLst>
            <a:scene3d>
              <a:camera prst="orthographicFront"/>
              <a:lightRig rig="threePt" dir="t"/>
            </a:scene3d>
            <a:sp3d>
              <a:bevelT/>
            </a:sp3d>
          </c:spPr>
          <c:invertIfNegative val="0"/>
          <c:dPt>
            <c:idx val="0"/>
            <c:invertIfNegative val="0"/>
            <c:bubble3D val="0"/>
            <c:spPr>
              <a:solidFill>
                <a:schemeClr val="accent4">
                  <a:lumMod val="60000"/>
                  <a:lumOff val="40000"/>
                </a:schemeClr>
              </a:solidFill>
              <a:ln w="9525" cap="flat" cmpd="sng" algn="ctr">
                <a:noFill/>
                <a:round/>
              </a:ln>
              <a:effectLst>
                <a:outerShdw blurRad="50800" dist="38100" algn="l" rotWithShape="0">
                  <a:prstClr val="black">
                    <a:alpha val="40000"/>
                  </a:prstClr>
                </a:outerShdw>
                <a:softEdge rad="0"/>
              </a:effectLst>
              <a:scene3d>
                <a:camera prst="orthographicFront"/>
                <a:lightRig rig="threePt" dir="t"/>
              </a:scene3d>
              <a:sp3d>
                <a:bevelT/>
              </a:sp3d>
            </c:spPr>
            <c:extLst>
              <c:ext xmlns:c16="http://schemas.microsoft.com/office/drawing/2014/chart" uri="{C3380CC4-5D6E-409C-BE32-E72D297353CC}">
                <c16:uniqueId val="{00000001-7C9B-4F35-BD98-E5E6A9559417}"/>
              </c:ext>
            </c:extLst>
          </c:dPt>
          <c:dPt>
            <c:idx val="1"/>
            <c:invertIfNegative val="0"/>
            <c:bubble3D val="0"/>
            <c:spPr>
              <a:solidFill>
                <a:schemeClr val="accent4">
                  <a:lumMod val="60000"/>
                  <a:lumOff val="40000"/>
                </a:schemeClr>
              </a:solidFill>
              <a:ln w="9525" cap="flat" cmpd="sng" algn="ctr">
                <a:noFill/>
                <a:round/>
              </a:ln>
              <a:effectLst>
                <a:outerShdw blurRad="50800" dist="38100" algn="l" rotWithShape="0">
                  <a:prstClr val="black">
                    <a:alpha val="40000"/>
                  </a:prstClr>
                </a:outerShdw>
                <a:softEdge rad="0"/>
              </a:effectLst>
              <a:scene3d>
                <a:camera prst="orthographicFront"/>
                <a:lightRig rig="threePt" dir="t"/>
              </a:scene3d>
              <a:sp3d>
                <a:bevelT/>
              </a:sp3d>
            </c:spPr>
            <c:extLst>
              <c:ext xmlns:c16="http://schemas.microsoft.com/office/drawing/2014/chart" uri="{C3380CC4-5D6E-409C-BE32-E72D297353CC}">
                <c16:uniqueId val="{00000003-7C9B-4F35-BD98-E5E6A9559417}"/>
              </c:ext>
            </c:extLst>
          </c:dPt>
          <c:dPt>
            <c:idx val="2"/>
            <c:invertIfNegative val="0"/>
            <c:bubble3D val="0"/>
            <c:spPr>
              <a:solidFill>
                <a:schemeClr val="accent4">
                  <a:lumMod val="60000"/>
                  <a:lumOff val="40000"/>
                </a:schemeClr>
              </a:solidFill>
              <a:ln w="9525" cap="flat" cmpd="sng" algn="ctr">
                <a:noFill/>
                <a:round/>
              </a:ln>
              <a:effectLst>
                <a:outerShdw blurRad="50800" dist="38100" algn="l" rotWithShape="0">
                  <a:prstClr val="black">
                    <a:alpha val="40000"/>
                  </a:prstClr>
                </a:outerShdw>
                <a:softEdge rad="0"/>
              </a:effectLst>
              <a:scene3d>
                <a:camera prst="orthographicFront"/>
                <a:lightRig rig="threePt" dir="t"/>
              </a:scene3d>
              <a:sp3d>
                <a:bevelT/>
              </a:sp3d>
            </c:spPr>
            <c:extLst>
              <c:ext xmlns:c16="http://schemas.microsoft.com/office/drawing/2014/chart" uri="{C3380CC4-5D6E-409C-BE32-E72D297353CC}">
                <c16:uniqueId val="{00000005-7C9B-4F35-BD98-E5E6A9559417}"/>
              </c:ext>
            </c:extLst>
          </c:dPt>
          <c:dPt>
            <c:idx val="3"/>
            <c:invertIfNegative val="0"/>
            <c:bubble3D val="0"/>
            <c:spPr>
              <a:solidFill>
                <a:schemeClr val="accent4">
                  <a:lumMod val="60000"/>
                  <a:lumOff val="40000"/>
                </a:schemeClr>
              </a:solidFill>
              <a:ln w="9525" cap="flat" cmpd="sng" algn="ctr">
                <a:noFill/>
                <a:round/>
              </a:ln>
              <a:effectLst>
                <a:outerShdw blurRad="50800" dist="38100" algn="l" rotWithShape="0">
                  <a:prstClr val="black">
                    <a:alpha val="40000"/>
                  </a:prstClr>
                </a:outerShdw>
                <a:softEdge rad="0"/>
              </a:effectLst>
              <a:scene3d>
                <a:camera prst="orthographicFront"/>
                <a:lightRig rig="threePt" dir="t"/>
              </a:scene3d>
              <a:sp3d>
                <a:bevelT/>
              </a:sp3d>
            </c:spPr>
            <c:extLst>
              <c:ext xmlns:c16="http://schemas.microsoft.com/office/drawing/2014/chart" uri="{C3380CC4-5D6E-409C-BE32-E72D297353CC}">
                <c16:uniqueId val="{00000007-7C9B-4F35-BD98-E5E6A9559417}"/>
              </c:ext>
            </c:extLst>
          </c:dPt>
          <c:dPt>
            <c:idx val="4"/>
            <c:invertIfNegative val="0"/>
            <c:bubble3D val="0"/>
            <c:spPr>
              <a:solidFill>
                <a:schemeClr val="accent4">
                  <a:lumMod val="60000"/>
                  <a:lumOff val="40000"/>
                </a:schemeClr>
              </a:solidFill>
              <a:ln w="9525" cap="flat" cmpd="sng" algn="ctr">
                <a:noFill/>
                <a:round/>
              </a:ln>
              <a:effectLst>
                <a:outerShdw blurRad="50800" dist="38100" algn="l" rotWithShape="0">
                  <a:prstClr val="black">
                    <a:alpha val="40000"/>
                  </a:prstClr>
                </a:outerShdw>
                <a:softEdge rad="0"/>
              </a:effectLst>
              <a:scene3d>
                <a:camera prst="orthographicFront"/>
                <a:lightRig rig="threePt" dir="t"/>
              </a:scene3d>
              <a:sp3d>
                <a:bevelT/>
              </a:sp3d>
            </c:spPr>
            <c:extLst>
              <c:ext xmlns:c16="http://schemas.microsoft.com/office/drawing/2014/chart" uri="{C3380CC4-5D6E-409C-BE32-E72D297353CC}">
                <c16:uniqueId val="{00000009-7C9B-4F35-BD98-E5E6A9559417}"/>
              </c:ext>
            </c:extLst>
          </c:dPt>
          <c:dPt>
            <c:idx val="5"/>
            <c:invertIfNegative val="0"/>
            <c:bubble3D val="0"/>
            <c:spPr>
              <a:solidFill>
                <a:schemeClr val="accent4">
                  <a:lumMod val="60000"/>
                  <a:lumOff val="40000"/>
                </a:schemeClr>
              </a:solidFill>
              <a:ln w="9525" cap="flat" cmpd="sng" algn="ctr">
                <a:noFill/>
                <a:round/>
              </a:ln>
              <a:effectLst>
                <a:outerShdw blurRad="50800" dist="38100" algn="l" rotWithShape="0">
                  <a:prstClr val="black">
                    <a:alpha val="40000"/>
                  </a:prstClr>
                </a:outerShdw>
                <a:softEdge rad="0"/>
              </a:effectLst>
              <a:scene3d>
                <a:camera prst="orthographicFront"/>
                <a:lightRig rig="threePt" dir="t"/>
              </a:scene3d>
              <a:sp3d>
                <a:bevelT/>
              </a:sp3d>
            </c:spPr>
            <c:extLst>
              <c:ext xmlns:c16="http://schemas.microsoft.com/office/drawing/2014/chart" uri="{C3380CC4-5D6E-409C-BE32-E72D297353CC}">
                <c16:uniqueId val="{0000000B-7C9B-4F35-BD98-E5E6A9559417}"/>
              </c:ext>
            </c:extLst>
          </c:dPt>
          <c:dLbls>
            <c:dLbl>
              <c:idx val="0"/>
              <c:layout>
                <c:manualLayout>
                  <c:x val="-2.7946448443360816E-2"/>
                  <c:y val="2.221140128313556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C9B-4F35-BD98-E5E6A9559417}"/>
                </c:ext>
              </c:extLst>
            </c:dLbl>
            <c:dLbl>
              <c:idx val="1"/>
              <c:layout>
                <c:manualLayout>
                  <c:x val="3.3934973109795277E-2"/>
                  <c:y val="-1.783319237636475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C9B-4F35-BD98-E5E6A9559417}"/>
                </c:ext>
              </c:extLst>
            </c:dLbl>
            <c:dLbl>
              <c:idx val="2"/>
              <c:layout>
                <c:manualLayout>
                  <c:x val="-2.9942623332172305E-2"/>
                  <c:y val="1.428553800475172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C9B-4F35-BD98-E5E6A9559417}"/>
                </c:ext>
              </c:extLst>
            </c:dLbl>
            <c:dLbl>
              <c:idx val="3"/>
              <c:layout>
                <c:manualLayout>
                  <c:x val="2.1957923776926357E-2"/>
                  <c:y val="4.244133674667516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7C9B-4F35-BD98-E5E6A9559417}"/>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endParaRPr lang="fa-I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trendline>
            <c:spPr>
              <a:ln w="15875" cap="rnd">
                <a:solidFill>
                  <a:srgbClr val="FF0000"/>
                </a:solidFill>
              </a:ln>
              <a:effectLst/>
            </c:spPr>
            <c:trendlineType val="linear"/>
            <c:dispRSqr val="0"/>
            <c:dispEq val="0"/>
          </c:trendline>
          <c:errBars>
            <c:errBarType val="both"/>
            <c:errValType val="stdErr"/>
            <c:noEndCap val="0"/>
            <c:spPr>
              <a:noFill/>
              <a:ln w="9525">
                <a:solidFill>
                  <a:schemeClr val="tx1">
                    <a:lumMod val="50000"/>
                    <a:lumOff val="50000"/>
                  </a:schemeClr>
                </a:solidFill>
              </a:ln>
              <a:effectLst/>
            </c:spPr>
          </c:errBars>
          <c:cat>
            <c:strRef>
              <c:f>سبزیجات!$B$3:$F$3</c:f>
              <c:strCache>
                <c:ptCount val="5"/>
                <c:pt idx="0">
                  <c:v>سال 95</c:v>
                </c:pt>
                <c:pt idx="1">
                  <c:v>سال 96</c:v>
                </c:pt>
                <c:pt idx="2">
                  <c:v>سال 97</c:v>
                </c:pt>
                <c:pt idx="3">
                  <c:v>سال 98</c:v>
                </c:pt>
                <c:pt idx="4">
                  <c:v>سال 99</c:v>
                </c:pt>
              </c:strCache>
            </c:strRef>
          </c:cat>
          <c:val>
            <c:numRef>
              <c:f>سبزیجات!$B$4:$F$4</c:f>
              <c:numCache>
                <c:formatCode>General</c:formatCode>
                <c:ptCount val="5"/>
                <c:pt idx="2">
                  <c:v>55.9</c:v>
                </c:pt>
                <c:pt idx="3">
                  <c:v>50.6</c:v>
                </c:pt>
                <c:pt idx="4">
                  <c:v>37.11</c:v>
                </c:pt>
              </c:numCache>
            </c:numRef>
          </c:val>
          <c:extLst>
            <c:ext xmlns:c16="http://schemas.microsoft.com/office/drawing/2014/chart" uri="{C3380CC4-5D6E-409C-BE32-E72D297353CC}">
              <c16:uniqueId val="{0000000C-7C9B-4F35-BD98-E5E6A9559417}"/>
            </c:ext>
          </c:extLst>
        </c:ser>
        <c:dLbls>
          <c:showLegendKey val="0"/>
          <c:showVal val="0"/>
          <c:showCatName val="0"/>
          <c:showSerName val="0"/>
          <c:showPercent val="0"/>
          <c:showBubbleSize val="0"/>
        </c:dLbls>
        <c:gapWidth val="55"/>
        <c:axId val="-347846560"/>
        <c:axId val="-342109872"/>
      </c:barChart>
      <c:catAx>
        <c:axId val="-34784656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B Zar" panose="00000400000000000000" pitchFamily="2" charset="-78"/>
              </a:defRPr>
            </a:pPr>
            <a:endParaRPr lang="fa-IR"/>
          </a:p>
        </c:txPr>
        <c:crossAx val="-342109872"/>
        <c:crosses val="autoZero"/>
        <c:auto val="1"/>
        <c:lblAlgn val="ctr"/>
        <c:lblOffset val="100"/>
        <c:noMultiLvlLbl val="0"/>
      </c:catAx>
      <c:valAx>
        <c:axId val="-3421098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fa-IR"/>
          </a:p>
        </c:txPr>
        <c:crossAx val="-347846560"/>
        <c:crosses val="autoZero"/>
        <c:crossBetween val="between"/>
      </c:valAx>
      <c:spPr>
        <a:noFill/>
        <a:ln>
          <a:solidFill>
            <a:schemeClr val="tx1">
              <a:lumMod val="65000"/>
              <a:lumOff val="35000"/>
            </a:schemeClr>
          </a:solid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a:outerShdw blurRad="50800" dist="38100" dir="5400000" algn="t" rotWithShape="0">
        <a:prstClr val="black">
          <a:alpha val="40000"/>
        </a:prstClr>
      </a:outerShdw>
    </a:effectLst>
  </c:spPr>
  <c:txPr>
    <a:bodyPr/>
    <a:lstStyle/>
    <a:p>
      <a:pPr>
        <a:defRPr/>
      </a:pPr>
      <a:endParaRPr lang="fa-IR"/>
    </a:p>
  </c:txPr>
  <c:externalData r:id="rId3">
    <c:autoUpdate val="0"/>
  </c:externalData>
</c:chartSpace>
</file>

<file path=word/charts/chart7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0" i="0" u="none" strike="noStrike" kern="1200" cap="none" spc="20" baseline="0">
                <a:solidFill>
                  <a:sysClr val="windowText" lastClr="000000"/>
                </a:solidFill>
                <a:latin typeface="+mn-lt"/>
                <a:ea typeface="+mn-ea"/>
                <a:cs typeface="2  Titr" panose="00000700000000000000" pitchFamily="2" charset="-78"/>
              </a:defRPr>
            </a:pPr>
            <a:r>
              <a:rPr lang="fa-IR" sz="900" b="0" i="0" baseline="0">
                <a:effectLst/>
              </a:rPr>
              <a:t>نمودار 73 : درصد فراوانی مصرف صحیح لبنیات از سال 96 تا 99 در جمعیت تحت پوشش دانشگاه علوم پزشکی  اصفهان</a:t>
            </a:r>
            <a:endParaRPr lang="fa-IR" sz="900">
              <a:effectLst/>
            </a:endParaRPr>
          </a:p>
        </c:rich>
      </c:tx>
      <c:overlay val="0"/>
      <c:spPr>
        <a:noFill/>
        <a:ln>
          <a:noFill/>
        </a:ln>
        <a:effectLst/>
      </c:spPr>
      <c:txPr>
        <a:bodyPr rot="0" spcFirstLastPara="1" vertOverflow="ellipsis" vert="horz" wrap="square" anchor="ctr" anchorCtr="1"/>
        <a:lstStyle/>
        <a:p>
          <a:pPr>
            <a:defRPr sz="900" b="0" i="0" u="none" strike="noStrike" kern="1200" cap="none" spc="20" baseline="0">
              <a:solidFill>
                <a:sysClr val="windowText" lastClr="000000"/>
              </a:solidFill>
              <a:latin typeface="+mn-lt"/>
              <a:ea typeface="+mn-ea"/>
              <a:cs typeface="2  Titr" panose="00000700000000000000" pitchFamily="2" charset="-78"/>
            </a:defRPr>
          </a:pPr>
          <a:endParaRPr lang="fa-IR"/>
        </a:p>
      </c:txPr>
    </c:title>
    <c:autoTitleDeleted val="0"/>
    <c:plotArea>
      <c:layout>
        <c:manualLayout>
          <c:layoutTarget val="inner"/>
          <c:xMode val="edge"/>
          <c:yMode val="edge"/>
          <c:x val="6.3842011456058903E-2"/>
          <c:y val="0.12494046727622779"/>
          <c:w val="0.91792882221708683"/>
          <c:h val="0.79500415323666884"/>
        </c:manualLayout>
      </c:layout>
      <c:barChart>
        <c:barDir val="col"/>
        <c:grouping val="clustered"/>
        <c:varyColors val="0"/>
        <c:ser>
          <c:idx val="0"/>
          <c:order val="0"/>
          <c:tx>
            <c:strRef>
              <c:f>لبنیات!$A$4</c:f>
              <c:strCache>
                <c:ptCount val="1"/>
                <c:pt idx="0">
                  <c:v>تعداد</c:v>
                </c:pt>
              </c:strCache>
            </c:strRef>
          </c:tx>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noFill/>
              <a:round/>
            </a:ln>
            <a:effectLst>
              <a:outerShdw blurRad="50800" dist="38100" algn="l" rotWithShape="0">
                <a:prstClr val="black">
                  <a:alpha val="40000"/>
                </a:prstClr>
              </a:outerShdw>
              <a:softEdge rad="0"/>
            </a:effectLst>
            <a:scene3d>
              <a:camera prst="orthographicFront"/>
              <a:lightRig rig="threePt" dir="t"/>
            </a:scene3d>
            <a:sp3d>
              <a:bevelT/>
            </a:sp3d>
          </c:spPr>
          <c:invertIfNegative val="0"/>
          <c:dPt>
            <c:idx val="0"/>
            <c:invertIfNegative val="0"/>
            <c:bubble3D val="0"/>
            <c:spPr>
              <a:solidFill>
                <a:schemeClr val="accent5">
                  <a:lumMod val="60000"/>
                  <a:lumOff val="40000"/>
                </a:schemeClr>
              </a:solidFill>
              <a:ln w="9525" cap="flat" cmpd="sng" algn="ctr">
                <a:noFill/>
                <a:round/>
              </a:ln>
              <a:effectLst>
                <a:outerShdw blurRad="50800" dist="38100" algn="l" rotWithShape="0">
                  <a:prstClr val="black">
                    <a:alpha val="40000"/>
                  </a:prstClr>
                </a:outerShdw>
                <a:softEdge rad="0"/>
              </a:effectLst>
              <a:scene3d>
                <a:camera prst="orthographicFront"/>
                <a:lightRig rig="threePt" dir="t"/>
              </a:scene3d>
              <a:sp3d>
                <a:bevelT/>
              </a:sp3d>
            </c:spPr>
            <c:extLst>
              <c:ext xmlns:c16="http://schemas.microsoft.com/office/drawing/2014/chart" uri="{C3380CC4-5D6E-409C-BE32-E72D297353CC}">
                <c16:uniqueId val="{00000001-5AB2-4A76-A2DF-3C9001B4A3C0}"/>
              </c:ext>
            </c:extLst>
          </c:dPt>
          <c:dPt>
            <c:idx val="1"/>
            <c:invertIfNegative val="0"/>
            <c:bubble3D val="0"/>
            <c:spPr>
              <a:solidFill>
                <a:schemeClr val="accent5">
                  <a:lumMod val="60000"/>
                  <a:lumOff val="40000"/>
                </a:schemeClr>
              </a:solidFill>
              <a:ln w="9525" cap="flat" cmpd="sng" algn="ctr">
                <a:noFill/>
                <a:round/>
              </a:ln>
              <a:effectLst>
                <a:outerShdw blurRad="50800" dist="38100" algn="l" rotWithShape="0">
                  <a:prstClr val="black">
                    <a:alpha val="40000"/>
                  </a:prstClr>
                </a:outerShdw>
                <a:softEdge rad="0"/>
              </a:effectLst>
              <a:scene3d>
                <a:camera prst="orthographicFront"/>
                <a:lightRig rig="threePt" dir="t"/>
              </a:scene3d>
              <a:sp3d>
                <a:bevelT/>
              </a:sp3d>
            </c:spPr>
            <c:extLst>
              <c:ext xmlns:c16="http://schemas.microsoft.com/office/drawing/2014/chart" uri="{C3380CC4-5D6E-409C-BE32-E72D297353CC}">
                <c16:uniqueId val="{00000003-5AB2-4A76-A2DF-3C9001B4A3C0}"/>
              </c:ext>
            </c:extLst>
          </c:dPt>
          <c:dPt>
            <c:idx val="2"/>
            <c:invertIfNegative val="0"/>
            <c:bubble3D val="0"/>
            <c:spPr>
              <a:solidFill>
                <a:schemeClr val="accent5">
                  <a:lumMod val="60000"/>
                  <a:lumOff val="40000"/>
                </a:schemeClr>
              </a:solidFill>
              <a:ln w="9525" cap="flat" cmpd="sng" algn="ctr">
                <a:noFill/>
                <a:round/>
              </a:ln>
              <a:effectLst>
                <a:outerShdw blurRad="50800" dist="38100" algn="l" rotWithShape="0">
                  <a:prstClr val="black">
                    <a:alpha val="40000"/>
                  </a:prstClr>
                </a:outerShdw>
                <a:softEdge rad="0"/>
              </a:effectLst>
              <a:scene3d>
                <a:camera prst="orthographicFront"/>
                <a:lightRig rig="threePt" dir="t"/>
              </a:scene3d>
              <a:sp3d>
                <a:bevelT/>
              </a:sp3d>
            </c:spPr>
            <c:extLst>
              <c:ext xmlns:c16="http://schemas.microsoft.com/office/drawing/2014/chart" uri="{C3380CC4-5D6E-409C-BE32-E72D297353CC}">
                <c16:uniqueId val="{00000005-5AB2-4A76-A2DF-3C9001B4A3C0}"/>
              </c:ext>
            </c:extLst>
          </c:dPt>
          <c:dPt>
            <c:idx val="3"/>
            <c:invertIfNegative val="0"/>
            <c:bubble3D val="0"/>
            <c:spPr>
              <a:solidFill>
                <a:schemeClr val="accent5">
                  <a:lumMod val="60000"/>
                  <a:lumOff val="40000"/>
                </a:schemeClr>
              </a:solidFill>
              <a:ln w="9525" cap="flat" cmpd="sng" algn="ctr">
                <a:noFill/>
                <a:round/>
              </a:ln>
              <a:effectLst>
                <a:outerShdw blurRad="50800" dist="38100" algn="l" rotWithShape="0">
                  <a:prstClr val="black">
                    <a:alpha val="40000"/>
                  </a:prstClr>
                </a:outerShdw>
                <a:softEdge rad="0"/>
              </a:effectLst>
              <a:scene3d>
                <a:camera prst="orthographicFront"/>
                <a:lightRig rig="threePt" dir="t"/>
              </a:scene3d>
              <a:sp3d>
                <a:bevelT/>
              </a:sp3d>
            </c:spPr>
            <c:extLst>
              <c:ext xmlns:c16="http://schemas.microsoft.com/office/drawing/2014/chart" uri="{C3380CC4-5D6E-409C-BE32-E72D297353CC}">
                <c16:uniqueId val="{00000007-5AB2-4A76-A2DF-3C9001B4A3C0}"/>
              </c:ext>
            </c:extLst>
          </c:dPt>
          <c:dPt>
            <c:idx val="4"/>
            <c:invertIfNegative val="0"/>
            <c:bubble3D val="0"/>
            <c:spPr>
              <a:solidFill>
                <a:schemeClr val="accent5">
                  <a:lumMod val="60000"/>
                  <a:lumOff val="40000"/>
                </a:schemeClr>
              </a:solidFill>
              <a:ln w="9525" cap="flat" cmpd="sng" algn="ctr">
                <a:noFill/>
                <a:round/>
              </a:ln>
              <a:effectLst>
                <a:outerShdw blurRad="50800" dist="38100" algn="l" rotWithShape="0">
                  <a:prstClr val="black">
                    <a:alpha val="40000"/>
                  </a:prstClr>
                </a:outerShdw>
                <a:softEdge rad="0"/>
              </a:effectLst>
              <a:scene3d>
                <a:camera prst="orthographicFront"/>
                <a:lightRig rig="threePt" dir="t"/>
              </a:scene3d>
              <a:sp3d>
                <a:bevelT/>
              </a:sp3d>
            </c:spPr>
            <c:extLst>
              <c:ext xmlns:c16="http://schemas.microsoft.com/office/drawing/2014/chart" uri="{C3380CC4-5D6E-409C-BE32-E72D297353CC}">
                <c16:uniqueId val="{00000009-5AB2-4A76-A2DF-3C9001B4A3C0}"/>
              </c:ext>
            </c:extLst>
          </c:dPt>
          <c:dPt>
            <c:idx val="5"/>
            <c:invertIfNegative val="0"/>
            <c:bubble3D val="0"/>
            <c:spPr>
              <a:solidFill>
                <a:schemeClr val="accent5">
                  <a:lumMod val="60000"/>
                  <a:lumOff val="40000"/>
                </a:schemeClr>
              </a:solidFill>
              <a:ln w="9525" cap="flat" cmpd="sng" algn="ctr">
                <a:noFill/>
                <a:round/>
              </a:ln>
              <a:effectLst>
                <a:outerShdw blurRad="50800" dist="38100" algn="l" rotWithShape="0">
                  <a:prstClr val="black">
                    <a:alpha val="40000"/>
                  </a:prstClr>
                </a:outerShdw>
                <a:softEdge rad="0"/>
              </a:effectLst>
              <a:scene3d>
                <a:camera prst="orthographicFront"/>
                <a:lightRig rig="threePt" dir="t"/>
              </a:scene3d>
              <a:sp3d>
                <a:bevelT/>
              </a:sp3d>
            </c:spPr>
            <c:extLst>
              <c:ext xmlns:c16="http://schemas.microsoft.com/office/drawing/2014/chart" uri="{C3380CC4-5D6E-409C-BE32-E72D297353CC}">
                <c16:uniqueId val="{0000000B-5AB2-4A76-A2DF-3C9001B4A3C0}"/>
              </c:ext>
            </c:extLst>
          </c:dPt>
          <c:dLbls>
            <c:dLbl>
              <c:idx val="0"/>
              <c:layout>
                <c:manualLayout>
                  <c:x val="-2.7946448443360816E-2"/>
                  <c:y val="2.221140128313556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AB2-4A76-A2DF-3C9001B4A3C0}"/>
                </c:ext>
              </c:extLst>
            </c:dLbl>
            <c:dLbl>
              <c:idx val="1"/>
              <c:layout>
                <c:manualLayout>
                  <c:x val="3.3934973109795277E-2"/>
                  <c:y val="-1.783319237636475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AB2-4A76-A2DF-3C9001B4A3C0}"/>
                </c:ext>
              </c:extLst>
            </c:dLbl>
            <c:dLbl>
              <c:idx val="2"/>
              <c:layout>
                <c:manualLayout>
                  <c:x val="-2.9942623332172305E-2"/>
                  <c:y val="1.428553800475172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AB2-4A76-A2DF-3C9001B4A3C0}"/>
                </c:ext>
              </c:extLst>
            </c:dLbl>
            <c:dLbl>
              <c:idx val="3"/>
              <c:layout>
                <c:manualLayout>
                  <c:x val="2.1957923776926357E-2"/>
                  <c:y val="4.244133674667516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5AB2-4A76-A2DF-3C9001B4A3C0}"/>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endParaRPr lang="fa-I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trendline>
            <c:spPr>
              <a:ln w="15875" cap="rnd">
                <a:solidFill>
                  <a:srgbClr val="FF0000"/>
                </a:solidFill>
              </a:ln>
              <a:effectLst/>
            </c:spPr>
            <c:trendlineType val="linear"/>
            <c:dispRSqr val="0"/>
            <c:dispEq val="0"/>
          </c:trendline>
          <c:errBars>
            <c:errBarType val="both"/>
            <c:errValType val="stdErr"/>
            <c:noEndCap val="0"/>
            <c:spPr>
              <a:noFill/>
              <a:ln w="9525">
                <a:solidFill>
                  <a:schemeClr val="tx1">
                    <a:lumMod val="50000"/>
                    <a:lumOff val="50000"/>
                  </a:schemeClr>
                </a:solidFill>
              </a:ln>
              <a:effectLst/>
            </c:spPr>
          </c:errBars>
          <c:cat>
            <c:strRef>
              <c:f>لبنیات!$B$3:$F$3</c:f>
              <c:strCache>
                <c:ptCount val="5"/>
                <c:pt idx="0">
                  <c:v>سال 95</c:v>
                </c:pt>
                <c:pt idx="1">
                  <c:v>سال 96</c:v>
                </c:pt>
                <c:pt idx="2">
                  <c:v>سال 97</c:v>
                </c:pt>
                <c:pt idx="3">
                  <c:v>سال 98</c:v>
                </c:pt>
                <c:pt idx="4">
                  <c:v>سال 99</c:v>
                </c:pt>
              </c:strCache>
            </c:strRef>
          </c:cat>
          <c:val>
            <c:numRef>
              <c:f>لبنیات!$B$4:$F$4</c:f>
              <c:numCache>
                <c:formatCode>General</c:formatCode>
                <c:ptCount val="5"/>
                <c:pt idx="0">
                  <c:v>0</c:v>
                </c:pt>
                <c:pt idx="1">
                  <c:v>79.400000000000006</c:v>
                </c:pt>
                <c:pt idx="2">
                  <c:v>80.3</c:v>
                </c:pt>
                <c:pt idx="3">
                  <c:v>74.900000000000006</c:v>
                </c:pt>
                <c:pt idx="4">
                  <c:v>74.58</c:v>
                </c:pt>
              </c:numCache>
            </c:numRef>
          </c:val>
          <c:extLst>
            <c:ext xmlns:c16="http://schemas.microsoft.com/office/drawing/2014/chart" uri="{C3380CC4-5D6E-409C-BE32-E72D297353CC}">
              <c16:uniqueId val="{0000000C-5AB2-4A76-A2DF-3C9001B4A3C0}"/>
            </c:ext>
          </c:extLst>
        </c:ser>
        <c:dLbls>
          <c:showLegendKey val="0"/>
          <c:showVal val="0"/>
          <c:showCatName val="0"/>
          <c:showSerName val="0"/>
          <c:showPercent val="0"/>
          <c:showBubbleSize val="0"/>
        </c:dLbls>
        <c:gapWidth val="55"/>
        <c:axId val="-342111504"/>
        <c:axId val="-342121296"/>
      </c:barChart>
      <c:catAx>
        <c:axId val="-34211150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B Zar" panose="00000400000000000000" pitchFamily="2" charset="-78"/>
              </a:defRPr>
            </a:pPr>
            <a:endParaRPr lang="fa-IR"/>
          </a:p>
        </c:txPr>
        <c:crossAx val="-342121296"/>
        <c:crosses val="autoZero"/>
        <c:auto val="1"/>
        <c:lblAlgn val="ctr"/>
        <c:lblOffset val="100"/>
        <c:noMultiLvlLbl val="0"/>
      </c:catAx>
      <c:valAx>
        <c:axId val="-3421212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fa-IR"/>
          </a:p>
        </c:txPr>
        <c:crossAx val="-342111504"/>
        <c:crosses val="autoZero"/>
        <c:crossBetween val="between"/>
      </c:valAx>
      <c:spPr>
        <a:noFill/>
        <a:ln>
          <a:solidFill>
            <a:schemeClr val="tx1">
              <a:lumMod val="65000"/>
              <a:lumOff val="35000"/>
            </a:schemeClr>
          </a:solid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a:outerShdw blurRad="50800" dist="38100" dir="5400000" algn="t" rotWithShape="0">
        <a:prstClr val="black">
          <a:alpha val="40000"/>
        </a:prstClr>
      </a:outerShdw>
    </a:effectLst>
  </c:spPr>
  <c:txPr>
    <a:bodyPr/>
    <a:lstStyle/>
    <a:p>
      <a:pPr>
        <a:defRPr/>
      </a:pPr>
      <a:endParaRPr lang="fa-IR"/>
    </a:p>
  </c:txPr>
  <c:externalData r:id="rId3">
    <c:autoUpdate val="0"/>
  </c:externalData>
</c:chartSpace>
</file>

<file path=word/charts/chart7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cap="none" spc="20" baseline="0">
                <a:solidFill>
                  <a:sysClr val="windowText" lastClr="000000"/>
                </a:solidFill>
                <a:latin typeface="+mn-lt"/>
                <a:ea typeface="+mn-ea"/>
                <a:cs typeface="2  Titr" panose="00000700000000000000" pitchFamily="2" charset="-78"/>
              </a:defRPr>
            </a:pPr>
            <a:r>
              <a:rPr lang="fa-IR" sz="1000" b="0" i="0" baseline="0">
                <a:effectLst/>
              </a:rPr>
              <a:t>نمودار 74 : درصد فراوانی مصرف صحیح لبنیات در سال 97 و 99در جمعیت تحت پوشش دانشگاه علوم پزشکی  کاشان</a:t>
            </a:r>
            <a:endParaRPr lang="fa-IR" sz="1000">
              <a:effectLst/>
            </a:endParaRPr>
          </a:p>
        </c:rich>
      </c:tx>
      <c:overlay val="0"/>
      <c:spPr>
        <a:noFill/>
        <a:ln>
          <a:noFill/>
        </a:ln>
        <a:effectLst/>
      </c:spPr>
      <c:txPr>
        <a:bodyPr rot="0" spcFirstLastPara="1" vertOverflow="ellipsis" vert="horz" wrap="square" anchor="ctr" anchorCtr="1"/>
        <a:lstStyle/>
        <a:p>
          <a:pPr>
            <a:defRPr sz="1000" b="0" i="0" u="none" strike="noStrike" kern="1200" cap="none" spc="20" baseline="0">
              <a:solidFill>
                <a:sysClr val="windowText" lastClr="000000"/>
              </a:solidFill>
              <a:latin typeface="+mn-lt"/>
              <a:ea typeface="+mn-ea"/>
              <a:cs typeface="2  Titr" panose="00000700000000000000" pitchFamily="2" charset="-78"/>
            </a:defRPr>
          </a:pPr>
          <a:endParaRPr lang="fa-IR"/>
        </a:p>
      </c:txPr>
    </c:title>
    <c:autoTitleDeleted val="0"/>
    <c:plotArea>
      <c:layout>
        <c:manualLayout>
          <c:layoutTarget val="inner"/>
          <c:xMode val="edge"/>
          <c:yMode val="edge"/>
          <c:x val="6.3842011456058903E-2"/>
          <c:y val="0.12494046727622779"/>
          <c:w val="0.91792882221708683"/>
          <c:h val="0.79500415323666884"/>
        </c:manualLayout>
      </c:layout>
      <c:barChart>
        <c:barDir val="col"/>
        <c:grouping val="clustered"/>
        <c:varyColors val="0"/>
        <c:ser>
          <c:idx val="0"/>
          <c:order val="0"/>
          <c:tx>
            <c:strRef>
              <c:f>لبنیات!$A$4</c:f>
              <c:strCache>
                <c:ptCount val="1"/>
                <c:pt idx="0">
                  <c:v>نفر</c:v>
                </c:pt>
              </c:strCache>
            </c:strRef>
          </c:tx>
          <c:spPr>
            <a:solidFill>
              <a:schemeClr val="accent4">
                <a:lumMod val="60000"/>
                <a:lumOff val="40000"/>
              </a:schemeClr>
            </a:solidFill>
            <a:ln w="9525" cap="flat" cmpd="sng" algn="ctr">
              <a:noFill/>
              <a:round/>
            </a:ln>
            <a:effectLst>
              <a:outerShdw blurRad="50800" dist="38100" algn="l" rotWithShape="0">
                <a:prstClr val="black">
                  <a:alpha val="40000"/>
                </a:prstClr>
              </a:outerShdw>
              <a:softEdge rad="0"/>
            </a:effectLst>
            <a:scene3d>
              <a:camera prst="orthographicFront"/>
              <a:lightRig rig="threePt" dir="t"/>
            </a:scene3d>
            <a:sp3d>
              <a:bevelT/>
            </a:sp3d>
          </c:spPr>
          <c:invertIfNegative val="0"/>
          <c:dPt>
            <c:idx val="0"/>
            <c:invertIfNegative val="0"/>
            <c:bubble3D val="0"/>
            <c:spPr>
              <a:solidFill>
                <a:schemeClr val="accent4">
                  <a:lumMod val="60000"/>
                  <a:lumOff val="40000"/>
                </a:schemeClr>
              </a:solidFill>
              <a:ln w="9525" cap="flat" cmpd="sng" algn="ctr">
                <a:noFill/>
                <a:round/>
              </a:ln>
              <a:effectLst>
                <a:outerShdw blurRad="50800" dist="38100" algn="l" rotWithShape="0">
                  <a:prstClr val="black">
                    <a:alpha val="40000"/>
                  </a:prstClr>
                </a:outerShdw>
                <a:softEdge rad="0"/>
              </a:effectLst>
              <a:scene3d>
                <a:camera prst="orthographicFront"/>
                <a:lightRig rig="threePt" dir="t"/>
              </a:scene3d>
              <a:sp3d>
                <a:bevelT/>
              </a:sp3d>
            </c:spPr>
            <c:extLst>
              <c:ext xmlns:c16="http://schemas.microsoft.com/office/drawing/2014/chart" uri="{C3380CC4-5D6E-409C-BE32-E72D297353CC}">
                <c16:uniqueId val="{00000001-2FDE-4516-BFAB-B2EDA10806A7}"/>
              </c:ext>
            </c:extLst>
          </c:dPt>
          <c:dPt>
            <c:idx val="1"/>
            <c:invertIfNegative val="0"/>
            <c:bubble3D val="0"/>
            <c:spPr>
              <a:solidFill>
                <a:schemeClr val="accent4">
                  <a:lumMod val="60000"/>
                  <a:lumOff val="40000"/>
                </a:schemeClr>
              </a:solidFill>
              <a:ln w="9525" cap="flat" cmpd="sng" algn="ctr">
                <a:noFill/>
                <a:round/>
              </a:ln>
              <a:effectLst>
                <a:outerShdw blurRad="50800" dist="38100" algn="l" rotWithShape="0">
                  <a:prstClr val="black">
                    <a:alpha val="40000"/>
                  </a:prstClr>
                </a:outerShdw>
                <a:softEdge rad="0"/>
              </a:effectLst>
              <a:scene3d>
                <a:camera prst="orthographicFront"/>
                <a:lightRig rig="threePt" dir="t"/>
              </a:scene3d>
              <a:sp3d>
                <a:bevelT/>
              </a:sp3d>
            </c:spPr>
            <c:extLst>
              <c:ext xmlns:c16="http://schemas.microsoft.com/office/drawing/2014/chart" uri="{C3380CC4-5D6E-409C-BE32-E72D297353CC}">
                <c16:uniqueId val="{00000003-2FDE-4516-BFAB-B2EDA10806A7}"/>
              </c:ext>
            </c:extLst>
          </c:dPt>
          <c:dPt>
            <c:idx val="2"/>
            <c:invertIfNegative val="0"/>
            <c:bubble3D val="0"/>
            <c:spPr>
              <a:solidFill>
                <a:schemeClr val="accent4">
                  <a:lumMod val="60000"/>
                  <a:lumOff val="40000"/>
                </a:schemeClr>
              </a:solidFill>
              <a:ln w="9525" cap="flat" cmpd="sng" algn="ctr">
                <a:noFill/>
                <a:round/>
              </a:ln>
              <a:effectLst>
                <a:outerShdw blurRad="50800" dist="38100" algn="l" rotWithShape="0">
                  <a:prstClr val="black">
                    <a:alpha val="40000"/>
                  </a:prstClr>
                </a:outerShdw>
                <a:softEdge rad="0"/>
              </a:effectLst>
              <a:scene3d>
                <a:camera prst="orthographicFront"/>
                <a:lightRig rig="threePt" dir="t"/>
              </a:scene3d>
              <a:sp3d>
                <a:bevelT/>
              </a:sp3d>
            </c:spPr>
            <c:extLst>
              <c:ext xmlns:c16="http://schemas.microsoft.com/office/drawing/2014/chart" uri="{C3380CC4-5D6E-409C-BE32-E72D297353CC}">
                <c16:uniqueId val="{00000005-2FDE-4516-BFAB-B2EDA10806A7}"/>
              </c:ext>
            </c:extLst>
          </c:dPt>
          <c:dPt>
            <c:idx val="3"/>
            <c:invertIfNegative val="0"/>
            <c:bubble3D val="0"/>
            <c:spPr>
              <a:solidFill>
                <a:schemeClr val="accent4">
                  <a:lumMod val="60000"/>
                  <a:lumOff val="40000"/>
                </a:schemeClr>
              </a:solidFill>
              <a:ln w="9525" cap="flat" cmpd="sng" algn="ctr">
                <a:noFill/>
                <a:round/>
              </a:ln>
              <a:effectLst>
                <a:outerShdw blurRad="50800" dist="38100" algn="l" rotWithShape="0">
                  <a:prstClr val="black">
                    <a:alpha val="40000"/>
                  </a:prstClr>
                </a:outerShdw>
                <a:softEdge rad="0"/>
              </a:effectLst>
              <a:scene3d>
                <a:camera prst="orthographicFront"/>
                <a:lightRig rig="threePt" dir="t"/>
              </a:scene3d>
              <a:sp3d>
                <a:bevelT/>
              </a:sp3d>
            </c:spPr>
            <c:extLst>
              <c:ext xmlns:c16="http://schemas.microsoft.com/office/drawing/2014/chart" uri="{C3380CC4-5D6E-409C-BE32-E72D297353CC}">
                <c16:uniqueId val="{00000007-2FDE-4516-BFAB-B2EDA10806A7}"/>
              </c:ext>
            </c:extLst>
          </c:dPt>
          <c:dPt>
            <c:idx val="4"/>
            <c:invertIfNegative val="0"/>
            <c:bubble3D val="0"/>
            <c:spPr>
              <a:solidFill>
                <a:schemeClr val="accent4">
                  <a:lumMod val="60000"/>
                  <a:lumOff val="40000"/>
                </a:schemeClr>
              </a:solidFill>
              <a:ln w="9525" cap="flat" cmpd="sng" algn="ctr">
                <a:noFill/>
                <a:round/>
              </a:ln>
              <a:effectLst>
                <a:outerShdw blurRad="50800" dist="38100" algn="l" rotWithShape="0">
                  <a:prstClr val="black">
                    <a:alpha val="40000"/>
                  </a:prstClr>
                </a:outerShdw>
                <a:softEdge rad="0"/>
              </a:effectLst>
              <a:scene3d>
                <a:camera prst="orthographicFront"/>
                <a:lightRig rig="threePt" dir="t"/>
              </a:scene3d>
              <a:sp3d>
                <a:bevelT/>
              </a:sp3d>
            </c:spPr>
            <c:extLst>
              <c:ext xmlns:c16="http://schemas.microsoft.com/office/drawing/2014/chart" uri="{C3380CC4-5D6E-409C-BE32-E72D297353CC}">
                <c16:uniqueId val="{00000009-2FDE-4516-BFAB-B2EDA10806A7}"/>
              </c:ext>
            </c:extLst>
          </c:dPt>
          <c:dPt>
            <c:idx val="5"/>
            <c:invertIfNegative val="0"/>
            <c:bubble3D val="0"/>
            <c:spPr>
              <a:solidFill>
                <a:schemeClr val="accent4">
                  <a:lumMod val="60000"/>
                  <a:lumOff val="40000"/>
                </a:schemeClr>
              </a:solidFill>
              <a:ln w="9525" cap="flat" cmpd="sng" algn="ctr">
                <a:noFill/>
                <a:round/>
              </a:ln>
              <a:effectLst>
                <a:outerShdw blurRad="50800" dist="38100" algn="l" rotWithShape="0">
                  <a:prstClr val="black">
                    <a:alpha val="40000"/>
                  </a:prstClr>
                </a:outerShdw>
                <a:softEdge rad="0"/>
              </a:effectLst>
              <a:scene3d>
                <a:camera prst="orthographicFront"/>
                <a:lightRig rig="threePt" dir="t"/>
              </a:scene3d>
              <a:sp3d>
                <a:bevelT/>
              </a:sp3d>
            </c:spPr>
            <c:extLst>
              <c:ext xmlns:c16="http://schemas.microsoft.com/office/drawing/2014/chart" uri="{C3380CC4-5D6E-409C-BE32-E72D297353CC}">
                <c16:uniqueId val="{0000000B-2FDE-4516-BFAB-B2EDA10806A7}"/>
              </c:ext>
            </c:extLst>
          </c:dPt>
          <c:dLbls>
            <c:dLbl>
              <c:idx val="0"/>
              <c:layout>
                <c:manualLayout>
                  <c:x val="-2.7946448443360816E-2"/>
                  <c:y val="2.221140128313556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FDE-4516-BFAB-B2EDA10806A7}"/>
                </c:ext>
              </c:extLst>
            </c:dLbl>
            <c:dLbl>
              <c:idx val="1"/>
              <c:layout>
                <c:manualLayout>
                  <c:x val="3.3934973109795277E-2"/>
                  <c:y val="-1.783319237636475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FDE-4516-BFAB-B2EDA10806A7}"/>
                </c:ext>
              </c:extLst>
            </c:dLbl>
            <c:dLbl>
              <c:idx val="2"/>
              <c:layout>
                <c:manualLayout>
                  <c:x val="-2.9942623332172305E-2"/>
                  <c:y val="1.428553800475172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FDE-4516-BFAB-B2EDA10806A7}"/>
                </c:ext>
              </c:extLst>
            </c:dLbl>
            <c:dLbl>
              <c:idx val="3"/>
              <c:layout>
                <c:manualLayout>
                  <c:x val="2.1957923776926357E-2"/>
                  <c:y val="4.244133674667516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2FDE-4516-BFAB-B2EDA10806A7}"/>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endParaRPr lang="fa-I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trendline>
            <c:spPr>
              <a:ln w="15875" cap="rnd">
                <a:solidFill>
                  <a:srgbClr val="FF0000"/>
                </a:solidFill>
              </a:ln>
              <a:effectLst/>
            </c:spPr>
            <c:trendlineType val="linear"/>
            <c:dispRSqr val="0"/>
            <c:dispEq val="0"/>
          </c:trendline>
          <c:errBars>
            <c:errBarType val="both"/>
            <c:errValType val="stdErr"/>
            <c:noEndCap val="0"/>
            <c:spPr>
              <a:noFill/>
              <a:ln w="9525">
                <a:solidFill>
                  <a:schemeClr val="tx1">
                    <a:lumMod val="50000"/>
                    <a:lumOff val="50000"/>
                  </a:schemeClr>
                </a:solidFill>
              </a:ln>
              <a:effectLst/>
            </c:spPr>
          </c:errBars>
          <c:cat>
            <c:strRef>
              <c:f>لبنیات!$B$3:$F$3</c:f>
              <c:strCache>
                <c:ptCount val="5"/>
                <c:pt idx="0">
                  <c:v>سال 95</c:v>
                </c:pt>
                <c:pt idx="1">
                  <c:v>سال 96</c:v>
                </c:pt>
                <c:pt idx="2">
                  <c:v>سال 97</c:v>
                </c:pt>
                <c:pt idx="3">
                  <c:v>سال 98</c:v>
                </c:pt>
                <c:pt idx="4">
                  <c:v>سال 99</c:v>
                </c:pt>
              </c:strCache>
            </c:strRef>
          </c:cat>
          <c:val>
            <c:numRef>
              <c:f>لبنیات!$B$4:$F$4</c:f>
              <c:numCache>
                <c:formatCode>General</c:formatCode>
                <c:ptCount val="5"/>
                <c:pt idx="2">
                  <c:v>75.5</c:v>
                </c:pt>
                <c:pt idx="3">
                  <c:v>72.3</c:v>
                </c:pt>
                <c:pt idx="4">
                  <c:v>71.66</c:v>
                </c:pt>
              </c:numCache>
            </c:numRef>
          </c:val>
          <c:extLst>
            <c:ext xmlns:c16="http://schemas.microsoft.com/office/drawing/2014/chart" uri="{C3380CC4-5D6E-409C-BE32-E72D297353CC}">
              <c16:uniqueId val="{0000000C-2FDE-4516-BFAB-B2EDA10806A7}"/>
            </c:ext>
          </c:extLst>
        </c:ser>
        <c:dLbls>
          <c:showLegendKey val="0"/>
          <c:showVal val="0"/>
          <c:showCatName val="0"/>
          <c:showSerName val="0"/>
          <c:showPercent val="0"/>
          <c:showBubbleSize val="0"/>
        </c:dLbls>
        <c:gapWidth val="55"/>
        <c:axId val="-342112592"/>
        <c:axId val="-342104976"/>
      </c:barChart>
      <c:catAx>
        <c:axId val="-34211259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B Zar" panose="00000400000000000000" pitchFamily="2" charset="-78"/>
              </a:defRPr>
            </a:pPr>
            <a:endParaRPr lang="fa-IR"/>
          </a:p>
        </c:txPr>
        <c:crossAx val="-342104976"/>
        <c:crosses val="autoZero"/>
        <c:auto val="1"/>
        <c:lblAlgn val="ctr"/>
        <c:lblOffset val="100"/>
        <c:noMultiLvlLbl val="0"/>
      </c:catAx>
      <c:valAx>
        <c:axId val="-3421049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fa-IR"/>
          </a:p>
        </c:txPr>
        <c:crossAx val="-342112592"/>
        <c:crosses val="autoZero"/>
        <c:crossBetween val="between"/>
      </c:valAx>
      <c:spPr>
        <a:noFill/>
        <a:ln>
          <a:solidFill>
            <a:schemeClr val="tx1">
              <a:lumMod val="65000"/>
              <a:lumOff val="35000"/>
            </a:schemeClr>
          </a:solid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a:outerShdw blurRad="50800" dist="38100" dir="5400000" algn="t" rotWithShape="0">
        <a:prstClr val="black">
          <a:alpha val="40000"/>
        </a:prstClr>
      </a:outerShdw>
    </a:effectLst>
  </c:spPr>
  <c:txPr>
    <a:bodyPr/>
    <a:lstStyle/>
    <a:p>
      <a:pPr>
        <a:defRPr/>
      </a:pPr>
      <a:endParaRPr lang="fa-IR"/>
    </a:p>
  </c:txPr>
  <c:externalData r:id="rId3">
    <c:autoUpdate val="0"/>
  </c:externalData>
</c:chartSpace>
</file>

<file path=word/charts/chart7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cap="none" spc="20" baseline="0">
                <a:solidFill>
                  <a:sysClr val="windowText" lastClr="000000"/>
                </a:solidFill>
                <a:latin typeface="+mn-lt"/>
                <a:ea typeface="+mn-ea"/>
                <a:cs typeface="2  Titr" panose="00000700000000000000" pitchFamily="2" charset="-78"/>
              </a:defRPr>
            </a:pPr>
            <a:r>
              <a:rPr lang="fa-IR" sz="1000" b="0" i="0" baseline="0">
                <a:effectLst/>
              </a:rPr>
              <a:t>نمودار 75 : فراوانی موارد حاملگی پر خطر از سال 96 تا 99 در جمعیت تحت پوشش دانشگاه علوم پزشکی  اصفهان</a:t>
            </a:r>
            <a:endParaRPr lang="fa-IR" sz="1000">
              <a:effectLst/>
            </a:endParaRPr>
          </a:p>
        </c:rich>
      </c:tx>
      <c:overlay val="0"/>
      <c:spPr>
        <a:noFill/>
        <a:ln>
          <a:noFill/>
        </a:ln>
        <a:effectLst/>
      </c:spPr>
      <c:txPr>
        <a:bodyPr rot="0" spcFirstLastPara="1" vertOverflow="ellipsis" vert="horz" wrap="square" anchor="ctr" anchorCtr="1"/>
        <a:lstStyle/>
        <a:p>
          <a:pPr>
            <a:defRPr sz="1000" b="0" i="0" u="none" strike="noStrike" kern="1200" cap="none" spc="20" baseline="0">
              <a:solidFill>
                <a:sysClr val="windowText" lastClr="000000"/>
              </a:solidFill>
              <a:latin typeface="+mn-lt"/>
              <a:ea typeface="+mn-ea"/>
              <a:cs typeface="2  Titr" panose="00000700000000000000" pitchFamily="2" charset="-78"/>
            </a:defRPr>
          </a:pPr>
          <a:endParaRPr lang="fa-IR"/>
        </a:p>
      </c:txPr>
    </c:title>
    <c:autoTitleDeleted val="0"/>
    <c:plotArea>
      <c:layout>
        <c:manualLayout>
          <c:layoutTarget val="inner"/>
          <c:xMode val="edge"/>
          <c:yMode val="edge"/>
          <c:x val="6.3842011456058903E-2"/>
          <c:y val="0.13623266726325184"/>
          <c:w val="0.8790020626326055"/>
          <c:h val="0.7837119357693072"/>
        </c:manualLayout>
      </c:layout>
      <c:barChart>
        <c:barDir val="col"/>
        <c:grouping val="clustered"/>
        <c:varyColors val="0"/>
        <c:ser>
          <c:idx val="0"/>
          <c:order val="0"/>
          <c:tx>
            <c:strRef>
              <c:f>'حاملگی پرخطر'!$A$4</c:f>
              <c:strCache>
                <c:ptCount val="1"/>
                <c:pt idx="0">
                  <c:v>تعداد</c:v>
                </c:pt>
              </c:strCache>
            </c:strRef>
          </c:tx>
          <c:spPr>
            <a:solidFill>
              <a:schemeClr val="accent5">
                <a:lumMod val="60000"/>
                <a:lumOff val="40000"/>
              </a:schemeClr>
            </a:solidFill>
            <a:ln w="9525" cap="flat" cmpd="sng" algn="ctr">
              <a:noFill/>
              <a:round/>
            </a:ln>
            <a:effectLst>
              <a:outerShdw blurRad="50800" dist="38100" algn="l" rotWithShape="0">
                <a:prstClr val="black">
                  <a:alpha val="40000"/>
                </a:prstClr>
              </a:outerShdw>
              <a:softEdge rad="0"/>
            </a:effectLst>
            <a:scene3d>
              <a:camera prst="orthographicFront"/>
              <a:lightRig rig="threePt" dir="t"/>
            </a:scene3d>
            <a:sp3d>
              <a:bevelT/>
            </a:sp3d>
          </c:spPr>
          <c:invertIfNegative val="0"/>
          <c:dPt>
            <c:idx val="0"/>
            <c:invertIfNegative val="0"/>
            <c:bubble3D val="0"/>
            <c:spPr>
              <a:solidFill>
                <a:schemeClr val="accent5">
                  <a:lumMod val="60000"/>
                  <a:lumOff val="40000"/>
                </a:schemeClr>
              </a:solidFill>
              <a:ln w="9525" cap="flat" cmpd="sng" algn="ctr">
                <a:noFill/>
                <a:round/>
              </a:ln>
              <a:effectLst>
                <a:outerShdw blurRad="50800" dist="38100" algn="l" rotWithShape="0">
                  <a:prstClr val="black">
                    <a:alpha val="40000"/>
                  </a:prstClr>
                </a:outerShdw>
                <a:softEdge rad="0"/>
              </a:effectLst>
              <a:scene3d>
                <a:camera prst="orthographicFront"/>
                <a:lightRig rig="threePt" dir="t"/>
              </a:scene3d>
              <a:sp3d>
                <a:bevelT/>
              </a:sp3d>
            </c:spPr>
            <c:extLst>
              <c:ext xmlns:c16="http://schemas.microsoft.com/office/drawing/2014/chart" uri="{C3380CC4-5D6E-409C-BE32-E72D297353CC}">
                <c16:uniqueId val="{00000001-C030-45C4-B9C3-994F03BF8C58}"/>
              </c:ext>
            </c:extLst>
          </c:dPt>
          <c:dPt>
            <c:idx val="1"/>
            <c:invertIfNegative val="0"/>
            <c:bubble3D val="0"/>
            <c:spPr>
              <a:solidFill>
                <a:schemeClr val="accent5">
                  <a:lumMod val="60000"/>
                  <a:lumOff val="40000"/>
                </a:schemeClr>
              </a:solidFill>
              <a:ln w="9525" cap="flat" cmpd="sng" algn="ctr">
                <a:noFill/>
                <a:round/>
              </a:ln>
              <a:effectLst>
                <a:outerShdw blurRad="50800" dist="38100" algn="l" rotWithShape="0">
                  <a:prstClr val="black">
                    <a:alpha val="40000"/>
                  </a:prstClr>
                </a:outerShdw>
                <a:softEdge rad="0"/>
              </a:effectLst>
              <a:scene3d>
                <a:camera prst="orthographicFront"/>
                <a:lightRig rig="threePt" dir="t"/>
              </a:scene3d>
              <a:sp3d>
                <a:bevelT/>
              </a:sp3d>
            </c:spPr>
            <c:extLst>
              <c:ext xmlns:c16="http://schemas.microsoft.com/office/drawing/2014/chart" uri="{C3380CC4-5D6E-409C-BE32-E72D297353CC}">
                <c16:uniqueId val="{00000003-C030-45C4-B9C3-994F03BF8C58}"/>
              </c:ext>
            </c:extLst>
          </c:dPt>
          <c:dPt>
            <c:idx val="2"/>
            <c:invertIfNegative val="0"/>
            <c:bubble3D val="0"/>
            <c:spPr>
              <a:solidFill>
                <a:schemeClr val="accent5">
                  <a:lumMod val="60000"/>
                  <a:lumOff val="40000"/>
                </a:schemeClr>
              </a:solidFill>
              <a:ln w="9525" cap="flat" cmpd="sng" algn="ctr">
                <a:noFill/>
                <a:round/>
              </a:ln>
              <a:effectLst>
                <a:outerShdw blurRad="50800" dist="38100" algn="l" rotWithShape="0">
                  <a:prstClr val="black">
                    <a:alpha val="40000"/>
                  </a:prstClr>
                </a:outerShdw>
                <a:softEdge rad="0"/>
              </a:effectLst>
              <a:scene3d>
                <a:camera prst="orthographicFront"/>
                <a:lightRig rig="threePt" dir="t"/>
              </a:scene3d>
              <a:sp3d>
                <a:bevelT/>
              </a:sp3d>
            </c:spPr>
            <c:extLst>
              <c:ext xmlns:c16="http://schemas.microsoft.com/office/drawing/2014/chart" uri="{C3380CC4-5D6E-409C-BE32-E72D297353CC}">
                <c16:uniqueId val="{00000005-C030-45C4-B9C3-994F03BF8C58}"/>
              </c:ext>
            </c:extLst>
          </c:dPt>
          <c:dPt>
            <c:idx val="3"/>
            <c:invertIfNegative val="0"/>
            <c:bubble3D val="0"/>
            <c:spPr>
              <a:solidFill>
                <a:schemeClr val="accent5">
                  <a:lumMod val="60000"/>
                  <a:lumOff val="40000"/>
                </a:schemeClr>
              </a:solidFill>
              <a:ln w="9525" cap="flat" cmpd="sng" algn="ctr">
                <a:noFill/>
                <a:round/>
              </a:ln>
              <a:effectLst>
                <a:outerShdw blurRad="50800" dist="38100" algn="l" rotWithShape="0">
                  <a:prstClr val="black">
                    <a:alpha val="40000"/>
                  </a:prstClr>
                </a:outerShdw>
                <a:softEdge rad="0"/>
              </a:effectLst>
              <a:scene3d>
                <a:camera prst="orthographicFront"/>
                <a:lightRig rig="threePt" dir="t"/>
              </a:scene3d>
              <a:sp3d>
                <a:bevelT/>
              </a:sp3d>
            </c:spPr>
            <c:extLst>
              <c:ext xmlns:c16="http://schemas.microsoft.com/office/drawing/2014/chart" uri="{C3380CC4-5D6E-409C-BE32-E72D297353CC}">
                <c16:uniqueId val="{00000007-C030-45C4-B9C3-994F03BF8C58}"/>
              </c:ext>
            </c:extLst>
          </c:dPt>
          <c:dPt>
            <c:idx val="4"/>
            <c:invertIfNegative val="0"/>
            <c:bubble3D val="0"/>
            <c:spPr>
              <a:solidFill>
                <a:schemeClr val="accent5">
                  <a:lumMod val="60000"/>
                  <a:lumOff val="40000"/>
                </a:schemeClr>
              </a:solidFill>
              <a:ln w="9525" cap="flat" cmpd="sng" algn="ctr">
                <a:noFill/>
                <a:round/>
              </a:ln>
              <a:effectLst>
                <a:outerShdw blurRad="50800" dist="38100" algn="l" rotWithShape="0">
                  <a:prstClr val="black">
                    <a:alpha val="40000"/>
                  </a:prstClr>
                </a:outerShdw>
                <a:softEdge rad="0"/>
              </a:effectLst>
              <a:scene3d>
                <a:camera prst="orthographicFront"/>
                <a:lightRig rig="threePt" dir="t"/>
              </a:scene3d>
              <a:sp3d>
                <a:bevelT/>
              </a:sp3d>
            </c:spPr>
            <c:extLst>
              <c:ext xmlns:c16="http://schemas.microsoft.com/office/drawing/2014/chart" uri="{C3380CC4-5D6E-409C-BE32-E72D297353CC}">
                <c16:uniqueId val="{00000009-C030-45C4-B9C3-994F03BF8C58}"/>
              </c:ext>
            </c:extLst>
          </c:dPt>
          <c:dPt>
            <c:idx val="5"/>
            <c:invertIfNegative val="0"/>
            <c:bubble3D val="0"/>
            <c:spPr>
              <a:solidFill>
                <a:schemeClr val="accent5">
                  <a:lumMod val="60000"/>
                  <a:lumOff val="40000"/>
                </a:schemeClr>
              </a:solidFill>
              <a:ln w="9525" cap="flat" cmpd="sng" algn="ctr">
                <a:noFill/>
                <a:round/>
              </a:ln>
              <a:effectLst>
                <a:outerShdw blurRad="50800" dist="38100" algn="l" rotWithShape="0">
                  <a:prstClr val="black">
                    <a:alpha val="40000"/>
                  </a:prstClr>
                </a:outerShdw>
                <a:softEdge rad="0"/>
              </a:effectLst>
              <a:scene3d>
                <a:camera prst="orthographicFront"/>
                <a:lightRig rig="threePt" dir="t"/>
              </a:scene3d>
              <a:sp3d>
                <a:bevelT/>
              </a:sp3d>
            </c:spPr>
            <c:extLst>
              <c:ext xmlns:c16="http://schemas.microsoft.com/office/drawing/2014/chart" uri="{C3380CC4-5D6E-409C-BE32-E72D297353CC}">
                <c16:uniqueId val="{0000000B-C030-45C4-B9C3-994F03BF8C58}"/>
              </c:ext>
            </c:extLst>
          </c:dPt>
          <c:dLbls>
            <c:dLbl>
              <c:idx val="0"/>
              <c:layout>
                <c:manualLayout>
                  <c:x val="-2.7946448443360816E-2"/>
                  <c:y val="2.221140128313556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030-45C4-B9C3-994F03BF8C58}"/>
                </c:ext>
              </c:extLst>
            </c:dLbl>
            <c:dLbl>
              <c:idx val="1"/>
              <c:layout>
                <c:manualLayout>
                  <c:x val="3.3934973109795277E-2"/>
                  <c:y val="-1.783319237636475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030-45C4-B9C3-994F03BF8C58}"/>
                </c:ext>
              </c:extLst>
            </c:dLbl>
            <c:dLbl>
              <c:idx val="2"/>
              <c:layout>
                <c:manualLayout>
                  <c:x val="-2.9942623332172305E-2"/>
                  <c:y val="1.428553800475172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030-45C4-B9C3-994F03BF8C58}"/>
                </c:ext>
              </c:extLst>
            </c:dLbl>
            <c:dLbl>
              <c:idx val="3"/>
              <c:layout>
                <c:manualLayout>
                  <c:x val="2.1957923776926357E-2"/>
                  <c:y val="4.244133674667516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C030-45C4-B9C3-994F03BF8C58}"/>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endParaRPr lang="fa-I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trendline>
            <c:spPr>
              <a:ln w="15875" cap="rnd">
                <a:solidFill>
                  <a:srgbClr val="FF0000"/>
                </a:solidFill>
              </a:ln>
              <a:effectLst/>
            </c:spPr>
            <c:trendlineType val="linear"/>
            <c:dispRSqr val="0"/>
            <c:dispEq val="0"/>
          </c:trendline>
          <c:errBars>
            <c:errBarType val="both"/>
            <c:errValType val="stdErr"/>
            <c:noEndCap val="0"/>
            <c:spPr>
              <a:noFill/>
              <a:ln w="9525">
                <a:solidFill>
                  <a:schemeClr val="tx1">
                    <a:lumMod val="50000"/>
                    <a:lumOff val="50000"/>
                  </a:schemeClr>
                </a:solidFill>
              </a:ln>
              <a:effectLst/>
            </c:spPr>
          </c:errBars>
          <c:cat>
            <c:strRef>
              <c:f>'حاملگی پرخطر'!$B$3:$F$3</c:f>
              <c:strCache>
                <c:ptCount val="5"/>
                <c:pt idx="0">
                  <c:v>سال 95</c:v>
                </c:pt>
                <c:pt idx="1">
                  <c:v>سال 96</c:v>
                </c:pt>
                <c:pt idx="2">
                  <c:v>سال 97</c:v>
                </c:pt>
                <c:pt idx="3">
                  <c:v>سال 98</c:v>
                </c:pt>
                <c:pt idx="4">
                  <c:v>سال99</c:v>
                </c:pt>
              </c:strCache>
            </c:strRef>
          </c:cat>
          <c:val>
            <c:numRef>
              <c:f>'حاملگی پرخطر'!$B$4:$F$4</c:f>
              <c:numCache>
                <c:formatCode>General</c:formatCode>
                <c:ptCount val="5"/>
                <c:pt idx="1">
                  <c:v>3370</c:v>
                </c:pt>
                <c:pt idx="2">
                  <c:v>3244</c:v>
                </c:pt>
                <c:pt idx="3">
                  <c:v>3111</c:v>
                </c:pt>
                <c:pt idx="4">
                  <c:v>3764</c:v>
                </c:pt>
              </c:numCache>
            </c:numRef>
          </c:val>
          <c:extLst>
            <c:ext xmlns:c16="http://schemas.microsoft.com/office/drawing/2014/chart" uri="{C3380CC4-5D6E-409C-BE32-E72D297353CC}">
              <c16:uniqueId val="{0000000C-C030-45C4-B9C3-994F03BF8C58}"/>
            </c:ext>
          </c:extLst>
        </c:ser>
        <c:dLbls>
          <c:showLegendKey val="0"/>
          <c:showVal val="0"/>
          <c:showCatName val="0"/>
          <c:showSerName val="0"/>
          <c:showPercent val="0"/>
          <c:showBubbleSize val="0"/>
        </c:dLbls>
        <c:gapWidth val="55"/>
        <c:axId val="-342125648"/>
        <c:axId val="-342109328"/>
      </c:barChart>
      <c:catAx>
        <c:axId val="-34212564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B Zar" panose="00000400000000000000" pitchFamily="2" charset="-78"/>
              </a:defRPr>
            </a:pPr>
            <a:endParaRPr lang="fa-IR"/>
          </a:p>
        </c:txPr>
        <c:crossAx val="-342109328"/>
        <c:crosses val="autoZero"/>
        <c:auto val="1"/>
        <c:lblAlgn val="ctr"/>
        <c:lblOffset val="100"/>
        <c:noMultiLvlLbl val="0"/>
      </c:catAx>
      <c:valAx>
        <c:axId val="-3421093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fa-IR"/>
          </a:p>
        </c:txPr>
        <c:crossAx val="-342125648"/>
        <c:crosses val="autoZero"/>
        <c:crossBetween val="between"/>
      </c:valAx>
      <c:spPr>
        <a:noFill/>
        <a:ln>
          <a:solidFill>
            <a:schemeClr val="tx1">
              <a:lumMod val="65000"/>
              <a:lumOff val="35000"/>
            </a:schemeClr>
          </a:solid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a:outerShdw blurRad="50800" dist="38100" dir="5400000" algn="t" rotWithShape="0">
        <a:prstClr val="black">
          <a:alpha val="40000"/>
        </a:prstClr>
      </a:outerShdw>
    </a:effectLst>
  </c:spPr>
  <c:txPr>
    <a:bodyPr/>
    <a:lstStyle/>
    <a:p>
      <a:pPr>
        <a:defRPr/>
      </a:pPr>
      <a:endParaRPr lang="fa-IR"/>
    </a:p>
  </c:txPr>
  <c:externalData r:id="rId3">
    <c:autoUpdate val="0"/>
  </c:externalData>
</c:chartSpace>
</file>

<file path=word/charts/chart7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cap="none" spc="20" baseline="0">
                <a:solidFill>
                  <a:sysClr val="windowText" lastClr="000000"/>
                </a:solidFill>
                <a:latin typeface="+mn-lt"/>
                <a:ea typeface="+mn-ea"/>
                <a:cs typeface="2  Titr" panose="00000700000000000000" pitchFamily="2" charset="-78"/>
              </a:defRPr>
            </a:pPr>
            <a:r>
              <a:rPr lang="fa-IR" sz="1000" b="0" i="0" baseline="0">
                <a:effectLst/>
              </a:rPr>
              <a:t>نمودار 76 : فراوانی موارد حاملگی پر خطر از سال 95 تا 99 در جمعیت تحت پوشش دانشگاه علوم پزشکی  کاشان</a:t>
            </a:r>
            <a:endParaRPr lang="fa-IR" sz="1000">
              <a:effectLst/>
            </a:endParaRPr>
          </a:p>
        </c:rich>
      </c:tx>
      <c:overlay val="0"/>
      <c:spPr>
        <a:noFill/>
        <a:ln>
          <a:noFill/>
        </a:ln>
        <a:effectLst/>
      </c:spPr>
      <c:txPr>
        <a:bodyPr rot="0" spcFirstLastPara="1" vertOverflow="ellipsis" vert="horz" wrap="square" anchor="ctr" anchorCtr="1"/>
        <a:lstStyle/>
        <a:p>
          <a:pPr>
            <a:defRPr sz="1000" b="0" i="0" u="none" strike="noStrike" kern="1200" cap="none" spc="20" baseline="0">
              <a:solidFill>
                <a:sysClr val="windowText" lastClr="000000"/>
              </a:solidFill>
              <a:latin typeface="+mn-lt"/>
              <a:ea typeface="+mn-ea"/>
              <a:cs typeface="2  Titr" panose="00000700000000000000" pitchFamily="2" charset="-78"/>
            </a:defRPr>
          </a:pPr>
          <a:endParaRPr lang="fa-IR"/>
        </a:p>
      </c:txPr>
    </c:title>
    <c:autoTitleDeleted val="0"/>
    <c:plotArea>
      <c:layout>
        <c:manualLayout>
          <c:layoutTarget val="inner"/>
          <c:xMode val="edge"/>
          <c:yMode val="edge"/>
          <c:x val="6.3842011456058903E-2"/>
          <c:y val="0.12494046727622779"/>
          <c:w val="0.91792882221708683"/>
          <c:h val="0.79500415323666884"/>
        </c:manualLayout>
      </c:layout>
      <c:barChart>
        <c:barDir val="col"/>
        <c:grouping val="clustered"/>
        <c:varyColors val="0"/>
        <c:ser>
          <c:idx val="0"/>
          <c:order val="0"/>
          <c:tx>
            <c:strRef>
              <c:f>'حاملگی پرخطر'!$A$4</c:f>
              <c:strCache>
                <c:ptCount val="1"/>
                <c:pt idx="0">
                  <c:v>نفر</c:v>
                </c:pt>
              </c:strCache>
            </c:strRef>
          </c:tx>
          <c:spPr>
            <a:solidFill>
              <a:schemeClr val="accent4">
                <a:lumMod val="60000"/>
                <a:lumOff val="40000"/>
              </a:schemeClr>
            </a:solidFill>
            <a:ln w="9525" cap="flat" cmpd="sng" algn="ctr">
              <a:noFill/>
              <a:round/>
            </a:ln>
            <a:effectLst>
              <a:outerShdw blurRad="50800" dist="38100" algn="l" rotWithShape="0">
                <a:prstClr val="black">
                  <a:alpha val="40000"/>
                </a:prstClr>
              </a:outerShdw>
              <a:softEdge rad="0"/>
            </a:effectLst>
            <a:scene3d>
              <a:camera prst="orthographicFront"/>
              <a:lightRig rig="threePt" dir="t"/>
            </a:scene3d>
            <a:sp3d>
              <a:bevelT/>
            </a:sp3d>
          </c:spPr>
          <c:invertIfNegative val="0"/>
          <c:dPt>
            <c:idx val="0"/>
            <c:invertIfNegative val="0"/>
            <c:bubble3D val="0"/>
            <c:spPr>
              <a:solidFill>
                <a:schemeClr val="accent4">
                  <a:lumMod val="60000"/>
                  <a:lumOff val="40000"/>
                </a:schemeClr>
              </a:solidFill>
              <a:ln w="9525" cap="flat" cmpd="sng" algn="ctr">
                <a:noFill/>
                <a:round/>
              </a:ln>
              <a:effectLst>
                <a:outerShdw blurRad="50800" dist="38100" algn="l" rotWithShape="0">
                  <a:prstClr val="black">
                    <a:alpha val="40000"/>
                  </a:prstClr>
                </a:outerShdw>
                <a:softEdge rad="0"/>
              </a:effectLst>
              <a:scene3d>
                <a:camera prst="orthographicFront"/>
                <a:lightRig rig="threePt" dir="t"/>
              </a:scene3d>
              <a:sp3d>
                <a:bevelT/>
              </a:sp3d>
            </c:spPr>
            <c:extLst>
              <c:ext xmlns:c16="http://schemas.microsoft.com/office/drawing/2014/chart" uri="{C3380CC4-5D6E-409C-BE32-E72D297353CC}">
                <c16:uniqueId val="{00000001-C9F3-48AD-A2F4-8F9BE2C4FD7E}"/>
              </c:ext>
            </c:extLst>
          </c:dPt>
          <c:dPt>
            <c:idx val="1"/>
            <c:invertIfNegative val="0"/>
            <c:bubble3D val="0"/>
            <c:spPr>
              <a:solidFill>
                <a:schemeClr val="accent4">
                  <a:lumMod val="60000"/>
                  <a:lumOff val="40000"/>
                </a:schemeClr>
              </a:solidFill>
              <a:ln w="9525" cap="flat" cmpd="sng" algn="ctr">
                <a:noFill/>
                <a:round/>
              </a:ln>
              <a:effectLst>
                <a:outerShdw blurRad="50800" dist="38100" algn="l" rotWithShape="0">
                  <a:prstClr val="black">
                    <a:alpha val="40000"/>
                  </a:prstClr>
                </a:outerShdw>
                <a:softEdge rad="0"/>
              </a:effectLst>
              <a:scene3d>
                <a:camera prst="orthographicFront"/>
                <a:lightRig rig="threePt" dir="t"/>
              </a:scene3d>
              <a:sp3d>
                <a:bevelT/>
              </a:sp3d>
            </c:spPr>
            <c:extLst>
              <c:ext xmlns:c16="http://schemas.microsoft.com/office/drawing/2014/chart" uri="{C3380CC4-5D6E-409C-BE32-E72D297353CC}">
                <c16:uniqueId val="{00000003-C9F3-48AD-A2F4-8F9BE2C4FD7E}"/>
              </c:ext>
            </c:extLst>
          </c:dPt>
          <c:dPt>
            <c:idx val="2"/>
            <c:invertIfNegative val="0"/>
            <c:bubble3D val="0"/>
            <c:spPr>
              <a:solidFill>
                <a:schemeClr val="accent4">
                  <a:lumMod val="60000"/>
                  <a:lumOff val="40000"/>
                </a:schemeClr>
              </a:solidFill>
              <a:ln w="9525" cap="flat" cmpd="sng" algn="ctr">
                <a:noFill/>
                <a:round/>
              </a:ln>
              <a:effectLst>
                <a:outerShdw blurRad="50800" dist="38100" algn="l" rotWithShape="0">
                  <a:prstClr val="black">
                    <a:alpha val="40000"/>
                  </a:prstClr>
                </a:outerShdw>
                <a:softEdge rad="0"/>
              </a:effectLst>
              <a:scene3d>
                <a:camera prst="orthographicFront"/>
                <a:lightRig rig="threePt" dir="t"/>
              </a:scene3d>
              <a:sp3d>
                <a:bevelT/>
              </a:sp3d>
            </c:spPr>
            <c:extLst>
              <c:ext xmlns:c16="http://schemas.microsoft.com/office/drawing/2014/chart" uri="{C3380CC4-5D6E-409C-BE32-E72D297353CC}">
                <c16:uniqueId val="{00000005-C9F3-48AD-A2F4-8F9BE2C4FD7E}"/>
              </c:ext>
            </c:extLst>
          </c:dPt>
          <c:dPt>
            <c:idx val="3"/>
            <c:invertIfNegative val="0"/>
            <c:bubble3D val="0"/>
            <c:spPr>
              <a:solidFill>
                <a:schemeClr val="accent4">
                  <a:lumMod val="60000"/>
                  <a:lumOff val="40000"/>
                </a:schemeClr>
              </a:solidFill>
              <a:ln w="9525" cap="flat" cmpd="sng" algn="ctr">
                <a:noFill/>
                <a:round/>
              </a:ln>
              <a:effectLst>
                <a:outerShdw blurRad="50800" dist="38100" algn="l" rotWithShape="0">
                  <a:prstClr val="black">
                    <a:alpha val="40000"/>
                  </a:prstClr>
                </a:outerShdw>
                <a:softEdge rad="0"/>
              </a:effectLst>
              <a:scene3d>
                <a:camera prst="orthographicFront"/>
                <a:lightRig rig="threePt" dir="t"/>
              </a:scene3d>
              <a:sp3d>
                <a:bevelT/>
              </a:sp3d>
            </c:spPr>
            <c:extLst>
              <c:ext xmlns:c16="http://schemas.microsoft.com/office/drawing/2014/chart" uri="{C3380CC4-5D6E-409C-BE32-E72D297353CC}">
                <c16:uniqueId val="{00000007-C9F3-48AD-A2F4-8F9BE2C4FD7E}"/>
              </c:ext>
            </c:extLst>
          </c:dPt>
          <c:dPt>
            <c:idx val="4"/>
            <c:invertIfNegative val="0"/>
            <c:bubble3D val="0"/>
            <c:spPr>
              <a:solidFill>
                <a:schemeClr val="accent4">
                  <a:lumMod val="60000"/>
                  <a:lumOff val="40000"/>
                </a:schemeClr>
              </a:solidFill>
              <a:ln w="9525" cap="flat" cmpd="sng" algn="ctr">
                <a:noFill/>
                <a:round/>
              </a:ln>
              <a:effectLst>
                <a:outerShdw blurRad="50800" dist="38100" algn="l" rotWithShape="0">
                  <a:prstClr val="black">
                    <a:alpha val="40000"/>
                  </a:prstClr>
                </a:outerShdw>
                <a:softEdge rad="0"/>
              </a:effectLst>
              <a:scene3d>
                <a:camera prst="orthographicFront"/>
                <a:lightRig rig="threePt" dir="t"/>
              </a:scene3d>
              <a:sp3d>
                <a:bevelT/>
              </a:sp3d>
            </c:spPr>
            <c:extLst>
              <c:ext xmlns:c16="http://schemas.microsoft.com/office/drawing/2014/chart" uri="{C3380CC4-5D6E-409C-BE32-E72D297353CC}">
                <c16:uniqueId val="{00000009-C9F3-48AD-A2F4-8F9BE2C4FD7E}"/>
              </c:ext>
            </c:extLst>
          </c:dPt>
          <c:dPt>
            <c:idx val="5"/>
            <c:invertIfNegative val="0"/>
            <c:bubble3D val="0"/>
            <c:spPr>
              <a:solidFill>
                <a:schemeClr val="accent4">
                  <a:lumMod val="60000"/>
                  <a:lumOff val="40000"/>
                </a:schemeClr>
              </a:solidFill>
              <a:ln w="9525" cap="flat" cmpd="sng" algn="ctr">
                <a:noFill/>
                <a:round/>
              </a:ln>
              <a:effectLst>
                <a:outerShdw blurRad="50800" dist="38100" algn="l" rotWithShape="0">
                  <a:prstClr val="black">
                    <a:alpha val="40000"/>
                  </a:prstClr>
                </a:outerShdw>
                <a:softEdge rad="0"/>
              </a:effectLst>
              <a:scene3d>
                <a:camera prst="orthographicFront"/>
                <a:lightRig rig="threePt" dir="t"/>
              </a:scene3d>
              <a:sp3d>
                <a:bevelT/>
              </a:sp3d>
            </c:spPr>
            <c:extLst>
              <c:ext xmlns:c16="http://schemas.microsoft.com/office/drawing/2014/chart" uri="{C3380CC4-5D6E-409C-BE32-E72D297353CC}">
                <c16:uniqueId val="{0000000B-C9F3-48AD-A2F4-8F9BE2C4FD7E}"/>
              </c:ext>
            </c:extLst>
          </c:dPt>
          <c:dLbls>
            <c:dLbl>
              <c:idx val="0"/>
              <c:layout>
                <c:manualLayout>
                  <c:x val="-2.7946448443360816E-2"/>
                  <c:y val="2.221140128313556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9F3-48AD-A2F4-8F9BE2C4FD7E}"/>
                </c:ext>
              </c:extLst>
            </c:dLbl>
            <c:dLbl>
              <c:idx val="1"/>
              <c:layout>
                <c:manualLayout>
                  <c:x val="3.3934973109795277E-2"/>
                  <c:y val="-1.783319237636475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9F3-48AD-A2F4-8F9BE2C4FD7E}"/>
                </c:ext>
              </c:extLst>
            </c:dLbl>
            <c:dLbl>
              <c:idx val="2"/>
              <c:layout>
                <c:manualLayout>
                  <c:x val="-2.9942623332172305E-2"/>
                  <c:y val="1.428553800475172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9F3-48AD-A2F4-8F9BE2C4FD7E}"/>
                </c:ext>
              </c:extLst>
            </c:dLbl>
            <c:dLbl>
              <c:idx val="3"/>
              <c:layout>
                <c:manualLayout>
                  <c:x val="2.1957923776926357E-2"/>
                  <c:y val="4.244133674667516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C9F3-48AD-A2F4-8F9BE2C4FD7E}"/>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endParaRPr lang="fa-I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trendline>
            <c:spPr>
              <a:ln w="15875" cap="rnd">
                <a:solidFill>
                  <a:srgbClr val="FF0000"/>
                </a:solidFill>
              </a:ln>
              <a:effectLst/>
            </c:spPr>
            <c:trendlineType val="linear"/>
            <c:dispRSqr val="0"/>
            <c:dispEq val="0"/>
          </c:trendline>
          <c:errBars>
            <c:errBarType val="both"/>
            <c:errValType val="stdErr"/>
            <c:noEndCap val="0"/>
            <c:spPr>
              <a:noFill/>
              <a:ln w="9525">
                <a:solidFill>
                  <a:schemeClr val="tx1">
                    <a:lumMod val="50000"/>
                    <a:lumOff val="50000"/>
                  </a:schemeClr>
                </a:solidFill>
              </a:ln>
              <a:effectLst/>
            </c:spPr>
          </c:errBars>
          <c:cat>
            <c:strRef>
              <c:f>'حاملگی پرخطر'!$B$3:$F$3</c:f>
              <c:strCache>
                <c:ptCount val="5"/>
                <c:pt idx="0">
                  <c:v>سال 95</c:v>
                </c:pt>
                <c:pt idx="1">
                  <c:v>سال 96</c:v>
                </c:pt>
                <c:pt idx="2">
                  <c:v>سال 97</c:v>
                </c:pt>
                <c:pt idx="3">
                  <c:v>سال 98</c:v>
                </c:pt>
                <c:pt idx="4">
                  <c:v>سال 99</c:v>
                </c:pt>
              </c:strCache>
            </c:strRef>
          </c:cat>
          <c:val>
            <c:numRef>
              <c:f>'حاملگی پرخطر'!$B$4:$F$4</c:f>
              <c:numCache>
                <c:formatCode>General</c:formatCode>
                <c:ptCount val="5"/>
                <c:pt idx="0">
                  <c:v>243</c:v>
                </c:pt>
                <c:pt idx="1">
                  <c:v>518</c:v>
                </c:pt>
                <c:pt idx="2">
                  <c:v>719</c:v>
                </c:pt>
                <c:pt idx="3">
                  <c:v>1084</c:v>
                </c:pt>
                <c:pt idx="4">
                  <c:v>2085</c:v>
                </c:pt>
              </c:numCache>
            </c:numRef>
          </c:val>
          <c:extLst>
            <c:ext xmlns:c16="http://schemas.microsoft.com/office/drawing/2014/chart" uri="{C3380CC4-5D6E-409C-BE32-E72D297353CC}">
              <c16:uniqueId val="{0000000C-C9F3-48AD-A2F4-8F9BE2C4FD7E}"/>
            </c:ext>
          </c:extLst>
        </c:ser>
        <c:dLbls>
          <c:showLegendKey val="0"/>
          <c:showVal val="0"/>
          <c:showCatName val="0"/>
          <c:showSerName val="0"/>
          <c:showPercent val="0"/>
          <c:showBubbleSize val="0"/>
        </c:dLbls>
        <c:gapWidth val="55"/>
        <c:axId val="-342116400"/>
        <c:axId val="-342105520"/>
      </c:barChart>
      <c:catAx>
        <c:axId val="-34211640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B Zar" panose="00000400000000000000" pitchFamily="2" charset="-78"/>
              </a:defRPr>
            </a:pPr>
            <a:endParaRPr lang="fa-IR"/>
          </a:p>
        </c:txPr>
        <c:crossAx val="-342105520"/>
        <c:crosses val="autoZero"/>
        <c:auto val="1"/>
        <c:lblAlgn val="ctr"/>
        <c:lblOffset val="100"/>
        <c:noMultiLvlLbl val="0"/>
      </c:catAx>
      <c:valAx>
        <c:axId val="-3421055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fa-IR"/>
          </a:p>
        </c:txPr>
        <c:crossAx val="-342116400"/>
        <c:crosses val="autoZero"/>
        <c:crossBetween val="between"/>
      </c:valAx>
      <c:spPr>
        <a:noFill/>
        <a:ln>
          <a:solidFill>
            <a:schemeClr val="tx1">
              <a:lumMod val="65000"/>
              <a:lumOff val="35000"/>
            </a:schemeClr>
          </a:solid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a:outerShdw blurRad="50800" dist="38100" dir="5400000" algn="t" rotWithShape="0">
        <a:prstClr val="black">
          <a:alpha val="40000"/>
        </a:prstClr>
      </a:outerShdw>
    </a:effectLst>
  </c:spPr>
  <c:txPr>
    <a:bodyPr/>
    <a:lstStyle/>
    <a:p>
      <a:pPr>
        <a:defRPr/>
      </a:pPr>
      <a:endParaRPr lang="fa-IR"/>
    </a:p>
  </c:txPr>
  <c:externalData r:id="rId3">
    <c:autoUpdate val="0"/>
  </c:externalData>
</c:chartSpace>
</file>

<file path=word/charts/chart7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cap="none" spc="20" baseline="0">
                <a:solidFill>
                  <a:sysClr val="windowText" lastClr="000000"/>
                </a:solidFill>
                <a:latin typeface="+mn-lt"/>
                <a:ea typeface="+mn-ea"/>
                <a:cs typeface="B Titr" panose="00000700000000000000" pitchFamily="2" charset="-78"/>
              </a:defRPr>
            </a:pPr>
            <a:r>
              <a:rPr lang="fa-IR" sz="1000" b="0" i="0" u="none" strike="noStrike" cap="none" baseline="0">
                <a:effectLst/>
              </a:rPr>
              <a:t>نمودار 77 : </a:t>
            </a:r>
            <a:r>
              <a:rPr lang="fa-IR" sz="1000" b="0" i="0" u="none" strike="noStrike" cap="none" baseline="0">
                <a:effectLst/>
                <a:cs typeface="B Titr" panose="00000700000000000000" pitchFamily="2" charset="-78"/>
              </a:rPr>
              <a:t>فراوانی موارد گزارش شده کودک آزاری </a:t>
            </a:r>
            <a:r>
              <a:rPr lang="fa-IR" sz="1000" b="0" i="0" u="none" strike="noStrike" cap="none" baseline="0">
                <a:effectLst/>
              </a:rPr>
              <a:t>از سال 95 تا 98 در سطح استان اصفهان</a:t>
            </a:r>
            <a:endParaRPr lang="fa-IR" sz="1000">
              <a:solidFill>
                <a:sysClr val="windowText" lastClr="000000"/>
              </a:solidFill>
              <a:cs typeface="B Titr" panose="00000700000000000000" pitchFamily="2" charset="-78"/>
            </a:endParaRPr>
          </a:p>
        </c:rich>
      </c:tx>
      <c:overlay val="0"/>
      <c:spPr>
        <a:noFill/>
        <a:ln>
          <a:noFill/>
        </a:ln>
        <a:effectLst/>
      </c:spPr>
    </c:title>
    <c:autoTitleDeleted val="0"/>
    <c:plotArea>
      <c:layout>
        <c:manualLayout>
          <c:layoutTarget val="inner"/>
          <c:xMode val="edge"/>
          <c:yMode val="edge"/>
          <c:x val="6.3842011456058903E-2"/>
          <c:y val="0.13636363636363635"/>
          <c:w val="0.91792882221708683"/>
          <c:h val="0.78358100691958965"/>
        </c:manualLayout>
      </c:layout>
      <c:barChart>
        <c:barDir val="col"/>
        <c:grouping val="clustered"/>
        <c:varyColors val="0"/>
        <c:ser>
          <c:idx val="0"/>
          <c:order val="0"/>
          <c:tx>
            <c:strRef>
              <c:f>'[کمیته دیده بانی99 (شاخصهای تکمیلی).xlsx]شیوع کودک آزاری'!$A$4</c:f>
              <c:strCache>
                <c:ptCount val="1"/>
                <c:pt idx="0">
                  <c:v>تعداد</c:v>
                </c:pt>
              </c:strCache>
            </c:strRef>
          </c:tx>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chemeClr>
              </a:solidFill>
              <a:round/>
            </a:ln>
            <a:effectLst>
              <a:outerShdw blurRad="40000" dist="20000" dir="5400000" rotWithShape="0">
                <a:srgbClr val="000000">
                  <a:alpha val="38000"/>
                </a:srgbClr>
              </a:outerShdw>
            </a:effectLst>
            <a:scene3d>
              <a:camera prst="orthographicFront"/>
              <a:lightRig rig="threePt" dir="t"/>
            </a:scene3d>
            <a:sp3d>
              <a:bevelT/>
            </a:sp3d>
          </c:spPr>
          <c:invertIfNegative val="0"/>
          <c:dPt>
            <c:idx val="0"/>
            <c:invertIfNegative val="0"/>
            <c:bubble3D val="0"/>
            <c:spPr>
              <a:solidFill>
                <a:schemeClr val="accent5">
                  <a:lumMod val="60000"/>
                  <a:lumOff val="40000"/>
                </a:schemeClr>
              </a:solidFill>
              <a:ln w="9525" cap="flat" cmpd="sng" algn="ctr">
                <a:no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1-5C23-403A-A0E7-27402D48ACDD}"/>
              </c:ext>
            </c:extLst>
          </c:dPt>
          <c:dPt>
            <c:idx val="1"/>
            <c:invertIfNegative val="0"/>
            <c:bubble3D val="0"/>
            <c:spPr>
              <a:solidFill>
                <a:schemeClr val="accent5">
                  <a:lumMod val="60000"/>
                  <a:lumOff val="40000"/>
                </a:schemeClr>
              </a:solidFill>
              <a:ln w="9525" cap="flat" cmpd="sng" algn="ctr">
                <a:no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3-5C23-403A-A0E7-27402D48ACDD}"/>
              </c:ext>
            </c:extLst>
          </c:dPt>
          <c:dPt>
            <c:idx val="2"/>
            <c:invertIfNegative val="0"/>
            <c:bubble3D val="0"/>
            <c:spPr>
              <a:solidFill>
                <a:schemeClr val="accent5">
                  <a:lumMod val="60000"/>
                  <a:lumOff val="40000"/>
                </a:schemeClr>
              </a:solidFill>
              <a:ln w="9525" cap="flat" cmpd="sng" algn="ctr">
                <a:no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5-5C23-403A-A0E7-27402D48ACDD}"/>
              </c:ext>
            </c:extLst>
          </c:dPt>
          <c:dPt>
            <c:idx val="3"/>
            <c:invertIfNegative val="0"/>
            <c:bubble3D val="0"/>
            <c:spPr>
              <a:solidFill>
                <a:schemeClr val="accent5">
                  <a:lumMod val="60000"/>
                  <a:lumOff val="40000"/>
                </a:schemeClr>
              </a:solidFill>
              <a:ln w="9525" cap="flat" cmpd="sng" algn="ctr">
                <a:no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7-5C23-403A-A0E7-27402D48ACDD}"/>
              </c:ext>
            </c:extLst>
          </c:dPt>
          <c:dPt>
            <c:idx val="4"/>
            <c:invertIfNegative val="0"/>
            <c:bubble3D val="0"/>
            <c:spPr>
              <a:solidFill>
                <a:schemeClr val="accent5">
                  <a:lumMod val="60000"/>
                  <a:lumOff val="40000"/>
                </a:schemeClr>
              </a:solidFill>
              <a:ln w="9525" cap="flat" cmpd="sng" algn="ctr">
                <a:no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9-5C23-403A-A0E7-27402D48ACDD}"/>
              </c:ext>
            </c:extLst>
          </c:dPt>
          <c:dPt>
            <c:idx val="5"/>
            <c:invertIfNegative val="0"/>
            <c:bubble3D val="0"/>
            <c:spPr>
              <a:solidFill>
                <a:schemeClr val="accent5">
                  <a:lumMod val="60000"/>
                  <a:lumOff val="40000"/>
                </a:schemeClr>
              </a:solidFill>
              <a:ln w="9525" cap="flat" cmpd="sng" algn="ctr">
                <a:no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B-5C23-403A-A0E7-27402D48ACDD}"/>
              </c:ext>
            </c:extLst>
          </c:dPt>
          <c:dLbls>
            <c:dLbl>
              <c:idx val="0"/>
              <c:layout>
                <c:manualLayout>
                  <c:x val="1.7965573999303347E-2"/>
                  <c:y val="-1.927125325866270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C23-403A-A0E7-27402D48ACDD}"/>
                </c:ext>
              </c:extLst>
            </c:dLbl>
            <c:dLbl>
              <c:idx val="1"/>
              <c:layout>
                <c:manualLayout>
                  <c:x val="2.5950273554549329E-2"/>
                  <c:y val="-2.248312880177315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C23-403A-A0E7-27402D48ACDD}"/>
                </c:ext>
              </c:extLst>
            </c:dLbl>
            <c:dLbl>
              <c:idx val="2"/>
              <c:layout>
                <c:manualLayout>
                  <c:x val="3.5931147998606694E-2"/>
                  <c:y val="-3.854250651732541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C23-403A-A0E7-27402D48ACDD}"/>
                </c:ext>
              </c:extLst>
            </c:dLbl>
            <c:dLbl>
              <c:idx val="3"/>
              <c:layout>
                <c:manualLayout>
                  <c:x val="2.9942623332172305E-2"/>
                  <c:y val="-2.569500434488360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5C23-403A-A0E7-27402D48ACDD}"/>
                </c:ext>
              </c:extLst>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solidFill>
                    <a:latin typeface="+mn-lt"/>
                    <a:ea typeface="+mn-ea"/>
                    <a:cs typeface="+mn-cs"/>
                  </a:defRPr>
                </a:pPr>
                <a:endParaRPr lang="fa-I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trendline>
            <c:spPr>
              <a:ln w="12700" cap="rnd">
                <a:solidFill>
                  <a:srgbClr val="FF0000"/>
                </a:solidFill>
              </a:ln>
              <a:effectLst/>
            </c:spPr>
            <c:trendlineType val="linear"/>
            <c:dispRSqr val="0"/>
            <c:dispEq val="0"/>
          </c:trendline>
          <c:errBars>
            <c:errBarType val="both"/>
            <c:errValType val="stdErr"/>
            <c:noEndCap val="0"/>
            <c:spPr>
              <a:noFill/>
              <a:ln w="9525">
                <a:solidFill>
                  <a:schemeClr val="tx1">
                    <a:lumMod val="50000"/>
                    <a:lumOff val="50000"/>
                  </a:schemeClr>
                </a:solidFill>
              </a:ln>
              <a:effectLst/>
            </c:spPr>
          </c:errBars>
          <c:cat>
            <c:strRef>
              <c:f>'[کمیته دیده بانی99 (شاخصهای تکمیلی).xlsx]شیوع کودک آزاری'!$B$3:$E$3</c:f>
              <c:strCache>
                <c:ptCount val="4"/>
                <c:pt idx="0">
                  <c:v>سال 95</c:v>
                </c:pt>
                <c:pt idx="1">
                  <c:v>سال 96</c:v>
                </c:pt>
                <c:pt idx="2">
                  <c:v>سال 97</c:v>
                </c:pt>
                <c:pt idx="3">
                  <c:v>سال 98</c:v>
                </c:pt>
              </c:strCache>
            </c:strRef>
          </c:cat>
          <c:val>
            <c:numRef>
              <c:f>'[کمیته دیده بانی99 (شاخصهای تکمیلی).xlsx]شیوع کودک آزاری'!$B$4:$E$4</c:f>
              <c:numCache>
                <c:formatCode>General</c:formatCode>
                <c:ptCount val="4"/>
                <c:pt idx="0">
                  <c:v>1599</c:v>
                </c:pt>
                <c:pt idx="1">
                  <c:v>1940</c:v>
                </c:pt>
                <c:pt idx="2">
                  <c:v>3346</c:v>
                </c:pt>
                <c:pt idx="3">
                  <c:v>3541</c:v>
                </c:pt>
              </c:numCache>
            </c:numRef>
          </c:val>
          <c:extLst>
            <c:ext xmlns:c16="http://schemas.microsoft.com/office/drawing/2014/chart" uri="{C3380CC4-5D6E-409C-BE32-E72D297353CC}">
              <c16:uniqueId val="{0000000D-5C23-403A-A0E7-27402D48ACDD}"/>
            </c:ext>
          </c:extLst>
        </c:ser>
        <c:dLbls>
          <c:showLegendKey val="0"/>
          <c:showVal val="0"/>
          <c:showCatName val="0"/>
          <c:showSerName val="0"/>
          <c:showPercent val="0"/>
          <c:showBubbleSize val="0"/>
        </c:dLbls>
        <c:gapWidth val="55"/>
        <c:axId val="-342128912"/>
        <c:axId val="-342112048"/>
      </c:barChart>
      <c:catAx>
        <c:axId val="-34212891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B Zar" panose="00000400000000000000" pitchFamily="2" charset="-78"/>
              </a:defRPr>
            </a:pPr>
            <a:endParaRPr lang="fa-IR"/>
          </a:p>
        </c:txPr>
        <c:crossAx val="-342112048"/>
        <c:crosses val="autoZero"/>
        <c:auto val="1"/>
        <c:lblAlgn val="ctr"/>
        <c:lblOffset val="100"/>
        <c:noMultiLvlLbl val="0"/>
      </c:catAx>
      <c:valAx>
        <c:axId val="-3421120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fa-IR"/>
          </a:p>
        </c:txPr>
        <c:crossAx val="-342128912"/>
        <c:crosses val="autoZero"/>
        <c:crossBetween val="between"/>
      </c:valAx>
      <c:spPr>
        <a:noFill/>
        <a:ln>
          <a:solidFill>
            <a:schemeClr val="tx1">
              <a:lumMod val="65000"/>
              <a:lumOff val="35000"/>
            </a:schemeClr>
          </a:solidFill>
        </a:ln>
        <a:effectLst/>
      </c:spPr>
    </c:plotArea>
    <c:plotVisOnly val="1"/>
    <c:dispBlanksAs val="gap"/>
    <c:showDLblsOverMax val="0"/>
  </c:chart>
  <c:spPr>
    <a:solidFill>
      <a:schemeClr val="bg1"/>
    </a:solidFill>
    <a:ln w="9525" cap="flat" cmpd="sng" algn="ctr">
      <a:solidFill>
        <a:schemeClr val="tx1">
          <a:lumMod val="65000"/>
          <a:lumOff val="35000"/>
        </a:schemeClr>
      </a:solidFill>
      <a:round/>
    </a:ln>
    <a:effectLst/>
  </c:spPr>
  <c:txPr>
    <a:bodyPr/>
    <a:lstStyle/>
    <a:p>
      <a:pPr>
        <a:defRPr/>
      </a:pPr>
      <a:endParaRPr lang="fa-IR"/>
    </a:p>
  </c:txPr>
  <c:externalData r:id="rId1">
    <c:autoUpdate val="0"/>
  </c:externalData>
</c:chartSpace>
</file>

<file path=word/charts/chart7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cap="none" spc="20" baseline="0">
                <a:solidFill>
                  <a:sysClr val="windowText" lastClr="000000"/>
                </a:solidFill>
                <a:latin typeface="+mn-lt"/>
                <a:ea typeface="+mn-ea"/>
                <a:cs typeface="2  Titr" panose="00000700000000000000" pitchFamily="2" charset="-78"/>
              </a:defRPr>
            </a:pPr>
            <a:r>
              <a:rPr lang="fa-IR" sz="1000" b="0" i="0" u="none" strike="noStrike" cap="none" baseline="0">
                <a:effectLst/>
              </a:rPr>
              <a:t>نمودار 78 : </a:t>
            </a:r>
            <a:r>
              <a:rPr lang="fa-IR" sz="1000" b="0" i="0" u="none" strike="noStrike" cap="none" baseline="0">
                <a:effectLst/>
                <a:cs typeface="B Titr" panose="00000700000000000000" pitchFamily="2" charset="-78"/>
              </a:rPr>
              <a:t>پوشش واکسیناسیون کودکان </a:t>
            </a:r>
            <a:r>
              <a:rPr lang="fa-IR" sz="1000" b="0" i="0" u="none" strike="noStrike" cap="none" baseline="0">
                <a:effectLst/>
              </a:rPr>
              <a:t>از سال 95 تا 98 در جمعیت تحت پوشش دانشگاه علوم پزشکی  اصفهان</a:t>
            </a:r>
            <a:endParaRPr lang="fa-IR" sz="1000">
              <a:solidFill>
                <a:sysClr val="windowText" lastClr="000000"/>
              </a:solidFill>
              <a:cs typeface="B Titr" panose="00000700000000000000" pitchFamily="2" charset="-78"/>
            </a:endParaRPr>
          </a:p>
        </c:rich>
      </c:tx>
      <c:overlay val="0"/>
      <c:spPr>
        <a:noFill/>
        <a:ln>
          <a:noFill/>
        </a:ln>
        <a:effectLst/>
      </c:spPr>
    </c:title>
    <c:autoTitleDeleted val="0"/>
    <c:plotArea>
      <c:layout>
        <c:manualLayout>
          <c:layoutTarget val="inner"/>
          <c:xMode val="edge"/>
          <c:yMode val="edge"/>
          <c:x val="6.3842011456058903E-2"/>
          <c:y val="0.13636363636363635"/>
          <c:w val="0.91792882221708683"/>
          <c:h val="0.78358100691958965"/>
        </c:manualLayout>
      </c:layout>
      <c:barChart>
        <c:barDir val="col"/>
        <c:grouping val="clustered"/>
        <c:varyColors val="0"/>
        <c:ser>
          <c:idx val="0"/>
          <c:order val="0"/>
          <c:tx>
            <c:strRef>
              <c:f>'پوشش واکسیناسیون'!$A$4</c:f>
              <c:strCache>
                <c:ptCount val="1"/>
                <c:pt idx="0">
                  <c:v>تعداد</c:v>
                </c:pt>
              </c:strCache>
            </c:strRef>
          </c:tx>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chemeClr>
              </a:solidFill>
              <a:round/>
            </a:ln>
            <a:effectLst>
              <a:outerShdw blurRad="40000" dist="20000" dir="5400000" rotWithShape="0">
                <a:srgbClr val="000000">
                  <a:alpha val="38000"/>
                </a:srgbClr>
              </a:outerShdw>
            </a:effectLst>
            <a:scene3d>
              <a:camera prst="orthographicFront"/>
              <a:lightRig rig="threePt" dir="t"/>
            </a:scene3d>
            <a:sp3d>
              <a:bevelT/>
            </a:sp3d>
          </c:spPr>
          <c:invertIfNegative val="0"/>
          <c:dPt>
            <c:idx val="0"/>
            <c:invertIfNegative val="0"/>
            <c:bubble3D val="0"/>
            <c:spPr>
              <a:solidFill>
                <a:schemeClr val="accent5">
                  <a:lumMod val="60000"/>
                  <a:lumOff val="40000"/>
                </a:schemeClr>
              </a:solidFill>
              <a:ln w="9525" cap="flat" cmpd="sng" algn="ctr">
                <a:no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1-275D-418D-BF03-02594A7969C3}"/>
              </c:ext>
            </c:extLst>
          </c:dPt>
          <c:dPt>
            <c:idx val="1"/>
            <c:invertIfNegative val="0"/>
            <c:bubble3D val="0"/>
            <c:spPr>
              <a:solidFill>
                <a:schemeClr val="accent5">
                  <a:lumMod val="60000"/>
                  <a:lumOff val="40000"/>
                </a:schemeClr>
              </a:solidFill>
              <a:ln w="9525" cap="flat" cmpd="sng" algn="ctr">
                <a:no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3-275D-418D-BF03-02594A7969C3}"/>
              </c:ext>
            </c:extLst>
          </c:dPt>
          <c:dPt>
            <c:idx val="2"/>
            <c:invertIfNegative val="0"/>
            <c:bubble3D val="0"/>
            <c:spPr>
              <a:solidFill>
                <a:schemeClr val="accent5">
                  <a:lumMod val="60000"/>
                  <a:lumOff val="40000"/>
                </a:schemeClr>
              </a:solidFill>
              <a:ln w="9525" cap="flat" cmpd="sng" algn="ctr">
                <a:no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5-275D-418D-BF03-02594A7969C3}"/>
              </c:ext>
            </c:extLst>
          </c:dPt>
          <c:dPt>
            <c:idx val="3"/>
            <c:invertIfNegative val="0"/>
            <c:bubble3D val="0"/>
            <c:spPr>
              <a:solidFill>
                <a:schemeClr val="accent5">
                  <a:lumMod val="60000"/>
                  <a:lumOff val="40000"/>
                </a:schemeClr>
              </a:solidFill>
              <a:ln w="9525" cap="flat" cmpd="sng" algn="ctr">
                <a:no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7-275D-418D-BF03-02594A7969C3}"/>
              </c:ext>
            </c:extLst>
          </c:dPt>
          <c:dPt>
            <c:idx val="4"/>
            <c:invertIfNegative val="0"/>
            <c:bubble3D val="0"/>
            <c:spPr>
              <a:solidFill>
                <a:schemeClr val="accent5">
                  <a:lumMod val="60000"/>
                  <a:lumOff val="40000"/>
                </a:schemeClr>
              </a:solidFill>
              <a:ln w="9525" cap="flat" cmpd="sng" algn="ctr">
                <a:no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9-275D-418D-BF03-02594A7969C3}"/>
              </c:ext>
            </c:extLst>
          </c:dPt>
          <c:dPt>
            <c:idx val="5"/>
            <c:invertIfNegative val="0"/>
            <c:bubble3D val="0"/>
            <c:spPr>
              <a:solidFill>
                <a:schemeClr val="accent5">
                  <a:lumMod val="60000"/>
                  <a:lumOff val="40000"/>
                </a:schemeClr>
              </a:solidFill>
              <a:ln w="9525" cap="flat" cmpd="sng" algn="ctr">
                <a:no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B-275D-418D-BF03-02594A7969C3}"/>
              </c:ext>
            </c:extLst>
          </c:dPt>
          <c:dLbls>
            <c:dLbl>
              <c:idx val="0"/>
              <c:layout>
                <c:manualLayout>
                  <c:x val="1.3973224221680371E-2"/>
                  <c:y val="-6.423751086220902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75D-418D-BF03-02594A7969C3}"/>
                </c:ext>
              </c:extLst>
            </c:dLbl>
            <c:dLbl>
              <c:idx val="1"/>
              <c:layout>
                <c:manualLayout>
                  <c:x val="1.5969399110491896E-2"/>
                  <c:y val="-1.284750217244180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75D-418D-BF03-02594A7969C3}"/>
                </c:ext>
              </c:extLst>
            </c:dLbl>
            <c:dLbl>
              <c:idx val="2"/>
              <c:layout>
                <c:manualLayout>
                  <c:x val="1.596939911049175E-2"/>
                  <c:y val="-1.605937771555225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75D-418D-BF03-02594A7969C3}"/>
                </c:ext>
              </c:extLst>
            </c:dLbl>
            <c:dLbl>
              <c:idx val="3"/>
              <c:layout>
                <c:manualLayout>
                  <c:x val="2.1957923776926357E-2"/>
                  <c:y val="-1.605937771555225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275D-418D-BF03-02594A7969C3}"/>
                </c:ext>
              </c:extLst>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solidFill>
                    <a:latin typeface="+mn-lt"/>
                    <a:ea typeface="+mn-ea"/>
                    <a:cs typeface="+mn-cs"/>
                  </a:defRPr>
                </a:pPr>
                <a:endParaRPr lang="fa-I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trendline>
            <c:spPr>
              <a:ln w="12700" cap="rnd">
                <a:solidFill>
                  <a:srgbClr val="FF0000"/>
                </a:solidFill>
              </a:ln>
              <a:effectLst/>
            </c:spPr>
            <c:trendlineType val="linear"/>
            <c:dispRSqr val="0"/>
            <c:dispEq val="0"/>
          </c:trendline>
          <c:errBars>
            <c:errBarType val="both"/>
            <c:errValType val="stdErr"/>
            <c:noEndCap val="0"/>
            <c:spPr>
              <a:noFill/>
              <a:ln w="9525">
                <a:solidFill>
                  <a:schemeClr val="tx1">
                    <a:lumMod val="50000"/>
                    <a:lumOff val="50000"/>
                  </a:schemeClr>
                </a:solidFill>
              </a:ln>
              <a:effectLst/>
            </c:spPr>
          </c:errBars>
          <c:cat>
            <c:strRef>
              <c:f>'پوشش واکسیناسیون'!$B$3:$E$3</c:f>
              <c:strCache>
                <c:ptCount val="4"/>
                <c:pt idx="0">
                  <c:v>سال 95</c:v>
                </c:pt>
                <c:pt idx="1">
                  <c:v>سال 96</c:v>
                </c:pt>
                <c:pt idx="2">
                  <c:v>سال 97</c:v>
                </c:pt>
                <c:pt idx="3">
                  <c:v>سال 98</c:v>
                </c:pt>
              </c:strCache>
            </c:strRef>
          </c:cat>
          <c:val>
            <c:numRef>
              <c:f>'پوشش واکسیناسیون'!$B$4:$E$4</c:f>
              <c:numCache>
                <c:formatCode>General</c:formatCode>
                <c:ptCount val="4"/>
                <c:pt idx="0">
                  <c:v>99</c:v>
                </c:pt>
                <c:pt idx="1">
                  <c:v>99</c:v>
                </c:pt>
                <c:pt idx="2">
                  <c:v>99</c:v>
                </c:pt>
                <c:pt idx="3">
                  <c:v>99</c:v>
                </c:pt>
              </c:numCache>
            </c:numRef>
          </c:val>
          <c:extLst>
            <c:ext xmlns:c16="http://schemas.microsoft.com/office/drawing/2014/chart" uri="{C3380CC4-5D6E-409C-BE32-E72D297353CC}">
              <c16:uniqueId val="{0000000D-275D-418D-BF03-02594A7969C3}"/>
            </c:ext>
          </c:extLst>
        </c:ser>
        <c:dLbls>
          <c:showLegendKey val="0"/>
          <c:showVal val="0"/>
          <c:showCatName val="0"/>
          <c:showSerName val="0"/>
          <c:showPercent val="0"/>
          <c:showBubbleSize val="0"/>
        </c:dLbls>
        <c:gapWidth val="55"/>
        <c:axId val="-342130544"/>
        <c:axId val="-342121840"/>
      </c:barChart>
      <c:catAx>
        <c:axId val="-34213054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B Zar" panose="00000400000000000000" pitchFamily="2" charset="-78"/>
              </a:defRPr>
            </a:pPr>
            <a:endParaRPr lang="fa-IR"/>
          </a:p>
        </c:txPr>
        <c:crossAx val="-342121840"/>
        <c:crosses val="autoZero"/>
        <c:auto val="1"/>
        <c:lblAlgn val="ctr"/>
        <c:lblOffset val="100"/>
        <c:noMultiLvlLbl val="0"/>
      </c:catAx>
      <c:valAx>
        <c:axId val="-342121840"/>
        <c:scaling>
          <c:orientation val="minMax"/>
        </c:scaling>
        <c:delete val="0"/>
        <c:axPos val="l"/>
        <c:majorGridlines>
          <c:spPr>
            <a:ln w="9525" cap="flat" cmpd="sng" algn="ctr">
              <a:solidFill>
                <a:schemeClr val="tx1">
                  <a:lumMod val="15000"/>
                  <a:lumOff val="85000"/>
                </a:schemeClr>
              </a:solidFill>
              <a:round/>
            </a:ln>
            <a:effectLst/>
          </c:spPr>
        </c:majorGridlines>
        <c:title>
          <c:tx>
            <c:rich>
              <a:bodyPr/>
              <a:lstStyle/>
              <a:p>
                <a:pPr>
                  <a:defRPr/>
                </a:pPr>
                <a:r>
                  <a:rPr lang="fa-IR"/>
                  <a:t>درصد</a:t>
                </a:r>
                <a:endParaRPr lang="en-US"/>
              </a:p>
            </c:rich>
          </c:tx>
          <c:overlay val="0"/>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fa-IR"/>
          </a:p>
        </c:txPr>
        <c:crossAx val="-342130544"/>
        <c:crosses val="autoZero"/>
        <c:crossBetween val="between"/>
      </c:valAx>
      <c:spPr>
        <a:noFill/>
        <a:ln>
          <a:solidFill>
            <a:schemeClr val="tx1">
              <a:lumMod val="65000"/>
              <a:lumOff val="35000"/>
            </a:schemeClr>
          </a:solid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a-IR"/>
    </a:p>
  </c:txPr>
  <c:externalData r:id="rId1">
    <c:autoUpdate val="0"/>
  </c:externalData>
</c:chartSpace>
</file>

<file path=word/charts/chart7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cap="none" spc="20" baseline="0">
                <a:solidFill>
                  <a:sysClr val="windowText" lastClr="000000"/>
                </a:solidFill>
                <a:latin typeface="+mn-lt"/>
                <a:ea typeface="+mn-ea"/>
                <a:cs typeface="B Titr" panose="00000700000000000000" pitchFamily="2" charset="-78"/>
              </a:defRPr>
            </a:pPr>
            <a:r>
              <a:rPr lang="fa-IR" sz="1000" b="0" i="0" u="none" strike="noStrike" cap="none" baseline="0">
                <a:effectLst/>
              </a:rPr>
              <a:t>نمودار 79 : </a:t>
            </a:r>
            <a:r>
              <a:rPr lang="fa-IR" sz="1000" b="0" i="0" u="none" strike="noStrike" cap="none" baseline="0">
                <a:effectLst/>
                <a:cs typeface="B Titr" panose="00000700000000000000" pitchFamily="2" charset="-78"/>
              </a:rPr>
              <a:t>پوشش واکسیناسیون </a:t>
            </a:r>
            <a:r>
              <a:rPr lang="fa-IR" sz="1000" b="0" i="0" u="none" strike="noStrike" cap="none" baseline="0">
                <a:effectLst/>
              </a:rPr>
              <a:t>از سال 95 تا 98 در جمعیت تحت پوشش دانشگاه علوم پزشکی  کاشان</a:t>
            </a:r>
            <a:endParaRPr lang="fa-IR" sz="1000">
              <a:solidFill>
                <a:sysClr val="windowText" lastClr="000000"/>
              </a:solidFill>
              <a:cs typeface="B Titr" panose="00000700000000000000" pitchFamily="2" charset="-78"/>
            </a:endParaRPr>
          </a:p>
        </c:rich>
      </c:tx>
      <c:overlay val="0"/>
      <c:spPr>
        <a:noFill/>
        <a:ln>
          <a:noFill/>
        </a:ln>
        <a:effectLst/>
      </c:spPr>
    </c:title>
    <c:autoTitleDeleted val="0"/>
    <c:plotArea>
      <c:layout>
        <c:manualLayout>
          <c:layoutTarget val="inner"/>
          <c:xMode val="edge"/>
          <c:yMode val="edge"/>
          <c:x val="6.3842011456058903E-2"/>
          <c:y val="0.13636363636363635"/>
          <c:w val="0.91792882221708683"/>
          <c:h val="0.78358100691958965"/>
        </c:manualLayout>
      </c:layout>
      <c:barChart>
        <c:barDir val="col"/>
        <c:grouping val="clustered"/>
        <c:varyColors val="0"/>
        <c:ser>
          <c:idx val="0"/>
          <c:order val="0"/>
          <c:tx>
            <c:strRef>
              <c:f>'پوشش واکسیناسیون'!$A$4</c:f>
              <c:strCache>
                <c:ptCount val="1"/>
                <c:pt idx="0">
                  <c:v>تعداد</c:v>
                </c:pt>
              </c:strCache>
            </c:strRef>
          </c:tx>
          <c:spPr>
            <a:solidFill>
              <a:schemeClr val="accent4">
                <a:lumMod val="60000"/>
                <a:lumOff val="40000"/>
              </a:schemeClr>
            </a:solidFill>
            <a:ln w="9525" cap="flat" cmpd="sng" algn="ctr">
              <a:solidFill>
                <a:schemeClr val="accent1">
                  <a:shade val="95000"/>
                </a:schemeClr>
              </a:solidFill>
              <a:round/>
            </a:ln>
            <a:effectLst>
              <a:outerShdw blurRad="40000" dist="20000" dir="5400000" rotWithShape="0">
                <a:srgbClr val="000000">
                  <a:alpha val="38000"/>
                </a:srgbClr>
              </a:outerShdw>
            </a:effectLst>
            <a:scene3d>
              <a:camera prst="orthographicFront"/>
              <a:lightRig rig="threePt" dir="t"/>
            </a:scene3d>
            <a:sp3d>
              <a:bevelT/>
            </a:sp3d>
          </c:spPr>
          <c:invertIfNegative val="0"/>
          <c:dPt>
            <c:idx val="0"/>
            <c:invertIfNegative val="0"/>
            <c:bubble3D val="0"/>
            <c:spPr>
              <a:solidFill>
                <a:schemeClr val="accent4">
                  <a:lumMod val="60000"/>
                  <a:lumOff val="40000"/>
                </a:schemeClr>
              </a:solidFill>
              <a:ln w="9525" cap="flat" cmpd="sng" algn="ctr">
                <a:no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1-7992-431D-A043-80221AB6CBE3}"/>
              </c:ext>
            </c:extLst>
          </c:dPt>
          <c:dPt>
            <c:idx val="1"/>
            <c:invertIfNegative val="0"/>
            <c:bubble3D val="0"/>
            <c:spPr>
              <a:solidFill>
                <a:schemeClr val="accent4">
                  <a:lumMod val="60000"/>
                  <a:lumOff val="40000"/>
                </a:schemeClr>
              </a:solidFill>
              <a:ln w="9525" cap="flat" cmpd="sng" algn="ctr">
                <a:no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3-7992-431D-A043-80221AB6CBE3}"/>
              </c:ext>
            </c:extLst>
          </c:dPt>
          <c:dPt>
            <c:idx val="2"/>
            <c:invertIfNegative val="0"/>
            <c:bubble3D val="0"/>
            <c:spPr>
              <a:solidFill>
                <a:schemeClr val="accent4">
                  <a:lumMod val="60000"/>
                  <a:lumOff val="40000"/>
                </a:schemeClr>
              </a:solidFill>
              <a:ln w="9525" cap="flat" cmpd="sng" algn="ctr">
                <a:no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5-7992-431D-A043-80221AB6CBE3}"/>
              </c:ext>
            </c:extLst>
          </c:dPt>
          <c:dPt>
            <c:idx val="3"/>
            <c:invertIfNegative val="0"/>
            <c:bubble3D val="0"/>
            <c:spPr>
              <a:solidFill>
                <a:schemeClr val="accent4">
                  <a:lumMod val="60000"/>
                  <a:lumOff val="40000"/>
                </a:schemeClr>
              </a:solidFill>
              <a:ln w="9525" cap="flat" cmpd="sng" algn="ctr">
                <a:no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7-7992-431D-A043-80221AB6CBE3}"/>
              </c:ext>
            </c:extLst>
          </c:dPt>
          <c:dPt>
            <c:idx val="4"/>
            <c:invertIfNegative val="0"/>
            <c:bubble3D val="0"/>
            <c:spPr>
              <a:solidFill>
                <a:schemeClr val="accent4">
                  <a:lumMod val="60000"/>
                  <a:lumOff val="40000"/>
                </a:schemeClr>
              </a:solidFill>
              <a:ln w="9525" cap="flat" cmpd="sng" algn="ctr">
                <a:no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9-7992-431D-A043-80221AB6CBE3}"/>
              </c:ext>
            </c:extLst>
          </c:dPt>
          <c:dPt>
            <c:idx val="5"/>
            <c:invertIfNegative val="0"/>
            <c:bubble3D val="0"/>
            <c:spPr>
              <a:solidFill>
                <a:schemeClr val="accent4">
                  <a:lumMod val="60000"/>
                  <a:lumOff val="40000"/>
                </a:schemeClr>
              </a:solidFill>
              <a:ln w="9525" cap="flat" cmpd="sng" algn="ctr">
                <a:no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B-7992-431D-A043-80221AB6CBE3}"/>
              </c:ext>
            </c:extLst>
          </c:dPt>
          <c:dLbls>
            <c:dLbl>
              <c:idx val="0"/>
              <c:layout>
                <c:manualLayout>
                  <c:x val="1.3973224221680371E-2"/>
                  <c:y val="-6.423751086220902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992-431D-A043-80221AB6CBE3}"/>
                </c:ext>
              </c:extLst>
            </c:dLbl>
            <c:dLbl>
              <c:idx val="1"/>
              <c:layout>
                <c:manualLayout>
                  <c:x val="1.5969399110491896E-2"/>
                  <c:y val="-1.284750217244180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992-431D-A043-80221AB6CBE3}"/>
                </c:ext>
              </c:extLst>
            </c:dLbl>
            <c:dLbl>
              <c:idx val="2"/>
              <c:layout>
                <c:manualLayout>
                  <c:x val="1.596939911049175E-2"/>
                  <c:y val="-1.605937771555225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992-431D-A043-80221AB6CBE3}"/>
                </c:ext>
              </c:extLst>
            </c:dLbl>
            <c:dLbl>
              <c:idx val="3"/>
              <c:layout>
                <c:manualLayout>
                  <c:x val="2.1957923776926357E-2"/>
                  <c:y val="-1.605937771555225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7992-431D-A043-80221AB6CBE3}"/>
                </c:ext>
              </c:extLst>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solidFill>
                    <a:latin typeface="+mn-lt"/>
                    <a:ea typeface="+mn-ea"/>
                    <a:cs typeface="+mn-cs"/>
                  </a:defRPr>
                </a:pPr>
                <a:endParaRPr lang="fa-I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trendline>
            <c:spPr>
              <a:ln w="12700" cap="rnd">
                <a:solidFill>
                  <a:srgbClr val="FF0000"/>
                </a:solidFill>
              </a:ln>
              <a:effectLst/>
            </c:spPr>
            <c:trendlineType val="linear"/>
            <c:dispRSqr val="0"/>
            <c:dispEq val="0"/>
          </c:trendline>
          <c:errBars>
            <c:errBarType val="both"/>
            <c:errValType val="stdErr"/>
            <c:noEndCap val="0"/>
            <c:spPr>
              <a:noFill/>
              <a:ln w="9525">
                <a:solidFill>
                  <a:schemeClr val="tx1">
                    <a:lumMod val="50000"/>
                    <a:lumOff val="50000"/>
                  </a:schemeClr>
                </a:solidFill>
              </a:ln>
              <a:effectLst/>
            </c:spPr>
          </c:errBars>
          <c:cat>
            <c:strRef>
              <c:f>'پوشش واکسیناسیون'!$B$3:$E$3</c:f>
              <c:strCache>
                <c:ptCount val="4"/>
                <c:pt idx="0">
                  <c:v>سال 95</c:v>
                </c:pt>
                <c:pt idx="1">
                  <c:v>سال 96</c:v>
                </c:pt>
                <c:pt idx="2">
                  <c:v>سال 97</c:v>
                </c:pt>
                <c:pt idx="3">
                  <c:v>سال 98</c:v>
                </c:pt>
              </c:strCache>
            </c:strRef>
          </c:cat>
          <c:val>
            <c:numRef>
              <c:f>'پوشش واکسیناسیون'!$B$4:$E$4</c:f>
              <c:numCache>
                <c:formatCode>General</c:formatCode>
                <c:ptCount val="4"/>
                <c:pt idx="0">
                  <c:v>99.8</c:v>
                </c:pt>
                <c:pt idx="1">
                  <c:v>99.8</c:v>
                </c:pt>
                <c:pt idx="2">
                  <c:v>99.8</c:v>
                </c:pt>
                <c:pt idx="3">
                  <c:v>99.8</c:v>
                </c:pt>
              </c:numCache>
            </c:numRef>
          </c:val>
          <c:extLst>
            <c:ext xmlns:c16="http://schemas.microsoft.com/office/drawing/2014/chart" uri="{C3380CC4-5D6E-409C-BE32-E72D297353CC}">
              <c16:uniqueId val="{0000000D-7992-431D-A043-80221AB6CBE3}"/>
            </c:ext>
          </c:extLst>
        </c:ser>
        <c:dLbls>
          <c:showLegendKey val="0"/>
          <c:showVal val="0"/>
          <c:showCatName val="0"/>
          <c:showSerName val="0"/>
          <c:showPercent val="0"/>
          <c:showBubbleSize val="0"/>
        </c:dLbls>
        <c:gapWidth val="55"/>
        <c:axId val="-342115856"/>
        <c:axId val="-342097904"/>
      </c:barChart>
      <c:catAx>
        <c:axId val="-34211585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B Zar" panose="00000400000000000000" pitchFamily="2" charset="-78"/>
              </a:defRPr>
            </a:pPr>
            <a:endParaRPr lang="fa-IR"/>
          </a:p>
        </c:txPr>
        <c:crossAx val="-342097904"/>
        <c:crosses val="autoZero"/>
        <c:auto val="1"/>
        <c:lblAlgn val="ctr"/>
        <c:lblOffset val="100"/>
        <c:noMultiLvlLbl val="0"/>
      </c:catAx>
      <c:valAx>
        <c:axId val="-342097904"/>
        <c:scaling>
          <c:orientation val="minMax"/>
        </c:scaling>
        <c:delete val="0"/>
        <c:axPos val="l"/>
        <c:majorGridlines>
          <c:spPr>
            <a:ln w="9525" cap="flat" cmpd="sng" algn="ctr">
              <a:solidFill>
                <a:schemeClr val="tx1">
                  <a:lumMod val="15000"/>
                  <a:lumOff val="85000"/>
                </a:schemeClr>
              </a:solidFill>
              <a:round/>
            </a:ln>
            <a:effectLst/>
          </c:spPr>
        </c:majorGridlines>
        <c:title>
          <c:tx>
            <c:rich>
              <a:bodyPr/>
              <a:lstStyle/>
              <a:p>
                <a:pPr>
                  <a:defRPr/>
                </a:pPr>
                <a:r>
                  <a:rPr lang="fa-IR"/>
                  <a:t>درصد</a:t>
                </a:r>
                <a:endParaRPr lang="en-US"/>
              </a:p>
            </c:rich>
          </c:tx>
          <c:overlay val="0"/>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fa-IR"/>
          </a:p>
        </c:txPr>
        <c:crossAx val="-342115856"/>
        <c:crosses val="autoZero"/>
        <c:crossBetween val="between"/>
      </c:valAx>
      <c:spPr>
        <a:noFill/>
        <a:ln>
          <a:solidFill>
            <a:schemeClr val="tx1">
              <a:lumMod val="65000"/>
              <a:lumOff val="35000"/>
            </a:schemeClr>
          </a:solid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a-IR"/>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0" i="0" u="none" strike="noStrike" kern="1200" cap="none" spc="20" baseline="0">
                <a:solidFill>
                  <a:sysClr val="windowText" lastClr="000000"/>
                </a:solidFill>
                <a:latin typeface="+mn-lt"/>
                <a:ea typeface="+mn-ea"/>
                <a:cs typeface="2  Titr" panose="00000700000000000000" pitchFamily="2" charset="-78"/>
              </a:defRPr>
            </a:pPr>
            <a:r>
              <a:rPr lang="fa-IR" sz="900" b="0" i="0" baseline="0">
                <a:effectLst/>
              </a:rPr>
              <a:t>نمودار 8: نسبت مرگ ناشی از سکته مغزی از سال 95 تا 99 در جمعیت تحت پوشش دانشگاه علوم پزشکی اصفهان </a:t>
            </a:r>
            <a:endParaRPr lang="fa-IR" sz="900">
              <a:effectLst/>
            </a:endParaRPr>
          </a:p>
        </c:rich>
      </c:tx>
      <c:overlay val="0"/>
      <c:spPr>
        <a:noFill/>
        <a:ln>
          <a:noFill/>
        </a:ln>
        <a:effectLst/>
      </c:spPr>
      <c:txPr>
        <a:bodyPr rot="0" spcFirstLastPara="1" vertOverflow="ellipsis" vert="horz" wrap="square" anchor="ctr" anchorCtr="1"/>
        <a:lstStyle/>
        <a:p>
          <a:pPr>
            <a:defRPr sz="900" b="0" i="0" u="none" strike="noStrike" kern="1200" cap="none" spc="20" baseline="0">
              <a:solidFill>
                <a:sysClr val="windowText" lastClr="000000"/>
              </a:solidFill>
              <a:latin typeface="+mn-lt"/>
              <a:ea typeface="+mn-ea"/>
              <a:cs typeface="2  Titr" panose="00000700000000000000" pitchFamily="2" charset="-78"/>
            </a:defRPr>
          </a:pPr>
          <a:endParaRPr lang="fa-IR"/>
        </a:p>
      </c:txPr>
    </c:title>
    <c:autoTitleDeleted val="0"/>
    <c:plotArea>
      <c:layout>
        <c:manualLayout>
          <c:layoutTarget val="inner"/>
          <c:xMode val="edge"/>
          <c:yMode val="edge"/>
          <c:x val="6.3842011456058903E-2"/>
          <c:y val="0.13636363636363635"/>
          <c:w val="0.91792882221708683"/>
          <c:h val="0.78358100691958965"/>
        </c:manualLayout>
      </c:layout>
      <c:barChart>
        <c:barDir val="col"/>
        <c:grouping val="clustered"/>
        <c:varyColors val="0"/>
        <c:ser>
          <c:idx val="0"/>
          <c:order val="0"/>
          <c:tx>
            <c:strRef>
              <c:f>'سکته مغزی'!$A$4</c:f>
              <c:strCache>
                <c:ptCount val="1"/>
                <c:pt idx="0">
                  <c:v>تعداد</c:v>
                </c:pt>
              </c:strCache>
            </c:strRef>
          </c:tx>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noFill/>
              <a:round/>
            </a:ln>
            <a:effectLst>
              <a:outerShdw blurRad="50800" dist="38100" algn="l" rotWithShape="0">
                <a:prstClr val="black">
                  <a:alpha val="40000"/>
                </a:prstClr>
              </a:outerShdw>
              <a:softEdge rad="0"/>
            </a:effectLst>
            <a:scene3d>
              <a:camera prst="orthographicFront"/>
              <a:lightRig rig="threePt" dir="t"/>
            </a:scene3d>
            <a:sp3d>
              <a:bevelT/>
            </a:sp3d>
          </c:spPr>
          <c:invertIfNegative val="0"/>
          <c:dPt>
            <c:idx val="0"/>
            <c:invertIfNegative val="0"/>
            <c:bubble3D val="0"/>
            <c:spPr>
              <a:solidFill>
                <a:schemeClr val="accent5">
                  <a:lumMod val="60000"/>
                  <a:lumOff val="40000"/>
                </a:schemeClr>
              </a:solidFill>
              <a:ln w="9525" cap="flat" cmpd="sng" algn="ctr">
                <a:noFill/>
                <a:round/>
              </a:ln>
              <a:effectLst>
                <a:outerShdw blurRad="50800" dist="38100" algn="l" rotWithShape="0">
                  <a:prstClr val="black">
                    <a:alpha val="40000"/>
                  </a:prstClr>
                </a:outerShdw>
                <a:softEdge rad="0"/>
              </a:effectLst>
              <a:scene3d>
                <a:camera prst="orthographicFront"/>
                <a:lightRig rig="threePt" dir="t"/>
              </a:scene3d>
              <a:sp3d>
                <a:bevelT/>
              </a:sp3d>
            </c:spPr>
            <c:extLst>
              <c:ext xmlns:c16="http://schemas.microsoft.com/office/drawing/2014/chart" uri="{C3380CC4-5D6E-409C-BE32-E72D297353CC}">
                <c16:uniqueId val="{00000001-9E4C-4AE0-AFAF-7FFDC9502CE2}"/>
              </c:ext>
            </c:extLst>
          </c:dPt>
          <c:dPt>
            <c:idx val="1"/>
            <c:invertIfNegative val="0"/>
            <c:bubble3D val="0"/>
            <c:spPr>
              <a:solidFill>
                <a:schemeClr val="accent5">
                  <a:lumMod val="60000"/>
                  <a:lumOff val="40000"/>
                </a:schemeClr>
              </a:solidFill>
              <a:ln w="9525" cap="flat" cmpd="sng" algn="ctr">
                <a:noFill/>
                <a:round/>
              </a:ln>
              <a:effectLst>
                <a:outerShdw blurRad="50800" dist="38100" algn="l" rotWithShape="0">
                  <a:prstClr val="black">
                    <a:alpha val="40000"/>
                  </a:prstClr>
                </a:outerShdw>
                <a:softEdge rad="0"/>
              </a:effectLst>
              <a:scene3d>
                <a:camera prst="orthographicFront"/>
                <a:lightRig rig="threePt" dir="t"/>
              </a:scene3d>
              <a:sp3d>
                <a:bevelT/>
              </a:sp3d>
            </c:spPr>
            <c:extLst>
              <c:ext xmlns:c16="http://schemas.microsoft.com/office/drawing/2014/chart" uri="{C3380CC4-5D6E-409C-BE32-E72D297353CC}">
                <c16:uniqueId val="{00000003-9E4C-4AE0-AFAF-7FFDC9502CE2}"/>
              </c:ext>
            </c:extLst>
          </c:dPt>
          <c:dPt>
            <c:idx val="2"/>
            <c:invertIfNegative val="0"/>
            <c:bubble3D val="0"/>
            <c:spPr>
              <a:solidFill>
                <a:schemeClr val="accent5">
                  <a:lumMod val="60000"/>
                  <a:lumOff val="40000"/>
                </a:schemeClr>
              </a:solidFill>
              <a:ln w="9525" cap="flat" cmpd="sng" algn="ctr">
                <a:noFill/>
                <a:round/>
              </a:ln>
              <a:effectLst>
                <a:outerShdw blurRad="50800" dist="38100" algn="l" rotWithShape="0">
                  <a:prstClr val="black">
                    <a:alpha val="40000"/>
                  </a:prstClr>
                </a:outerShdw>
                <a:softEdge rad="0"/>
              </a:effectLst>
              <a:scene3d>
                <a:camera prst="orthographicFront"/>
                <a:lightRig rig="threePt" dir="t"/>
              </a:scene3d>
              <a:sp3d>
                <a:bevelT/>
              </a:sp3d>
            </c:spPr>
            <c:extLst>
              <c:ext xmlns:c16="http://schemas.microsoft.com/office/drawing/2014/chart" uri="{C3380CC4-5D6E-409C-BE32-E72D297353CC}">
                <c16:uniqueId val="{00000005-9E4C-4AE0-AFAF-7FFDC9502CE2}"/>
              </c:ext>
            </c:extLst>
          </c:dPt>
          <c:dPt>
            <c:idx val="3"/>
            <c:invertIfNegative val="0"/>
            <c:bubble3D val="0"/>
            <c:spPr>
              <a:solidFill>
                <a:schemeClr val="accent5">
                  <a:lumMod val="60000"/>
                  <a:lumOff val="40000"/>
                </a:schemeClr>
              </a:solidFill>
              <a:ln w="9525" cap="flat" cmpd="sng" algn="ctr">
                <a:noFill/>
                <a:round/>
              </a:ln>
              <a:effectLst>
                <a:outerShdw blurRad="50800" dist="38100" algn="l" rotWithShape="0">
                  <a:prstClr val="black">
                    <a:alpha val="40000"/>
                  </a:prstClr>
                </a:outerShdw>
                <a:softEdge rad="0"/>
              </a:effectLst>
              <a:scene3d>
                <a:camera prst="orthographicFront"/>
                <a:lightRig rig="threePt" dir="t"/>
              </a:scene3d>
              <a:sp3d>
                <a:bevelT/>
              </a:sp3d>
            </c:spPr>
            <c:extLst>
              <c:ext xmlns:c16="http://schemas.microsoft.com/office/drawing/2014/chart" uri="{C3380CC4-5D6E-409C-BE32-E72D297353CC}">
                <c16:uniqueId val="{00000007-9E4C-4AE0-AFAF-7FFDC9502CE2}"/>
              </c:ext>
            </c:extLst>
          </c:dPt>
          <c:dPt>
            <c:idx val="4"/>
            <c:invertIfNegative val="0"/>
            <c:bubble3D val="0"/>
            <c:spPr>
              <a:solidFill>
                <a:schemeClr val="accent5">
                  <a:lumMod val="60000"/>
                  <a:lumOff val="40000"/>
                </a:schemeClr>
              </a:solidFill>
              <a:ln w="9525" cap="flat" cmpd="sng" algn="ctr">
                <a:noFill/>
                <a:round/>
              </a:ln>
              <a:effectLst>
                <a:outerShdw blurRad="50800" dist="38100" algn="l" rotWithShape="0">
                  <a:prstClr val="black">
                    <a:alpha val="40000"/>
                  </a:prstClr>
                </a:outerShdw>
                <a:softEdge rad="0"/>
              </a:effectLst>
              <a:scene3d>
                <a:camera prst="orthographicFront"/>
                <a:lightRig rig="threePt" dir="t"/>
              </a:scene3d>
              <a:sp3d>
                <a:bevelT/>
              </a:sp3d>
            </c:spPr>
            <c:extLst>
              <c:ext xmlns:c16="http://schemas.microsoft.com/office/drawing/2014/chart" uri="{C3380CC4-5D6E-409C-BE32-E72D297353CC}">
                <c16:uniqueId val="{00000009-9E4C-4AE0-AFAF-7FFDC9502CE2}"/>
              </c:ext>
            </c:extLst>
          </c:dPt>
          <c:dPt>
            <c:idx val="5"/>
            <c:invertIfNegative val="0"/>
            <c:bubble3D val="0"/>
            <c:spPr>
              <a:solidFill>
                <a:schemeClr val="accent5">
                  <a:lumMod val="60000"/>
                  <a:lumOff val="40000"/>
                </a:schemeClr>
              </a:solidFill>
              <a:ln w="9525" cap="flat" cmpd="sng" algn="ctr">
                <a:noFill/>
                <a:round/>
              </a:ln>
              <a:effectLst>
                <a:outerShdw blurRad="50800" dist="38100" algn="l" rotWithShape="0">
                  <a:prstClr val="black">
                    <a:alpha val="40000"/>
                  </a:prstClr>
                </a:outerShdw>
                <a:softEdge rad="0"/>
              </a:effectLst>
              <a:scene3d>
                <a:camera prst="orthographicFront"/>
                <a:lightRig rig="threePt" dir="t"/>
              </a:scene3d>
              <a:sp3d>
                <a:bevelT/>
              </a:sp3d>
            </c:spPr>
            <c:extLst>
              <c:ext xmlns:c16="http://schemas.microsoft.com/office/drawing/2014/chart" uri="{C3380CC4-5D6E-409C-BE32-E72D297353CC}">
                <c16:uniqueId val="{0000000B-9E4C-4AE0-AFAF-7FFDC9502CE2}"/>
              </c:ext>
            </c:extLst>
          </c:dPt>
          <c:dLbls>
            <c:dLbl>
              <c:idx val="0"/>
              <c:layout>
                <c:manualLayout>
                  <c:x val="-2.7946448443360816E-2"/>
                  <c:y val="2.221140128313556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E4C-4AE0-AFAF-7FFDC9502CE2}"/>
                </c:ext>
              </c:extLst>
            </c:dLbl>
            <c:dLbl>
              <c:idx val="1"/>
              <c:layout>
                <c:manualLayout>
                  <c:x val="3.3934973109795277E-2"/>
                  <c:y val="-1.783319237636475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E4C-4AE0-AFAF-7FFDC9502CE2}"/>
                </c:ext>
              </c:extLst>
            </c:dLbl>
            <c:dLbl>
              <c:idx val="2"/>
              <c:layout>
                <c:manualLayout>
                  <c:x val="-2.9942623332172305E-2"/>
                  <c:y val="1.428553800475172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E4C-4AE0-AFAF-7FFDC9502CE2}"/>
                </c:ext>
              </c:extLst>
            </c:dLbl>
            <c:dLbl>
              <c:idx val="3"/>
              <c:layout>
                <c:manualLayout>
                  <c:x val="2.1957923776926357E-2"/>
                  <c:y val="4.244133674667516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9E4C-4AE0-AFAF-7FFDC9502CE2}"/>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endParaRPr lang="fa-I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trendline>
            <c:spPr>
              <a:ln w="15875" cap="rnd">
                <a:solidFill>
                  <a:srgbClr val="FF0000"/>
                </a:solidFill>
              </a:ln>
              <a:effectLst/>
            </c:spPr>
            <c:trendlineType val="linear"/>
            <c:dispRSqr val="0"/>
            <c:dispEq val="0"/>
          </c:trendline>
          <c:errBars>
            <c:errBarType val="both"/>
            <c:errValType val="stdErr"/>
            <c:noEndCap val="0"/>
            <c:spPr>
              <a:noFill/>
              <a:ln w="9525">
                <a:solidFill>
                  <a:schemeClr val="tx1">
                    <a:lumMod val="50000"/>
                    <a:lumOff val="50000"/>
                  </a:schemeClr>
                </a:solidFill>
              </a:ln>
              <a:effectLst/>
            </c:spPr>
          </c:errBars>
          <c:cat>
            <c:strRef>
              <c:f>'سکته مغزی'!$B$3:$F$3</c:f>
              <c:strCache>
                <c:ptCount val="5"/>
                <c:pt idx="0">
                  <c:v>سال 95</c:v>
                </c:pt>
                <c:pt idx="1">
                  <c:v>سال 96</c:v>
                </c:pt>
                <c:pt idx="2">
                  <c:v>سال 97</c:v>
                </c:pt>
                <c:pt idx="3">
                  <c:v>سال 98</c:v>
                </c:pt>
                <c:pt idx="4">
                  <c:v>سال 99</c:v>
                </c:pt>
              </c:strCache>
            </c:strRef>
          </c:cat>
          <c:val>
            <c:numRef>
              <c:f>'سکته مغزی'!$B$4:$F$4</c:f>
              <c:numCache>
                <c:formatCode>General</c:formatCode>
                <c:ptCount val="5"/>
                <c:pt idx="0">
                  <c:v>8.61</c:v>
                </c:pt>
                <c:pt idx="1">
                  <c:v>8.6999999999999993</c:v>
                </c:pt>
                <c:pt idx="2">
                  <c:v>9.32</c:v>
                </c:pt>
                <c:pt idx="3">
                  <c:v>8.9</c:v>
                </c:pt>
                <c:pt idx="4">
                  <c:v>6.55</c:v>
                </c:pt>
              </c:numCache>
            </c:numRef>
          </c:val>
          <c:extLst>
            <c:ext xmlns:c16="http://schemas.microsoft.com/office/drawing/2014/chart" uri="{C3380CC4-5D6E-409C-BE32-E72D297353CC}">
              <c16:uniqueId val="{0000000C-9E4C-4AE0-AFAF-7FFDC9502CE2}"/>
            </c:ext>
          </c:extLst>
        </c:ser>
        <c:dLbls>
          <c:showLegendKey val="0"/>
          <c:showVal val="0"/>
          <c:showCatName val="0"/>
          <c:showSerName val="0"/>
          <c:showPercent val="0"/>
          <c:showBubbleSize val="0"/>
        </c:dLbls>
        <c:gapWidth val="55"/>
        <c:axId val="-437420432"/>
        <c:axId val="-437424784"/>
      </c:barChart>
      <c:catAx>
        <c:axId val="-43742043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B Zar" panose="00000400000000000000" pitchFamily="2" charset="-78"/>
              </a:defRPr>
            </a:pPr>
            <a:endParaRPr lang="fa-IR"/>
          </a:p>
        </c:txPr>
        <c:crossAx val="-437424784"/>
        <c:crosses val="autoZero"/>
        <c:auto val="1"/>
        <c:lblAlgn val="ctr"/>
        <c:lblOffset val="100"/>
        <c:noMultiLvlLbl val="0"/>
      </c:catAx>
      <c:valAx>
        <c:axId val="-4374247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fa-IR"/>
          </a:p>
        </c:txPr>
        <c:crossAx val="-437420432"/>
        <c:crosses val="autoZero"/>
        <c:crossBetween val="between"/>
      </c:valAx>
      <c:spPr>
        <a:noFill/>
        <a:ln>
          <a:solidFill>
            <a:schemeClr val="tx1">
              <a:lumMod val="65000"/>
              <a:lumOff val="35000"/>
            </a:schemeClr>
          </a:solid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a:outerShdw blurRad="50800" dist="38100" dir="5400000" algn="t" rotWithShape="0">
        <a:prstClr val="black">
          <a:alpha val="40000"/>
        </a:prstClr>
      </a:outerShdw>
    </a:effectLst>
  </c:spPr>
  <c:txPr>
    <a:bodyPr/>
    <a:lstStyle/>
    <a:p>
      <a:pPr>
        <a:defRPr/>
      </a:pPr>
      <a:endParaRPr lang="fa-IR"/>
    </a:p>
  </c:txPr>
  <c:externalData r:id="rId3">
    <c:autoUpdate val="0"/>
  </c:externalData>
</c:chartSpace>
</file>

<file path=word/charts/chart8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20" baseline="0">
                <a:solidFill>
                  <a:sysClr val="windowText" lastClr="000000"/>
                </a:solidFill>
                <a:latin typeface="+mn-lt"/>
                <a:ea typeface="+mn-ea"/>
                <a:cs typeface="B Titr" panose="00000700000000000000" pitchFamily="2" charset="-78"/>
              </a:defRPr>
            </a:pPr>
            <a:r>
              <a:rPr lang="fa-IR" sz="1100" b="0" i="0" u="none" strike="noStrike" cap="none" baseline="0">
                <a:solidFill>
                  <a:schemeClr val="tx1"/>
                </a:solidFill>
                <a:effectLst/>
                <a:cs typeface="B Titr" panose="00000700000000000000" pitchFamily="2" charset="-78"/>
              </a:rPr>
              <a:t>نمودار80: تغذیه انحصاری با شیر مادردر جمعیت تحت پوشش دانشگاه علوم پزشکی اصفهان</a:t>
            </a:r>
          </a:p>
        </c:rich>
      </c:tx>
      <c:overlay val="0"/>
      <c:spPr>
        <a:noFill/>
        <a:ln>
          <a:noFill/>
        </a:ln>
        <a:effectLst/>
      </c:spPr>
    </c:title>
    <c:autoTitleDeleted val="0"/>
    <c:plotArea>
      <c:layout>
        <c:manualLayout>
          <c:layoutTarget val="inner"/>
          <c:xMode val="edge"/>
          <c:yMode val="edge"/>
          <c:x val="6.3842011456058903E-2"/>
          <c:y val="0.15869499142168869"/>
          <c:w val="0.91792882221708683"/>
          <c:h val="0.76124964518697702"/>
        </c:manualLayout>
      </c:layout>
      <c:barChart>
        <c:barDir val="col"/>
        <c:grouping val="clustered"/>
        <c:varyColors val="0"/>
        <c:ser>
          <c:idx val="0"/>
          <c:order val="0"/>
          <c:tx>
            <c:strRef>
              <c:f>'تغذیه انحصاری با شیرمادر'!$A$4</c:f>
              <c:strCache>
                <c:ptCount val="1"/>
                <c:pt idx="0">
                  <c:v>تعداد</c:v>
                </c:pt>
              </c:strCache>
            </c:strRef>
          </c:tx>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chemeClr>
              </a:solidFill>
              <a:round/>
            </a:ln>
            <a:effectLst>
              <a:outerShdw blurRad="40000" dist="20000" dir="5400000" rotWithShape="0">
                <a:srgbClr val="000000">
                  <a:alpha val="38000"/>
                </a:srgbClr>
              </a:outerShdw>
            </a:effectLst>
            <a:scene3d>
              <a:camera prst="orthographicFront"/>
              <a:lightRig rig="threePt" dir="t"/>
            </a:scene3d>
            <a:sp3d>
              <a:bevelT/>
            </a:sp3d>
          </c:spPr>
          <c:invertIfNegative val="0"/>
          <c:dPt>
            <c:idx val="0"/>
            <c:invertIfNegative val="0"/>
            <c:bubble3D val="0"/>
            <c:spPr>
              <a:solidFill>
                <a:schemeClr val="accent5">
                  <a:lumMod val="60000"/>
                  <a:lumOff val="40000"/>
                </a:schemeClr>
              </a:solidFill>
              <a:ln w="9525" cap="flat" cmpd="sng" algn="ctr">
                <a:no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1-B949-4E4D-A7CB-856D1C2BCD12}"/>
              </c:ext>
            </c:extLst>
          </c:dPt>
          <c:dPt>
            <c:idx val="1"/>
            <c:invertIfNegative val="0"/>
            <c:bubble3D val="0"/>
            <c:spPr>
              <a:solidFill>
                <a:schemeClr val="accent5">
                  <a:lumMod val="60000"/>
                  <a:lumOff val="40000"/>
                </a:schemeClr>
              </a:solidFill>
              <a:ln w="9525" cap="flat" cmpd="sng" algn="ctr">
                <a:no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3-B949-4E4D-A7CB-856D1C2BCD12}"/>
              </c:ext>
            </c:extLst>
          </c:dPt>
          <c:dPt>
            <c:idx val="2"/>
            <c:invertIfNegative val="0"/>
            <c:bubble3D val="0"/>
            <c:spPr>
              <a:solidFill>
                <a:schemeClr val="accent5">
                  <a:lumMod val="60000"/>
                  <a:lumOff val="40000"/>
                </a:schemeClr>
              </a:solidFill>
              <a:ln w="9525" cap="flat" cmpd="sng" algn="ctr">
                <a:no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5-B949-4E4D-A7CB-856D1C2BCD12}"/>
              </c:ext>
            </c:extLst>
          </c:dPt>
          <c:dPt>
            <c:idx val="3"/>
            <c:invertIfNegative val="0"/>
            <c:bubble3D val="0"/>
            <c:spPr>
              <a:solidFill>
                <a:schemeClr val="accent5">
                  <a:lumMod val="60000"/>
                  <a:lumOff val="40000"/>
                </a:schemeClr>
              </a:solidFill>
              <a:ln w="9525" cap="flat" cmpd="sng" algn="ctr">
                <a:no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7-B949-4E4D-A7CB-856D1C2BCD12}"/>
              </c:ext>
            </c:extLst>
          </c:dPt>
          <c:dPt>
            <c:idx val="4"/>
            <c:invertIfNegative val="0"/>
            <c:bubble3D val="0"/>
            <c:spPr>
              <a:solidFill>
                <a:schemeClr val="accent5">
                  <a:lumMod val="60000"/>
                  <a:lumOff val="40000"/>
                </a:schemeClr>
              </a:solidFill>
              <a:ln w="9525" cap="flat" cmpd="sng" algn="ctr">
                <a:no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9-B949-4E4D-A7CB-856D1C2BCD12}"/>
              </c:ext>
            </c:extLst>
          </c:dPt>
          <c:dPt>
            <c:idx val="5"/>
            <c:invertIfNegative val="0"/>
            <c:bubble3D val="0"/>
            <c:spPr>
              <a:solidFill>
                <a:schemeClr val="accent5">
                  <a:lumMod val="60000"/>
                  <a:lumOff val="40000"/>
                </a:schemeClr>
              </a:solidFill>
              <a:ln w="9525" cap="flat" cmpd="sng" algn="ctr">
                <a:no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B-B949-4E4D-A7CB-856D1C2BCD12}"/>
              </c:ext>
            </c:extLst>
          </c:dPt>
          <c:dLbls>
            <c:dLbl>
              <c:idx val="0"/>
              <c:layout>
                <c:manualLayout>
                  <c:x val="1.7965573999303347E-2"/>
                  <c:y val="-1.927125325866270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949-4E4D-A7CB-856D1C2BCD12}"/>
                </c:ext>
              </c:extLst>
            </c:dLbl>
            <c:dLbl>
              <c:idx val="1"/>
              <c:layout>
                <c:manualLayout>
                  <c:x val="2.5950273554549329E-2"/>
                  <c:y val="-2.248312880177315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949-4E4D-A7CB-856D1C2BCD12}"/>
                </c:ext>
              </c:extLst>
            </c:dLbl>
            <c:dLbl>
              <c:idx val="2"/>
              <c:delete val="1"/>
              <c:extLst>
                <c:ext xmlns:c15="http://schemas.microsoft.com/office/drawing/2012/chart" uri="{CE6537A1-D6FC-4f65-9D91-7224C49458BB}"/>
                <c:ext xmlns:c16="http://schemas.microsoft.com/office/drawing/2014/chart" uri="{C3380CC4-5D6E-409C-BE32-E72D297353CC}">
                  <c16:uniqueId val="{00000005-B949-4E4D-A7CB-856D1C2BCD12}"/>
                </c:ext>
              </c:extLst>
            </c:dLbl>
            <c:dLbl>
              <c:idx val="3"/>
              <c:layout>
                <c:manualLayout>
                  <c:x val="2.9942623332172305E-2"/>
                  <c:y val="-2.569500434488360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B949-4E4D-A7CB-856D1C2BCD12}"/>
                </c:ext>
              </c:extLst>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solidFill>
                    <a:latin typeface="+mn-lt"/>
                    <a:ea typeface="+mn-ea"/>
                    <a:cs typeface="+mn-cs"/>
                  </a:defRPr>
                </a:pPr>
                <a:endParaRPr lang="fa-I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errBars>
            <c:errBarType val="both"/>
            <c:errValType val="stdErr"/>
            <c:noEndCap val="0"/>
            <c:spPr>
              <a:noFill/>
              <a:ln w="9525">
                <a:solidFill>
                  <a:schemeClr val="tx1">
                    <a:lumMod val="50000"/>
                    <a:lumOff val="50000"/>
                  </a:schemeClr>
                </a:solidFill>
              </a:ln>
              <a:effectLst/>
            </c:spPr>
          </c:errBars>
          <c:cat>
            <c:strRef>
              <c:f>'تغذیه انحصاری با شیرمادر'!$B$3:$E$3</c:f>
              <c:strCache>
                <c:ptCount val="4"/>
                <c:pt idx="0">
                  <c:v>سال 95</c:v>
                </c:pt>
                <c:pt idx="1">
                  <c:v>سال 96</c:v>
                </c:pt>
                <c:pt idx="2">
                  <c:v>سال 97</c:v>
                </c:pt>
                <c:pt idx="3">
                  <c:v>سال 98</c:v>
                </c:pt>
              </c:strCache>
            </c:strRef>
          </c:cat>
          <c:val>
            <c:numRef>
              <c:f>'تغذیه انحصاری با شیرمادر'!$B$4:$E$4</c:f>
              <c:numCache>
                <c:formatCode>General</c:formatCode>
                <c:ptCount val="4"/>
                <c:pt idx="1">
                  <c:v>65</c:v>
                </c:pt>
                <c:pt idx="2">
                  <c:v>0</c:v>
                </c:pt>
              </c:numCache>
            </c:numRef>
          </c:val>
          <c:extLst>
            <c:ext xmlns:c16="http://schemas.microsoft.com/office/drawing/2014/chart" uri="{C3380CC4-5D6E-409C-BE32-E72D297353CC}">
              <c16:uniqueId val="{0000000D-B949-4E4D-A7CB-856D1C2BCD12}"/>
            </c:ext>
          </c:extLst>
        </c:ser>
        <c:dLbls>
          <c:showLegendKey val="0"/>
          <c:showVal val="0"/>
          <c:showCatName val="0"/>
          <c:showSerName val="0"/>
          <c:showPercent val="0"/>
          <c:showBubbleSize val="0"/>
        </c:dLbls>
        <c:gapWidth val="55"/>
        <c:axId val="-342119120"/>
        <c:axId val="-342114768"/>
      </c:barChart>
      <c:catAx>
        <c:axId val="-34211912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B Zar" panose="00000400000000000000" pitchFamily="2" charset="-78"/>
              </a:defRPr>
            </a:pPr>
            <a:endParaRPr lang="fa-IR"/>
          </a:p>
        </c:txPr>
        <c:crossAx val="-342114768"/>
        <c:crosses val="autoZero"/>
        <c:auto val="1"/>
        <c:lblAlgn val="ctr"/>
        <c:lblOffset val="100"/>
        <c:noMultiLvlLbl val="0"/>
      </c:catAx>
      <c:valAx>
        <c:axId val="-342114768"/>
        <c:scaling>
          <c:orientation val="minMax"/>
        </c:scaling>
        <c:delete val="0"/>
        <c:axPos val="l"/>
        <c:majorGridlines>
          <c:spPr>
            <a:ln w="9525" cap="flat" cmpd="sng" algn="ctr">
              <a:solidFill>
                <a:schemeClr val="tx1">
                  <a:lumMod val="15000"/>
                  <a:lumOff val="85000"/>
                </a:schemeClr>
              </a:solidFill>
              <a:round/>
            </a:ln>
            <a:effectLst/>
          </c:spPr>
        </c:majorGridlines>
        <c:title>
          <c:tx>
            <c:rich>
              <a:bodyPr/>
              <a:lstStyle/>
              <a:p>
                <a:pPr>
                  <a:defRPr/>
                </a:pPr>
                <a:r>
                  <a:rPr lang="fa-IR"/>
                  <a:t>درصد</a:t>
                </a:r>
                <a:endParaRPr lang="en-US"/>
              </a:p>
            </c:rich>
          </c:tx>
          <c:overlay val="0"/>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fa-IR"/>
          </a:p>
        </c:txPr>
        <c:crossAx val="-342119120"/>
        <c:crosses val="autoZero"/>
        <c:crossBetween val="between"/>
      </c:valAx>
      <c:spPr>
        <a:noFill/>
        <a:ln>
          <a:solidFill>
            <a:schemeClr val="tx1">
              <a:lumMod val="65000"/>
              <a:lumOff val="35000"/>
            </a:schemeClr>
          </a:solidFill>
        </a:ln>
        <a:effectLst/>
      </c:spPr>
    </c:plotArea>
    <c:plotVisOnly val="1"/>
    <c:dispBlanksAs val="gap"/>
    <c:showDLblsOverMax val="0"/>
  </c:chart>
  <c:spPr>
    <a:solidFill>
      <a:schemeClr val="bg1"/>
    </a:solidFill>
    <a:ln w="9525" cap="flat" cmpd="sng" algn="ctr">
      <a:solidFill>
        <a:schemeClr val="tx1">
          <a:lumMod val="65000"/>
          <a:lumOff val="35000"/>
        </a:schemeClr>
      </a:solidFill>
      <a:round/>
    </a:ln>
    <a:effectLst/>
  </c:spPr>
  <c:txPr>
    <a:bodyPr/>
    <a:lstStyle/>
    <a:p>
      <a:pPr>
        <a:defRPr/>
      </a:pPr>
      <a:endParaRPr lang="fa-IR"/>
    </a:p>
  </c:txPr>
  <c:externalData r:id="rId1">
    <c:autoUpdate val="0"/>
  </c:externalData>
</c:chartSpace>
</file>

<file path=word/charts/chart8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20" baseline="0">
                <a:solidFill>
                  <a:sysClr val="windowText" lastClr="000000"/>
                </a:solidFill>
                <a:latin typeface="+mn-lt"/>
                <a:ea typeface="+mn-ea"/>
                <a:cs typeface="2  Titr" panose="00000700000000000000" pitchFamily="2" charset="-78"/>
              </a:defRPr>
            </a:pPr>
            <a:r>
              <a:rPr lang="fa-IR" sz="1100" b="0" i="0" u="none" strike="noStrike" cap="none" baseline="0">
                <a:effectLst/>
              </a:rPr>
              <a:t>نمودار81: تغذیه انحصاری با شیر مادردر جمعیت تحت پوشش دانشگاه علوم پزشکی کاشان</a:t>
            </a:r>
            <a:endParaRPr lang="fa-IR" sz="1100">
              <a:solidFill>
                <a:sysClr val="windowText" lastClr="000000"/>
              </a:solidFill>
              <a:cs typeface="2  Titr" panose="00000700000000000000" pitchFamily="2" charset="-78"/>
            </a:endParaRPr>
          </a:p>
        </c:rich>
      </c:tx>
      <c:overlay val="0"/>
      <c:spPr>
        <a:noFill/>
        <a:ln>
          <a:noFill/>
        </a:ln>
        <a:effectLst/>
      </c:spPr>
      <c:txPr>
        <a:bodyPr rot="0" spcFirstLastPara="1" vertOverflow="ellipsis" vert="horz" wrap="square" anchor="ctr" anchorCtr="1"/>
        <a:lstStyle/>
        <a:p>
          <a:pPr>
            <a:defRPr sz="1400" b="0" i="0" u="none" strike="noStrike" kern="1200" cap="none" spc="20" baseline="0">
              <a:solidFill>
                <a:sysClr val="windowText" lastClr="000000"/>
              </a:solidFill>
              <a:latin typeface="+mn-lt"/>
              <a:ea typeface="+mn-ea"/>
              <a:cs typeface="2  Titr" panose="00000700000000000000" pitchFamily="2" charset="-78"/>
            </a:defRPr>
          </a:pPr>
          <a:endParaRPr lang="fa-IR"/>
        </a:p>
      </c:txPr>
    </c:title>
    <c:autoTitleDeleted val="0"/>
    <c:plotArea>
      <c:layout>
        <c:manualLayout>
          <c:layoutTarget val="inner"/>
          <c:xMode val="edge"/>
          <c:yMode val="edge"/>
          <c:x val="6.3842011456058903E-2"/>
          <c:y val="0.13636363636363635"/>
          <c:w val="0.91792882221708683"/>
          <c:h val="0.78358100691958965"/>
        </c:manualLayout>
      </c:layout>
      <c:barChart>
        <c:barDir val="col"/>
        <c:grouping val="clustered"/>
        <c:varyColors val="0"/>
        <c:ser>
          <c:idx val="0"/>
          <c:order val="0"/>
          <c:tx>
            <c:strRef>
              <c:f>شیرمادر!$A$4</c:f>
              <c:strCache>
                <c:ptCount val="1"/>
                <c:pt idx="0">
                  <c:v>تعداد</c:v>
                </c:pt>
              </c:strCache>
            </c:strRef>
          </c:tx>
          <c:spPr>
            <a:solidFill>
              <a:schemeClr val="accent4">
                <a:lumMod val="60000"/>
                <a:lumOff val="40000"/>
              </a:schemeClr>
            </a:solidFill>
            <a:ln w="9525" cap="flat" cmpd="sng" algn="ctr">
              <a:solidFill>
                <a:schemeClr val="accent1">
                  <a:shade val="95000"/>
                </a:schemeClr>
              </a:solidFill>
              <a:round/>
            </a:ln>
            <a:effectLst>
              <a:outerShdw blurRad="40000" dist="20000" dir="5400000" rotWithShape="0">
                <a:srgbClr val="000000">
                  <a:alpha val="38000"/>
                </a:srgbClr>
              </a:outerShdw>
            </a:effectLst>
            <a:scene3d>
              <a:camera prst="orthographicFront"/>
              <a:lightRig rig="threePt" dir="t"/>
            </a:scene3d>
            <a:sp3d>
              <a:bevelT/>
            </a:sp3d>
          </c:spPr>
          <c:invertIfNegative val="0"/>
          <c:dPt>
            <c:idx val="0"/>
            <c:invertIfNegative val="0"/>
            <c:bubble3D val="0"/>
            <c:spPr>
              <a:solidFill>
                <a:schemeClr val="accent4">
                  <a:lumMod val="60000"/>
                  <a:lumOff val="40000"/>
                </a:schemeClr>
              </a:solidFill>
              <a:ln w="9525" cap="flat" cmpd="sng" algn="ctr">
                <a:no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1-623C-4B2B-8B5B-F8270B41FB8E}"/>
              </c:ext>
            </c:extLst>
          </c:dPt>
          <c:dPt>
            <c:idx val="1"/>
            <c:invertIfNegative val="0"/>
            <c:bubble3D val="0"/>
            <c:spPr>
              <a:solidFill>
                <a:schemeClr val="accent4">
                  <a:lumMod val="60000"/>
                  <a:lumOff val="40000"/>
                </a:schemeClr>
              </a:solidFill>
              <a:ln w="9525" cap="flat" cmpd="sng" algn="ctr">
                <a:no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3-623C-4B2B-8B5B-F8270B41FB8E}"/>
              </c:ext>
            </c:extLst>
          </c:dPt>
          <c:dPt>
            <c:idx val="2"/>
            <c:invertIfNegative val="0"/>
            <c:bubble3D val="0"/>
            <c:spPr>
              <a:solidFill>
                <a:schemeClr val="accent4">
                  <a:lumMod val="60000"/>
                  <a:lumOff val="40000"/>
                </a:schemeClr>
              </a:solidFill>
              <a:ln w="9525" cap="flat" cmpd="sng" algn="ctr">
                <a:no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5-623C-4B2B-8B5B-F8270B41FB8E}"/>
              </c:ext>
            </c:extLst>
          </c:dPt>
          <c:dPt>
            <c:idx val="3"/>
            <c:invertIfNegative val="0"/>
            <c:bubble3D val="0"/>
            <c:spPr>
              <a:solidFill>
                <a:schemeClr val="accent4">
                  <a:lumMod val="60000"/>
                  <a:lumOff val="40000"/>
                </a:schemeClr>
              </a:solidFill>
              <a:ln w="9525" cap="flat" cmpd="sng" algn="ctr">
                <a:no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7-623C-4B2B-8B5B-F8270B41FB8E}"/>
              </c:ext>
            </c:extLst>
          </c:dPt>
          <c:dPt>
            <c:idx val="4"/>
            <c:invertIfNegative val="0"/>
            <c:bubble3D val="0"/>
            <c:spPr>
              <a:solidFill>
                <a:schemeClr val="accent4">
                  <a:lumMod val="60000"/>
                  <a:lumOff val="40000"/>
                </a:schemeClr>
              </a:solidFill>
              <a:ln w="9525" cap="flat" cmpd="sng" algn="ctr">
                <a:no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9-623C-4B2B-8B5B-F8270B41FB8E}"/>
              </c:ext>
            </c:extLst>
          </c:dPt>
          <c:dPt>
            <c:idx val="5"/>
            <c:invertIfNegative val="0"/>
            <c:bubble3D val="0"/>
            <c:spPr>
              <a:solidFill>
                <a:schemeClr val="accent4">
                  <a:lumMod val="60000"/>
                  <a:lumOff val="40000"/>
                </a:schemeClr>
              </a:solidFill>
              <a:ln w="9525" cap="flat" cmpd="sng" algn="ctr">
                <a:no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B-623C-4B2B-8B5B-F8270B41FB8E}"/>
              </c:ext>
            </c:extLst>
          </c:dPt>
          <c:dLbls>
            <c:dLbl>
              <c:idx val="0"/>
              <c:layout>
                <c:manualLayout>
                  <c:x val="1.3973224221680371E-2"/>
                  <c:y val="-6.423751086220902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23C-4B2B-8B5B-F8270B41FB8E}"/>
                </c:ext>
              </c:extLst>
            </c:dLbl>
            <c:dLbl>
              <c:idx val="1"/>
              <c:layout>
                <c:manualLayout>
                  <c:x val="1.5969399110491896E-2"/>
                  <c:y val="-1.284750217244180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23C-4B2B-8B5B-F8270B41FB8E}"/>
                </c:ext>
              </c:extLst>
            </c:dLbl>
            <c:dLbl>
              <c:idx val="2"/>
              <c:delete val="1"/>
              <c:extLst>
                <c:ext xmlns:c15="http://schemas.microsoft.com/office/drawing/2012/chart" uri="{CE6537A1-D6FC-4f65-9D91-7224C49458BB}"/>
                <c:ext xmlns:c16="http://schemas.microsoft.com/office/drawing/2014/chart" uri="{C3380CC4-5D6E-409C-BE32-E72D297353CC}">
                  <c16:uniqueId val="{00000005-623C-4B2B-8B5B-F8270B41FB8E}"/>
                </c:ext>
              </c:extLst>
            </c:dLbl>
            <c:dLbl>
              <c:idx val="3"/>
              <c:layout>
                <c:manualLayout>
                  <c:x val="2.1957923776926357E-2"/>
                  <c:y val="-1.605937771555225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623C-4B2B-8B5B-F8270B41FB8E}"/>
                </c:ext>
              </c:extLst>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solidFill>
                    <a:latin typeface="+mn-lt"/>
                    <a:ea typeface="+mn-ea"/>
                    <a:cs typeface="+mn-cs"/>
                  </a:defRPr>
                </a:pPr>
                <a:endParaRPr lang="fa-I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errBars>
            <c:errBarType val="both"/>
            <c:errValType val="stdErr"/>
            <c:noEndCap val="0"/>
            <c:spPr>
              <a:noFill/>
              <a:ln w="9525">
                <a:solidFill>
                  <a:schemeClr val="tx1">
                    <a:lumMod val="50000"/>
                    <a:lumOff val="50000"/>
                  </a:schemeClr>
                </a:solidFill>
              </a:ln>
              <a:effectLst/>
            </c:spPr>
          </c:errBars>
          <c:cat>
            <c:strRef>
              <c:f>شیرمادر!$B$3:$E$3</c:f>
              <c:strCache>
                <c:ptCount val="4"/>
                <c:pt idx="0">
                  <c:v>سال 95</c:v>
                </c:pt>
                <c:pt idx="1">
                  <c:v>سال 96</c:v>
                </c:pt>
                <c:pt idx="2">
                  <c:v>سال 97</c:v>
                </c:pt>
                <c:pt idx="3">
                  <c:v>سال 98</c:v>
                </c:pt>
              </c:strCache>
            </c:strRef>
          </c:cat>
          <c:val>
            <c:numRef>
              <c:f>شیرمادر!$B$4:$E$4</c:f>
              <c:numCache>
                <c:formatCode>General</c:formatCode>
                <c:ptCount val="4"/>
                <c:pt idx="1">
                  <c:v>53.5</c:v>
                </c:pt>
                <c:pt idx="2">
                  <c:v>0</c:v>
                </c:pt>
              </c:numCache>
            </c:numRef>
          </c:val>
          <c:extLst>
            <c:ext xmlns:c16="http://schemas.microsoft.com/office/drawing/2014/chart" uri="{C3380CC4-5D6E-409C-BE32-E72D297353CC}">
              <c16:uniqueId val="{0000000C-623C-4B2B-8B5B-F8270B41FB8E}"/>
            </c:ext>
          </c:extLst>
        </c:ser>
        <c:dLbls>
          <c:showLegendKey val="0"/>
          <c:showVal val="0"/>
          <c:showCatName val="0"/>
          <c:showSerName val="0"/>
          <c:showPercent val="0"/>
          <c:showBubbleSize val="0"/>
        </c:dLbls>
        <c:gapWidth val="55"/>
        <c:axId val="-342101712"/>
        <c:axId val="-342119664"/>
      </c:barChart>
      <c:catAx>
        <c:axId val="-34210171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B Zar" panose="00000400000000000000" pitchFamily="2" charset="-78"/>
              </a:defRPr>
            </a:pPr>
            <a:endParaRPr lang="fa-IR"/>
          </a:p>
        </c:txPr>
        <c:crossAx val="-342119664"/>
        <c:crosses val="autoZero"/>
        <c:auto val="1"/>
        <c:lblAlgn val="ctr"/>
        <c:lblOffset val="100"/>
        <c:noMultiLvlLbl val="0"/>
      </c:catAx>
      <c:valAx>
        <c:axId val="-34211966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cap="all" baseline="0">
                    <a:solidFill>
                      <a:schemeClr val="tx1">
                        <a:lumMod val="50000"/>
                        <a:lumOff val="50000"/>
                      </a:schemeClr>
                    </a:solidFill>
                    <a:latin typeface="+mn-lt"/>
                    <a:ea typeface="+mn-ea"/>
                    <a:cs typeface="+mn-cs"/>
                  </a:defRPr>
                </a:pPr>
                <a:r>
                  <a:rPr lang="fa-IR"/>
                  <a:t>درصد</a:t>
                </a:r>
                <a:endParaRPr lang="en-US"/>
              </a:p>
            </c:rich>
          </c:tx>
          <c:overlay val="0"/>
          <c:spPr>
            <a:noFill/>
            <a:ln>
              <a:noFill/>
            </a:ln>
            <a:effectLst/>
          </c:spPr>
          <c:txPr>
            <a:bodyPr rot="-5400000" spcFirstLastPara="1" vertOverflow="ellipsis" vert="horz" wrap="square" anchor="ctr" anchorCtr="1"/>
            <a:lstStyle/>
            <a:p>
              <a:pPr>
                <a:defRPr sz="900" b="0" i="0" u="none" strike="noStrike" kern="1200" cap="all" baseline="0">
                  <a:solidFill>
                    <a:schemeClr val="tx1">
                      <a:lumMod val="50000"/>
                      <a:lumOff val="50000"/>
                    </a:schemeClr>
                  </a:solidFill>
                  <a:latin typeface="+mn-lt"/>
                  <a:ea typeface="+mn-ea"/>
                  <a:cs typeface="+mn-cs"/>
                </a:defRPr>
              </a:pPr>
              <a:endParaRPr lang="fa-I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fa-IR"/>
          </a:p>
        </c:txPr>
        <c:crossAx val="-342101712"/>
        <c:crosses val="autoZero"/>
        <c:crossBetween val="between"/>
      </c:valAx>
      <c:spPr>
        <a:noFill/>
        <a:ln>
          <a:solidFill>
            <a:schemeClr val="tx1">
              <a:lumMod val="65000"/>
              <a:lumOff val="35000"/>
            </a:schemeClr>
          </a:solid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a-IR"/>
    </a:p>
  </c:txPr>
  <c:externalData r:id="rId3">
    <c:autoUpdate val="0"/>
  </c:externalData>
</c:chartSpace>
</file>

<file path=word/charts/chart8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cap="none" spc="20" baseline="0">
                <a:solidFill>
                  <a:sysClr val="windowText" lastClr="000000"/>
                </a:solidFill>
                <a:latin typeface="+mn-lt"/>
                <a:ea typeface="+mn-ea"/>
                <a:cs typeface="2  Titr" panose="00000700000000000000" pitchFamily="2" charset="-78"/>
              </a:defRPr>
            </a:pPr>
            <a:r>
              <a:rPr lang="fa-IR" sz="1000" b="0" i="0" u="none" strike="noStrike" cap="none" baseline="0">
                <a:effectLst/>
              </a:rPr>
              <a:t>نمودار 82 : </a:t>
            </a:r>
            <a:r>
              <a:rPr lang="fa-IR" sz="1000" b="0" i="0" u="none" strike="noStrike" cap="none" baseline="0">
                <a:effectLst/>
                <a:cs typeface="B Titr" panose="00000700000000000000" pitchFamily="2" charset="-78"/>
              </a:rPr>
              <a:t>درصد فراوانی تولد کودکان زیر 2500 گرم </a:t>
            </a:r>
            <a:r>
              <a:rPr lang="fa-IR" sz="1000" b="0" i="0" u="none" strike="noStrike" cap="none" baseline="0">
                <a:effectLst/>
              </a:rPr>
              <a:t>از سال 95 تا 98 در جمعیت تحت پوشش دانشگاه علوم پزشکی  اصفهان</a:t>
            </a:r>
            <a:endParaRPr lang="fa-IR" sz="1000">
              <a:solidFill>
                <a:sysClr val="windowText" lastClr="000000"/>
              </a:solidFill>
              <a:cs typeface="B Titr" panose="00000700000000000000" pitchFamily="2" charset="-78"/>
            </a:endParaRPr>
          </a:p>
        </c:rich>
      </c:tx>
      <c:overlay val="0"/>
      <c:spPr>
        <a:noFill/>
        <a:ln>
          <a:noFill/>
        </a:ln>
        <a:effectLst/>
      </c:spPr>
    </c:title>
    <c:autoTitleDeleted val="0"/>
    <c:plotArea>
      <c:layout>
        <c:manualLayout>
          <c:layoutTarget val="inner"/>
          <c:xMode val="edge"/>
          <c:yMode val="edge"/>
          <c:x val="6.3842011456058903E-2"/>
          <c:y val="0.13636363636363635"/>
          <c:w val="0.91792882221708683"/>
          <c:h val="0.78358100691958965"/>
        </c:manualLayout>
      </c:layout>
      <c:barChart>
        <c:barDir val="col"/>
        <c:grouping val="clustered"/>
        <c:varyColors val="0"/>
        <c:ser>
          <c:idx val="0"/>
          <c:order val="0"/>
          <c:tx>
            <c:strRef>
              <c:f>'تولد کودکان زیر 2500 گرم'!$A$4</c:f>
              <c:strCache>
                <c:ptCount val="1"/>
                <c:pt idx="0">
                  <c:v>تعداد</c:v>
                </c:pt>
              </c:strCache>
            </c:strRef>
          </c:tx>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chemeClr>
              </a:solidFill>
              <a:round/>
            </a:ln>
            <a:effectLst>
              <a:outerShdw blurRad="40000" dist="20000" dir="5400000" rotWithShape="0">
                <a:srgbClr val="000000">
                  <a:alpha val="38000"/>
                </a:srgbClr>
              </a:outerShdw>
            </a:effectLst>
            <a:scene3d>
              <a:camera prst="orthographicFront"/>
              <a:lightRig rig="threePt" dir="t"/>
            </a:scene3d>
            <a:sp3d>
              <a:bevelT/>
            </a:sp3d>
          </c:spPr>
          <c:invertIfNegative val="0"/>
          <c:dPt>
            <c:idx val="0"/>
            <c:invertIfNegative val="0"/>
            <c:bubble3D val="0"/>
            <c:spPr>
              <a:solidFill>
                <a:schemeClr val="accent5">
                  <a:lumMod val="60000"/>
                  <a:lumOff val="40000"/>
                </a:schemeClr>
              </a:solidFill>
              <a:ln w="9525" cap="flat" cmpd="sng" algn="ctr">
                <a:no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1-027A-4D73-A873-73646E3B43FE}"/>
              </c:ext>
            </c:extLst>
          </c:dPt>
          <c:dPt>
            <c:idx val="1"/>
            <c:invertIfNegative val="0"/>
            <c:bubble3D val="0"/>
            <c:spPr>
              <a:solidFill>
                <a:schemeClr val="accent5">
                  <a:lumMod val="60000"/>
                  <a:lumOff val="40000"/>
                </a:schemeClr>
              </a:solidFill>
              <a:ln w="9525" cap="flat" cmpd="sng" algn="ctr">
                <a:no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3-027A-4D73-A873-73646E3B43FE}"/>
              </c:ext>
            </c:extLst>
          </c:dPt>
          <c:dPt>
            <c:idx val="2"/>
            <c:invertIfNegative val="0"/>
            <c:bubble3D val="0"/>
            <c:spPr>
              <a:solidFill>
                <a:schemeClr val="accent5">
                  <a:lumMod val="60000"/>
                  <a:lumOff val="40000"/>
                </a:schemeClr>
              </a:solidFill>
              <a:ln w="9525" cap="flat" cmpd="sng" algn="ctr">
                <a:no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5-027A-4D73-A873-73646E3B43FE}"/>
              </c:ext>
            </c:extLst>
          </c:dPt>
          <c:dPt>
            <c:idx val="3"/>
            <c:invertIfNegative val="0"/>
            <c:bubble3D val="0"/>
            <c:spPr>
              <a:solidFill>
                <a:schemeClr val="accent5">
                  <a:lumMod val="60000"/>
                  <a:lumOff val="40000"/>
                </a:schemeClr>
              </a:solidFill>
              <a:ln w="9525" cap="flat" cmpd="sng" algn="ctr">
                <a:no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7-027A-4D73-A873-73646E3B43FE}"/>
              </c:ext>
            </c:extLst>
          </c:dPt>
          <c:dPt>
            <c:idx val="4"/>
            <c:invertIfNegative val="0"/>
            <c:bubble3D val="0"/>
            <c:spPr>
              <a:solidFill>
                <a:schemeClr val="accent5">
                  <a:lumMod val="60000"/>
                  <a:lumOff val="40000"/>
                </a:schemeClr>
              </a:solidFill>
              <a:ln w="9525" cap="flat" cmpd="sng" algn="ctr">
                <a:no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9-027A-4D73-A873-73646E3B43FE}"/>
              </c:ext>
            </c:extLst>
          </c:dPt>
          <c:dPt>
            <c:idx val="5"/>
            <c:invertIfNegative val="0"/>
            <c:bubble3D val="0"/>
            <c:spPr>
              <a:solidFill>
                <a:schemeClr val="accent5">
                  <a:lumMod val="60000"/>
                  <a:lumOff val="40000"/>
                </a:schemeClr>
              </a:solidFill>
              <a:ln w="9525" cap="flat" cmpd="sng" algn="ctr">
                <a:no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B-027A-4D73-A873-73646E3B43FE}"/>
              </c:ext>
            </c:extLst>
          </c:dPt>
          <c:dLbls>
            <c:dLbl>
              <c:idx val="0"/>
              <c:layout>
                <c:manualLayout>
                  <c:x val="1.5969399110491896E-2"/>
                  <c:y val="-1.927125325866270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27A-4D73-A873-73646E3B43FE}"/>
                </c:ext>
              </c:extLst>
            </c:dLbl>
            <c:dLbl>
              <c:idx val="1"/>
              <c:layout>
                <c:manualLayout>
                  <c:x val="2.7946448443360743E-2"/>
                  <c:y val="-1.927125325866270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27A-4D73-A873-73646E3B43FE}"/>
                </c:ext>
              </c:extLst>
            </c:dLbl>
            <c:dLbl>
              <c:idx val="2"/>
              <c:layout>
                <c:manualLayout>
                  <c:x val="2.5950273554549329E-2"/>
                  <c:y val="-2.248312880177321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27A-4D73-A873-73646E3B43FE}"/>
                </c:ext>
              </c:extLst>
            </c:dLbl>
            <c:dLbl>
              <c:idx val="3"/>
              <c:layout>
                <c:manualLayout>
                  <c:x val="2.3954098665737843E-2"/>
                  <c:y val="-2.248312880177318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027A-4D73-A873-73646E3B43FE}"/>
                </c:ext>
              </c:extLst>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solidFill>
                    <a:latin typeface="+mn-lt"/>
                    <a:ea typeface="+mn-ea"/>
                    <a:cs typeface="+mn-cs"/>
                  </a:defRPr>
                </a:pPr>
                <a:endParaRPr lang="fa-I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trendline>
            <c:spPr>
              <a:ln w="12700" cap="rnd">
                <a:solidFill>
                  <a:srgbClr val="FF0000"/>
                </a:solidFill>
              </a:ln>
              <a:effectLst/>
            </c:spPr>
            <c:trendlineType val="linear"/>
            <c:dispRSqr val="0"/>
            <c:dispEq val="0"/>
          </c:trendline>
          <c:errBars>
            <c:errBarType val="both"/>
            <c:errValType val="stdErr"/>
            <c:noEndCap val="0"/>
            <c:spPr>
              <a:noFill/>
              <a:ln w="9525">
                <a:solidFill>
                  <a:schemeClr val="tx1">
                    <a:lumMod val="50000"/>
                    <a:lumOff val="50000"/>
                  </a:schemeClr>
                </a:solidFill>
              </a:ln>
              <a:effectLst/>
            </c:spPr>
          </c:errBars>
          <c:cat>
            <c:strRef>
              <c:f>'تولد کودکان زیر 2500 گرم'!$B$3:$E$3</c:f>
              <c:strCache>
                <c:ptCount val="4"/>
                <c:pt idx="0">
                  <c:v>سال 95</c:v>
                </c:pt>
                <c:pt idx="1">
                  <c:v>سال 96</c:v>
                </c:pt>
                <c:pt idx="2">
                  <c:v>سال 97</c:v>
                </c:pt>
                <c:pt idx="3">
                  <c:v>سال 98</c:v>
                </c:pt>
              </c:strCache>
            </c:strRef>
          </c:cat>
          <c:val>
            <c:numRef>
              <c:f>'تولد کودکان زیر 2500 گرم'!$B$4:$E$4</c:f>
              <c:numCache>
                <c:formatCode>General</c:formatCode>
                <c:ptCount val="4"/>
                <c:pt idx="0">
                  <c:v>8.1999999999999993</c:v>
                </c:pt>
                <c:pt idx="1">
                  <c:v>8.1</c:v>
                </c:pt>
                <c:pt idx="2">
                  <c:v>8.9</c:v>
                </c:pt>
                <c:pt idx="3">
                  <c:v>9.3000000000000007</c:v>
                </c:pt>
              </c:numCache>
            </c:numRef>
          </c:val>
          <c:extLst>
            <c:ext xmlns:c16="http://schemas.microsoft.com/office/drawing/2014/chart" uri="{C3380CC4-5D6E-409C-BE32-E72D297353CC}">
              <c16:uniqueId val="{0000000D-027A-4D73-A873-73646E3B43FE}"/>
            </c:ext>
          </c:extLst>
        </c:ser>
        <c:dLbls>
          <c:showLegendKey val="0"/>
          <c:showVal val="0"/>
          <c:showCatName val="0"/>
          <c:showSerName val="0"/>
          <c:showPercent val="0"/>
          <c:showBubbleSize val="0"/>
        </c:dLbls>
        <c:gapWidth val="55"/>
        <c:axId val="-342128368"/>
        <c:axId val="-342118576"/>
      </c:barChart>
      <c:catAx>
        <c:axId val="-34212836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B Zar" panose="00000400000000000000" pitchFamily="2" charset="-78"/>
              </a:defRPr>
            </a:pPr>
            <a:endParaRPr lang="fa-IR"/>
          </a:p>
        </c:txPr>
        <c:crossAx val="-342118576"/>
        <c:crosses val="autoZero"/>
        <c:auto val="1"/>
        <c:lblAlgn val="ctr"/>
        <c:lblOffset val="100"/>
        <c:noMultiLvlLbl val="0"/>
      </c:catAx>
      <c:valAx>
        <c:axId val="-342118576"/>
        <c:scaling>
          <c:orientation val="minMax"/>
        </c:scaling>
        <c:delete val="0"/>
        <c:axPos val="l"/>
        <c:majorGridlines>
          <c:spPr>
            <a:ln w="9525" cap="flat" cmpd="sng" algn="ctr">
              <a:solidFill>
                <a:schemeClr val="tx1">
                  <a:lumMod val="15000"/>
                  <a:lumOff val="85000"/>
                </a:schemeClr>
              </a:solidFill>
              <a:round/>
            </a:ln>
            <a:effectLst/>
          </c:spPr>
        </c:majorGridlines>
        <c:title>
          <c:tx>
            <c:rich>
              <a:bodyPr/>
              <a:lstStyle/>
              <a:p>
                <a:pPr>
                  <a:defRPr/>
                </a:pPr>
                <a:r>
                  <a:rPr lang="fa-IR"/>
                  <a:t>درصد</a:t>
                </a:r>
                <a:endParaRPr lang="en-US"/>
              </a:p>
            </c:rich>
          </c:tx>
          <c:overlay val="0"/>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fa-IR"/>
          </a:p>
        </c:txPr>
        <c:crossAx val="-342128368"/>
        <c:crosses val="autoZero"/>
        <c:crossBetween val="between"/>
      </c:valAx>
      <c:spPr>
        <a:noFill/>
        <a:ln>
          <a:solidFill>
            <a:schemeClr val="tx1">
              <a:lumMod val="65000"/>
              <a:lumOff val="35000"/>
            </a:schemeClr>
          </a:solid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a-IR"/>
    </a:p>
  </c:txPr>
  <c:externalData r:id="rId1">
    <c:autoUpdate val="0"/>
  </c:externalData>
</c:chartSpace>
</file>

<file path=word/charts/chart8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cap="none" spc="20" baseline="0">
                <a:solidFill>
                  <a:sysClr val="windowText" lastClr="000000"/>
                </a:solidFill>
                <a:latin typeface="+mn-lt"/>
                <a:ea typeface="+mn-ea"/>
                <a:cs typeface="B Titr" panose="00000700000000000000" pitchFamily="2" charset="-78"/>
              </a:defRPr>
            </a:pPr>
            <a:r>
              <a:rPr lang="fa-IR" sz="1000" b="0" i="0" u="none" strike="noStrike" cap="none" baseline="0">
                <a:effectLst/>
              </a:rPr>
              <a:t>نمودار 83 : </a:t>
            </a:r>
            <a:r>
              <a:rPr lang="fa-IR" sz="1000" b="0" i="0" u="none" strike="noStrike" cap="none" baseline="0">
                <a:effectLst/>
                <a:cs typeface="B Titr" panose="00000700000000000000" pitchFamily="2" charset="-78"/>
              </a:rPr>
              <a:t>درصد فراوانی تولد کودکان زیر 2500 گرم </a:t>
            </a:r>
            <a:r>
              <a:rPr lang="fa-IR" sz="1000" b="0" i="0" u="none" strike="noStrike" cap="none" baseline="0">
                <a:effectLst/>
              </a:rPr>
              <a:t>از سال 95 تا 98 در جمعیت تحت پوشش دانشگاه علوم پزشکی  کاشان</a:t>
            </a:r>
            <a:endParaRPr lang="fa-IR" sz="1000">
              <a:solidFill>
                <a:sysClr val="windowText" lastClr="000000"/>
              </a:solidFill>
              <a:cs typeface="B Titr" panose="00000700000000000000" pitchFamily="2" charset="-78"/>
            </a:endParaRPr>
          </a:p>
        </c:rich>
      </c:tx>
      <c:overlay val="0"/>
      <c:spPr>
        <a:noFill/>
        <a:ln>
          <a:noFill/>
        </a:ln>
        <a:effectLst/>
      </c:spPr>
    </c:title>
    <c:autoTitleDeleted val="0"/>
    <c:plotArea>
      <c:layout>
        <c:manualLayout>
          <c:layoutTarget val="inner"/>
          <c:xMode val="edge"/>
          <c:yMode val="edge"/>
          <c:x val="6.3842011456058903E-2"/>
          <c:y val="0.13636363636363635"/>
          <c:w val="0.91792882221708683"/>
          <c:h val="0.78358100691958965"/>
        </c:manualLayout>
      </c:layout>
      <c:barChart>
        <c:barDir val="col"/>
        <c:grouping val="clustered"/>
        <c:varyColors val="0"/>
        <c:ser>
          <c:idx val="0"/>
          <c:order val="0"/>
          <c:tx>
            <c:strRef>
              <c:f>'تولد کودکان زیر 2500 گرم'!$A$4</c:f>
              <c:strCache>
                <c:ptCount val="1"/>
                <c:pt idx="0">
                  <c:v>تعداد</c:v>
                </c:pt>
              </c:strCache>
            </c:strRef>
          </c:tx>
          <c:spPr>
            <a:solidFill>
              <a:schemeClr val="accent4">
                <a:lumMod val="60000"/>
                <a:lumOff val="40000"/>
              </a:schemeClr>
            </a:solidFill>
            <a:ln w="9525" cap="flat" cmpd="sng" algn="ctr">
              <a:solidFill>
                <a:schemeClr val="accent1">
                  <a:shade val="95000"/>
                </a:schemeClr>
              </a:solidFill>
              <a:round/>
            </a:ln>
            <a:effectLst>
              <a:outerShdw blurRad="40000" dist="20000" dir="5400000" rotWithShape="0">
                <a:srgbClr val="000000">
                  <a:alpha val="38000"/>
                </a:srgbClr>
              </a:outerShdw>
            </a:effectLst>
            <a:scene3d>
              <a:camera prst="orthographicFront"/>
              <a:lightRig rig="threePt" dir="t"/>
            </a:scene3d>
            <a:sp3d>
              <a:bevelT/>
            </a:sp3d>
          </c:spPr>
          <c:invertIfNegative val="0"/>
          <c:dPt>
            <c:idx val="0"/>
            <c:invertIfNegative val="0"/>
            <c:bubble3D val="0"/>
            <c:spPr>
              <a:solidFill>
                <a:schemeClr val="accent4">
                  <a:lumMod val="60000"/>
                  <a:lumOff val="40000"/>
                </a:schemeClr>
              </a:solidFill>
              <a:ln w="9525" cap="flat" cmpd="sng" algn="ctr">
                <a:no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1-5F01-4718-9D82-3072944F5790}"/>
              </c:ext>
            </c:extLst>
          </c:dPt>
          <c:dPt>
            <c:idx val="1"/>
            <c:invertIfNegative val="0"/>
            <c:bubble3D val="0"/>
            <c:spPr>
              <a:solidFill>
                <a:schemeClr val="accent4">
                  <a:lumMod val="60000"/>
                  <a:lumOff val="40000"/>
                </a:schemeClr>
              </a:solidFill>
              <a:ln w="9525" cap="flat" cmpd="sng" algn="ctr">
                <a:no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3-5F01-4718-9D82-3072944F5790}"/>
              </c:ext>
            </c:extLst>
          </c:dPt>
          <c:dPt>
            <c:idx val="2"/>
            <c:invertIfNegative val="0"/>
            <c:bubble3D val="0"/>
            <c:spPr>
              <a:solidFill>
                <a:schemeClr val="accent4">
                  <a:lumMod val="60000"/>
                  <a:lumOff val="40000"/>
                </a:schemeClr>
              </a:solidFill>
              <a:ln w="9525" cap="flat" cmpd="sng" algn="ctr">
                <a:no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5-5F01-4718-9D82-3072944F5790}"/>
              </c:ext>
            </c:extLst>
          </c:dPt>
          <c:dPt>
            <c:idx val="3"/>
            <c:invertIfNegative val="0"/>
            <c:bubble3D val="0"/>
            <c:spPr>
              <a:solidFill>
                <a:schemeClr val="accent4">
                  <a:lumMod val="60000"/>
                  <a:lumOff val="40000"/>
                </a:schemeClr>
              </a:solidFill>
              <a:ln w="9525" cap="flat" cmpd="sng" algn="ctr">
                <a:no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7-5F01-4718-9D82-3072944F5790}"/>
              </c:ext>
            </c:extLst>
          </c:dPt>
          <c:dPt>
            <c:idx val="4"/>
            <c:invertIfNegative val="0"/>
            <c:bubble3D val="0"/>
            <c:spPr>
              <a:solidFill>
                <a:schemeClr val="accent4">
                  <a:lumMod val="60000"/>
                  <a:lumOff val="40000"/>
                </a:schemeClr>
              </a:solidFill>
              <a:ln w="9525" cap="flat" cmpd="sng" algn="ctr">
                <a:no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9-5F01-4718-9D82-3072944F5790}"/>
              </c:ext>
            </c:extLst>
          </c:dPt>
          <c:dPt>
            <c:idx val="5"/>
            <c:invertIfNegative val="0"/>
            <c:bubble3D val="0"/>
            <c:spPr>
              <a:solidFill>
                <a:schemeClr val="accent4">
                  <a:lumMod val="60000"/>
                  <a:lumOff val="40000"/>
                </a:schemeClr>
              </a:solidFill>
              <a:ln w="9525" cap="flat" cmpd="sng" algn="ctr">
                <a:no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B-5F01-4718-9D82-3072944F5790}"/>
              </c:ext>
            </c:extLst>
          </c:dPt>
          <c:dLbls>
            <c:dLbl>
              <c:idx val="0"/>
              <c:layout>
                <c:manualLayout>
                  <c:x val="1.5969399110491896E-2"/>
                  <c:y val="-1.927125325866270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F01-4718-9D82-3072944F5790}"/>
                </c:ext>
              </c:extLst>
            </c:dLbl>
            <c:dLbl>
              <c:idx val="1"/>
              <c:layout>
                <c:manualLayout>
                  <c:x val="2.7946448443360743E-2"/>
                  <c:y val="-1.927125325866270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F01-4718-9D82-3072944F5790}"/>
                </c:ext>
              </c:extLst>
            </c:dLbl>
            <c:dLbl>
              <c:idx val="2"/>
              <c:layout>
                <c:manualLayout>
                  <c:x val="2.5950273554549329E-2"/>
                  <c:y val="-2.248312880177321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F01-4718-9D82-3072944F5790}"/>
                </c:ext>
              </c:extLst>
            </c:dLbl>
            <c:dLbl>
              <c:idx val="3"/>
              <c:layout>
                <c:manualLayout>
                  <c:x val="2.3954098665737843E-2"/>
                  <c:y val="-2.248312880177318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5F01-4718-9D82-3072944F5790}"/>
                </c:ext>
              </c:extLst>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solidFill>
                    <a:latin typeface="+mn-lt"/>
                    <a:ea typeface="+mn-ea"/>
                    <a:cs typeface="+mn-cs"/>
                  </a:defRPr>
                </a:pPr>
                <a:endParaRPr lang="fa-I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trendline>
            <c:spPr>
              <a:ln w="12700" cap="rnd">
                <a:solidFill>
                  <a:srgbClr val="FF0000"/>
                </a:solidFill>
              </a:ln>
              <a:effectLst/>
            </c:spPr>
            <c:trendlineType val="linear"/>
            <c:dispRSqr val="0"/>
            <c:dispEq val="0"/>
          </c:trendline>
          <c:errBars>
            <c:errBarType val="both"/>
            <c:errValType val="stdErr"/>
            <c:noEndCap val="0"/>
            <c:spPr>
              <a:noFill/>
              <a:ln w="9525">
                <a:solidFill>
                  <a:schemeClr val="tx1">
                    <a:lumMod val="50000"/>
                    <a:lumOff val="50000"/>
                  </a:schemeClr>
                </a:solidFill>
              </a:ln>
              <a:effectLst/>
            </c:spPr>
          </c:errBars>
          <c:cat>
            <c:strRef>
              <c:f>'تولد کودکان زیر 2500 گرم'!$B$3:$E$3</c:f>
              <c:strCache>
                <c:ptCount val="4"/>
                <c:pt idx="0">
                  <c:v>سال 95</c:v>
                </c:pt>
                <c:pt idx="1">
                  <c:v>سال 96</c:v>
                </c:pt>
                <c:pt idx="2">
                  <c:v>سال 97</c:v>
                </c:pt>
                <c:pt idx="3">
                  <c:v>سال 98</c:v>
                </c:pt>
              </c:strCache>
            </c:strRef>
          </c:cat>
          <c:val>
            <c:numRef>
              <c:f>'تولد کودکان زیر 2500 گرم'!$B$4:$E$4</c:f>
              <c:numCache>
                <c:formatCode>General</c:formatCode>
                <c:ptCount val="4"/>
                <c:pt idx="0">
                  <c:v>2.2000000000000002</c:v>
                </c:pt>
                <c:pt idx="1">
                  <c:v>5.9</c:v>
                </c:pt>
                <c:pt idx="2">
                  <c:v>6.7</c:v>
                </c:pt>
                <c:pt idx="3">
                  <c:v>8.1999999999999993</c:v>
                </c:pt>
              </c:numCache>
            </c:numRef>
          </c:val>
          <c:extLst>
            <c:ext xmlns:c16="http://schemas.microsoft.com/office/drawing/2014/chart" uri="{C3380CC4-5D6E-409C-BE32-E72D297353CC}">
              <c16:uniqueId val="{0000000D-5F01-4718-9D82-3072944F5790}"/>
            </c:ext>
          </c:extLst>
        </c:ser>
        <c:dLbls>
          <c:showLegendKey val="0"/>
          <c:showVal val="0"/>
          <c:showCatName val="0"/>
          <c:showSerName val="0"/>
          <c:showPercent val="0"/>
          <c:showBubbleSize val="0"/>
        </c:dLbls>
        <c:gapWidth val="55"/>
        <c:axId val="-342106608"/>
        <c:axId val="-342108240"/>
      </c:barChart>
      <c:catAx>
        <c:axId val="-34210660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B Zar" panose="00000400000000000000" pitchFamily="2" charset="-78"/>
              </a:defRPr>
            </a:pPr>
            <a:endParaRPr lang="fa-IR"/>
          </a:p>
        </c:txPr>
        <c:crossAx val="-342108240"/>
        <c:crosses val="autoZero"/>
        <c:auto val="1"/>
        <c:lblAlgn val="ctr"/>
        <c:lblOffset val="100"/>
        <c:noMultiLvlLbl val="0"/>
      </c:catAx>
      <c:valAx>
        <c:axId val="-342108240"/>
        <c:scaling>
          <c:orientation val="minMax"/>
        </c:scaling>
        <c:delete val="0"/>
        <c:axPos val="l"/>
        <c:majorGridlines>
          <c:spPr>
            <a:ln w="9525" cap="flat" cmpd="sng" algn="ctr">
              <a:solidFill>
                <a:schemeClr val="tx1">
                  <a:lumMod val="15000"/>
                  <a:lumOff val="85000"/>
                </a:schemeClr>
              </a:solidFill>
              <a:round/>
            </a:ln>
            <a:effectLst/>
          </c:spPr>
        </c:majorGridlines>
        <c:title>
          <c:tx>
            <c:rich>
              <a:bodyPr/>
              <a:lstStyle/>
              <a:p>
                <a:pPr>
                  <a:defRPr/>
                </a:pPr>
                <a:r>
                  <a:rPr lang="fa-IR"/>
                  <a:t>درصد</a:t>
                </a:r>
                <a:endParaRPr lang="en-US"/>
              </a:p>
            </c:rich>
          </c:tx>
          <c:overlay val="0"/>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fa-IR"/>
          </a:p>
        </c:txPr>
        <c:crossAx val="-342106608"/>
        <c:crosses val="autoZero"/>
        <c:crossBetween val="between"/>
      </c:valAx>
      <c:spPr>
        <a:noFill/>
        <a:ln>
          <a:solidFill>
            <a:schemeClr val="tx1">
              <a:lumMod val="65000"/>
              <a:lumOff val="35000"/>
            </a:schemeClr>
          </a:solid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a-IR"/>
    </a:p>
  </c:txPr>
  <c:externalData r:id="rId1">
    <c:autoUpdate val="0"/>
  </c:externalData>
</c:chartSpace>
</file>

<file path=word/charts/chart8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cap="none" spc="20" baseline="0">
                <a:solidFill>
                  <a:sysClr val="windowText" lastClr="000000"/>
                </a:solidFill>
                <a:latin typeface="+mn-lt"/>
                <a:ea typeface="+mn-ea"/>
                <a:cs typeface="B Titr" panose="00000700000000000000" pitchFamily="2" charset="-78"/>
              </a:defRPr>
            </a:pPr>
            <a:r>
              <a:rPr lang="fa-IR" sz="1000" b="0" i="0" u="none" strike="noStrike" cap="none" baseline="0">
                <a:solidFill>
                  <a:schemeClr val="tx1"/>
                </a:solidFill>
                <a:effectLst/>
                <a:cs typeface="B Titr" panose="00000700000000000000" pitchFamily="2" charset="-78"/>
              </a:rPr>
              <a:t>نمودار 84 : درصد فراوانی کودکان زیر 5 سال کم وزن </a:t>
            </a:r>
            <a:r>
              <a:rPr lang="fa-IR" sz="1000" b="0" i="0" u="none" strike="noStrike" cap="none" baseline="0">
                <a:effectLst/>
              </a:rPr>
              <a:t>در سال 97 و98 در جمعیت تحت پوشش دانشگاه علوم پزشکی  اصفهان</a:t>
            </a:r>
            <a:endParaRPr lang="fa-IR" sz="1000" b="0" i="0" u="none" strike="noStrike" cap="none" baseline="0">
              <a:solidFill>
                <a:schemeClr val="tx1"/>
              </a:solidFill>
              <a:effectLst/>
              <a:cs typeface="B Titr" panose="00000700000000000000" pitchFamily="2" charset="-78"/>
            </a:endParaRPr>
          </a:p>
        </c:rich>
      </c:tx>
      <c:overlay val="0"/>
      <c:spPr>
        <a:noFill/>
        <a:ln>
          <a:noFill/>
        </a:ln>
        <a:effectLst/>
      </c:spPr>
    </c:title>
    <c:autoTitleDeleted val="0"/>
    <c:plotArea>
      <c:layout>
        <c:manualLayout>
          <c:layoutTarget val="inner"/>
          <c:xMode val="edge"/>
          <c:yMode val="edge"/>
          <c:x val="6.3842011456058903E-2"/>
          <c:y val="0.15869499142168869"/>
          <c:w val="0.91792882221708683"/>
          <c:h val="0.76124964518697702"/>
        </c:manualLayout>
      </c:layout>
      <c:barChart>
        <c:barDir val="col"/>
        <c:grouping val="clustered"/>
        <c:varyColors val="0"/>
        <c:ser>
          <c:idx val="0"/>
          <c:order val="0"/>
          <c:tx>
            <c:strRef>
              <c:f>'میزان کم وزنی '!$A$4</c:f>
              <c:strCache>
                <c:ptCount val="1"/>
                <c:pt idx="0">
                  <c:v>تعداد</c:v>
                </c:pt>
              </c:strCache>
            </c:strRef>
          </c:tx>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chemeClr>
              </a:solidFill>
              <a:round/>
            </a:ln>
            <a:effectLst>
              <a:outerShdw blurRad="40000" dist="20000" dir="5400000" rotWithShape="0">
                <a:srgbClr val="000000">
                  <a:alpha val="38000"/>
                </a:srgbClr>
              </a:outerShdw>
            </a:effectLst>
            <a:scene3d>
              <a:camera prst="orthographicFront"/>
              <a:lightRig rig="threePt" dir="t"/>
            </a:scene3d>
            <a:sp3d>
              <a:bevelT/>
            </a:sp3d>
          </c:spPr>
          <c:invertIfNegative val="0"/>
          <c:dPt>
            <c:idx val="0"/>
            <c:invertIfNegative val="0"/>
            <c:bubble3D val="0"/>
            <c:spPr>
              <a:solidFill>
                <a:schemeClr val="accent5">
                  <a:lumMod val="60000"/>
                  <a:lumOff val="40000"/>
                </a:schemeClr>
              </a:solidFill>
              <a:ln w="9525" cap="flat" cmpd="sng" algn="ctr">
                <a:no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1-F82E-4594-B82E-E2BD4F5E57C2}"/>
              </c:ext>
            </c:extLst>
          </c:dPt>
          <c:dPt>
            <c:idx val="1"/>
            <c:invertIfNegative val="0"/>
            <c:bubble3D val="0"/>
            <c:spPr>
              <a:solidFill>
                <a:schemeClr val="accent5">
                  <a:lumMod val="60000"/>
                  <a:lumOff val="40000"/>
                </a:schemeClr>
              </a:solidFill>
              <a:ln w="9525" cap="flat" cmpd="sng" algn="ctr">
                <a:no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3-F82E-4594-B82E-E2BD4F5E57C2}"/>
              </c:ext>
            </c:extLst>
          </c:dPt>
          <c:dPt>
            <c:idx val="2"/>
            <c:invertIfNegative val="0"/>
            <c:bubble3D val="0"/>
            <c:spPr>
              <a:solidFill>
                <a:schemeClr val="accent5">
                  <a:lumMod val="60000"/>
                  <a:lumOff val="40000"/>
                </a:schemeClr>
              </a:solidFill>
              <a:ln w="9525" cap="flat" cmpd="sng" algn="ctr">
                <a:no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5-F82E-4594-B82E-E2BD4F5E57C2}"/>
              </c:ext>
            </c:extLst>
          </c:dPt>
          <c:dPt>
            <c:idx val="3"/>
            <c:invertIfNegative val="0"/>
            <c:bubble3D val="0"/>
            <c:spPr>
              <a:solidFill>
                <a:schemeClr val="accent5">
                  <a:lumMod val="60000"/>
                  <a:lumOff val="40000"/>
                </a:schemeClr>
              </a:solidFill>
              <a:ln w="9525" cap="flat" cmpd="sng" algn="ctr">
                <a:no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7-F82E-4594-B82E-E2BD4F5E57C2}"/>
              </c:ext>
            </c:extLst>
          </c:dPt>
          <c:dPt>
            <c:idx val="4"/>
            <c:invertIfNegative val="0"/>
            <c:bubble3D val="0"/>
            <c:spPr>
              <a:solidFill>
                <a:schemeClr val="accent5">
                  <a:lumMod val="60000"/>
                  <a:lumOff val="40000"/>
                </a:schemeClr>
              </a:solidFill>
              <a:ln w="9525" cap="flat" cmpd="sng" algn="ctr">
                <a:no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9-F82E-4594-B82E-E2BD4F5E57C2}"/>
              </c:ext>
            </c:extLst>
          </c:dPt>
          <c:dPt>
            <c:idx val="5"/>
            <c:invertIfNegative val="0"/>
            <c:bubble3D val="0"/>
            <c:spPr>
              <a:solidFill>
                <a:schemeClr val="accent5">
                  <a:lumMod val="60000"/>
                  <a:lumOff val="40000"/>
                </a:schemeClr>
              </a:solidFill>
              <a:ln w="9525" cap="flat" cmpd="sng" algn="ctr">
                <a:no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B-F82E-4594-B82E-E2BD4F5E57C2}"/>
              </c:ext>
            </c:extLst>
          </c:dPt>
          <c:dLbls>
            <c:dLbl>
              <c:idx val="0"/>
              <c:delete val="1"/>
              <c:extLst>
                <c:ext xmlns:c15="http://schemas.microsoft.com/office/drawing/2012/chart" uri="{CE6537A1-D6FC-4f65-9D91-7224C49458BB}"/>
                <c:ext xmlns:c16="http://schemas.microsoft.com/office/drawing/2014/chart" uri="{C3380CC4-5D6E-409C-BE32-E72D297353CC}">
                  <c16:uniqueId val="{00000001-F82E-4594-B82E-E2BD4F5E57C2}"/>
                </c:ext>
              </c:extLst>
            </c:dLbl>
            <c:dLbl>
              <c:idx val="1"/>
              <c:layout>
                <c:manualLayout>
                  <c:x val="2.5950273554549329E-2"/>
                  <c:y val="-2.248312880177315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82E-4594-B82E-E2BD4F5E57C2}"/>
                </c:ext>
              </c:extLst>
            </c:dLbl>
            <c:dLbl>
              <c:idx val="2"/>
              <c:layout>
                <c:manualLayout>
                  <c:x val="3.5931147998606694E-2"/>
                  <c:y val="-3.854250651732541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82E-4594-B82E-E2BD4F5E57C2}"/>
                </c:ext>
              </c:extLst>
            </c:dLbl>
            <c:dLbl>
              <c:idx val="3"/>
              <c:layout>
                <c:manualLayout>
                  <c:x val="2.9942623332172305E-2"/>
                  <c:y val="-2.569500434488360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F82E-4594-B82E-E2BD4F5E57C2}"/>
                </c:ext>
              </c:extLst>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solidFill>
                    <a:latin typeface="+mn-lt"/>
                    <a:ea typeface="+mn-ea"/>
                    <a:cs typeface="+mn-cs"/>
                  </a:defRPr>
                </a:pPr>
                <a:endParaRPr lang="fa-I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trendline>
            <c:spPr>
              <a:ln w="12700" cap="rnd">
                <a:solidFill>
                  <a:srgbClr val="FF0000"/>
                </a:solidFill>
              </a:ln>
              <a:effectLst/>
            </c:spPr>
            <c:trendlineType val="linear"/>
            <c:dispRSqr val="0"/>
            <c:dispEq val="0"/>
          </c:trendline>
          <c:errBars>
            <c:errBarType val="both"/>
            <c:errValType val="stdErr"/>
            <c:noEndCap val="0"/>
            <c:spPr>
              <a:noFill/>
              <a:ln w="9525">
                <a:solidFill>
                  <a:schemeClr val="tx1">
                    <a:lumMod val="50000"/>
                    <a:lumOff val="50000"/>
                  </a:schemeClr>
                </a:solidFill>
              </a:ln>
              <a:effectLst/>
            </c:spPr>
          </c:errBars>
          <c:cat>
            <c:strRef>
              <c:f>'میزان کم وزنی '!$B$3:$E$3</c:f>
              <c:strCache>
                <c:ptCount val="4"/>
                <c:pt idx="0">
                  <c:v>سال 95</c:v>
                </c:pt>
                <c:pt idx="1">
                  <c:v>سال 96</c:v>
                </c:pt>
                <c:pt idx="2">
                  <c:v>سال 97</c:v>
                </c:pt>
                <c:pt idx="3">
                  <c:v>سال 98</c:v>
                </c:pt>
              </c:strCache>
            </c:strRef>
          </c:cat>
          <c:val>
            <c:numRef>
              <c:f>'میزان کم وزنی '!$B$4:$E$4</c:f>
              <c:numCache>
                <c:formatCode>General</c:formatCode>
                <c:ptCount val="4"/>
                <c:pt idx="0">
                  <c:v>0</c:v>
                </c:pt>
                <c:pt idx="2">
                  <c:v>0.9</c:v>
                </c:pt>
                <c:pt idx="3">
                  <c:v>4.4000000000000004</c:v>
                </c:pt>
              </c:numCache>
            </c:numRef>
          </c:val>
          <c:extLst>
            <c:ext xmlns:c16="http://schemas.microsoft.com/office/drawing/2014/chart" uri="{C3380CC4-5D6E-409C-BE32-E72D297353CC}">
              <c16:uniqueId val="{0000000D-F82E-4594-B82E-E2BD4F5E57C2}"/>
            </c:ext>
          </c:extLst>
        </c:ser>
        <c:dLbls>
          <c:showLegendKey val="0"/>
          <c:showVal val="0"/>
          <c:showCatName val="0"/>
          <c:showSerName val="0"/>
          <c:showPercent val="0"/>
          <c:showBubbleSize val="0"/>
        </c:dLbls>
        <c:gapWidth val="55"/>
        <c:axId val="-342114224"/>
        <c:axId val="-342118032"/>
      </c:barChart>
      <c:catAx>
        <c:axId val="-34211422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B Zar" panose="00000400000000000000" pitchFamily="2" charset="-78"/>
              </a:defRPr>
            </a:pPr>
            <a:endParaRPr lang="fa-IR"/>
          </a:p>
        </c:txPr>
        <c:crossAx val="-342118032"/>
        <c:crosses val="autoZero"/>
        <c:auto val="1"/>
        <c:lblAlgn val="ctr"/>
        <c:lblOffset val="100"/>
        <c:noMultiLvlLbl val="0"/>
      </c:catAx>
      <c:valAx>
        <c:axId val="-342118032"/>
        <c:scaling>
          <c:orientation val="minMax"/>
        </c:scaling>
        <c:delete val="0"/>
        <c:axPos val="l"/>
        <c:majorGridlines>
          <c:spPr>
            <a:ln w="9525" cap="flat" cmpd="sng" algn="ctr">
              <a:solidFill>
                <a:schemeClr val="tx1">
                  <a:lumMod val="15000"/>
                  <a:lumOff val="85000"/>
                </a:schemeClr>
              </a:solidFill>
              <a:round/>
            </a:ln>
            <a:effectLst/>
          </c:spPr>
        </c:majorGridlines>
        <c:title>
          <c:tx>
            <c:rich>
              <a:bodyPr/>
              <a:lstStyle/>
              <a:p>
                <a:pPr>
                  <a:defRPr/>
                </a:pPr>
                <a:r>
                  <a:rPr lang="fa-IR"/>
                  <a:t>درصد</a:t>
                </a:r>
                <a:endParaRPr lang="en-US"/>
              </a:p>
            </c:rich>
          </c:tx>
          <c:overlay val="0"/>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fa-IR"/>
          </a:p>
        </c:txPr>
        <c:crossAx val="-342114224"/>
        <c:crosses val="autoZero"/>
        <c:crossBetween val="between"/>
      </c:valAx>
      <c:spPr>
        <a:noFill/>
        <a:ln>
          <a:solidFill>
            <a:schemeClr val="tx1">
              <a:lumMod val="65000"/>
              <a:lumOff val="35000"/>
            </a:schemeClr>
          </a:solidFill>
        </a:ln>
        <a:effectLst/>
      </c:spPr>
    </c:plotArea>
    <c:plotVisOnly val="1"/>
    <c:dispBlanksAs val="gap"/>
    <c:showDLblsOverMax val="0"/>
  </c:chart>
  <c:spPr>
    <a:solidFill>
      <a:schemeClr val="bg1"/>
    </a:solidFill>
    <a:ln w="9525" cap="flat" cmpd="sng" algn="ctr">
      <a:solidFill>
        <a:schemeClr val="tx1">
          <a:lumMod val="65000"/>
          <a:lumOff val="35000"/>
        </a:schemeClr>
      </a:solidFill>
      <a:round/>
    </a:ln>
    <a:effectLst/>
  </c:spPr>
  <c:txPr>
    <a:bodyPr/>
    <a:lstStyle/>
    <a:p>
      <a:pPr>
        <a:defRPr/>
      </a:pPr>
      <a:endParaRPr lang="fa-IR"/>
    </a:p>
  </c:txPr>
  <c:externalData r:id="rId1">
    <c:autoUpdate val="0"/>
  </c:externalData>
</c:chartSpace>
</file>

<file path=word/charts/chart8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cap="none" spc="20" baseline="0">
                <a:solidFill>
                  <a:sysClr val="windowText" lastClr="000000"/>
                </a:solidFill>
                <a:latin typeface="+mn-lt"/>
                <a:ea typeface="+mn-ea"/>
                <a:cs typeface="B Titr" panose="00000700000000000000" pitchFamily="2" charset="-78"/>
              </a:defRPr>
            </a:pPr>
            <a:r>
              <a:rPr lang="fa-IR" sz="1000" b="0" i="0" u="none" strike="noStrike" cap="none" baseline="0">
                <a:effectLst/>
              </a:rPr>
              <a:t>نمودار 85 : درصد فراوانی کودکان زیر 5 سال کم وزن در سال 97 و98 در جمعیت تحت پوشش دانشگاه علوم پزشکی کاشان</a:t>
            </a:r>
            <a:endParaRPr lang="fa-IR" sz="1000">
              <a:solidFill>
                <a:sysClr val="windowText" lastClr="000000"/>
              </a:solidFill>
              <a:cs typeface="B Titr" panose="00000700000000000000" pitchFamily="2" charset="-78"/>
            </a:endParaRPr>
          </a:p>
        </c:rich>
      </c:tx>
      <c:overlay val="0"/>
      <c:spPr>
        <a:noFill/>
        <a:ln>
          <a:noFill/>
        </a:ln>
        <a:effectLst/>
      </c:spPr>
    </c:title>
    <c:autoTitleDeleted val="0"/>
    <c:plotArea>
      <c:layout>
        <c:manualLayout>
          <c:layoutTarget val="inner"/>
          <c:xMode val="edge"/>
          <c:yMode val="edge"/>
          <c:x val="6.3842011456058903E-2"/>
          <c:y val="0.13636363636363635"/>
          <c:w val="0.91792882221708683"/>
          <c:h val="0.78358100691958965"/>
        </c:manualLayout>
      </c:layout>
      <c:barChart>
        <c:barDir val="col"/>
        <c:grouping val="clustered"/>
        <c:varyColors val="0"/>
        <c:ser>
          <c:idx val="0"/>
          <c:order val="0"/>
          <c:tx>
            <c:strRef>
              <c:f>'کم وزنی'!$A$4</c:f>
              <c:strCache>
                <c:ptCount val="1"/>
                <c:pt idx="0">
                  <c:v>تعداد</c:v>
                </c:pt>
              </c:strCache>
            </c:strRef>
          </c:tx>
          <c:spPr>
            <a:solidFill>
              <a:schemeClr val="accent4">
                <a:lumMod val="60000"/>
                <a:lumOff val="40000"/>
              </a:schemeClr>
            </a:solidFill>
            <a:ln w="9525" cap="flat" cmpd="sng" algn="ctr">
              <a:solidFill>
                <a:schemeClr val="accent1">
                  <a:shade val="95000"/>
                </a:schemeClr>
              </a:solidFill>
              <a:round/>
            </a:ln>
            <a:effectLst>
              <a:outerShdw blurRad="40000" dist="20000" dir="5400000" rotWithShape="0">
                <a:srgbClr val="000000">
                  <a:alpha val="38000"/>
                </a:srgbClr>
              </a:outerShdw>
            </a:effectLst>
            <a:scene3d>
              <a:camera prst="orthographicFront"/>
              <a:lightRig rig="threePt" dir="t"/>
            </a:scene3d>
            <a:sp3d>
              <a:bevelT/>
            </a:sp3d>
          </c:spPr>
          <c:invertIfNegative val="0"/>
          <c:dPt>
            <c:idx val="0"/>
            <c:invertIfNegative val="0"/>
            <c:bubble3D val="0"/>
            <c:spPr>
              <a:solidFill>
                <a:schemeClr val="accent4">
                  <a:lumMod val="60000"/>
                  <a:lumOff val="40000"/>
                </a:schemeClr>
              </a:solidFill>
              <a:ln w="9525" cap="flat" cmpd="sng" algn="ctr">
                <a:no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1-A2DB-42D6-A503-91F1AF567CA4}"/>
              </c:ext>
            </c:extLst>
          </c:dPt>
          <c:dPt>
            <c:idx val="1"/>
            <c:invertIfNegative val="0"/>
            <c:bubble3D val="0"/>
            <c:spPr>
              <a:solidFill>
                <a:schemeClr val="accent4">
                  <a:lumMod val="60000"/>
                  <a:lumOff val="40000"/>
                </a:schemeClr>
              </a:solidFill>
              <a:ln w="9525" cap="flat" cmpd="sng" algn="ctr">
                <a:no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3-A2DB-42D6-A503-91F1AF567CA4}"/>
              </c:ext>
            </c:extLst>
          </c:dPt>
          <c:dPt>
            <c:idx val="2"/>
            <c:invertIfNegative val="0"/>
            <c:bubble3D val="0"/>
            <c:spPr>
              <a:solidFill>
                <a:schemeClr val="accent4">
                  <a:lumMod val="60000"/>
                  <a:lumOff val="40000"/>
                </a:schemeClr>
              </a:solidFill>
              <a:ln w="9525" cap="flat" cmpd="sng" algn="ctr">
                <a:no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5-A2DB-42D6-A503-91F1AF567CA4}"/>
              </c:ext>
            </c:extLst>
          </c:dPt>
          <c:dPt>
            <c:idx val="3"/>
            <c:invertIfNegative val="0"/>
            <c:bubble3D val="0"/>
            <c:spPr>
              <a:solidFill>
                <a:schemeClr val="accent4">
                  <a:lumMod val="60000"/>
                  <a:lumOff val="40000"/>
                </a:schemeClr>
              </a:solidFill>
              <a:ln w="9525" cap="flat" cmpd="sng" algn="ctr">
                <a:no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7-A2DB-42D6-A503-91F1AF567CA4}"/>
              </c:ext>
            </c:extLst>
          </c:dPt>
          <c:dPt>
            <c:idx val="4"/>
            <c:invertIfNegative val="0"/>
            <c:bubble3D val="0"/>
            <c:spPr>
              <a:solidFill>
                <a:schemeClr val="accent4">
                  <a:lumMod val="60000"/>
                  <a:lumOff val="40000"/>
                </a:schemeClr>
              </a:solidFill>
              <a:ln w="9525" cap="flat" cmpd="sng" algn="ctr">
                <a:no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9-A2DB-42D6-A503-91F1AF567CA4}"/>
              </c:ext>
            </c:extLst>
          </c:dPt>
          <c:dPt>
            <c:idx val="5"/>
            <c:invertIfNegative val="0"/>
            <c:bubble3D val="0"/>
            <c:spPr>
              <a:solidFill>
                <a:schemeClr val="accent4">
                  <a:lumMod val="60000"/>
                  <a:lumOff val="40000"/>
                </a:schemeClr>
              </a:solidFill>
              <a:ln w="9525" cap="flat" cmpd="sng" algn="ctr">
                <a:no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B-A2DB-42D6-A503-91F1AF567CA4}"/>
              </c:ext>
            </c:extLst>
          </c:dPt>
          <c:dLbls>
            <c:dLbl>
              <c:idx val="0"/>
              <c:layout>
                <c:manualLayout>
                  <c:x val="1.3973224221680371E-2"/>
                  <c:y val="-6.423751086220902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2DB-42D6-A503-91F1AF567CA4}"/>
                </c:ext>
              </c:extLst>
            </c:dLbl>
            <c:dLbl>
              <c:idx val="1"/>
              <c:layout>
                <c:manualLayout>
                  <c:x val="1.5969399110491896E-2"/>
                  <c:y val="-1.284750217244180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2DB-42D6-A503-91F1AF567CA4}"/>
                </c:ext>
              </c:extLst>
            </c:dLbl>
            <c:dLbl>
              <c:idx val="2"/>
              <c:layout>
                <c:manualLayout>
                  <c:x val="1.596939911049175E-2"/>
                  <c:y val="-1.605937771555225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2DB-42D6-A503-91F1AF567CA4}"/>
                </c:ext>
              </c:extLst>
            </c:dLbl>
            <c:dLbl>
              <c:idx val="3"/>
              <c:layout>
                <c:manualLayout>
                  <c:x val="2.1957923776926357E-2"/>
                  <c:y val="-1.605937771555225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A2DB-42D6-A503-91F1AF567CA4}"/>
                </c:ext>
              </c:extLst>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solidFill>
                    <a:latin typeface="+mn-lt"/>
                    <a:ea typeface="+mn-ea"/>
                    <a:cs typeface="+mn-cs"/>
                  </a:defRPr>
                </a:pPr>
                <a:endParaRPr lang="fa-I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trendline>
            <c:spPr>
              <a:ln w="12700" cap="rnd">
                <a:solidFill>
                  <a:srgbClr val="FF0000"/>
                </a:solidFill>
              </a:ln>
              <a:effectLst/>
            </c:spPr>
            <c:trendlineType val="linear"/>
            <c:dispRSqr val="0"/>
            <c:dispEq val="0"/>
          </c:trendline>
          <c:errBars>
            <c:errBarType val="both"/>
            <c:errValType val="stdErr"/>
            <c:noEndCap val="0"/>
            <c:spPr>
              <a:noFill/>
              <a:ln w="9525">
                <a:solidFill>
                  <a:schemeClr val="tx1">
                    <a:lumMod val="50000"/>
                    <a:lumOff val="50000"/>
                  </a:schemeClr>
                </a:solidFill>
              </a:ln>
              <a:effectLst/>
            </c:spPr>
          </c:errBars>
          <c:cat>
            <c:strRef>
              <c:f>'کم وزنی'!$B$3:$E$3</c:f>
              <c:strCache>
                <c:ptCount val="4"/>
                <c:pt idx="0">
                  <c:v>سال 95</c:v>
                </c:pt>
                <c:pt idx="1">
                  <c:v>سال 96</c:v>
                </c:pt>
                <c:pt idx="2">
                  <c:v>سال 97</c:v>
                </c:pt>
                <c:pt idx="3">
                  <c:v>سال 98</c:v>
                </c:pt>
              </c:strCache>
            </c:strRef>
          </c:cat>
          <c:val>
            <c:numRef>
              <c:f>'کم وزنی'!$B$4:$E$4</c:f>
              <c:numCache>
                <c:formatCode>General</c:formatCode>
                <c:ptCount val="4"/>
                <c:pt idx="2">
                  <c:v>4.2</c:v>
                </c:pt>
                <c:pt idx="3">
                  <c:v>4</c:v>
                </c:pt>
              </c:numCache>
            </c:numRef>
          </c:val>
          <c:extLst>
            <c:ext xmlns:c16="http://schemas.microsoft.com/office/drawing/2014/chart" uri="{C3380CC4-5D6E-409C-BE32-E72D297353CC}">
              <c16:uniqueId val="{0000000D-A2DB-42D6-A503-91F1AF567CA4}"/>
            </c:ext>
          </c:extLst>
        </c:ser>
        <c:dLbls>
          <c:showLegendKey val="0"/>
          <c:showVal val="0"/>
          <c:showCatName val="0"/>
          <c:showSerName val="0"/>
          <c:showPercent val="0"/>
          <c:showBubbleSize val="0"/>
        </c:dLbls>
        <c:gapWidth val="55"/>
        <c:axId val="-342107696"/>
        <c:axId val="-342107152"/>
      </c:barChart>
      <c:catAx>
        <c:axId val="-34210769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B Zar" panose="00000400000000000000" pitchFamily="2" charset="-78"/>
              </a:defRPr>
            </a:pPr>
            <a:endParaRPr lang="fa-IR"/>
          </a:p>
        </c:txPr>
        <c:crossAx val="-342107152"/>
        <c:crosses val="autoZero"/>
        <c:auto val="1"/>
        <c:lblAlgn val="ctr"/>
        <c:lblOffset val="100"/>
        <c:noMultiLvlLbl val="0"/>
      </c:catAx>
      <c:valAx>
        <c:axId val="-342107152"/>
        <c:scaling>
          <c:orientation val="minMax"/>
        </c:scaling>
        <c:delete val="0"/>
        <c:axPos val="l"/>
        <c:majorGridlines>
          <c:spPr>
            <a:ln w="9525" cap="flat" cmpd="sng" algn="ctr">
              <a:solidFill>
                <a:schemeClr val="tx1">
                  <a:lumMod val="15000"/>
                  <a:lumOff val="85000"/>
                </a:schemeClr>
              </a:solidFill>
              <a:round/>
            </a:ln>
            <a:effectLst/>
          </c:spPr>
        </c:majorGridlines>
        <c:title>
          <c:tx>
            <c:rich>
              <a:bodyPr/>
              <a:lstStyle/>
              <a:p>
                <a:pPr>
                  <a:defRPr/>
                </a:pPr>
                <a:r>
                  <a:rPr lang="fa-IR"/>
                  <a:t>درصد</a:t>
                </a:r>
                <a:endParaRPr lang="en-US"/>
              </a:p>
            </c:rich>
          </c:tx>
          <c:overlay val="0"/>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fa-IR"/>
          </a:p>
        </c:txPr>
        <c:crossAx val="-342107696"/>
        <c:crosses val="autoZero"/>
        <c:crossBetween val="between"/>
      </c:valAx>
      <c:spPr>
        <a:noFill/>
        <a:ln>
          <a:solidFill>
            <a:schemeClr val="tx1">
              <a:lumMod val="65000"/>
              <a:lumOff val="35000"/>
            </a:schemeClr>
          </a:solid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a-IR"/>
    </a:p>
  </c:txPr>
  <c:externalData r:id="rId1">
    <c:autoUpdate val="0"/>
  </c:externalData>
</c:chartSpace>
</file>

<file path=word/charts/chart8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cap="none" spc="20" baseline="0">
                <a:solidFill>
                  <a:sysClr val="windowText" lastClr="000000"/>
                </a:solidFill>
                <a:latin typeface="+mn-lt"/>
                <a:ea typeface="+mn-ea"/>
                <a:cs typeface="B Titr" panose="00000700000000000000" pitchFamily="2" charset="-78"/>
              </a:defRPr>
            </a:pPr>
            <a:r>
              <a:rPr lang="fa-IR" sz="1000" b="0" i="0" u="none" strike="noStrike" cap="none" baseline="0">
                <a:effectLst/>
              </a:rPr>
              <a:t>نمودار 86 : درصد فراوانی کودکان زیر 5 سال لاغر در سال 97 و98 در جمعیت تحت پوشش دانشگاه علوم پزشکی اصفهان</a:t>
            </a:r>
            <a:endParaRPr lang="fa-IR" sz="1000" b="0" i="0" u="none" strike="noStrike" cap="none" baseline="0">
              <a:solidFill>
                <a:schemeClr val="tx1"/>
              </a:solidFill>
              <a:effectLst/>
              <a:cs typeface="B Titr" panose="00000700000000000000" pitchFamily="2" charset="-78"/>
            </a:endParaRPr>
          </a:p>
        </c:rich>
      </c:tx>
      <c:overlay val="0"/>
      <c:spPr>
        <a:noFill/>
        <a:ln>
          <a:noFill/>
        </a:ln>
        <a:effectLst/>
      </c:spPr>
    </c:title>
    <c:autoTitleDeleted val="0"/>
    <c:plotArea>
      <c:layout>
        <c:manualLayout>
          <c:layoutTarget val="inner"/>
          <c:xMode val="edge"/>
          <c:yMode val="edge"/>
          <c:x val="6.3842011456058903E-2"/>
          <c:y val="0.15869499142168869"/>
          <c:w val="0.91792882221708683"/>
          <c:h val="0.76124964518697702"/>
        </c:manualLayout>
      </c:layout>
      <c:barChart>
        <c:barDir val="col"/>
        <c:grouping val="clustered"/>
        <c:varyColors val="0"/>
        <c:ser>
          <c:idx val="0"/>
          <c:order val="0"/>
          <c:tx>
            <c:strRef>
              <c:f>'میزان لاغری کودکان'!$A$4</c:f>
              <c:strCache>
                <c:ptCount val="1"/>
                <c:pt idx="0">
                  <c:v>تعداد</c:v>
                </c:pt>
              </c:strCache>
            </c:strRef>
          </c:tx>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chemeClr>
              </a:solidFill>
              <a:round/>
            </a:ln>
            <a:effectLst>
              <a:outerShdw blurRad="40000" dist="20000" dir="5400000" rotWithShape="0">
                <a:srgbClr val="000000">
                  <a:alpha val="38000"/>
                </a:srgbClr>
              </a:outerShdw>
            </a:effectLst>
            <a:scene3d>
              <a:camera prst="orthographicFront"/>
              <a:lightRig rig="threePt" dir="t"/>
            </a:scene3d>
            <a:sp3d>
              <a:bevelT/>
            </a:sp3d>
          </c:spPr>
          <c:invertIfNegative val="0"/>
          <c:dPt>
            <c:idx val="0"/>
            <c:invertIfNegative val="0"/>
            <c:bubble3D val="0"/>
            <c:spPr>
              <a:solidFill>
                <a:schemeClr val="accent5">
                  <a:lumMod val="60000"/>
                  <a:lumOff val="40000"/>
                </a:schemeClr>
              </a:solidFill>
              <a:ln w="9525" cap="flat" cmpd="sng" algn="ctr">
                <a:no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1-5808-4952-8A27-C97BD9B360F5}"/>
              </c:ext>
            </c:extLst>
          </c:dPt>
          <c:dPt>
            <c:idx val="1"/>
            <c:invertIfNegative val="0"/>
            <c:bubble3D val="0"/>
            <c:spPr>
              <a:solidFill>
                <a:schemeClr val="accent5">
                  <a:lumMod val="60000"/>
                  <a:lumOff val="40000"/>
                </a:schemeClr>
              </a:solidFill>
              <a:ln w="9525" cap="flat" cmpd="sng" algn="ctr">
                <a:no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3-5808-4952-8A27-C97BD9B360F5}"/>
              </c:ext>
            </c:extLst>
          </c:dPt>
          <c:dPt>
            <c:idx val="2"/>
            <c:invertIfNegative val="0"/>
            <c:bubble3D val="0"/>
            <c:spPr>
              <a:solidFill>
                <a:schemeClr val="accent5">
                  <a:lumMod val="60000"/>
                  <a:lumOff val="40000"/>
                </a:schemeClr>
              </a:solidFill>
              <a:ln w="9525" cap="flat" cmpd="sng" algn="ctr">
                <a:no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5-5808-4952-8A27-C97BD9B360F5}"/>
              </c:ext>
            </c:extLst>
          </c:dPt>
          <c:dPt>
            <c:idx val="3"/>
            <c:invertIfNegative val="0"/>
            <c:bubble3D val="0"/>
            <c:spPr>
              <a:solidFill>
                <a:schemeClr val="accent5">
                  <a:lumMod val="60000"/>
                  <a:lumOff val="40000"/>
                </a:schemeClr>
              </a:solidFill>
              <a:ln w="9525" cap="flat" cmpd="sng" algn="ctr">
                <a:no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7-5808-4952-8A27-C97BD9B360F5}"/>
              </c:ext>
            </c:extLst>
          </c:dPt>
          <c:dPt>
            <c:idx val="4"/>
            <c:invertIfNegative val="0"/>
            <c:bubble3D val="0"/>
            <c:spPr>
              <a:solidFill>
                <a:schemeClr val="accent5">
                  <a:lumMod val="60000"/>
                  <a:lumOff val="40000"/>
                </a:schemeClr>
              </a:solidFill>
              <a:ln w="9525" cap="flat" cmpd="sng" algn="ctr">
                <a:no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9-5808-4952-8A27-C97BD9B360F5}"/>
              </c:ext>
            </c:extLst>
          </c:dPt>
          <c:dPt>
            <c:idx val="5"/>
            <c:invertIfNegative val="0"/>
            <c:bubble3D val="0"/>
            <c:spPr>
              <a:solidFill>
                <a:schemeClr val="accent5">
                  <a:lumMod val="60000"/>
                  <a:lumOff val="40000"/>
                </a:schemeClr>
              </a:solidFill>
              <a:ln w="9525" cap="flat" cmpd="sng" algn="ctr">
                <a:no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B-5808-4952-8A27-C97BD9B360F5}"/>
              </c:ext>
            </c:extLst>
          </c:dPt>
          <c:dLbls>
            <c:dLbl>
              <c:idx val="0"/>
              <c:delete val="1"/>
              <c:extLst>
                <c:ext xmlns:c15="http://schemas.microsoft.com/office/drawing/2012/chart" uri="{CE6537A1-D6FC-4f65-9D91-7224C49458BB}"/>
                <c:ext xmlns:c16="http://schemas.microsoft.com/office/drawing/2014/chart" uri="{C3380CC4-5D6E-409C-BE32-E72D297353CC}">
                  <c16:uniqueId val="{00000001-5808-4952-8A27-C97BD9B360F5}"/>
                </c:ext>
              </c:extLst>
            </c:dLbl>
            <c:dLbl>
              <c:idx val="1"/>
              <c:layout>
                <c:manualLayout>
                  <c:x val="2.5950273554549329E-2"/>
                  <c:y val="-2.248312880177315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808-4952-8A27-C97BD9B360F5}"/>
                </c:ext>
              </c:extLst>
            </c:dLbl>
            <c:dLbl>
              <c:idx val="2"/>
              <c:layout>
                <c:manualLayout>
                  <c:x val="3.5931147998606694E-2"/>
                  <c:y val="-3.854250651732541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808-4952-8A27-C97BD9B360F5}"/>
                </c:ext>
              </c:extLst>
            </c:dLbl>
            <c:dLbl>
              <c:idx val="3"/>
              <c:layout>
                <c:manualLayout>
                  <c:x val="2.9942623332172305E-2"/>
                  <c:y val="-2.569500434488360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5808-4952-8A27-C97BD9B360F5}"/>
                </c:ext>
              </c:extLst>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solidFill>
                    <a:latin typeface="+mn-lt"/>
                    <a:ea typeface="+mn-ea"/>
                    <a:cs typeface="+mn-cs"/>
                  </a:defRPr>
                </a:pPr>
                <a:endParaRPr lang="fa-I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trendline>
            <c:spPr>
              <a:ln w="12700" cap="rnd">
                <a:solidFill>
                  <a:srgbClr val="FF0000"/>
                </a:solidFill>
              </a:ln>
              <a:effectLst/>
            </c:spPr>
            <c:trendlineType val="linear"/>
            <c:dispRSqr val="0"/>
            <c:dispEq val="0"/>
          </c:trendline>
          <c:errBars>
            <c:errBarType val="both"/>
            <c:errValType val="stdErr"/>
            <c:noEndCap val="0"/>
            <c:spPr>
              <a:noFill/>
              <a:ln w="9525">
                <a:solidFill>
                  <a:schemeClr val="tx1">
                    <a:lumMod val="50000"/>
                    <a:lumOff val="50000"/>
                  </a:schemeClr>
                </a:solidFill>
              </a:ln>
              <a:effectLst/>
            </c:spPr>
          </c:errBars>
          <c:cat>
            <c:strRef>
              <c:f>'میزان لاغری کودکان'!$B$3:$E$3</c:f>
              <c:strCache>
                <c:ptCount val="4"/>
                <c:pt idx="0">
                  <c:v>سال 95</c:v>
                </c:pt>
                <c:pt idx="1">
                  <c:v>سال 96</c:v>
                </c:pt>
                <c:pt idx="2">
                  <c:v>سال 97</c:v>
                </c:pt>
                <c:pt idx="3">
                  <c:v>سال 98</c:v>
                </c:pt>
              </c:strCache>
            </c:strRef>
          </c:cat>
          <c:val>
            <c:numRef>
              <c:f>'میزان لاغری کودکان'!$B$4:$E$4</c:f>
              <c:numCache>
                <c:formatCode>General</c:formatCode>
                <c:ptCount val="4"/>
                <c:pt idx="0">
                  <c:v>0</c:v>
                </c:pt>
                <c:pt idx="2">
                  <c:v>1.9</c:v>
                </c:pt>
                <c:pt idx="3">
                  <c:v>1.4</c:v>
                </c:pt>
              </c:numCache>
            </c:numRef>
          </c:val>
          <c:extLst>
            <c:ext xmlns:c16="http://schemas.microsoft.com/office/drawing/2014/chart" uri="{C3380CC4-5D6E-409C-BE32-E72D297353CC}">
              <c16:uniqueId val="{0000000D-5808-4952-8A27-C97BD9B360F5}"/>
            </c:ext>
          </c:extLst>
        </c:ser>
        <c:dLbls>
          <c:showLegendKey val="0"/>
          <c:showVal val="0"/>
          <c:showCatName val="0"/>
          <c:showSerName val="0"/>
          <c:showPercent val="0"/>
          <c:showBubbleSize val="0"/>
        </c:dLbls>
        <c:gapWidth val="55"/>
        <c:axId val="-342124560"/>
        <c:axId val="-342097360"/>
      </c:barChart>
      <c:catAx>
        <c:axId val="-34212456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B Zar" panose="00000400000000000000" pitchFamily="2" charset="-78"/>
              </a:defRPr>
            </a:pPr>
            <a:endParaRPr lang="fa-IR"/>
          </a:p>
        </c:txPr>
        <c:crossAx val="-342097360"/>
        <c:crosses val="autoZero"/>
        <c:auto val="1"/>
        <c:lblAlgn val="ctr"/>
        <c:lblOffset val="100"/>
        <c:noMultiLvlLbl val="0"/>
      </c:catAx>
      <c:valAx>
        <c:axId val="-342097360"/>
        <c:scaling>
          <c:orientation val="minMax"/>
        </c:scaling>
        <c:delete val="0"/>
        <c:axPos val="l"/>
        <c:majorGridlines>
          <c:spPr>
            <a:ln w="9525" cap="flat" cmpd="sng" algn="ctr">
              <a:solidFill>
                <a:schemeClr val="tx1">
                  <a:lumMod val="15000"/>
                  <a:lumOff val="85000"/>
                </a:schemeClr>
              </a:solidFill>
              <a:round/>
            </a:ln>
            <a:effectLst/>
          </c:spPr>
        </c:majorGridlines>
        <c:title>
          <c:tx>
            <c:rich>
              <a:bodyPr/>
              <a:lstStyle/>
              <a:p>
                <a:pPr>
                  <a:defRPr/>
                </a:pPr>
                <a:r>
                  <a:rPr lang="fa-IR"/>
                  <a:t>درصد</a:t>
                </a:r>
                <a:endParaRPr lang="en-US"/>
              </a:p>
            </c:rich>
          </c:tx>
          <c:overlay val="0"/>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fa-IR"/>
          </a:p>
        </c:txPr>
        <c:crossAx val="-342124560"/>
        <c:crosses val="autoZero"/>
        <c:crossBetween val="between"/>
      </c:valAx>
      <c:spPr>
        <a:noFill/>
        <a:ln>
          <a:solidFill>
            <a:schemeClr val="tx1">
              <a:lumMod val="65000"/>
              <a:lumOff val="35000"/>
            </a:schemeClr>
          </a:solidFill>
        </a:ln>
        <a:effectLst/>
      </c:spPr>
    </c:plotArea>
    <c:plotVisOnly val="1"/>
    <c:dispBlanksAs val="gap"/>
    <c:showDLblsOverMax val="0"/>
  </c:chart>
  <c:spPr>
    <a:solidFill>
      <a:schemeClr val="bg1"/>
    </a:solidFill>
    <a:ln w="9525" cap="flat" cmpd="sng" algn="ctr">
      <a:solidFill>
        <a:schemeClr val="tx1">
          <a:lumMod val="65000"/>
          <a:lumOff val="35000"/>
        </a:schemeClr>
      </a:solidFill>
      <a:round/>
    </a:ln>
    <a:effectLst/>
  </c:spPr>
  <c:txPr>
    <a:bodyPr/>
    <a:lstStyle/>
    <a:p>
      <a:pPr>
        <a:defRPr/>
      </a:pPr>
      <a:endParaRPr lang="fa-IR"/>
    </a:p>
  </c:txPr>
  <c:externalData r:id="rId1">
    <c:autoUpdate val="0"/>
  </c:externalData>
</c:chartSpace>
</file>

<file path=word/charts/chart8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cap="none" spc="20" baseline="0">
                <a:solidFill>
                  <a:sysClr val="windowText" lastClr="000000"/>
                </a:solidFill>
                <a:latin typeface="+mn-lt"/>
                <a:ea typeface="+mn-ea"/>
                <a:cs typeface="B Titr" panose="00000700000000000000" pitchFamily="2" charset="-78"/>
              </a:defRPr>
            </a:pPr>
            <a:r>
              <a:rPr lang="fa-IR" sz="1000" b="0" i="0" u="none" strike="noStrike" cap="none" baseline="0">
                <a:effectLst/>
              </a:rPr>
              <a:t>نمودار 87 : درصد فراوانی کودکان زیر 5 سال کوتاه قد در سال 97 و98 در جمعیت تحت پوشش دانشگاه علوم پزشکی اصفهان</a:t>
            </a:r>
            <a:endParaRPr lang="fa-IR" sz="1000" b="0" i="0" u="none" strike="noStrike" cap="none" baseline="0">
              <a:solidFill>
                <a:schemeClr val="tx1"/>
              </a:solidFill>
              <a:effectLst/>
              <a:cs typeface="B Titr" panose="00000700000000000000" pitchFamily="2" charset="-78"/>
            </a:endParaRPr>
          </a:p>
        </c:rich>
      </c:tx>
      <c:layout>
        <c:manualLayout>
          <c:xMode val="edge"/>
          <c:yMode val="edge"/>
          <c:x val="9.8824786324786321E-2"/>
          <c:y val="1.9672131147540985E-2"/>
        </c:manualLayout>
      </c:layout>
      <c:overlay val="0"/>
      <c:spPr>
        <a:noFill/>
        <a:ln>
          <a:noFill/>
        </a:ln>
        <a:effectLst/>
      </c:spPr>
    </c:title>
    <c:autoTitleDeleted val="0"/>
    <c:plotArea>
      <c:layout>
        <c:manualLayout>
          <c:layoutTarget val="inner"/>
          <c:xMode val="edge"/>
          <c:yMode val="edge"/>
          <c:x val="6.3842011456058903E-2"/>
          <c:y val="0.15869499142168869"/>
          <c:w val="0.91792882221708683"/>
          <c:h val="0.76124964518697702"/>
        </c:manualLayout>
      </c:layout>
      <c:barChart>
        <c:barDir val="col"/>
        <c:grouping val="clustered"/>
        <c:varyColors val="0"/>
        <c:ser>
          <c:idx val="0"/>
          <c:order val="0"/>
          <c:tx>
            <c:strRef>
              <c:f>'میزان کوتاه قدی'!$A$4</c:f>
              <c:strCache>
                <c:ptCount val="1"/>
                <c:pt idx="0">
                  <c:v>تعداد</c:v>
                </c:pt>
              </c:strCache>
            </c:strRef>
          </c:tx>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chemeClr>
              </a:solidFill>
              <a:round/>
            </a:ln>
            <a:effectLst>
              <a:outerShdw blurRad="40000" dist="20000" dir="5400000" rotWithShape="0">
                <a:srgbClr val="000000">
                  <a:alpha val="38000"/>
                </a:srgbClr>
              </a:outerShdw>
            </a:effectLst>
            <a:scene3d>
              <a:camera prst="orthographicFront"/>
              <a:lightRig rig="threePt" dir="t"/>
            </a:scene3d>
            <a:sp3d>
              <a:bevelT/>
            </a:sp3d>
          </c:spPr>
          <c:invertIfNegative val="0"/>
          <c:dPt>
            <c:idx val="0"/>
            <c:invertIfNegative val="0"/>
            <c:bubble3D val="0"/>
            <c:spPr>
              <a:solidFill>
                <a:schemeClr val="accent5">
                  <a:lumMod val="60000"/>
                  <a:lumOff val="40000"/>
                </a:schemeClr>
              </a:solidFill>
              <a:ln w="9525" cap="flat" cmpd="sng" algn="ctr">
                <a:no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1-C44E-45B8-8432-65E19B528941}"/>
              </c:ext>
            </c:extLst>
          </c:dPt>
          <c:dPt>
            <c:idx val="1"/>
            <c:invertIfNegative val="0"/>
            <c:bubble3D val="0"/>
            <c:spPr>
              <a:solidFill>
                <a:schemeClr val="accent5">
                  <a:lumMod val="60000"/>
                  <a:lumOff val="40000"/>
                </a:schemeClr>
              </a:solidFill>
              <a:ln w="9525" cap="flat" cmpd="sng" algn="ctr">
                <a:no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3-C44E-45B8-8432-65E19B528941}"/>
              </c:ext>
            </c:extLst>
          </c:dPt>
          <c:dPt>
            <c:idx val="2"/>
            <c:invertIfNegative val="0"/>
            <c:bubble3D val="0"/>
            <c:spPr>
              <a:solidFill>
                <a:schemeClr val="accent5">
                  <a:lumMod val="60000"/>
                  <a:lumOff val="40000"/>
                </a:schemeClr>
              </a:solidFill>
              <a:ln w="9525" cap="flat" cmpd="sng" algn="ctr">
                <a:no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5-C44E-45B8-8432-65E19B528941}"/>
              </c:ext>
            </c:extLst>
          </c:dPt>
          <c:dPt>
            <c:idx val="3"/>
            <c:invertIfNegative val="0"/>
            <c:bubble3D val="0"/>
            <c:spPr>
              <a:solidFill>
                <a:schemeClr val="accent5">
                  <a:lumMod val="60000"/>
                  <a:lumOff val="40000"/>
                </a:schemeClr>
              </a:solidFill>
              <a:ln w="9525" cap="flat" cmpd="sng" algn="ctr">
                <a:no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7-C44E-45B8-8432-65E19B528941}"/>
              </c:ext>
            </c:extLst>
          </c:dPt>
          <c:dPt>
            <c:idx val="4"/>
            <c:invertIfNegative val="0"/>
            <c:bubble3D val="0"/>
            <c:spPr>
              <a:solidFill>
                <a:schemeClr val="accent5">
                  <a:lumMod val="60000"/>
                  <a:lumOff val="40000"/>
                </a:schemeClr>
              </a:solidFill>
              <a:ln w="9525" cap="flat" cmpd="sng" algn="ctr">
                <a:no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9-C44E-45B8-8432-65E19B528941}"/>
              </c:ext>
            </c:extLst>
          </c:dPt>
          <c:dPt>
            <c:idx val="5"/>
            <c:invertIfNegative val="0"/>
            <c:bubble3D val="0"/>
            <c:spPr>
              <a:solidFill>
                <a:schemeClr val="accent5">
                  <a:lumMod val="60000"/>
                  <a:lumOff val="40000"/>
                </a:schemeClr>
              </a:solidFill>
              <a:ln w="9525" cap="flat" cmpd="sng" algn="ctr">
                <a:no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B-C44E-45B8-8432-65E19B528941}"/>
              </c:ext>
            </c:extLst>
          </c:dPt>
          <c:dLbls>
            <c:dLbl>
              <c:idx val="0"/>
              <c:delete val="1"/>
              <c:extLst>
                <c:ext xmlns:c15="http://schemas.microsoft.com/office/drawing/2012/chart" uri="{CE6537A1-D6FC-4f65-9D91-7224C49458BB}"/>
                <c:ext xmlns:c16="http://schemas.microsoft.com/office/drawing/2014/chart" uri="{C3380CC4-5D6E-409C-BE32-E72D297353CC}">
                  <c16:uniqueId val="{00000001-C44E-45B8-8432-65E19B528941}"/>
                </c:ext>
              </c:extLst>
            </c:dLbl>
            <c:dLbl>
              <c:idx val="1"/>
              <c:layout>
                <c:manualLayout>
                  <c:x val="2.5950273554549329E-2"/>
                  <c:y val="-2.248312880177315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44E-45B8-8432-65E19B528941}"/>
                </c:ext>
              </c:extLst>
            </c:dLbl>
            <c:dLbl>
              <c:idx val="2"/>
              <c:layout>
                <c:manualLayout>
                  <c:x val="3.5931147998606694E-2"/>
                  <c:y val="-3.854250651732541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44E-45B8-8432-65E19B528941}"/>
                </c:ext>
              </c:extLst>
            </c:dLbl>
            <c:dLbl>
              <c:idx val="3"/>
              <c:layout>
                <c:manualLayout>
                  <c:x val="2.9942623332172305E-2"/>
                  <c:y val="-2.569500434488360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C44E-45B8-8432-65E19B528941}"/>
                </c:ext>
              </c:extLst>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solidFill>
                    <a:latin typeface="+mn-lt"/>
                    <a:ea typeface="+mn-ea"/>
                    <a:cs typeface="+mn-cs"/>
                  </a:defRPr>
                </a:pPr>
                <a:endParaRPr lang="fa-I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trendline>
            <c:spPr>
              <a:ln w="12700" cap="rnd">
                <a:solidFill>
                  <a:srgbClr val="FF0000"/>
                </a:solidFill>
              </a:ln>
              <a:effectLst/>
            </c:spPr>
            <c:trendlineType val="linear"/>
            <c:dispRSqr val="0"/>
            <c:dispEq val="0"/>
          </c:trendline>
          <c:errBars>
            <c:errBarType val="both"/>
            <c:errValType val="stdErr"/>
            <c:noEndCap val="0"/>
            <c:spPr>
              <a:noFill/>
              <a:ln w="9525">
                <a:solidFill>
                  <a:schemeClr val="tx1">
                    <a:lumMod val="50000"/>
                    <a:lumOff val="50000"/>
                  </a:schemeClr>
                </a:solidFill>
              </a:ln>
              <a:effectLst/>
            </c:spPr>
          </c:errBars>
          <c:cat>
            <c:strRef>
              <c:f>'میزان کوتاه قدی'!$B$3:$E$3</c:f>
              <c:strCache>
                <c:ptCount val="4"/>
                <c:pt idx="0">
                  <c:v>سال 95</c:v>
                </c:pt>
                <c:pt idx="1">
                  <c:v>سال 96</c:v>
                </c:pt>
                <c:pt idx="2">
                  <c:v>سال 97</c:v>
                </c:pt>
                <c:pt idx="3">
                  <c:v>سال 98</c:v>
                </c:pt>
              </c:strCache>
            </c:strRef>
          </c:cat>
          <c:val>
            <c:numRef>
              <c:f>'میزان کوتاه قدی'!$B$4:$E$4</c:f>
              <c:numCache>
                <c:formatCode>General</c:formatCode>
                <c:ptCount val="4"/>
                <c:pt idx="0">
                  <c:v>0</c:v>
                </c:pt>
                <c:pt idx="2">
                  <c:v>0.8</c:v>
                </c:pt>
                <c:pt idx="3">
                  <c:v>0.6</c:v>
                </c:pt>
              </c:numCache>
            </c:numRef>
          </c:val>
          <c:extLst>
            <c:ext xmlns:c16="http://schemas.microsoft.com/office/drawing/2014/chart" uri="{C3380CC4-5D6E-409C-BE32-E72D297353CC}">
              <c16:uniqueId val="{0000000D-C44E-45B8-8432-65E19B528941}"/>
            </c:ext>
          </c:extLst>
        </c:ser>
        <c:dLbls>
          <c:showLegendKey val="0"/>
          <c:showVal val="0"/>
          <c:showCatName val="0"/>
          <c:showSerName val="0"/>
          <c:showPercent val="0"/>
          <c:showBubbleSize val="0"/>
        </c:dLbls>
        <c:gapWidth val="55"/>
        <c:axId val="-342096272"/>
        <c:axId val="-342129456"/>
      </c:barChart>
      <c:catAx>
        <c:axId val="-34209627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B Zar" panose="00000400000000000000" pitchFamily="2" charset="-78"/>
              </a:defRPr>
            </a:pPr>
            <a:endParaRPr lang="fa-IR"/>
          </a:p>
        </c:txPr>
        <c:crossAx val="-342129456"/>
        <c:crosses val="autoZero"/>
        <c:auto val="1"/>
        <c:lblAlgn val="ctr"/>
        <c:lblOffset val="100"/>
        <c:noMultiLvlLbl val="0"/>
      </c:catAx>
      <c:valAx>
        <c:axId val="-342129456"/>
        <c:scaling>
          <c:orientation val="minMax"/>
        </c:scaling>
        <c:delete val="0"/>
        <c:axPos val="l"/>
        <c:majorGridlines>
          <c:spPr>
            <a:ln w="9525" cap="flat" cmpd="sng" algn="ctr">
              <a:solidFill>
                <a:schemeClr val="tx1">
                  <a:lumMod val="15000"/>
                  <a:lumOff val="85000"/>
                </a:schemeClr>
              </a:solidFill>
              <a:round/>
            </a:ln>
            <a:effectLst/>
          </c:spPr>
        </c:majorGridlines>
        <c:title>
          <c:tx>
            <c:rich>
              <a:bodyPr/>
              <a:lstStyle/>
              <a:p>
                <a:pPr>
                  <a:defRPr/>
                </a:pPr>
                <a:r>
                  <a:rPr lang="fa-IR"/>
                  <a:t>درصد</a:t>
                </a:r>
                <a:endParaRPr lang="en-US"/>
              </a:p>
            </c:rich>
          </c:tx>
          <c:overlay val="0"/>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fa-IR"/>
          </a:p>
        </c:txPr>
        <c:crossAx val="-342096272"/>
        <c:crosses val="autoZero"/>
        <c:crossBetween val="between"/>
      </c:valAx>
      <c:spPr>
        <a:noFill/>
        <a:ln>
          <a:solidFill>
            <a:schemeClr val="tx1">
              <a:lumMod val="65000"/>
              <a:lumOff val="35000"/>
            </a:schemeClr>
          </a:solidFill>
        </a:ln>
        <a:effectLst/>
      </c:spPr>
    </c:plotArea>
    <c:plotVisOnly val="1"/>
    <c:dispBlanksAs val="gap"/>
    <c:showDLblsOverMax val="0"/>
  </c:chart>
  <c:spPr>
    <a:solidFill>
      <a:schemeClr val="bg1"/>
    </a:solidFill>
    <a:ln w="9525" cap="flat" cmpd="sng" algn="ctr">
      <a:solidFill>
        <a:schemeClr val="tx1">
          <a:lumMod val="65000"/>
          <a:lumOff val="35000"/>
        </a:schemeClr>
      </a:solidFill>
      <a:round/>
    </a:ln>
    <a:effectLst/>
  </c:spPr>
  <c:txPr>
    <a:bodyPr/>
    <a:lstStyle/>
    <a:p>
      <a:pPr>
        <a:defRPr/>
      </a:pPr>
      <a:endParaRPr lang="fa-IR"/>
    </a:p>
  </c:txPr>
  <c:externalData r:id="rId1">
    <c:autoUpdate val="0"/>
  </c:externalData>
</c:chartSpace>
</file>

<file path=word/charts/chart8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cap="none" spc="20" baseline="0">
                <a:solidFill>
                  <a:sysClr val="windowText" lastClr="000000"/>
                </a:solidFill>
                <a:latin typeface="+mn-lt"/>
                <a:ea typeface="+mn-ea"/>
                <a:cs typeface="B Titr" panose="00000700000000000000" pitchFamily="2" charset="-78"/>
              </a:defRPr>
            </a:pPr>
            <a:r>
              <a:rPr lang="fa-IR" sz="1000" b="0" i="0" u="none" strike="noStrike" cap="none" baseline="0">
                <a:effectLst/>
              </a:rPr>
              <a:t>نمودار 88 : درصد فراوانی کودکان زیر 5 سال کوتاه قد در سال 97 و98 در جمعیت تحت پوشش دانشگاه علوم پزشکی کاشان</a:t>
            </a:r>
            <a:endParaRPr lang="fa-IR" sz="1000">
              <a:solidFill>
                <a:sysClr val="windowText" lastClr="000000"/>
              </a:solidFill>
              <a:cs typeface="B Titr" panose="00000700000000000000" pitchFamily="2" charset="-78"/>
            </a:endParaRPr>
          </a:p>
        </c:rich>
      </c:tx>
      <c:overlay val="0"/>
      <c:spPr>
        <a:noFill/>
        <a:ln>
          <a:noFill/>
        </a:ln>
        <a:effectLst/>
      </c:spPr>
    </c:title>
    <c:autoTitleDeleted val="0"/>
    <c:plotArea>
      <c:layout>
        <c:manualLayout>
          <c:layoutTarget val="inner"/>
          <c:xMode val="edge"/>
          <c:yMode val="edge"/>
          <c:x val="6.3842011456058903E-2"/>
          <c:y val="0.13636363636363635"/>
          <c:w val="0.91792882221708683"/>
          <c:h val="0.78358100691958965"/>
        </c:manualLayout>
      </c:layout>
      <c:barChart>
        <c:barDir val="col"/>
        <c:grouping val="clustered"/>
        <c:varyColors val="0"/>
        <c:ser>
          <c:idx val="0"/>
          <c:order val="0"/>
          <c:tx>
            <c:strRef>
              <c:f>'کوتاه قدی'!$A$4</c:f>
              <c:strCache>
                <c:ptCount val="1"/>
                <c:pt idx="0">
                  <c:v>تعداد</c:v>
                </c:pt>
              </c:strCache>
            </c:strRef>
          </c:tx>
          <c:spPr>
            <a:solidFill>
              <a:schemeClr val="accent4">
                <a:lumMod val="60000"/>
                <a:lumOff val="40000"/>
              </a:schemeClr>
            </a:solidFill>
            <a:ln w="9525" cap="flat" cmpd="sng" algn="ctr">
              <a:solidFill>
                <a:schemeClr val="accent1">
                  <a:shade val="95000"/>
                </a:schemeClr>
              </a:solidFill>
              <a:round/>
            </a:ln>
            <a:effectLst>
              <a:outerShdw blurRad="40000" dist="20000" dir="5400000" rotWithShape="0">
                <a:srgbClr val="000000">
                  <a:alpha val="38000"/>
                </a:srgbClr>
              </a:outerShdw>
            </a:effectLst>
            <a:scene3d>
              <a:camera prst="orthographicFront"/>
              <a:lightRig rig="threePt" dir="t"/>
            </a:scene3d>
            <a:sp3d>
              <a:bevelT/>
            </a:sp3d>
          </c:spPr>
          <c:invertIfNegative val="0"/>
          <c:dPt>
            <c:idx val="0"/>
            <c:invertIfNegative val="0"/>
            <c:bubble3D val="0"/>
            <c:spPr>
              <a:solidFill>
                <a:schemeClr val="accent4">
                  <a:lumMod val="60000"/>
                  <a:lumOff val="40000"/>
                </a:schemeClr>
              </a:solidFill>
              <a:ln w="9525" cap="flat" cmpd="sng" algn="ctr">
                <a:no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1-61FE-42CF-8516-4E1654417993}"/>
              </c:ext>
            </c:extLst>
          </c:dPt>
          <c:dPt>
            <c:idx val="1"/>
            <c:invertIfNegative val="0"/>
            <c:bubble3D val="0"/>
            <c:spPr>
              <a:solidFill>
                <a:schemeClr val="accent4">
                  <a:lumMod val="60000"/>
                  <a:lumOff val="40000"/>
                </a:schemeClr>
              </a:solidFill>
              <a:ln w="9525" cap="flat" cmpd="sng" algn="ctr">
                <a:no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3-61FE-42CF-8516-4E1654417993}"/>
              </c:ext>
            </c:extLst>
          </c:dPt>
          <c:dPt>
            <c:idx val="2"/>
            <c:invertIfNegative val="0"/>
            <c:bubble3D val="0"/>
            <c:spPr>
              <a:solidFill>
                <a:schemeClr val="accent4">
                  <a:lumMod val="60000"/>
                  <a:lumOff val="40000"/>
                </a:schemeClr>
              </a:solidFill>
              <a:ln w="9525" cap="flat" cmpd="sng" algn="ctr">
                <a:no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5-61FE-42CF-8516-4E1654417993}"/>
              </c:ext>
            </c:extLst>
          </c:dPt>
          <c:dPt>
            <c:idx val="3"/>
            <c:invertIfNegative val="0"/>
            <c:bubble3D val="0"/>
            <c:spPr>
              <a:solidFill>
                <a:schemeClr val="accent4">
                  <a:lumMod val="60000"/>
                  <a:lumOff val="40000"/>
                </a:schemeClr>
              </a:solidFill>
              <a:ln w="9525" cap="flat" cmpd="sng" algn="ctr">
                <a:no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7-61FE-42CF-8516-4E1654417993}"/>
              </c:ext>
            </c:extLst>
          </c:dPt>
          <c:dPt>
            <c:idx val="4"/>
            <c:invertIfNegative val="0"/>
            <c:bubble3D val="0"/>
            <c:spPr>
              <a:solidFill>
                <a:schemeClr val="accent4">
                  <a:lumMod val="60000"/>
                  <a:lumOff val="40000"/>
                </a:schemeClr>
              </a:solidFill>
              <a:ln w="9525" cap="flat" cmpd="sng" algn="ctr">
                <a:no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9-61FE-42CF-8516-4E1654417993}"/>
              </c:ext>
            </c:extLst>
          </c:dPt>
          <c:dPt>
            <c:idx val="5"/>
            <c:invertIfNegative val="0"/>
            <c:bubble3D val="0"/>
            <c:spPr>
              <a:solidFill>
                <a:schemeClr val="accent4">
                  <a:lumMod val="60000"/>
                  <a:lumOff val="40000"/>
                </a:schemeClr>
              </a:solidFill>
              <a:ln w="9525" cap="flat" cmpd="sng" algn="ctr">
                <a:no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B-61FE-42CF-8516-4E1654417993}"/>
              </c:ext>
            </c:extLst>
          </c:dPt>
          <c:dLbls>
            <c:dLbl>
              <c:idx val="0"/>
              <c:layout>
                <c:manualLayout>
                  <c:x val="1.3973224221680371E-2"/>
                  <c:y val="-6.423751086220902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1FE-42CF-8516-4E1654417993}"/>
                </c:ext>
              </c:extLst>
            </c:dLbl>
            <c:dLbl>
              <c:idx val="1"/>
              <c:layout>
                <c:manualLayout>
                  <c:x val="1.5969399110491896E-2"/>
                  <c:y val="-1.284750217244180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1FE-42CF-8516-4E1654417993}"/>
                </c:ext>
              </c:extLst>
            </c:dLbl>
            <c:dLbl>
              <c:idx val="2"/>
              <c:layout>
                <c:manualLayout>
                  <c:x val="1.596939911049175E-2"/>
                  <c:y val="-1.605937771555225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1FE-42CF-8516-4E1654417993}"/>
                </c:ext>
              </c:extLst>
            </c:dLbl>
            <c:dLbl>
              <c:idx val="3"/>
              <c:layout>
                <c:manualLayout>
                  <c:x val="2.1957923776926357E-2"/>
                  <c:y val="-1.605937771555225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61FE-42CF-8516-4E1654417993}"/>
                </c:ext>
              </c:extLst>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solidFill>
                    <a:latin typeface="+mn-lt"/>
                    <a:ea typeface="+mn-ea"/>
                    <a:cs typeface="+mn-cs"/>
                  </a:defRPr>
                </a:pPr>
                <a:endParaRPr lang="fa-I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trendline>
            <c:spPr>
              <a:ln w="12700" cap="rnd">
                <a:solidFill>
                  <a:srgbClr val="FF0000"/>
                </a:solidFill>
              </a:ln>
              <a:effectLst/>
            </c:spPr>
            <c:trendlineType val="linear"/>
            <c:dispRSqr val="0"/>
            <c:dispEq val="0"/>
          </c:trendline>
          <c:errBars>
            <c:errBarType val="both"/>
            <c:errValType val="stdErr"/>
            <c:noEndCap val="0"/>
            <c:spPr>
              <a:noFill/>
              <a:ln w="9525">
                <a:solidFill>
                  <a:schemeClr val="tx1">
                    <a:lumMod val="50000"/>
                    <a:lumOff val="50000"/>
                  </a:schemeClr>
                </a:solidFill>
              </a:ln>
              <a:effectLst/>
            </c:spPr>
          </c:errBars>
          <c:cat>
            <c:strRef>
              <c:f>'کوتاه قدی'!$B$3:$E$3</c:f>
              <c:strCache>
                <c:ptCount val="4"/>
                <c:pt idx="0">
                  <c:v>سال 95</c:v>
                </c:pt>
                <c:pt idx="1">
                  <c:v>سال 96</c:v>
                </c:pt>
                <c:pt idx="2">
                  <c:v>سال 97</c:v>
                </c:pt>
                <c:pt idx="3">
                  <c:v>سال 98</c:v>
                </c:pt>
              </c:strCache>
            </c:strRef>
          </c:cat>
          <c:val>
            <c:numRef>
              <c:f>'کوتاه قدی'!$B$4:$E$4</c:f>
              <c:numCache>
                <c:formatCode>General</c:formatCode>
                <c:ptCount val="4"/>
                <c:pt idx="2">
                  <c:v>4</c:v>
                </c:pt>
                <c:pt idx="3">
                  <c:v>3.9</c:v>
                </c:pt>
              </c:numCache>
            </c:numRef>
          </c:val>
          <c:extLst>
            <c:ext xmlns:c16="http://schemas.microsoft.com/office/drawing/2014/chart" uri="{C3380CC4-5D6E-409C-BE32-E72D297353CC}">
              <c16:uniqueId val="{0000000D-61FE-42CF-8516-4E1654417993}"/>
            </c:ext>
          </c:extLst>
        </c:ser>
        <c:dLbls>
          <c:showLegendKey val="0"/>
          <c:showVal val="0"/>
          <c:showCatName val="0"/>
          <c:showSerName val="0"/>
          <c:showPercent val="0"/>
          <c:showBubbleSize val="0"/>
        </c:dLbls>
        <c:gapWidth val="55"/>
        <c:axId val="-342122928"/>
        <c:axId val="-342087024"/>
      </c:barChart>
      <c:catAx>
        <c:axId val="-34212292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B Zar" panose="00000400000000000000" pitchFamily="2" charset="-78"/>
              </a:defRPr>
            </a:pPr>
            <a:endParaRPr lang="fa-IR"/>
          </a:p>
        </c:txPr>
        <c:crossAx val="-342087024"/>
        <c:crosses val="autoZero"/>
        <c:auto val="1"/>
        <c:lblAlgn val="ctr"/>
        <c:lblOffset val="100"/>
        <c:noMultiLvlLbl val="0"/>
      </c:catAx>
      <c:valAx>
        <c:axId val="-342087024"/>
        <c:scaling>
          <c:orientation val="minMax"/>
        </c:scaling>
        <c:delete val="0"/>
        <c:axPos val="l"/>
        <c:majorGridlines>
          <c:spPr>
            <a:ln w="9525" cap="flat" cmpd="sng" algn="ctr">
              <a:solidFill>
                <a:schemeClr val="tx1">
                  <a:lumMod val="15000"/>
                  <a:lumOff val="85000"/>
                </a:schemeClr>
              </a:solidFill>
              <a:round/>
            </a:ln>
            <a:effectLst/>
          </c:spPr>
        </c:majorGridlines>
        <c:title>
          <c:tx>
            <c:rich>
              <a:bodyPr/>
              <a:lstStyle/>
              <a:p>
                <a:pPr>
                  <a:defRPr/>
                </a:pPr>
                <a:r>
                  <a:rPr lang="fa-IR"/>
                  <a:t>درصد</a:t>
                </a:r>
                <a:endParaRPr lang="en-US"/>
              </a:p>
            </c:rich>
          </c:tx>
          <c:overlay val="0"/>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fa-IR"/>
          </a:p>
        </c:txPr>
        <c:crossAx val="-342122928"/>
        <c:crosses val="autoZero"/>
        <c:crossBetween val="between"/>
      </c:valAx>
      <c:spPr>
        <a:noFill/>
        <a:ln>
          <a:solidFill>
            <a:schemeClr val="tx1">
              <a:lumMod val="65000"/>
              <a:lumOff val="35000"/>
            </a:schemeClr>
          </a:solid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a-IR"/>
    </a:p>
  </c:txPr>
  <c:externalData r:id="rId1">
    <c:autoUpdate val="0"/>
  </c:externalData>
</c:chartSpace>
</file>

<file path=word/charts/chart8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cap="none" spc="20" baseline="0">
                <a:solidFill>
                  <a:sysClr val="windowText" lastClr="000000"/>
                </a:solidFill>
                <a:latin typeface="+mn-lt"/>
                <a:ea typeface="+mn-ea"/>
                <a:cs typeface="2  Titr" panose="00000700000000000000" pitchFamily="2" charset="-78"/>
              </a:defRPr>
            </a:pPr>
            <a:r>
              <a:rPr lang="fa-IR" sz="1200" b="1" i="0" baseline="0">
                <a:effectLst/>
              </a:rPr>
              <a:t>نمودار 89: میزان پوسیدگی دندان کودکان 12 ساله – میانگین </a:t>
            </a:r>
            <a:r>
              <a:rPr lang="en-US" sz="1200" b="1" i="0" baseline="0">
                <a:effectLst/>
              </a:rPr>
              <a:t>DMFT</a:t>
            </a:r>
            <a:endParaRPr lang="fa-IR" sz="1200">
              <a:effectLst/>
            </a:endParaRPr>
          </a:p>
        </c:rich>
      </c:tx>
      <c:overlay val="0"/>
      <c:spPr>
        <a:noFill/>
        <a:ln>
          <a:noFill/>
        </a:ln>
        <a:effectLst/>
      </c:spPr>
      <c:txPr>
        <a:bodyPr rot="0" spcFirstLastPara="1" vertOverflow="ellipsis" vert="horz" wrap="square" anchor="ctr" anchorCtr="1"/>
        <a:lstStyle/>
        <a:p>
          <a:pPr>
            <a:defRPr sz="1200" b="0" i="0" u="none" strike="noStrike" kern="1200" cap="none" spc="20" baseline="0">
              <a:solidFill>
                <a:sysClr val="windowText" lastClr="000000"/>
              </a:solidFill>
              <a:latin typeface="+mn-lt"/>
              <a:ea typeface="+mn-ea"/>
              <a:cs typeface="2  Titr" panose="00000700000000000000" pitchFamily="2" charset="-78"/>
            </a:defRPr>
          </a:pPr>
          <a:endParaRPr lang="fa-IR"/>
        </a:p>
      </c:txPr>
    </c:title>
    <c:autoTitleDeleted val="0"/>
    <c:plotArea>
      <c:layout>
        <c:manualLayout>
          <c:layoutTarget val="inner"/>
          <c:xMode val="edge"/>
          <c:yMode val="edge"/>
          <c:x val="6.3842011456058903E-2"/>
          <c:y val="0.13636363636363635"/>
          <c:w val="0.91792882221708683"/>
          <c:h val="0.78358100691958965"/>
        </c:manualLayout>
      </c:layout>
      <c:barChart>
        <c:barDir val="col"/>
        <c:grouping val="clustered"/>
        <c:varyColors val="0"/>
        <c:ser>
          <c:idx val="0"/>
          <c:order val="0"/>
          <c:tx>
            <c:strRef>
              <c:f>'پوسیدگی دندان '!$A$4</c:f>
              <c:strCache>
                <c:ptCount val="1"/>
                <c:pt idx="0">
                  <c:v>تعداد</c:v>
                </c:pt>
              </c:strCache>
            </c:strRef>
          </c:tx>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tx2"/>
              </a:solidFill>
              <a:round/>
            </a:ln>
            <a:effectLst>
              <a:outerShdw blurRad="40000" dist="20000" dir="5400000" rotWithShape="0">
                <a:srgbClr val="000000">
                  <a:alpha val="38000"/>
                </a:srgbClr>
              </a:outerShdw>
            </a:effectLst>
            <a:scene3d>
              <a:camera prst="orthographicFront"/>
              <a:lightRig rig="threePt" dir="t"/>
            </a:scene3d>
            <a:sp3d>
              <a:bevelT/>
            </a:sp3d>
          </c:spPr>
          <c:invertIfNegative val="0"/>
          <c:dPt>
            <c:idx val="0"/>
            <c:invertIfNegative val="0"/>
            <c:bubble3D val="0"/>
            <c:spPr>
              <a:solidFill>
                <a:schemeClr val="accent5">
                  <a:lumMod val="60000"/>
                  <a:lumOff val="40000"/>
                </a:schemeClr>
              </a:solidFill>
              <a:ln w="9525" cap="flat" cmpd="sng" algn="ctr">
                <a:solidFill>
                  <a:schemeClr val="tx2"/>
                </a:solid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1-9A8D-4CF0-86EC-6E6F351B7EBB}"/>
              </c:ext>
            </c:extLst>
          </c:dPt>
          <c:dPt>
            <c:idx val="1"/>
            <c:invertIfNegative val="0"/>
            <c:bubble3D val="0"/>
            <c:spPr>
              <a:solidFill>
                <a:schemeClr val="accent5">
                  <a:lumMod val="60000"/>
                  <a:lumOff val="40000"/>
                </a:schemeClr>
              </a:solidFill>
              <a:ln w="9525" cap="flat" cmpd="sng" algn="ctr">
                <a:solidFill>
                  <a:schemeClr val="tx2"/>
                </a:solid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3-9A8D-4CF0-86EC-6E6F351B7EBB}"/>
              </c:ext>
            </c:extLst>
          </c:dPt>
          <c:dPt>
            <c:idx val="2"/>
            <c:invertIfNegative val="0"/>
            <c:bubble3D val="0"/>
            <c:spPr>
              <a:solidFill>
                <a:schemeClr val="accent5">
                  <a:lumMod val="60000"/>
                  <a:lumOff val="40000"/>
                </a:schemeClr>
              </a:solidFill>
              <a:ln w="9525" cap="flat" cmpd="sng" algn="ctr">
                <a:solidFill>
                  <a:schemeClr val="tx2"/>
                </a:solid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5-9A8D-4CF0-86EC-6E6F351B7EBB}"/>
              </c:ext>
            </c:extLst>
          </c:dPt>
          <c:dPt>
            <c:idx val="3"/>
            <c:invertIfNegative val="0"/>
            <c:bubble3D val="0"/>
            <c:spPr>
              <a:solidFill>
                <a:schemeClr val="accent5">
                  <a:lumMod val="60000"/>
                  <a:lumOff val="40000"/>
                </a:schemeClr>
              </a:solidFill>
              <a:ln w="9525" cap="flat" cmpd="sng" algn="ctr">
                <a:solidFill>
                  <a:schemeClr val="tx2"/>
                </a:solid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7-9A8D-4CF0-86EC-6E6F351B7EBB}"/>
              </c:ext>
            </c:extLst>
          </c:dPt>
          <c:dPt>
            <c:idx val="4"/>
            <c:invertIfNegative val="0"/>
            <c:bubble3D val="0"/>
            <c:spPr>
              <a:solidFill>
                <a:schemeClr val="accent5">
                  <a:lumMod val="60000"/>
                  <a:lumOff val="40000"/>
                </a:schemeClr>
              </a:solidFill>
              <a:ln w="9525" cap="flat" cmpd="sng" algn="ctr">
                <a:solidFill>
                  <a:schemeClr val="tx2"/>
                </a:solid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9-9A8D-4CF0-86EC-6E6F351B7EBB}"/>
              </c:ext>
            </c:extLst>
          </c:dPt>
          <c:dPt>
            <c:idx val="5"/>
            <c:invertIfNegative val="0"/>
            <c:bubble3D val="0"/>
            <c:spPr>
              <a:solidFill>
                <a:schemeClr val="accent5">
                  <a:lumMod val="60000"/>
                  <a:lumOff val="40000"/>
                </a:schemeClr>
              </a:solidFill>
              <a:ln w="9525" cap="flat" cmpd="sng" algn="ctr">
                <a:solidFill>
                  <a:schemeClr val="tx2"/>
                </a:solid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B-9A8D-4CF0-86EC-6E6F351B7EBB}"/>
              </c:ext>
            </c:extLst>
          </c:dPt>
          <c:dLbls>
            <c:dLbl>
              <c:idx val="0"/>
              <c:layout>
                <c:manualLayout>
                  <c:x val="2.3954098665737843E-2"/>
                  <c:y val="-3.21187554311045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A8D-4CF0-86EC-6E6F351B7EBB}"/>
                </c:ext>
              </c:extLst>
            </c:dLbl>
            <c:dLbl>
              <c:idx val="1"/>
              <c:delete val="1"/>
              <c:extLst>
                <c:ext xmlns:c15="http://schemas.microsoft.com/office/drawing/2012/chart" uri="{CE6537A1-D6FC-4f65-9D91-7224C49458BB}"/>
                <c:ext xmlns:c16="http://schemas.microsoft.com/office/drawing/2014/chart" uri="{C3380CC4-5D6E-409C-BE32-E72D297353CC}">
                  <c16:uniqueId val="{00000003-9A8D-4CF0-86EC-6E6F351B7EBB}"/>
                </c:ext>
              </c:extLst>
            </c:dLbl>
            <c:dLbl>
              <c:idx val="2"/>
              <c:layout>
                <c:manualLayout>
                  <c:x val="1.7965573999303309E-2"/>
                  <c:y val="-2.248312880177315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A8D-4CF0-86EC-6E6F351B7EBB}"/>
                </c:ext>
              </c:extLst>
            </c:dLbl>
            <c:dLbl>
              <c:idx val="3"/>
              <c:layout>
                <c:manualLayout>
                  <c:x val="1.7965573999303382E-2"/>
                  <c:y val="-3.53306309742149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9A8D-4CF0-86EC-6E6F351B7EBB}"/>
                </c:ext>
              </c:extLst>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solidFill>
                    <a:latin typeface="+mn-lt"/>
                    <a:ea typeface="+mn-ea"/>
                    <a:cs typeface="+mn-cs"/>
                  </a:defRPr>
                </a:pPr>
                <a:endParaRPr lang="fa-I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errBars>
            <c:errBarType val="both"/>
            <c:errValType val="stdErr"/>
            <c:noEndCap val="0"/>
            <c:spPr>
              <a:noFill/>
              <a:ln w="9525">
                <a:solidFill>
                  <a:schemeClr val="tx1">
                    <a:lumMod val="50000"/>
                    <a:lumOff val="50000"/>
                  </a:schemeClr>
                </a:solidFill>
              </a:ln>
              <a:effectLst/>
            </c:spPr>
          </c:errBars>
          <c:cat>
            <c:strRef>
              <c:f>'پوسیدگی دندان '!$B$3:$E$3</c:f>
              <c:strCache>
                <c:ptCount val="4"/>
                <c:pt idx="0">
                  <c:v>سال 95</c:v>
                </c:pt>
                <c:pt idx="1">
                  <c:v>سال 96</c:v>
                </c:pt>
                <c:pt idx="2">
                  <c:v>سال 97</c:v>
                </c:pt>
                <c:pt idx="3">
                  <c:v>سال 98</c:v>
                </c:pt>
              </c:strCache>
            </c:strRef>
          </c:cat>
          <c:val>
            <c:numRef>
              <c:f>'پوسیدگی دندان '!$B$4:$E$4</c:f>
              <c:numCache>
                <c:formatCode>General</c:formatCode>
                <c:ptCount val="4"/>
                <c:pt idx="0">
                  <c:v>0.77</c:v>
                </c:pt>
                <c:pt idx="1">
                  <c:v>0</c:v>
                </c:pt>
              </c:numCache>
            </c:numRef>
          </c:val>
          <c:extLst>
            <c:ext xmlns:c16="http://schemas.microsoft.com/office/drawing/2014/chart" uri="{C3380CC4-5D6E-409C-BE32-E72D297353CC}">
              <c16:uniqueId val="{0000000C-9A8D-4CF0-86EC-6E6F351B7EBB}"/>
            </c:ext>
          </c:extLst>
        </c:ser>
        <c:dLbls>
          <c:showLegendKey val="0"/>
          <c:showVal val="0"/>
          <c:showCatName val="0"/>
          <c:showSerName val="0"/>
          <c:showPercent val="0"/>
          <c:showBubbleSize val="0"/>
        </c:dLbls>
        <c:gapWidth val="150"/>
        <c:axId val="-342076688"/>
        <c:axId val="-342072880"/>
      </c:barChart>
      <c:catAx>
        <c:axId val="-34207668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B Zar" panose="00000400000000000000" pitchFamily="2" charset="-78"/>
              </a:defRPr>
            </a:pPr>
            <a:endParaRPr lang="fa-IR"/>
          </a:p>
        </c:txPr>
        <c:crossAx val="-342072880"/>
        <c:crosses val="autoZero"/>
        <c:auto val="1"/>
        <c:lblAlgn val="ctr"/>
        <c:lblOffset val="100"/>
        <c:noMultiLvlLbl val="0"/>
      </c:catAx>
      <c:valAx>
        <c:axId val="-342072880"/>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fa-IR"/>
          </a:p>
        </c:txPr>
        <c:crossAx val="-342076688"/>
        <c:crosses val="autoZero"/>
        <c:crossBetween val="between"/>
      </c:valAx>
      <c:spPr>
        <a:noFill/>
        <a:ln>
          <a:solidFill>
            <a:schemeClr val="tx1">
              <a:lumMod val="65000"/>
              <a:lumOff val="35000"/>
            </a:schemeClr>
          </a:solid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a-IR"/>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800" b="0" i="0" u="none" strike="noStrike" kern="1200" cap="none" spc="20" baseline="0">
                <a:solidFill>
                  <a:sysClr val="windowText" lastClr="000000"/>
                </a:solidFill>
                <a:latin typeface="+mn-lt"/>
                <a:ea typeface="+mn-ea"/>
                <a:cs typeface="2  Titr" panose="00000700000000000000" pitchFamily="2" charset="-78"/>
              </a:defRPr>
            </a:pPr>
            <a:r>
              <a:rPr lang="fa-IR" sz="800" b="0" i="0" baseline="0">
                <a:effectLst/>
              </a:rPr>
              <a:t>نمودار 9 : نسبت مرگ ناشی از سکته مغزی از سال 95 تا 99 در در جمعیت تحت پوشش دانشگاه علوم پزشکی کاشان</a:t>
            </a:r>
            <a:endParaRPr lang="fa-IR" sz="800">
              <a:effectLst/>
            </a:endParaRPr>
          </a:p>
        </c:rich>
      </c:tx>
      <c:overlay val="0"/>
      <c:spPr>
        <a:noFill/>
        <a:ln>
          <a:noFill/>
        </a:ln>
        <a:effectLst/>
      </c:spPr>
      <c:txPr>
        <a:bodyPr rot="0" spcFirstLastPara="1" vertOverflow="ellipsis" vert="horz" wrap="square" anchor="ctr" anchorCtr="1"/>
        <a:lstStyle/>
        <a:p>
          <a:pPr>
            <a:defRPr sz="800" b="0" i="0" u="none" strike="noStrike" kern="1200" cap="none" spc="20" baseline="0">
              <a:solidFill>
                <a:sysClr val="windowText" lastClr="000000"/>
              </a:solidFill>
              <a:latin typeface="+mn-lt"/>
              <a:ea typeface="+mn-ea"/>
              <a:cs typeface="2  Titr" panose="00000700000000000000" pitchFamily="2" charset="-78"/>
            </a:defRPr>
          </a:pPr>
          <a:endParaRPr lang="fa-IR"/>
        </a:p>
      </c:txPr>
    </c:title>
    <c:autoTitleDeleted val="0"/>
    <c:plotArea>
      <c:layout>
        <c:manualLayout>
          <c:layoutTarget val="inner"/>
          <c:xMode val="edge"/>
          <c:yMode val="edge"/>
          <c:x val="6.3842011456058903E-2"/>
          <c:y val="0.13636363636363635"/>
          <c:w val="0.91792882221708683"/>
          <c:h val="0.78358100691958965"/>
        </c:manualLayout>
      </c:layout>
      <c:barChart>
        <c:barDir val="col"/>
        <c:grouping val="clustered"/>
        <c:varyColors val="0"/>
        <c:ser>
          <c:idx val="0"/>
          <c:order val="0"/>
          <c:tx>
            <c:strRef>
              <c:f>'سکته مغزی'!$A$4</c:f>
              <c:strCache>
                <c:ptCount val="1"/>
                <c:pt idx="0">
                  <c:v>نفر</c:v>
                </c:pt>
              </c:strCache>
            </c:strRef>
          </c:tx>
          <c:spPr>
            <a:solidFill>
              <a:schemeClr val="accent4">
                <a:lumMod val="60000"/>
                <a:lumOff val="40000"/>
              </a:schemeClr>
            </a:solidFill>
            <a:ln w="9525" cap="flat" cmpd="sng" algn="ctr">
              <a:noFill/>
              <a:round/>
            </a:ln>
            <a:effectLst>
              <a:outerShdw blurRad="50800" dist="38100" algn="l" rotWithShape="0">
                <a:prstClr val="black">
                  <a:alpha val="40000"/>
                </a:prstClr>
              </a:outerShdw>
              <a:softEdge rad="0"/>
            </a:effectLst>
            <a:scene3d>
              <a:camera prst="orthographicFront"/>
              <a:lightRig rig="threePt" dir="t"/>
            </a:scene3d>
            <a:sp3d>
              <a:bevelT/>
            </a:sp3d>
          </c:spPr>
          <c:invertIfNegative val="0"/>
          <c:dPt>
            <c:idx val="0"/>
            <c:invertIfNegative val="0"/>
            <c:bubble3D val="0"/>
            <c:spPr>
              <a:solidFill>
                <a:schemeClr val="accent4">
                  <a:lumMod val="60000"/>
                  <a:lumOff val="40000"/>
                </a:schemeClr>
              </a:solidFill>
              <a:ln w="9525" cap="flat" cmpd="sng" algn="ctr">
                <a:noFill/>
                <a:round/>
              </a:ln>
              <a:effectLst>
                <a:outerShdw blurRad="50800" dist="38100" algn="l" rotWithShape="0">
                  <a:prstClr val="black">
                    <a:alpha val="40000"/>
                  </a:prstClr>
                </a:outerShdw>
                <a:softEdge rad="0"/>
              </a:effectLst>
              <a:scene3d>
                <a:camera prst="orthographicFront"/>
                <a:lightRig rig="threePt" dir="t"/>
              </a:scene3d>
              <a:sp3d>
                <a:bevelT/>
              </a:sp3d>
            </c:spPr>
            <c:extLst>
              <c:ext xmlns:c16="http://schemas.microsoft.com/office/drawing/2014/chart" uri="{C3380CC4-5D6E-409C-BE32-E72D297353CC}">
                <c16:uniqueId val="{00000001-C6B1-4493-8280-ADB413DA1B18}"/>
              </c:ext>
            </c:extLst>
          </c:dPt>
          <c:dPt>
            <c:idx val="1"/>
            <c:invertIfNegative val="0"/>
            <c:bubble3D val="0"/>
            <c:spPr>
              <a:solidFill>
                <a:schemeClr val="accent4">
                  <a:lumMod val="60000"/>
                  <a:lumOff val="40000"/>
                </a:schemeClr>
              </a:solidFill>
              <a:ln w="9525" cap="flat" cmpd="sng" algn="ctr">
                <a:noFill/>
                <a:round/>
              </a:ln>
              <a:effectLst>
                <a:outerShdw blurRad="50800" dist="38100" algn="l" rotWithShape="0">
                  <a:prstClr val="black">
                    <a:alpha val="40000"/>
                  </a:prstClr>
                </a:outerShdw>
                <a:softEdge rad="0"/>
              </a:effectLst>
              <a:scene3d>
                <a:camera prst="orthographicFront"/>
                <a:lightRig rig="threePt" dir="t"/>
              </a:scene3d>
              <a:sp3d>
                <a:bevelT/>
              </a:sp3d>
            </c:spPr>
            <c:extLst>
              <c:ext xmlns:c16="http://schemas.microsoft.com/office/drawing/2014/chart" uri="{C3380CC4-5D6E-409C-BE32-E72D297353CC}">
                <c16:uniqueId val="{00000003-C6B1-4493-8280-ADB413DA1B18}"/>
              </c:ext>
            </c:extLst>
          </c:dPt>
          <c:dPt>
            <c:idx val="2"/>
            <c:invertIfNegative val="0"/>
            <c:bubble3D val="0"/>
            <c:spPr>
              <a:solidFill>
                <a:schemeClr val="accent4">
                  <a:lumMod val="60000"/>
                  <a:lumOff val="40000"/>
                </a:schemeClr>
              </a:solidFill>
              <a:ln w="9525" cap="flat" cmpd="sng" algn="ctr">
                <a:noFill/>
                <a:round/>
              </a:ln>
              <a:effectLst>
                <a:outerShdw blurRad="50800" dist="38100" algn="l" rotWithShape="0">
                  <a:prstClr val="black">
                    <a:alpha val="40000"/>
                  </a:prstClr>
                </a:outerShdw>
                <a:softEdge rad="0"/>
              </a:effectLst>
              <a:scene3d>
                <a:camera prst="orthographicFront"/>
                <a:lightRig rig="threePt" dir="t"/>
              </a:scene3d>
              <a:sp3d>
                <a:bevelT/>
              </a:sp3d>
            </c:spPr>
            <c:extLst>
              <c:ext xmlns:c16="http://schemas.microsoft.com/office/drawing/2014/chart" uri="{C3380CC4-5D6E-409C-BE32-E72D297353CC}">
                <c16:uniqueId val="{00000005-C6B1-4493-8280-ADB413DA1B18}"/>
              </c:ext>
            </c:extLst>
          </c:dPt>
          <c:dPt>
            <c:idx val="3"/>
            <c:invertIfNegative val="0"/>
            <c:bubble3D val="0"/>
            <c:spPr>
              <a:solidFill>
                <a:schemeClr val="accent4">
                  <a:lumMod val="60000"/>
                  <a:lumOff val="40000"/>
                </a:schemeClr>
              </a:solidFill>
              <a:ln w="9525" cap="flat" cmpd="sng" algn="ctr">
                <a:noFill/>
                <a:round/>
              </a:ln>
              <a:effectLst>
                <a:outerShdw blurRad="50800" dist="38100" algn="l" rotWithShape="0">
                  <a:prstClr val="black">
                    <a:alpha val="40000"/>
                  </a:prstClr>
                </a:outerShdw>
                <a:softEdge rad="0"/>
              </a:effectLst>
              <a:scene3d>
                <a:camera prst="orthographicFront"/>
                <a:lightRig rig="threePt" dir="t"/>
              </a:scene3d>
              <a:sp3d>
                <a:bevelT/>
              </a:sp3d>
            </c:spPr>
            <c:extLst>
              <c:ext xmlns:c16="http://schemas.microsoft.com/office/drawing/2014/chart" uri="{C3380CC4-5D6E-409C-BE32-E72D297353CC}">
                <c16:uniqueId val="{00000007-C6B1-4493-8280-ADB413DA1B18}"/>
              </c:ext>
            </c:extLst>
          </c:dPt>
          <c:dPt>
            <c:idx val="4"/>
            <c:invertIfNegative val="0"/>
            <c:bubble3D val="0"/>
            <c:spPr>
              <a:solidFill>
                <a:schemeClr val="accent4">
                  <a:lumMod val="60000"/>
                  <a:lumOff val="40000"/>
                </a:schemeClr>
              </a:solidFill>
              <a:ln w="9525" cap="flat" cmpd="sng" algn="ctr">
                <a:noFill/>
                <a:round/>
              </a:ln>
              <a:effectLst>
                <a:outerShdw blurRad="50800" dist="38100" algn="l" rotWithShape="0">
                  <a:prstClr val="black">
                    <a:alpha val="40000"/>
                  </a:prstClr>
                </a:outerShdw>
                <a:softEdge rad="0"/>
              </a:effectLst>
              <a:scene3d>
                <a:camera prst="orthographicFront"/>
                <a:lightRig rig="threePt" dir="t"/>
              </a:scene3d>
              <a:sp3d>
                <a:bevelT/>
              </a:sp3d>
            </c:spPr>
            <c:extLst>
              <c:ext xmlns:c16="http://schemas.microsoft.com/office/drawing/2014/chart" uri="{C3380CC4-5D6E-409C-BE32-E72D297353CC}">
                <c16:uniqueId val="{00000009-C6B1-4493-8280-ADB413DA1B18}"/>
              </c:ext>
            </c:extLst>
          </c:dPt>
          <c:dPt>
            <c:idx val="5"/>
            <c:invertIfNegative val="0"/>
            <c:bubble3D val="0"/>
            <c:spPr>
              <a:solidFill>
                <a:schemeClr val="accent4">
                  <a:lumMod val="60000"/>
                  <a:lumOff val="40000"/>
                </a:schemeClr>
              </a:solidFill>
              <a:ln w="9525" cap="flat" cmpd="sng" algn="ctr">
                <a:noFill/>
                <a:round/>
              </a:ln>
              <a:effectLst>
                <a:outerShdw blurRad="50800" dist="38100" algn="l" rotWithShape="0">
                  <a:prstClr val="black">
                    <a:alpha val="40000"/>
                  </a:prstClr>
                </a:outerShdw>
                <a:softEdge rad="0"/>
              </a:effectLst>
              <a:scene3d>
                <a:camera prst="orthographicFront"/>
                <a:lightRig rig="threePt" dir="t"/>
              </a:scene3d>
              <a:sp3d>
                <a:bevelT/>
              </a:sp3d>
            </c:spPr>
            <c:extLst>
              <c:ext xmlns:c16="http://schemas.microsoft.com/office/drawing/2014/chart" uri="{C3380CC4-5D6E-409C-BE32-E72D297353CC}">
                <c16:uniqueId val="{0000000B-C6B1-4493-8280-ADB413DA1B18}"/>
              </c:ext>
            </c:extLst>
          </c:dPt>
          <c:dLbls>
            <c:dLbl>
              <c:idx val="0"/>
              <c:layout>
                <c:manualLayout>
                  <c:x val="-2.7946448443360816E-2"/>
                  <c:y val="2.221140128313556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6B1-4493-8280-ADB413DA1B18}"/>
                </c:ext>
              </c:extLst>
            </c:dLbl>
            <c:dLbl>
              <c:idx val="1"/>
              <c:layout>
                <c:manualLayout>
                  <c:x val="3.3934973109795277E-2"/>
                  <c:y val="-1.783319237636475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6B1-4493-8280-ADB413DA1B18}"/>
                </c:ext>
              </c:extLst>
            </c:dLbl>
            <c:dLbl>
              <c:idx val="2"/>
              <c:layout>
                <c:manualLayout>
                  <c:x val="-2.9942623332172305E-2"/>
                  <c:y val="1.428553800475172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6B1-4493-8280-ADB413DA1B18}"/>
                </c:ext>
              </c:extLst>
            </c:dLbl>
            <c:dLbl>
              <c:idx val="3"/>
              <c:layout>
                <c:manualLayout>
                  <c:x val="2.1957923776926357E-2"/>
                  <c:y val="4.244133674667516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C6B1-4493-8280-ADB413DA1B18}"/>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endParaRPr lang="fa-I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trendline>
            <c:spPr>
              <a:ln w="15875" cap="rnd">
                <a:solidFill>
                  <a:srgbClr val="FF0000"/>
                </a:solidFill>
              </a:ln>
              <a:effectLst/>
            </c:spPr>
            <c:trendlineType val="linear"/>
            <c:dispRSqr val="0"/>
            <c:dispEq val="0"/>
          </c:trendline>
          <c:errBars>
            <c:errBarType val="both"/>
            <c:errValType val="stdErr"/>
            <c:noEndCap val="0"/>
            <c:spPr>
              <a:noFill/>
              <a:ln w="9525">
                <a:solidFill>
                  <a:schemeClr val="tx1">
                    <a:lumMod val="50000"/>
                    <a:lumOff val="50000"/>
                  </a:schemeClr>
                </a:solidFill>
              </a:ln>
              <a:effectLst/>
            </c:spPr>
          </c:errBars>
          <c:cat>
            <c:strRef>
              <c:f>'سکته مغزی'!$B$3:$F$3</c:f>
              <c:strCache>
                <c:ptCount val="5"/>
                <c:pt idx="0">
                  <c:v>سال 95</c:v>
                </c:pt>
                <c:pt idx="1">
                  <c:v>سال 96</c:v>
                </c:pt>
                <c:pt idx="2">
                  <c:v>سال 97</c:v>
                </c:pt>
                <c:pt idx="3">
                  <c:v>سال 98</c:v>
                </c:pt>
                <c:pt idx="4">
                  <c:v>سال 99</c:v>
                </c:pt>
              </c:strCache>
            </c:strRef>
          </c:cat>
          <c:val>
            <c:numRef>
              <c:f>'سکته مغزی'!$B$4:$F$4</c:f>
              <c:numCache>
                <c:formatCode>General</c:formatCode>
                <c:ptCount val="5"/>
                <c:pt idx="0">
                  <c:v>13.9</c:v>
                </c:pt>
                <c:pt idx="1">
                  <c:v>12.3</c:v>
                </c:pt>
                <c:pt idx="2">
                  <c:v>8.3000000000000007</c:v>
                </c:pt>
                <c:pt idx="3">
                  <c:v>10.6</c:v>
                </c:pt>
                <c:pt idx="4">
                  <c:v>9.9</c:v>
                </c:pt>
              </c:numCache>
            </c:numRef>
          </c:val>
          <c:extLst>
            <c:ext xmlns:c16="http://schemas.microsoft.com/office/drawing/2014/chart" uri="{C3380CC4-5D6E-409C-BE32-E72D297353CC}">
              <c16:uniqueId val="{0000000C-C6B1-4493-8280-ADB413DA1B18}"/>
            </c:ext>
          </c:extLst>
        </c:ser>
        <c:dLbls>
          <c:showLegendKey val="0"/>
          <c:showVal val="0"/>
          <c:showCatName val="0"/>
          <c:showSerName val="0"/>
          <c:showPercent val="0"/>
          <c:showBubbleSize val="0"/>
        </c:dLbls>
        <c:gapWidth val="55"/>
        <c:axId val="-437423152"/>
        <c:axId val="-437421520"/>
      </c:barChart>
      <c:catAx>
        <c:axId val="-43742315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B Zar" panose="00000400000000000000" pitchFamily="2" charset="-78"/>
              </a:defRPr>
            </a:pPr>
            <a:endParaRPr lang="fa-IR"/>
          </a:p>
        </c:txPr>
        <c:crossAx val="-437421520"/>
        <c:crosses val="autoZero"/>
        <c:auto val="1"/>
        <c:lblAlgn val="ctr"/>
        <c:lblOffset val="100"/>
        <c:noMultiLvlLbl val="0"/>
      </c:catAx>
      <c:valAx>
        <c:axId val="-4374215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fa-IR"/>
          </a:p>
        </c:txPr>
        <c:crossAx val="-437423152"/>
        <c:crosses val="autoZero"/>
        <c:crossBetween val="between"/>
      </c:valAx>
      <c:spPr>
        <a:noFill/>
        <a:ln>
          <a:solidFill>
            <a:schemeClr val="tx1">
              <a:lumMod val="65000"/>
              <a:lumOff val="35000"/>
            </a:schemeClr>
          </a:solid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a:outerShdw blurRad="50800" dist="38100" dir="5400000" algn="t" rotWithShape="0">
        <a:prstClr val="black">
          <a:alpha val="40000"/>
        </a:prstClr>
      </a:outerShdw>
    </a:effectLst>
  </c:spPr>
  <c:txPr>
    <a:bodyPr/>
    <a:lstStyle/>
    <a:p>
      <a:pPr>
        <a:defRPr/>
      </a:pPr>
      <a:endParaRPr lang="fa-IR"/>
    </a:p>
  </c:txPr>
  <c:externalData r:id="rId3">
    <c:autoUpdate val="0"/>
  </c:externalData>
</c:chartSpace>
</file>

<file path=word/charts/chart9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sz="1000"/>
            </a:pPr>
            <a:r>
              <a:rPr lang="fa-IR" sz="1000"/>
              <a:t>نمودار90 : میزان پوسیدگی دندان کودکان 12 ساله – میانگین </a:t>
            </a:r>
            <a:r>
              <a:rPr lang="en-US" sz="1000"/>
              <a:t>DMFT</a:t>
            </a:r>
            <a:endParaRPr lang="fa-IR" sz="1000"/>
          </a:p>
        </c:rich>
      </c:tx>
      <c:overlay val="0"/>
      <c:spPr>
        <a:noFill/>
        <a:ln>
          <a:noFill/>
        </a:ln>
        <a:effectLst/>
      </c:spPr>
    </c:title>
    <c:autoTitleDeleted val="0"/>
    <c:plotArea>
      <c:layout>
        <c:manualLayout>
          <c:layoutTarget val="inner"/>
          <c:xMode val="edge"/>
          <c:yMode val="edge"/>
          <c:x val="6.3842011456058903E-2"/>
          <c:y val="0.13636363636363635"/>
          <c:w val="0.91792882221708683"/>
          <c:h val="0.78358100691958965"/>
        </c:manualLayout>
      </c:layout>
      <c:barChart>
        <c:barDir val="col"/>
        <c:grouping val="clustered"/>
        <c:varyColors val="0"/>
        <c:ser>
          <c:idx val="0"/>
          <c:order val="0"/>
          <c:tx>
            <c:strRef>
              <c:f>'پوسیدگی دندان'!$A$4</c:f>
              <c:strCache>
                <c:ptCount val="1"/>
                <c:pt idx="0">
                  <c:v>تعداد</c:v>
                </c:pt>
              </c:strCache>
            </c:strRef>
          </c:tx>
          <c:spPr>
            <a:solidFill>
              <a:schemeClr val="accent4">
                <a:lumMod val="60000"/>
                <a:lumOff val="40000"/>
              </a:schemeClr>
            </a:solidFill>
            <a:ln w="9525" cap="flat" cmpd="sng" algn="ctr">
              <a:solidFill>
                <a:schemeClr val="accent1">
                  <a:shade val="95000"/>
                </a:schemeClr>
              </a:solidFill>
              <a:round/>
            </a:ln>
            <a:effectLst>
              <a:outerShdw blurRad="40000" dist="20000" dir="5400000" rotWithShape="0">
                <a:srgbClr val="000000">
                  <a:alpha val="38000"/>
                </a:srgbClr>
              </a:outerShdw>
            </a:effectLst>
            <a:scene3d>
              <a:camera prst="orthographicFront"/>
              <a:lightRig rig="threePt" dir="t"/>
            </a:scene3d>
            <a:sp3d>
              <a:bevelT/>
            </a:sp3d>
          </c:spPr>
          <c:invertIfNegative val="0"/>
          <c:dPt>
            <c:idx val="0"/>
            <c:invertIfNegative val="0"/>
            <c:bubble3D val="0"/>
            <c:spPr>
              <a:solidFill>
                <a:schemeClr val="accent4">
                  <a:lumMod val="60000"/>
                  <a:lumOff val="40000"/>
                </a:schemeClr>
              </a:solidFill>
              <a:ln w="9525" cap="flat" cmpd="sng" algn="ctr">
                <a:no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1-62BF-42BA-96FB-AF0C2D22C805}"/>
              </c:ext>
            </c:extLst>
          </c:dPt>
          <c:dPt>
            <c:idx val="1"/>
            <c:invertIfNegative val="0"/>
            <c:bubble3D val="0"/>
            <c:spPr>
              <a:solidFill>
                <a:schemeClr val="accent4">
                  <a:lumMod val="60000"/>
                  <a:lumOff val="40000"/>
                </a:schemeClr>
              </a:solidFill>
              <a:ln w="9525" cap="flat" cmpd="sng" algn="ctr">
                <a:no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3-62BF-42BA-96FB-AF0C2D22C805}"/>
              </c:ext>
            </c:extLst>
          </c:dPt>
          <c:dPt>
            <c:idx val="2"/>
            <c:invertIfNegative val="0"/>
            <c:bubble3D val="0"/>
            <c:spPr>
              <a:solidFill>
                <a:schemeClr val="accent4">
                  <a:lumMod val="60000"/>
                  <a:lumOff val="40000"/>
                </a:schemeClr>
              </a:solidFill>
              <a:ln w="9525" cap="flat" cmpd="sng" algn="ctr">
                <a:no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5-62BF-42BA-96FB-AF0C2D22C805}"/>
              </c:ext>
            </c:extLst>
          </c:dPt>
          <c:dPt>
            <c:idx val="3"/>
            <c:invertIfNegative val="0"/>
            <c:bubble3D val="0"/>
            <c:spPr>
              <a:solidFill>
                <a:schemeClr val="accent4">
                  <a:lumMod val="60000"/>
                  <a:lumOff val="40000"/>
                </a:schemeClr>
              </a:solidFill>
              <a:ln w="9525" cap="flat" cmpd="sng" algn="ctr">
                <a:no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7-62BF-42BA-96FB-AF0C2D22C805}"/>
              </c:ext>
            </c:extLst>
          </c:dPt>
          <c:dPt>
            <c:idx val="4"/>
            <c:invertIfNegative val="0"/>
            <c:bubble3D val="0"/>
            <c:spPr>
              <a:solidFill>
                <a:schemeClr val="accent4">
                  <a:lumMod val="60000"/>
                  <a:lumOff val="40000"/>
                </a:schemeClr>
              </a:solidFill>
              <a:ln w="9525" cap="flat" cmpd="sng" algn="ctr">
                <a:no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9-62BF-42BA-96FB-AF0C2D22C805}"/>
              </c:ext>
            </c:extLst>
          </c:dPt>
          <c:dPt>
            <c:idx val="5"/>
            <c:invertIfNegative val="0"/>
            <c:bubble3D val="0"/>
            <c:spPr>
              <a:solidFill>
                <a:schemeClr val="accent4">
                  <a:lumMod val="60000"/>
                  <a:lumOff val="40000"/>
                </a:schemeClr>
              </a:solidFill>
              <a:ln w="9525" cap="flat" cmpd="sng" algn="ctr">
                <a:no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B-62BF-42BA-96FB-AF0C2D22C805}"/>
              </c:ext>
            </c:extLst>
          </c:dPt>
          <c:dLbls>
            <c:dLbl>
              <c:idx val="0"/>
              <c:layout>
                <c:manualLayout>
                  <c:x val="1.3973224221680371E-2"/>
                  <c:y val="-6.423751086220902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2BF-42BA-96FB-AF0C2D22C805}"/>
                </c:ext>
              </c:extLst>
            </c:dLbl>
            <c:dLbl>
              <c:idx val="1"/>
              <c:delete val="1"/>
              <c:extLst>
                <c:ext xmlns:c15="http://schemas.microsoft.com/office/drawing/2012/chart" uri="{CE6537A1-D6FC-4f65-9D91-7224C49458BB}"/>
                <c:ext xmlns:c16="http://schemas.microsoft.com/office/drawing/2014/chart" uri="{C3380CC4-5D6E-409C-BE32-E72D297353CC}">
                  <c16:uniqueId val="{00000003-62BF-42BA-96FB-AF0C2D22C805}"/>
                </c:ext>
              </c:extLst>
            </c:dLbl>
            <c:dLbl>
              <c:idx val="2"/>
              <c:layout>
                <c:manualLayout>
                  <c:x val="1.596939911049175E-2"/>
                  <c:y val="-1.605937771555225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2BF-42BA-96FB-AF0C2D22C805}"/>
                </c:ext>
              </c:extLst>
            </c:dLbl>
            <c:dLbl>
              <c:idx val="3"/>
              <c:layout>
                <c:manualLayout>
                  <c:x val="2.1957923776926357E-2"/>
                  <c:y val="-1.605937771555225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62BF-42BA-96FB-AF0C2D22C805}"/>
                </c:ext>
              </c:extLst>
            </c:dLbl>
            <c:spPr>
              <a:noFill/>
              <a:ln>
                <a:noFill/>
              </a:ln>
              <a:effectLst/>
            </c:spPr>
            <c:txPr>
              <a:bodyPr rot="0" vert="horz"/>
              <a:lstStyle/>
              <a:p>
                <a:pPr>
                  <a:defRPr/>
                </a:pPr>
                <a:endParaRPr lang="fa-I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errBars>
            <c:errBarType val="both"/>
            <c:errValType val="stdErr"/>
            <c:noEndCap val="0"/>
            <c:spPr>
              <a:noFill/>
              <a:ln w="9525">
                <a:solidFill>
                  <a:schemeClr val="tx1">
                    <a:lumMod val="50000"/>
                    <a:lumOff val="50000"/>
                  </a:schemeClr>
                </a:solidFill>
              </a:ln>
              <a:effectLst/>
            </c:spPr>
          </c:errBars>
          <c:cat>
            <c:strRef>
              <c:f>'پوسیدگی دندان'!$B$3:$E$3</c:f>
              <c:strCache>
                <c:ptCount val="4"/>
                <c:pt idx="0">
                  <c:v>سال 95</c:v>
                </c:pt>
                <c:pt idx="1">
                  <c:v>سال 96</c:v>
                </c:pt>
                <c:pt idx="2">
                  <c:v>سال 97</c:v>
                </c:pt>
                <c:pt idx="3">
                  <c:v>سال 98</c:v>
                </c:pt>
              </c:strCache>
            </c:strRef>
          </c:cat>
          <c:val>
            <c:numRef>
              <c:f>'پوسیدگی دندان'!$B$4:$E$4</c:f>
              <c:numCache>
                <c:formatCode>General</c:formatCode>
                <c:ptCount val="4"/>
                <c:pt idx="0">
                  <c:v>1.41</c:v>
                </c:pt>
                <c:pt idx="1">
                  <c:v>0</c:v>
                </c:pt>
              </c:numCache>
            </c:numRef>
          </c:val>
          <c:extLst>
            <c:ext xmlns:c16="http://schemas.microsoft.com/office/drawing/2014/chart" uri="{C3380CC4-5D6E-409C-BE32-E72D297353CC}">
              <c16:uniqueId val="{0000000D-62BF-42BA-96FB-AF0C2D22C805}"/>
            </c:ext>
          </c:extLst>
        </c:ser>
        <c:dLbls>
          <c:showLegendKey val="0"/>
          <c:showVal val="0"/>
          <c:showCatName val="0"/>
          <c:showSerName val="0"/>
          <c:showPercent val="0"/>
          <c:showBubbleSize val="0"/>
        </c:dLbls>
        <c:gapWidth val="55"/>
        <c:axId val="-342085392"/>
        <c:axId val="-342090832"/>
      </c:barChart>
      <c:catAx>
        <c:axId val="-342085392"/>
        <c:scaling>
          <c:orientation val="minMax"/>
        </c:scaling>
        <c:delete val="0"/>
        <c:axPos val="b"/>
        <c:numFmt formatCode="General" sourceLinked="1"/>
        <c:majorTickMark val="none"/>
        <c:minorTickMark val="none"/>
        <c:tickLblPos val="nextTo"/>
        <c:spPr>
          <a:noFill/>
          <a:ln>
            <a:noFill/>
          </a:ln>
          <a:effectLst/>
        </c:spPr>
        <c:txPr>
          <a:bodyPr rot="-60000000" vert="horz"/>
          <a:lstStyle/>
          <a:p>
            <a:pPr>
              <a:defRPr/>
            </a:pPr>
            <a:endParaRPr lang="fa-IR"/>
          </a:p>
        </c:txPr>
        <c:crossAx val="-342090832"/>
        <c:crosses val="autoZero"/>
        <c:auto val="1"/>
        <c:lblAlgn val="ctr"/>
        <c:lblOffset val="100"/>
        <c:noMultiLvlLbl val="0"/>
      </c:catAx>
      <c:valAx>
        <c:axId val="-3420908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vert="horz"/>
          <a:lstStyle/>
          <a:p>
            <a:pPr>
              <a:defRPr/>
            </a:pPr>
            <a:endParaRPr lang="fa-IR"/>
          </a:p>
        </c:txPr>
        <c:crossAx val="-342085392"/>
        <c:crosses val="autoZero"/>
        <c:crossBetween val="between"/>
      </c:valAx>
      <c:spPr>
        <a:noFill/>
        <a:ln>
          <a:solidFill>
            <a:schemeClr val="tx1">
              <a:lumMod val="65000"/>
              <a:lumOff val="35000"/>
            </a:schemeClr>
          </a:solid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cs typeface="B Titr" panose="00000700000000000000" pitchFamily="2" charset="-78"/>
        </a:defRPr>
      </a:pPr>
      <a:endParaRPr lang="fa-IR"/>
    </a:p>
  </c:txPr>
  <c:externalData r:id="rId1">
    <c:autoUpdate val="0"/>
  </c:externalData>
</c:chartSpace>
</file>

<file path=word/charts/chart9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cap="none" spc="20" baseline="0">
                <a:solidFill>
                  <a:sysClr val="windowText" lastClr="000000"/>
                </a:solidFill>
                <a:latin typeface="+mn-lt"/>
                <a:ea typeface="+mn-ea"/>
                <a:cs typeface="2  Titr" panose="00000700000000000000" pitchFamily="2" charset="-78"/>
              </a:defRPr>
            </a:pPr>
            <a:r>
              <a:rPr lang="fa-IR" sz="1000" b="0" i="0" u="none" strike="noStrike" cap="none" baseline="0">
                <a:effectLst/>
              </a:rPr>
              <a:t>نمودار 91 : فراوانی دسترسی کودکان زیر 6 سال به مهد کودک از سال 95 تا 98 در استان اصفهان</a:t>
            </a:r>
            <a:endParaRPr lang="fa-IR" sz="1000">
              <a:solidFill>
                <a:sysClr val="windowText" lastClr="000000"/>
              </a:solidFill>
              <a:cs typeface="B Titr" panose="00000700000000000000" pitchFamily="2" charset="-78"/>
            </a:endParaRPr>
          </a:p>
        </c:rich>
      </c:tx>
      <c:overlay val="0"/>
      <c:spPr>
        <a:noFill/>
        <a:ln>
          <a:noFill/>
        </a:ln>
        <a:effectLst/>
      </c:spPr>
    </c:title>
    <c:autoTitleDeleted val="0"/>
    <c:plotArea>
      <c:layout>
        <c:manualLayout>
          <c:layoutTarget val="inner"/>
          <c:xMode val="edge"/>
          <c:yMode val="edge"/>
          <c:x val="6.3842011456058903E-2"/>
          <c:y val="0.13636363636363635"/>
          <c:w val="0.91792882221708683"/>
          <c:h val="0.78358100691958965"/>
        </c:manualLayout>
      </c:layout>
      <c:barChart>
        <c:barDir val="col"/>
        <c:grouping val="clustered"/>
        <c:varyColors val="0"/>
        <c:ser>
          <c:idx val="0"/>
          <c:order val="0"/>
          <c:tx>
            <c:strRef>
              <c:f>'دسترسی به مهدکودک'!$A$4</c:f>
              <c:strCache>
                <c:ptCount val="1"/>
                <c:pt idx="0">
                  <c:v>تعداد</c:v>
                </c:pt>
              </c:strCache>
            </c:strRef>
          </c:tx>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tx2"/>
              </a:solidFill>
              <a:round/>
            </a:ln>
            <a:effectLst>
              <a:outerShdw blurRad="40000" dist="20000" dir="5400000" rotWithShape="0">
                <a:srgbClr val="000000">
                  <a:alpha val="38000"/>
                </a:srgbClr>
              </a:outerShdw>
            </a:effectLst>
            <a:scene3d>
              <a:camera prst="orthographicFront"/>
              <a:lightRig rig="threePt" dir="t"/>
            </a:scene3d>
            <a:sp3d>
              <a:bevelT/>
            </a:sp3d>
          </c:spPr>
          <c:invertIfNegative val="0"/>
          <c:dPt>
            <c:idx val="0"/>
            <c:invertIfNegative val="0"/>
            <c:bubble3D val="0"/>
            <c:spPr>
              <a:solidFill>
                <a:schemeClr val="accent5">
                  <a:lumMod val="60000"/>
                  <a:lumOff val="40000"/>
                </a:schemeClr>
              </a:solidFill>
              <a:ln w="9525" cap="flat" cmpd="sng" algn="ctr">
                <a:solidFill>
                  <a:schemeClr val="tx2"/>
                </a:solid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1-DE03-41A8-82FA-9B7CD1AFE8F0}"/>
              </c:ext>
            </c:extLst>
          </c:dPt>
          <c:dPt>
            <c:idx val="1"/>
            <c:invertIfNegative val="0"/>
            <c:bubble3D val="0"/>
            <c:spPr>
              <a:solidFill>
                <a:schemeClr val="accent5">
                  <a:lumMod val="60000"/>
                  <a:lumOff val="40000"/>
                </a:schemeClr>
              </a:solidFill>
              <a:ln w="9525" cap="flat" cmpd="sng" algn="ctr">
                <a:solidFill>
                  <a:schemeClr val="tx2"/>
                </a:solid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3-DE03-41A8-82FA-9B7CD1AFE8F0}"/>
              </c:ext>
            </c:extLst>
          </c:dPt>
          <c:dPt>
            <c:idx val="2"/>
            <c:invertIfNegative val="0"/>
            <c:bubble3D val="0"/>
            <c:spPr>
              <a:solidFill>
                <a:schemeClr val="accent5">
                  <a:lumMod val="60000"/>
                  <a:lumOff val="40000"/>
                </a:schemeClr>
              </a:solidFill>
              <a:ln w="9525" cap="flat" cmpd="sng" algn="ctr">
                <a:solidFill>
                  <a:schemeClr val="tx2"/>
                </a:solid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5-DE03-41A8-82FA-9B7CD1AFE8F0}"/>
              </c:ext>
            </c:extLst>
          </c:dPt>
          <c:dPt>
            <c:idx val="3"/>
            <c:invertIfNegative val="0"/>
            <c:bubble3D val="0"/>
            <c:spPr>
              <a:solidFill>
                <a:schemeClr val="accent5">
                  <a:lumMod val="60000"/>
                  <a:lumOff val="40000"/>
                </a:schemeClr>
              </a:solidFill>
              <a:ln w="9525" cap="flat" cmpd="sng" algn="ctr">
                <a:solidFill>
                  <a:schemeClr val="tx2"/>
                </a:solid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7-DE03-41A8-82FA-9B7CD1AFE8F0}"/>
              </c:ext>
            </c:extLst>
          </c:dPt>
          <c:dPt>
            <c:idx val="4"/>
            <c:invertIfNegative val="0"/>
            <c:bubble3D val="0"/>
            <c:spPr>
              <a:solidFill>
                <a:schemeClr val="accent5">
                  <a:lumMod val="60000"/>
                  <a:lumOff val="40000"/>
                </a:schemeClr>
              </a:solidFill>
              <a:ln w="9525" cap="flat" cmpd="sng" algn="ctr">
                <a:solidFill>
                  <a:schemeClr val="tx2"/>
                </a:solid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9-DE03-41A8-82FA-9B7CD1AFE8F0}"/>
              </c:ext>
            </c:extLst>
          </c:dPt>
          <c:dPt>
            <c:idx val="5"/>
            <c:invertIfNegative val="0"/>
            <c:bubble3D val="0"/>
            <c:spPr>
              <a:solidFill>
                <a:schemeClr val="accent5">
                  <a:lumMod val="60000"/>
                  <a:lumOff val="40000"/>
                </a:schemeClr>
              </a:solidFill>
              <a:ln w="9525" cap="flat" cmpd="sng" algn="ctr">
                <a:solidFill>
                  <a:schemeClr val="tx2"/>
                </a:solid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B-DE03-41A8-82FA-9B7CD1AFE8F0}"/>
              </c:ext>
            </c:extLst>
          </c:dPt>
          <c:dLbls>
            <c:dLbl>
              <c:idx val="0"/>
              <c:layout>
                <c:manualLayout>
                  <c:x val="2.3954098665737843E-2"/>
                  <c:y val="-3.21187554311045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E03-41A8-82FA-9B7CD1AFE8F0}"/>
                </c:ext>
              </c:extLst>
            </c:dLbl>
            <c:dLbl>
              <c:idx val="1"/>
              <c:layout>
                <c:manualLayout>
                  <c:x val="2.1957923776926357E-2"/>
                  <c:y val="-2.248312880177318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E03-41A8-82FA-9B7CD1AFE8F0}"/>
                </c:ext>
              </c:extLst>
            </c:dLbl>
            <c:dLbl>
              <c:idx val="2"/>
              <c:layout>
                <c:manualLayout>
                  <c:x val="1.7965573999303309E-2"/>
                  <c:y val="-2.248312880177315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E03-41A8-82FA-9B7CD1AFE8F0}"/>
                </c:ext>
              </c:extLst>
            </c:dLbl>
            <c:dLbl>
              <c:idx val="3"/>
              <c:layout>
                <c:manualLayout>
                  <c:x val="1.7965573999303382E-2"/>
                  <c:y val="-3.53306309742149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DE03-41A8-82FA-9B7CD1AFE8F0}"/>
                </c:ext>
              </c:extLst>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solidFill>
                    <a:latin typeface="+mn-lt"/>
                    <a:ea typeface="+mn-ea"/>
                    <a:cs typeface="+mn-cs"/>
                  </a:defRPr>
                </a:pPr>
                <a:endParaRPr lang="fa-I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trendline>
            <c:spPr>
              <a:ln w="12700" cap="rnd">
                <a:solidFill>
                  <a:srgbClr val="FF0000"/>
                </a:solidFill>
              </a:ln>
              <a:effectLst/>
            </c:spPr>
            <c:trendlineType val="linear"/>
            <c:dispRSqr val="0"/>
            <c:dispEq val="0"/>
          </c:trendline>
          <c:errBars>
            <c:errBarType val="both"/>
            <c:errValType val="stdErr"/>
            <c:noEndCap val="0"/>
            <c:spPr>
              <a:noFill/>
              <a:ln w="9525">
                <a:solidFill>
                  <a:schemeClr val="tx1">
                    <a:lumMod val="50000"/>
                    <a:lumOff val="50000"/>
                  </a:schemeClr>
                </a:solidFill>
              </a:ln>
              <a:effectLst/>
            </c:spPr>
          </c:errBars>
          <c:cat>
            <c:strRef>
              <c:f>'دسترسی به مهدکودک'!$B$3:$E$3</c:f>
              <c:strCache>
                <c:ptCount val="4"/>
                <c:pt idx="0">
                  <c:v>سال 95</c:v>
                </c:pt>
                <c:pt idx="1">
                  <c:v>سال 96</c:v>
                </c:pt>
                <c:pt idx="2">
                  <c:v>سال 97</c:v>
                </c:pt>
                <c:pt idx="3">
                  <c:v>سال 98</c:v>
                </c:pt>
              </c:strCache>
            </c:strRef>
          </c:cat>
          <c:val>
            <c:numRef>
              <c:f>'دسترسی به مهدکودک'!$B$4:$E$4</c:f>
              <c:numCache>
                <c:formatCode>General</c:formatCode>
                <c:ptCount val="4"/>
                <c:pt idx="0">
                  <c:v>38283</c:v>
                </c:pt>
                <c:pt idx="1">
                  <c:v>35365</c:v>
                </c:pt>
                <c:pt idx="2">
                  <c:v>39855</c:v>
                </c:pt>
                <c:pt idx="3">
                  <c:v>39124</c:v>
                </c:pt>
              </c:numCache>
            </c:numRef>
          </c:val>
          <c:extLst>
            <c:ext xmlns:c16="http://schemas.microsoft.com/office/drawing/2014/chart" uri="{C3380CC4-5D6E-409C-BE32-E72D297353CC}">
              <c16:uniqueId val="{0000000D-DE03-41A8-82FA-9B7CD1AFE8F0}"/>
            </c:ext>
          </c:extLst>
        </c:ser>
        <c:dLbls>
          <c:showLegendKey val="0"/>
          <c:showVal val="0"/>
          <c:showCatName val="0"/>
          <c:showSerName val="0"/>
          <c:showPercent val="0"/>
          <c:showBubbleSize val="0"/>
        </c:dLbls>
        <c:gapWidth val="55"/>
        <c:axId val="-342093552"/>
        <c:axId val="-342076144"/>
      </c:barChart>
      <c:catAx>
        <c:axId val="-34209355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B Zar" panose="00000400000000000000" pitchFamily="2" charset="-78"/>
              </a:defRPr>
            </a:pPr>
            <a:endParaRPr lang="fa-IR"/>
          </a:p>
        </c:txPr>
        <c:crossAx val="-342076144"/>
        <c:crosses val="autoZero"/>
        <c:auto val="1"/>
        <c:lblAlgn val="ctr"/>
        <c:lblOffset val="100"/>
        <c:noMultiLvlLbl val="0"/>
      </c:catAx>
      <c:valAx>
        <c:axId val="-3420761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fa-IR"/>
          </a:p>
        </c:txPr>
        <c:crossAx val="-342093552"/>
        <c:crosses val="autoZero"/>
        <c:crossBetween val="between"/>
      </c:valAx>
      <c:spPr>
        <a:noFill/>
        <a:ln>
          <a:solidFill>
            <a:schemeClr val="tx1">
              <a:lumMod val="65000"/>
              <a:lumOff val="35000"/>
            </a:schemeClr>
          </a:solid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a-IR"/>
    </a:p>
  </c:txPr>
  <c:externalData r:id="rId1">
    <c:autoUpdate val="0"/>
  </c:externalData>
</c:chartSpace>
</file>

<file path=word/charts/chart9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cap="none" spc="20" baseline="0">
                <a:solidFill>
                  <a:sysClr val="windowText" lastClr="000000"/>
                </a:solidFill>
                <a:latin typeface="+mn-lt"/>
                <a:ea typeface="+mn-ea"/>
                <a:cs typeface="B Titr" panose="00000700000000000000" pitchFamily="2" charset="-78"/>
              </a:defRPr>
            </a:pPr>
            <a:r>
              <a:rPr lang="fa-IR" sz="1000" b="0" i="0" u="none" strike="noStrike" cap="none" baseline="0">
                <a:solidFill>
                  <a:schemeClr val="tx1"/>
                </a:solidFill>
                <a:effectLst/>
                <a:cs typeface="B Titr" panose="00000700000000000000" pitchFamily="2" charset="-78"/>
              </a:rPr>
              <a:t>نمودار 92 : تعداد خانوارهای تحت پوشش کمیته امداد امام (ره) از سال 95 تا 98 در استان اصفهان </a:t>
            </a:r>
            <a:endParaRPr lang="fa-IR" sz="1000" b="0" i="0" u="none" strike="noStrike" cap="none" baseline="0">
              <a:solidFill>
                <a:srgbClr val="FF0000"/>
              </a:solidFill>
              <a:effectLst/>
              <a:cs typeface="B Titr" panose="00000700000000000000" pitchFamily="2" charset="-78"/>
            </a:endParaRPr>
          </a:p>
        </c:rich>
      </c:tx>
      <c:overlay val="0"/>
      <c:spPr>
        <a:noFill/>
        <a:ln>
          <a:noFill/>
        </a:ln>
        <a:effectLst/>
      </c:spPr>
    </c:title>
    <c:autoTitleDeleted val="0"/>
    <c:plotArea>
      <c:layout>
        <c:manualLayout>
          <c:layoutTarget val="inner"/>
          <c:xMode val="edge"/>
          <c:yMode val="edge"/>
          <c:x val="6.3842011456058903E-2"/>
          <c:y val="0.15869499142168869"/>
          <c:w val="0.91792882221708683"/>
          <c:h val="0.76124964518697702"/>
        </c:manualLayout>
      </c:layout>
      <c:barChart>
        <c:barDir val="col"/>
        <c:grouping val="clustered"/>
        <c:varyColors val="0"/>
        <c:ser>
          <c:idx val="0"/>
          <c:order val="0"/>
          <c:tx>
            <c:strRef>
              <c:f>'خانوارهای کمیته امداد'!$A$4</c:f>
              <c:strCache>
                <c:ptCount val="1"/>
                <c:pt idx="0">
                  <c:v>تعداد</c:v>
                </c:pt>
              </c:strCache>
            </c:strRef>
          </c:tx>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chemeClr>
              </a:solidFill>
              <a:round/>
            </a:ln>
            <a:effectLst>
              <a:outerShdw blurRad="40000" dist="20000" dir="5400000" rotWithShape="0">
                <a:srgbClr val="000000">
                  <a:alpha val="38000"/>
                </a:srgbClr>
              </a:outerShdw>
            </a:effectLst>
            <a:scene3d>
              <a:camera prst="orthographicFront"/>
              <a:lightRig rig="threePt" dir="t"/>
            </a:scene3d>
            <a:sp3d>
              <a:bevelT/>
            </a:sp3d>
          </c:spPr>
          <c:invertIfNegative val="0"/>
          <c:dPt>
            <c:idx val="0"/>
            <c:invertIfNegative val="0"/>
            <c:bubble3D val="0"/>
            <c:spPr>
              <a:solidFill>
                <a:schemeClr val="accent5">
                  <a:lumMod val="60000"/>
                  <a:lumOff val="40000"/>
                </a:schemeClr>
              </a:solidFill>
              <a:ln w="9525" cap="flat" cmpd="sng" algn="ctr">
                <a:no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1-3BC7-404A-9119-DC54422351C2}"/>
              </c:ext>
            </c:extLst>
          </c:dPt>
          <c:dPt>
            <c:idx val="1"/>
            <c:invertIfNegative val="0"/>
            <c:bubble3D val="0"/>
            <c:spPr>
              <a:solidFill>
                <a:schemeClr val="accent5">
                  <a:lumMod val="60000"/>
                  <a:lumOff val="40000"/>
                </a:schemeClr>
              </a:solidFill>
              <a:ln w="9525" cap="flat" cmpd="sng" algn="ctr">
                <a:no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3-3BC7-404A-9119-DC54422351C2}"/>
              </c:ext>
            </c:extLst>
          </c:dPt>
          <c:dPt>
            <c:idx val="2"/>
            <c:invertIfNegative val="0"/>
            <c:bubble3D val="0"/>
            <c:spPr>
              <a:solidFill>
                <a:schemeClr val="accent5">
                  <a:lumMod val="60000"/>
                  <a:lumOff val="40000"/>
                </a:schemeClr>
              </a:solidFill>
              <a:ln w="9525" cap="flat" cmpd="sng" algn="ctr">
                <a:no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5-3BC7-404A-9119-DC54422351C2}"/>
              </c:ext>
            </c:extLst>
          </c:dPt>
          <c:dPt>
            <c:idx val="3"/>
            <c:invertIfNegative val="0"/>
            <c:bubble3D val="0"/>
            <c:spPr>
              <a:solidFill>
                <a:schemeClr val="accent5">
                  <a:lumMod val="60000"/>
                  <a:lumOff val="40000"/>
                </a:schemeClr>
              </a:solidFill>
              <a:ln w="9525" cap="flat" cmpd="sng" algn="ctr">
                <a:no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7-3BC7-404A-9119-DC54422351C2}"/>
              </c:ext>
            </c:extLst>
          </c:dPt>
          <c:dPt>
            <c:idx val="4"/>
            <c:invertIfNegative val="0"/>
            <c:bubble3D val="0"/>
            <c:spPr>
              <a:solidFill>
                <a:schemeClr val="accent5">
                  <a:lumMod val="60000"/>
                  <a:lumOff val="40000"/>
                </a:schemeClr>
              </a:solidFill>
              <a:ln w="9525" cap="flat" cmpd="sng" algn="ctr">
                <a:no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9-3BC7-404A-9119-DC54422351C2}"/>
              </c:ext>
            </c:extLst>
          </c:dPt>
          <c:dPt>
            <c:idx val="5"/>
            <c:invertIfNegative val="0"/>
            <c:bubble3D val="0"/>
            <c:spPr>
              <a:solidFill>
                <a:schemeClr val="accent5">
                  <a:lumMod val="60000"/>
                  <a:lumOff val="40000"/>
                </a:schemeClr>
              </a:solidFill>
              <a:ln w="9525" cap="flat" cmpd="sng" algn="ctr">
                <a:no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B-3BC7-404A-9119-DC54422351C2}"/>
              </c:ext>
            </c:extLst>
          </c:dPt>
          <c:dLbls>
            <c:dLbl>
              <c:idx val="0"/>
              <c:layout>
                <c:manualLayout>
                  <c:x val="1.7965573999303347E-2"/>
                  <c:y val="-1.927125325866270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BC7-404A-9119-DC54422351C2}"/>
                </c:ext>
              </c:extLst>
            </c:dLbl>
            <c:dLbl>
              <c:idx val="1"/>
              <c:layout>
                <c:manualLayout>
                  <c:x val="2.5950273554549329E-2"/>
                  <c:y val="-2.248312880177315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BC7-404A-9119-DC54422351C2}"/>
                </c:ext>
              </c:extLst>
            </c:dLbl>
            <c:dLbl>
              <c:idx val="2"/>
              <c:layout>
                <c:manualLayout>
                  <c:x val="3.5931147998606694E-2"/>
                  <c:y val="-3.854250651732541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BC7-404A-9119-DC54422351C2}"/>
                </c:ext>
              </c:extLst>
            </c:dLbl>
            <c:dLbl>
              <c:idx val="3"/>
              <c:layout>
                <c:manualLayout>
                  <c:x val="2.9942623332172305E-2"/>
                  <c:y val="-2.569500434488360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3BC7-404A-9119-DC54422351C2}"/>
                </c:ext>
              </c:extLst>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solidFill>
                    <a:latin typeface="+mn-lt"/>
                    <a:ea typeface="+mn-ea"/>
                    <a:cs typeface="+mn-cs"/>
                  </a:defRPr>
                </a:pPr>
                <a:endParaRPr lang="fa-I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trendline>
            <c:spPr>
              <a:ln w="12700" cap="rnd">
                <a:solidFill>
                  <a:srgbClr val="FF0000"/>
                </a:solidFill>
              </a:ln>
              <a:effectLst/>
            </c:spPr>
            <c:trendlineType val="linear"/>
            <c:dispRSqr val="0"/>
            <c:dispEq val="0"/>
          </c:trendline>
          <c:errBars>
            <c:errBarType val="both"/>
            <c:errValType val="stdErr"/>
            <c:noEndCap val="0"/>
            <c:spPr>
              <a:noFill/>
              <a:ln w="9525">
                <a:solidFill>
                  <a:schemeClr val="tx1">
                    <a:lumMod val="50000"/>
                    <a:lumOff val="50000"/>
                  </a:schemeClr>
                </a:solidFill>
              </a:ln>
              <a:effectLst/>
            </c:spPr>
          </c:errBars>
          <c:cat>
            <c:strRef>
              <c:f>'خانوارهای کمیته امداد'!$B$3:$E$3</c:f>
              <c:strCache>
                <c:ptCount val="4"/>
                <c:pt idx="0">
                  <c:v>سال 95</c:v>
                </c:pt>
                <c:pt idx="1">
                  <c:v>سال 96</c:v>
                </c:pt>
                <c:pt idx="2">
                  <c:v>سال 97</c:v>
                </c:pt>
                <c:pt idx="3">
                  <c:v>سال 98</c:v>
                </c:pt>
              </c:strCache>
            </c:strRef>
          </c:cat>
          <c:val>
            <c:numRef>
              <c:f>'خانوارهای کمیته امداد'!$B$4:$E$4</c:f>
              <c:numCache>
                <c:formatCode>General</c:formatCode>
                <c:ptCount val="4"/>
                <c:pt idx="0">
                  <c:v>89588</c:v>
                </c:pt>
                <c:pt idx="1">
                  <c:v>84694</c:v>
                </c:pt>
                <c:pt idx="2">
                  <c:v>104308</c:v>
                </c:pt>
                <c:pt idx="3">
                  <c:v>112007</c:v>
                </c:pt>
              </c:numCache>
            </c:numRef>
          </c:val>
          <c:extLst>
            <c:ext xmlns:c16="http://schemas.microsoft.com/office/drawing/2014/chart" uri="{C3380CC4-5D6E-409C-BE32-E72D297353CC}">
              <c16:uniqueId val="{0000000D-3BC7-404A-9119-DC54422351C2}"/>
            </c:ext>
          </c:extLst>
        </c:ser>
        <c:dLbls>
          <c:showLegendKey val="0"/>
          <c:showVal val="0"/>
          <c:showCatName val="0"/>
          <c:showSerName val="0"/>
          <c:showPercent val="0"/>
          <c:showBubbleSize val="0"/>
        </c:dLbls>
        <c:gapWidth val="55"/>
        <c:axId val="-342077776"/>
        <c:axId val="-342075600"/>
      </c:barChart>
      <c:catAx>
        <c:axId val="-34207777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B Zar" panose="00000400000000000000" pitchFamily="2" charset="-78"/>
              </a:defRPr>
            </a:pPr>
            <a:endParaRPr lang="fa-IR"/>
          </a:p>
        </c:txPr>
        <c:crossAx val="-342075600"/>
        <c:crosses val="autoZero"/>
        <c:auto val="1"/>
        <c:lblAlgn val="ctr"/>
        <c:lblOffset val="100"/>
        <c:noMultiLvlLbl val="0"/>
      </c:catAx>
      <c:valAx>
        <c:axId val="-3420756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fa-IR"/>
          </a:p>
        </c:txPr>
        <c:crossAx val="-342077776"/>
        <c:crosses val="autoZero"/>
        <c:crossBetween val="between"/>
      </c:valAx>
      <c:spPr>
        <a:noFill/>
        <a:ln>
          <a:solidFill>
            <a:schemeClr val="tx1">
              <a:lumMod val="65000"/>
              <a:lumOff val="35000"/>
            </a:schemeClr>
          </a:solidFill>
        </a:ln>
        <a:effectLst/>
      </c:spPr>
    </c:plotArea>
    <c:plotVisOnly val="1"/>
    <c:dispBlanksAs val="gap"/>
    <c:showDLblsOverMax val="0"/>
  </c:chart>
  <c:spPr>
    <a:solidFill>
      <a:schemeClr val="bg1"/>
    </a:solidFill>
    <a:ln w="9525" cap="flat" cmpd="sng" algn="ctr">
      <a:solidFill>
        <a:schemeClr val="tx1">
          <a:lumMod val="65000"/>
          <a:lumOff val="35000"/>
        </a:schemeClr>
      </a:solidFill>
      <a:round/>
    </a:ln>
    <a:effectLst/>
  </c:spPr>
  <c:txPr>
    <a:bodyPr/>
    <a:lstStyle/>
    <a:p>
      <a:pPr>
        <a:defRPr/>
      </a:pPr>
      <a:endParaRPr lang="fa-IR"/>
    </a:p>
  </c:txPr>
  <c:externalData r:id="rId1">
    <c:autoUpdate val="0"/>
  </c:externalData>
</c:chartSpace>
</file>

<file path=word/charts/chart9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1" eaLnBrk="1" fontAlgn="auto" latinLnBrk="0" hangingPunct="1">
              <a:lnSpc>
                <a:spcPct val="100000"/>
              </a:lnSpc>
              <a:spcBef>
                <a:spcPts val="0"/>
              </a:spcBef>
              <a:spcAft>
                <a:spcPts val="0"/>
              </a:spcAft>
              <a:buClrTx/>
              <a:buSzTx/>
              <a:buFontTx/>
              <a:buNone/>
              <a:tabLst/>
              <a:defRPr sz="1000" b="0" i="0" u="none" strike="noStrike" kern="1200" cap="none" spc="20" baseline="0">
                <a:solidFill>
                  <a:sysClr val="windowText" lastClr="000000"/>
                </a:solidFill>
                <a:latin typeface="+mn-lt"/>
                <a:ea typeface="+mn-ea"/>
                <a:cs typeface="2  Titr" panose="00000700000000000000" pitchFamily="2" charset="-78"/>
              </a:defRPr>
            </a:pPr>
            <a:r>
              <a:rPr lang="fa-IR" sz="1000" b="0" i="0" u="none" strike="noStrike" cap="none" baseline="0">
                <a:effectLst/>
                <a:cs typeface="B Titr" panose="00000700000000000000" pitchFamily="2" charset="-78"/>
              </a:rPr>
              <a:t>نمودار93: تعداد افراد تحت پوشش بهزیستی (مستمری بگیر) </a:t>
            </a:r>
            <a:r>
              <a:rPr lang="fa-IR" sz="1000" b="0" i="0" baseline="0">
                <a:effectLst/>
              </a:rPr>
              <a:t>از سال 95 تا 98 در استان اصفهان</a:t>
            </a:r>
          </a:p>
          <a:p>
            <a:pPr marL="0" marR="0" lvl="0" indent="0" algn="ctr" defTabSz="914400" rtl="1" eaLnBrk="1" fontAlgn="auto" latinLnBrk="0" hangingPunct="1">
              <a:lnSpc>
                <a:spcPct val="100000"/>
              </a:lnSpc>
              <a:spcBef>
                <a:spcPts val="0"/>
              </a:spcBef>
              <a:spcAft>
                <a:spcPts val="0"/>
              </a:spcAft>
              <a:buClrTx/>
              <a:buSzTx/>
              <a:buFontTx/>
              <a:buNone/>
              <a:tabLst/>
              <a:defRPr sz="1000" b="0" i="0" u="none" strike="noStrike" kern="1200" cap="none" spc="20" baseline="0">
                <a:solidFill>
                  <a:sysClr val="windowText" lastClr="000000"/>
                </a:solidFill>
                <a:latin typeface="+mn-lt"/>
                <a:ea typeface="+mn-ea"/>
                <a:cs typeface="2  Titr" panose="00000700000000000000" pitchFamily="2" charset="-78"/>
              </a:defRPr>
            </a:pPr>
            <a:endParaRPr lang="fa-IR" sz="1000">
              <a:solidFill>
                <a:sysClr val="windowText" lastClr="000000"/>
              </a:solidFill>
              <a:cs typeface="B Titr" panose="00000700000000000000" pitchFamily="2" charset="-78"/>
            </a:endParaRPr>
          </a:p>
        </c:rich>
      </c:tx>
      <c:overlay val="0"/>
      <c:spPr>
        <a:noFill/>
        <a:ln>
          <a:noFill/>
        </a:ln>
        <a:effectLst/>
      </c:spPr>
    </c:title>
    <c:autoTitleDeleted val="0"/>
    <c:plotArea>
      <c:layout>
        <c:manualLayout>
          <c:layoutTarget val="inner"/>
          <c:xMode val="edge"/>
          <c:yMode val="edge"/>
          <c:x val="6.3842011456058903E-2"/>
          <c:y val="0.13636363636363635"/>
          <c:w val="0.91792882221708683"/>
          <c:h val="0.78358100691958965"/>
        </c:manualLayout>
      </c:layout>
      <c:barChart>
        <c:barDir val="col"/>
        <c:grouping val="clustered"/>
        <c:varyColors val="0"/>
        <c:ser>
          <c:idx val="0"/>
          <c:order val="0"/>
          <c:tx>
            <c:strRef>
              <c:f>'مستمری بگیران'!$A$4</c:f>
              <c:strCache>
                <c:ptCount val="1"/>
                <c:pt idx="0">
                  <c:v>تعداد</c:v>
                </c:pt>
              </c:strCache>
            </c:strRef>
          </c:tx>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tx2"/>
              </a:solidFill>
              <a:round/>
            </a:ln>
            <a:effectLst>
              <a:outerShdw blurRad="40000" dist="20000" dir="5400000" rotWithShape="0">
                <a:srgbClr val="000000">
                  <a:alpha val="38000"/>
                </a:srgbClr>
              </a:outerShdw>
            </a:effectLst>
            <a:scene3d>
              <a:camera prst="orthographicFront"/>
              <a:lightRig rig="threePt" dir="t"/>
            </a:scene3d>
            <a:sp3d>
              <a:bevelT/>
            </a:sp3d>
          </c:spPr>
          <c:invertIfNegative val="0"/>
          <c:dPt>
            <c:idx val="0"/>
            <c:invertIfNegative val="0"/>
            <c:bubble3D val="0"/>
            <c:spPr>
              <a:solidFill>
                <a:schemeClr val="accent5">
                  <a:lumMod val="60000"/>
                  <a:lumOff val="40000"/>
                </a:schemeClr>
              </a:solidFill>
              <a:ln w="9525" cap="flat" cmpd="sng" algn="ctr">
                <a:solidFill>
                  <a:schemeClr val="tx2"/>
                </a:solid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1-21C3-4815-82A8-6BC622EC2A44}"/>
              </c:ext>
            </c:extLst>
          </c:dPt>
          <c:dPt>
            <c:idx val="1"/>
            <c:invertIfNegative val="0"/>
            <c:bubble3D val="0"/>
            <c:spPr>
              <a:solidFill>
                <a:schemeClr val="accent5">
                  <a:lumMod val="60000"/>
                  <a:lumOff val="40000"/>
                </a:schemeClr>
              </a:solidFill>
              <a:ln w="9525" cap="flat" cmpd="sng" algn="ctr">
                <a:solidFill>
                  <a:schemeClr val="tx2"/>
                </a:solid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3-21C3-4815-82A8-6BC622EC2A44}"/>
              </c:ext>
            </c:extLst>
          </c:dPt>
          <c:dPt>
            <c:idx val="2"/>
            <c:invertIfNegative val="0"/>
            <c:bubble3D val="0"/>
            <c:spPr>
              <a:solidFill>
                <a:schemeClr val="accent5">
                  <a:lumMod val="60000"/>
                  <a:lumOff val="40000"/>
                </a:schemeClr>
              </a:solidFill>
              <a:ln w="9525" cap="flat" cmpd="sng" algn="ctr">
                <a:solidFill>
                  <a:schemeClr val="tx2"/>
                </a:solid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5-21C3-4815-82A8-6BC622EC2A44}"/>
              </c:ext>
            </c:extLst>
          </c:dPt>
          <c:dPt>
            <c:idx val="3"/>
            <c:invertIfNegative val="0"/>
            <c:bubble3D val="0"/>
            <c:spPr>
              <a:solidFill>
                <a:schemeClr val="accent5">
                  <a:lumMod val="60000"/>
                  <a:lumOff val="40000"/>
                </a:schemeClr>
              </a:solidFill>
              <a:ln w="9525" cap="flat" cmpd="sng" algn="ctr">
                <a:solidFill>
                  <a:schemeClr val="tx2"/>
                </a:solid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7-21C3-4815-82A8-6BC622EC2A44}"/>
              </c:ext>
            </c:extLst>
          </c:dPt>
          <c:dPt>
            <c:idx val="4"/>
            <c:invertIfNegative val="0"/>
            <c:bubble3D val="0"/>
            <c:spPr>
              <a:solidFill>
                <a:schemeClr val="accent5">
                  <a:lumMod val="60000"/>
                  <a:lumOff val="40000"/>
                </a:schemeClr>
              </a:solidFill>
              <a:ln w="9525" cap="flat" cmpd="sng" algn="ctr">
                <a:solidFill>
                  <a:schemeClr val="tx2"/>
                </a:solid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9-21C3-4815-82A8-6BC622EC2A44}"/>
              </c:ext>
            </c:extLst>
          </c:dPt>
          <c:dPt>
            <c:idx val="5"/>
            <c:invertIfNegative val="0"/>
            <c:bubble3D val="0"/>
            <c:spPr>
              <a:solidFill>
                <a:schemeClr val="accent5">
                  <a:lumMod val="60000"/>
                  <a:lumOff val="40000"/>
                </a:schemeClr>
              </a:solidFill>
              <a:ln w="9525" cap="flat" cmpd="sng" algn="ctr">
                <a:solidFill>
                  <a:schemeClr val="tx2"/>
                </a:solid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B-21C3-4815-82A8-6BC622EC2A44}"/>
              </c:ext>
            </c:extLst>
          </c:dPt>
          <c:dLbls>
            <c:dLbl>
              <c:idx val="0"/>
              <c:layout>
                <c:manualLayout>
                  <c:x val="2.3954098665737843E-2"/>
                  <c:y val="-3.21187554311045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1C3-4815-82A8-6BC622EC2A44}"/>
                </c:ext>
              </c:extLst>
            </c:dLbl>
            <c:dLbl>
              <c:idx val="1"/>
              <c:layout>
                <c:manualLayout>
                  <c:x val="2.1957923776926357E-2"/>
                  <c:y val="-2.248312880177318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1C3-4815-82A8-6BC622EC2A44}"/>
                </c:ext>
              </c:extLst>
            </c:dLbl>
            <c:dLbl>
              <c:idx val="2"/>
              <c:layout>
                <c:manualLayout>
                  <c:x val="1.7965573999303309E-2"/>
                  <c:y val="-2.248312880177315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1C3-4815-82A8-6BC622EC2A44}"/>
                </c:ext>
              </c:extLst>
            </c:dLbl>
            <c:dLbl>
              <c:idx val="3"/>
              <c:layout>
                <c:manualLayout>
                  <c:x val="1.7965573999303382E-2"/>
                  <c:y val="-3.53306309742149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21C3-4815-82A8-6BC622EC2A44}"/>
                </c:ext>
              </c:extLst>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solidFill>
                    <a:latin typeface="+mn-lt"/>
                    <a:ea typeface="+mn-ea"/>
                    <a:cs typeface="+mn-cs"/>
                  </a:defRPr>
                </a:pPr>
                <a:endParaRPr lang="fa-I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trendline>
            <c:spPr>
              <a:ln w="12700" cap="rnd">
                <a:solidFill>
                  <a:srgbClr val="FF0000"/>
                </a:solidFill>
              </a:ln>
              <a:effectLst/>
            </c:spPr>
            <c:trendlineType val="linear"/>
            <c:dispRSqr val="0"/>
            <c:dispEq val="0"/>
          </c:trendline>
          <c:errBars>
            <c:errBarType val="both"/>
            <c:errValType val="stdErr"/>
            <c:noEndCap val="0"/>
            <c:spPr>
              <a:noFill/>
              <a:ln w="9525">
                <a:solidFill>
                  <a:schemeClr val="tx1">
                    <a:lumMod val="50000"/>
                    <a:lumOff val="50000"/>
                  </a:schemeClr>
                </a:solidFill>
              </a:ln>
              <a:effectLst/>
            </c:spPr>
          </c:errBars>
          <c:cat>
            <c:strRef>
              <c:f>'مستمری بگیران'!$B$3:$E$3</c:f>
              <c:strCache>
                <c:ptCount val="4"/>
                <c:pt idx="0">
                  <c:v>سال 95</c:v>
                </c:pt>
                <c:pt idx="1">
                  <c:v>سال 96</c:v>
                </c:pt>
                <c:pt idx="2">
                  <c:v>سال 97</c:v>
                </c:pt>
                <c:pt idx="3">
                  <c:v>سال 98</c:v>
                </c:pt>
              </c:strCache>
            </c:strRef>
          </c:cat>
          <c:val>
            <c:numRef>
              <c:f>'مستمری بگیران'!$B$4:$E$4</c:f>
              <c:numCache>
                <c:formatCode>General</c:formatCode>
                <c:ptCount val="4"/>
                <c:pt idx="0">
                  <c:v>9403</c:v>
                </c:pt>
                <c:pt idx="1">
                  <c:v>9263</c:v>
                </c:pt>
                <c:pt idx="2">
                  <c:v>9464</c:v>
                </c:pt>
                <c:pt idx="3">
                  <c:v>9962</c:v>
                </c:pt>
              </c:numCache>
            </c:numRef>
          </c:val>
          <c:extLst>
            <c:ext xmlns:c16="http://schemas.microsoft.com/office/drawing/2014/chart" uri="{C3380CC4-5D6E-409C-BE32-E72D297353CC}">
              <c16:uniqueId val="{0000000D-21C3-4815-82A8-6BC622EC2A44}"/>
            </c:ext>
          </c:extLst>
        </c:ser>
        <c:dLbls>
          <c:showLegendKey val="0"/>
          <c:showVal val="0"/>
          <c:showCatName val="0"/>
          <c:showSerName val="0"/>
          <c:showPercent val="0"/>
          <c:showBubbleSize val="0"/>
        </c:dLbls>
        <c:gapWidth val="55"/>
        <c:axId val="-342086480"/>
        <c:axId val="-342071248"/>
      </c:barChart>
      <c:catAx>
        <c:axId val="-34208648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B Zar" panose="00000400000000000000" pitchFamily="2" charset="-78"/>
              </a:defRPr>
            </a:pPr>
            <a:endParaRPr lang="fa-IR"/>
          </a:p>
        </c:txPr>
        <c:crossAx val="-342071248"/>
        <c:crosses val="autoZero"/>
        <c:auto val="1"/>
        <c:lblAlgn val="ctr"/>
        <c:lblOffset val="100"/>
        <c:noMultiLvlLbl val="0"/>
      </c:catAx>
      <c:valAx>
        <c:axId val="-3420712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fa-IR"/>
          </a:p>
        </c:txPr>
        <c:crossAx val="-342086480"/>
        <c:crosses val="autoZero"/>
        <c:crossBetween val="between"/>
      </c:valAx>
      <c:spPr>
        <a:noFill/>
        <a:ln>
          <a:solidFill>
            <a:schemeClr val="tx1">
              <a:lumMod val="65000"/>
              <a:lumOff val="35000"/>
            </a:schemeClr>
          </a:solid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a-IR"/>
    </a:p>
  </c:txPr>
  <c:externalData r:id="rId1">
    <c:autoUpdate val="0"/>
  </c:externalData>
</c:chartSpace>
</file>

<file path=word/charts/chart9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cap="none" spc="20" baseline="0">
                <a:solidFill>
                  <a:sysClr val="windowText" lastClr="000000"/>
                </a:solidFill>
                <a:latin typeface="+mn-lt"/>
                <a:ea typeface="+mn-ea"/>
                <a:cs typeface="B Titr" panose="00000700000000000000" pitchFamily="2" charset="-78"/>
              </a:defRPr>
            </a:pPr>
            <a:r>
              <a:rPr lang="fa-IR" sz="1000">
                <a:solidFill>
                  <a:sysClr val="windowText" lastClr="000000"/>
                </a:solidFill>
                <a:cs typeface="B Titr" panose="00000700000000000000" pitchFamily="2" charset="-78"/>
              </a:rPr>
              <a:t>نمودار94: درصد</a:t>
            </a:r>
            <a:r>
              <a:rPr lang="fa-IR" sz="1000" baseline="0">
                <a:solidFill>
                  <a:sysClr val="windowText" lastClr="000000"/>
                </a:solidFill>
                <a:cs typeface="B Titr" panose="00000700000000000000" pitchFamily="2" charset="-78"/>
              </a:rPr>
              <a:t> جمعیت تحت </a:t>
            </a:r>
            <a:r>
              <a:rPr lang="fa-IR" sz="1000">
                <a:solidFill>
                  <a:sysClr val="windowText" lastClr="000000"/>
                </a:solidFill>
                <a:cs typeface="B Titr" panose="00000700000000000000" pitchFamily="2" charset="-78"/>
              </a:rPr>
              <a:t>پوشش بیمه </a:t>
            </a:r>
            <a:r>
              <a:rPr lang="fa-IR" sz="1000" b="0" i="0" u="none" strike="noStrike" cap="none" baseline="0">
                <a:effectLst/>
              </a:rPr>
              <a:t>از سال 95 تا 98 در استان اصفهان</a:t>
            </a:r>
            <a:endParaRPr lang="fa-IR" sz="1000">
              <a:solidFill>
                <a:sysClr val="windowText" lastClr="000000"/>
              </a:solidFill>
              <a:cs typeface="B Titr" panose="00000700000000000000" pitchFamily="2" charset="-78"/>
            </a:endParaRPr>
          </a:p>
        </c:rich>
      </c:tx>
      <c:overlay val="0"/>
      <c:spPr>
        <a:noFill/>
        <a:ln>
          <a:noFill/>
        </a:ln>
        <a:effectLst/>
      </c:spPr>
    </c:title>
    <c:autoTitleDeleted val="0"/>
    <c:plotArea>
      <c:layout>
        <c:manualLayout>
          <c:layoutTarget val="inner"/>
          <c:xMode val="edge"/>
          <c:yMode val="edge"/>
          <c:x val="6.3842011456058903E-2"/>
          <c:y val="0.13636363636363635"/>
          <c:w val="0.91792882221708683"/>
          <c:h val="0.78358100691958965"/>
        </c:manualLayout>
      </c:layout>
      <c:barChart>
        <c:barDir val="col"/>
        <c:grouping val="clustered"/>
        <c:varyColors val="0"/>
        <c:ser>
          <c:idx val="0"/>
          <c:order val="0"/>
          <c:tx>
            <c:strRef>
              <c:f>'پوشش بیمه'!$A$4</c:f>
              <c:strCache>
                <c:ptCount val="1"/>
              </c:strCache>
            </c:strRef>
          </c:tx>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noFill/>
              <a:round/>
            </a:ln>
            <a:effectLst>
              <a:outerShdw blurRad="50800" dist="38100" algn="l" rotWithShape="0">
                <a:prstClr val="black">
                  <a:alpha val="40000"/>
                </a:prstClr>
              </a:outerShdw>
              <a:softEdge rad="0"/>
            </a:effectLst>
            <a:scene3d>
              <a:camera prst="orthographicFront"/>
              <a:lightRig rig="threePt" dir="t"/>
            </a:scene3d>
            <a:sp3d>
              <a:bevelT/>
            </a:sp3d>
          </c:spPr>
          <c:invertIfNegative val="0"/>
          <c:dPt>
            <c:idx val="0"/>
            <c:invertIfNegative val="0"/>
            <c:bubble3D val="0"/>
            <c:spPr>
              <a:solidFill>
                <a:schemeClr val="accent5">
                  <a:lumMod val="60000"/>
                  <a:lumOff val="40000"/>
                </a:schemeClr>
              </a:solidFill>
              <a:ln w="9525" cap="flat" cmpd="sng" algn="ctr">
                <a:noFill/>
                <a:round/>
              </a:ln>
              <a:effectLst>
                <a:outerShdw blurRad="50800" dist="38100" algn="l" rotWithShape="0">
                  <a:prstClr val="black">
                    <a:alpha val="40000"/>
                  </a:prstClr>
                </a:outerShdw>
                <a:softEdge rad="0"/>
              </a:effectLst>
              <a:scene3d>
                <a:camera prst="orthographicFront"/>
                <a:lightRig rig="threePt" dir="t"/>
              </a:scene3d>
              <a:sp3d>
                <a:bevelT/>
              </a:sp3d>
            </c:spPr>
            <c:extLst>
              <c:ext xmlns:c16="http://schemas.microsoft.com/office/drawing/2014/chart" uri="{C3380CC4-5D6E-409C-BE32-E72D297353CC}">
                <c16:uniqueId val="{00000001-FEB9-434D-8CA6-2B215162EC54}"/>
              </c:ext>
            </c:extLst>
          </c:dPt>
          <c:dPt>
            <c:idx val="1"/>
            <c:invertIfNegative val="0"/>
            <c:bubble3D val="0"/>
            <c:spPr>
              <a:solidFill>
                <a:schemeClr val="accent5">
                  <a:lumMod val="60000"/>
                  <a:lumOff val="40000"/>
                </a:schemeClr>
              </a:solidFill>
              <a:ln w="9525" cap="flat" cmpd="sng" algn="ctr">
                <a:noFill/>
                <a:round/>
              </a:ln>
              <a:effectLst>
                <a:outerShdw blurRad="50800" dist="38100" algn="l" rotWithShape="0">
                  <a:prstClr val="black">
                    <a:alpha val="40000"/>
                  </a:prstClr>
                </a:outerShdw>
                <a:softEdge rad="0"/>
              </a:effectLst>
              <a:scene3d>
                <a:camera prst="orthographicFront"/>
                <a:lightRig rig="threePt" dir="t"/>
              </a:scene3d>
              <a:sp3d>
                <a:bevelT/>
              </a:sp3d>
            </c:spPr>
            <c:extLst>
              <c:ext xmlns:c16="http://schemas.microsoft.com/office/drawing/2014/chart" uri="{C3380CC4-5D6E-409C-BE32-E72D297353CC}">
                <c16:uniqueId val="{00000003-FEB9-434D-8CA6-2B215162EC54}"/>
              </c:ext>
            </c:extLst>
          </c:dPt>
          <c:dPt>
            <c:idx val="2"/>
            <c:invertIfNegative val="0"/>
            <c:bubble3D val="0"/>
            <c:spPr>
              <a:solidFill>
                <a:schemeClr val="accent5">
                  <a:lumMod val="60000"/>
                  <a:lumOff val="40000"/>
                </a:schemeClr>
              </a:solidFill>
              <a:ln w="9525" cap="flat" cmpd="sng" algn="ctr">
                <a:noFill/>
                <a:round/>
              </a:ln>
              <a:effectLst>
                <a:outerShdw blurRad="50800" dist="38100" algn="l" rotWithShape="0">
                  <a:prstClr val="black">
                    <a:alpha val="40000"/>
                  </a:prstClr>
                </a:outerShdw>
                <a:softEdge rad="0"/>
              </a:effectLst>
              <a:scene3d>
                <a:camera prst="orthographicFront"/>
                <a:lightRig rig="threePt" dir="t"/>
              </a:scene3d>
              <a:sp3d>
                <a:bevelT/>
              </a:sp3d>
            </c:spPr>
            <c:extLst>
              <c:ext xmlns:c16="http://schemas.microsoft.com/office/drawing/2014/chart" uri="{C3380CC4-5D6E-409C-BE32-E72D297353CC}">
                <c16:uniqueId val="{00000005-FEB9-434D-8CA6-2B215162EC54}"/>
              </c:ext>
            </c:extLst>
          </c:dPt>
          <c:dPt>
            <c:idx val="3"/>
            <c:invertIfNegative val="0"/>
            <c:bubble3D val="0"/>
            <c:spPr>
              <a:solidFill>
                <a:schemeClr val="accent5">
                  <a:lumMod val="60000"/>
                  <a:lumOff val="40000"/>
                </a:schemeClr>
              </a:solidFill>
              <a:ln w="9525" cap="flat" cmpd="sng" algn="ctr">
                <a:noFill/>
                <a:round/>
              </a:ln>
              <a:effectLst>
                <a:outerShdw blurRad="50800" dist="38100" algn="l" rotWithShape="0">
                  <a:prstClr val="black">
                    <a:alpha val="40000"/>
                  </a:prstClr>
                </a:outerShdw>
                <a:softEdge rad="0"/>
              </a:effectLst>
              <a:scene3d>
                <a:camera prst="orthographicFront"/>
                <a:lightRig rig="threePt" dir="t"/>
              </a:scene3d>
              <a:sp3d>
                <a:bevelT/>
              </a:sp3d>
            </c:spPr>
            <c:extLst>
              <c:ext xmlns:c16="http://schemas.microsoft.com/office/drawing/2014/chart" uri="{C3380CC4-5D6E-409C-BE32-E72D297353CC}">
                <c16:uniqueId val="{00000007-FEB9-434D-8CA6-2B215162EC54}"/>
              </c:ext>
            </c:extLst>
          </c:dPt>
          <c:dPt>
            <c:idx val="4"/>
            <c:invertIfNegative val="0"/>
            <c:bubble3D val="0"/>
            <c:spPr>
              <a:solidFill>
                <a:schemeClr val="accent5">
                  <a:lumMod val="60000"/>
                  <a:lumOff val="40000"/>
                </a:schemeClr>
              </a:solidFill>
              <a:ln w="9525" cap="flat" cmpd="sng" algn="ctr">
                <a:noFill/>
                <a:round/>
              </a:ln>
              <a:effectLst>
                <a:outerShdw blurRad="50800" dist="38100" algn="l" rotWithShape="0">
                  <a:prstClr val="black">
                    <a:alpha val="40000"/>
                  </a:prstClr>
                </a:outerShdw>
                <a:softEdge rad="0"/>
              </a:effectLst>
              <a:scene3d>
                <a:camera prst="orthographicFront"/>
                <a:lightRig rig="threePt" dir="t"/>
              </a:scene3d>
              <a:sp3d>
                <a:bevelT/>
              </a:sp3d>
            </c:spPr>
            <c:extLst>
              <c:ext xmlns:c16="http://schemas.microsoft.com/office/drawing/2014/chart" uri="{C3380CC4-5D6E-409C-BE32-E72D297353CC}">
                <c16:uniqueId val="{00000009-FEB9-434D-8CA6-2B215162EC54}"/>
              </c:ext>
            </c:extLst>
          </c:dPt>
          <c:dPt>
            <c:idx val="5"/>
            <c:invertIfNegative val="0"/>
            <c:bubble3D val="0"/>
            <c:spPr>
              <a:solidFill>
                <a:schemeClr val="accent5">
                  <a:lumMod val="60000"/>
                  <a:lumOff val="40000"/>
                </a:schemeClr>
              </a:solidFill>
              <a:ln w="9525" cap="flat" cmpd="sng" algn="ctr">
                <a:noFill/>
                <a:round/>
              </a:ln>
              <a:effectLst>
                <a:outerShdw blurRad="50800" dist="38100" algn="l" rotWithShape="0">
                  <a:prstClr val="black">
                    <a:alpha val="40000"/>
                  </a:prstClr>
                </a:outerShdw>
                <a:softEdge rad="0"/>
              </a:effectLst>
              <a:scene3d>
                <a:camera prst="orthographicFront"/>
                <a:lightRig rig="threePt" dir="t"/>
              </a:scene3d>
              <a:sp3d>
                <a:bevelT/>
              </a:sp3d>
            </c:spPr>
            <c:extLst>
              <c:ext xmlns:c16="http://schemas.microsoft.com/office/drawing/2014/chart" uri="{C3380CC4-5D6E-409C-BE32-E72D297353CC}">
                <c16:uniqueId val="{0000000B-FEB9-434D-8CA6-2B215162EC54}"/>
              </c:ext>
            </c:extLst>
          </c:dPt>
          <c:dLbls>
            <c:dLbl>
              <c:idx val="0"/>
              <c:layout>
                <c:manualLayout>
                  <c:x val="-2.7946448443360816E-2"/>
                  <c:y val="2.221140128313556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EB9-434D-8CA6-2B215162EC54}"/>
                </c:ext>
              </c:extLst>
            </c:dLbl>
            <c:dLbl>
              <c:idx val="1"/>
              <c:layout>
                <c:manualLayout>
                  <c:x val="3.3934973109795277E-2"/>
                  <c:y val="-1.783319237636475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EB9-434D-8CA6-2B215162EC54}"/>
                </c:ext>
              </c:extLst>
            </c:dLbl>
            <c:dLbl>
              <c:idx val="2"/>
              <c:layout>
                <c:manualLayout>
                  <c:x val="-2.9942623332172305E-2"/>
                  <c:y val="1.428553800475172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EB9-434D-8CA6-2B215162EC54}"/>
                </c:ext>
              </c:extLst>
            </c:dLbl>
            <c:dLbl>
              <c:idx val="3"/>
              <c:layout>
                <c:manualLayout>
                  <c:x val="2.1957923776926357E-2"/>
                  <c:y val="4.244133674667516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FEB9-434D-8CA6-2B215162EC54}"/>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endParaRPr lang="fa-I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trendline>
            <c:spPr>
              <a:ln w="15875" cap="rnd">
                <a:solidFill>
                  <a:srgbClr val="FF0000"/>
                </a:solidFill>
              </a:ln>
              <a:effectLst/>
            </c:spPr>
            <c:trendlineType val="linear"/>
            <c:dispRSqr val="0"/>
            <c:dispEq val="0"/>
          </c:trendline>
          <c:errBars>
            <c:errBarType val="both"/>
            <c:errValType val="stdErr"/>
            <c:noEndCap val="0"/>
            <c:spPr>
              <a:noFill/>
              <a:ln w="9525">
                <a:solidFill>
                  <a:schemeClr val="tx1">
                    <a:lumMod val="50000"/>
                    <a:lumOff val="50000"/>
                  </a:schemeClr>
                </a:solidFill>
              </a:ln>
              <a:effectLst/>
            </c:spPr>
          </c:errBars>
          <c:cat>
            <c:strRef>
              <c:f>'پوشش بیمه'!$B$3:$E$3</c:f>
              <c:strCache>
                <c:ptCount val="4"/>
                <c:pt idx="0">
                  <c:v>سال 95</c:v>
                </c:pt>
                <c:pt idx="1">
                  <c:v>سال 96</c:v>
                </c:pt>
                <c:pt idx="2">
                  <c:v>سال 97</c:v>
                </c:pt>
                <c:pt idx="3">
                  <c:v>سال 98</c:v>
                </c:pt>
              </c:strCache>
            </c:strRef>
          </c:cat>
          <c:val>
            <c:numRef>
              <c:f>'پوشش بیمه'!$B$4:$E$4</c:f>
              <c:numCache>
                <c:formatCode>General</c:formatCode>
                <c:ptCount val="4"/>
                <c:pt idx="0">
                  <c:v>91.3</c:v>
                </c:pt>
                <c:pt idx="1">
                  <c:v>91.9</c:v>
                </c:pt>
                <c:pt idx="2">
                  <c:v>92.5</c:v>
                </c:pt>
                <c:pt idx="3">
                  <c:v>95.2</c:v>
                </c:pt>
              </c:numCache>
            </c:numRef>
          </c:val>
          <c:extLst>
            <c:ext xmlns:c16="http://schemas.microsoft.com/office/drawing/2014/chart" uri="{C3380CC4-5D6E-409C-BE32-E72D297353CC}">
              <c16:uniqueId val="{0000000D-FEB9-434D-8CA6-2B215162EC54}"/>
            </c:ext>
          </c:extLst>
        </c:ser>
        <c:dLbls>
          <c:showLegendKey val="0"/>
          <c:showVal val="0"/>
          <c:showCatName val="0"/>
          <c:showSerName val="0"/>
          <c:showPercent val="0"/>
          <c:showBubbleSize val="0"/>
        </c:dLbls>
        <c:gapWidth val="55"/>
        <c:axId val="-342091920"/>
        <c:axId val="-342095184"/>
      </c:barChart>
      <c:catAx>
        <c:axId val="-34209192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B Zar" panose="00000400000000000000" pitchFamily="2" charset="-78"/>
              </a:defRPr>
            </a:pPr>
            <a:endParaRPr lang="fa-IR"/>
          </a:p>
        </c:txPr>
        <c:crossAx val="-342095184"/>
        <c:crosses val="autoZero"/>
        <c:auto val="1"/>
        <c:lblAlgn val="ctr"/>
        <c:lblOffset val="100"/>
        <c:noMultiLvlLbl val="0"/>
      </c:catAx>
      <c:valAx>
        <c:axId val="-342095184"/>
        <c:scaling>
          <c:orientation val="minMax"/>
        </c:scaling>
        <c:delete val="0"/>
        <c:axPos val="l"/>
        <c:majorGridlines>
          <c:spPr>
            <a:ln w="9525" cap="flat" cmpd="sng" algn="ctr">
              <a:solidFill>
                <a:schemeClr val="tx1">
                  <a:lumMod val="15000"/>
                  <a:lumOff val="85000"/>
                </a:schemeClr>
              </a:solidFill>
              <a:round/>
            </a:ln>
            <a:effectLst/>
          </c:spPr>
        </c:majorGridlines>
        <c:title>
          <c:tx>
            <c:rich>
              <a:bodyPr/>
              <a:lstStyle/>
              <a:p>
                <a:pPr>
                  <a:defRPr/>
                </a:pPr>
                <a:r>
                  <a:rPr lang="fa-IR"/>
                  <a:t>درصد</a:t>
                </a:r>
                <a:endParaRPr lang="en-US"/>
              </a:p>
            </c:rich>
          </c:tx>
          <c:overlay val="0"/>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fa-IR"/>
          </a:p>
        </c:txPr>
        <c:crossAx val="-342091920"/>
        <c:crosses val="autoZero"/>
        <c:crossBetween val="between"/>
      </c:valAx>
      <c:spPr>
        <a:noFill/>
        <a:ln>
          <a:solidFill>
            <a:schemeClr val="tx1">
              <a:lumMod val="65000"/>
              <a:lumOff val="35000"/>
            </a:schemeClr>
          </a:solid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a:outerShdw blurRad="50800" dist="38100" dir="5400000" algn="t" rotWithShape="0">
        <a:prstClr val="black">
          <a:alpha val="40000"/>
        </a:prstClr>
      </a:outerShdw>
    </a:effectLst>
  </c:spPr>
  <c:txPr>
    <a:bodyPr/>
    <a:lstStyle/>
    <a:p>
      <a:pPr>
        <a:defRPr/>
      </a:pPr>
      <a:endParaRPr lang="fa-IR"/>
    </a:p>
  </c:txPr>
  <c:externalData r:id="rId1">
    <c:autoUpdate val="0"/>
  </c:externalData>
</c:chartSpace>
</file>

<file path=word/charts/chart9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cap="none" spc="20" baseline="0">
                <a:solidFill>
                  <a:sysClr val="windowText" lastClr="000000"/>
                </a:solidFill>
                <a:latin typeface="+mn-lt"/>
                <a:ea typeface="+mn-ea"/>
                <a:cs typeface="2  Titr" panose="00000700000000000000" pitchFamily="2" charset="-78"/>
              </a:defRPr>
            </a:pPr>
            <a:r>
              <a:rPr lang="fa-IR" sz="1100" b="0" i="0" u="none" strike="noStrike" cap="none" baseline="0">
                <a:effectLst/>
                <a:cs typeface="B Titr" panose="00000700000000000000" pitchFamily="2" charset="-78"/>
              </a:rPr>
              <a:t>نمودار95: تعداد افراد بیکار دریافت کننده  بیمه بیکاری </a:t>
            </a:r>
            <a:r>
              <a:rPr lang="fa-IR" sz="1100" b="0" i="0" u="none" strike="noStrike" cap="none" baseline="0">
                <a:effectLst/>
              </a:rPr>
              <a:t>از سال 95 تا 98 در استان اصفهان</a:t>
            </a:r>
            <a:endParaRPr lang="fa-IR" sz="1100">
              <a:solidFill>
                <a:sysClr val="windowText" lastClr="000000"/>
              </a:solidFill>
              <a:cs typeface="B Titr" panose="00000700000000000000" pitchFamily="2" charset="-78"/>
            </a:endParaRPr>
          </a:p>
        </c:rich>
      </c:tx>
      <c:layout>
        <c:manualLayout>
          <c:xMode val="edge"/>
          <c:yMode val="edge"/>
          <c:x val="0.12465273571572784"/>
          <c:y val="1.962066710268149E-2"/>
        </c:manualLayout>
      </c:layout>
      <c:overlay val="0"/>
      <c:spPr>
        <a:noFill/>
        <a:ln>
          <a:noFill/>
        </a:ln>
        <a:effectLst/>
      </c:spPr>
    </c:title>
    <c:autoTitleDeleted val="0"/>
    <c:plotArea>
      <c:layout>
        <c:manualLayout>
          <c:layoutTarget val="inner"/>
          <c:xMode val="edge"/>
          <c:yMode val="edge"/>
          <c:x val="6.3842011456058903E-2"/>
          <c:y val="0.13636363636363635"/>
          <c:w val="0.91792882221708683"/>
          <c:h val="0.78358100691958965"/>
        </c:manualLayout>
      </c:layout>
      <c:barChart>
        <c:barDir val="col"/>
        <c:grouping val="clustered"/>
        <c:varyColors val="0"/>
        <c:ser>
          <c:idx val="0"/>
          <c:order val="0"/>
          <c:tx>
            <c:strRef>
              <c:f>'[کمیته دیده بانی99 (شاخصهای تکمیلی).xlsx]بیمه بیکاری'!$A$4</c:f>
              <c:strCache>
                <c:ptCount val="1"/>
                <c:pt idx="0">
                  <c:v>تعداد</c:v>
                </c:pt>
              </c:strCache>
            </c:strRef>
          </c:tx>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chemeClr>
              </a:solidFill>
              <a:round/>
            </a:ln>
            <a:effectLst>
              <a:outerShdw blurRad="40000" dist="20000" dir="5400000" rotWithShape="0">
                <a:srgbClr val="000000">
                  <a:alpha val="38000"/>
                </a:srgbClr>
              </a:outerShdw>
            </a:effectLst>
            <a:scene3d>
              <a:camera prst="orthographicFront"/>
              <a:lightRig rig="threePt" dir="t"/>
            </a:scene3d>
            <a:sp3d>
              <a:bevelT/>
            </a:sp3d>
          </c:spPr>
          <c:invertIfNegative val="0"/>
          <c:dPt>
            <c:idx val="0"/>
            <c:invertIfNegative val="0"/>
            <c:bubble3D val="0"/>
            <c:spPr>
              <a:solidFill>
                <a:schemeClr val="accent5">
                  <a:lumMod val="60000"/>
                  <a:lumOff val="40000"/>
                </a:schemeClr>
              </a:solidFill>
              <a:ln w="9525" cap="flat" cmpd="sng" algn="ctr">
                <a:no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1-1223-457A-BCF0-F7E0F64A22C0}"/>
              </c:ext>
            </c:extLst>
          </c:dPt>
          <c:dPt>
            <c:idx val="1"/>
            <c:invertIfNegative val="0"/>
            <c:bubble3D val="0"/>
            <c:spPr>
              <a:solidFill>
                <a:schemeClr val="accent5">
                  <a:lumMod val="60000"/>
                  <a:lumOff val="40000"/>
                </a:schemeClr>
              </a:solidFill>
              <a:ln w="9525" cap="flat" cmpd="sng" algn="ctr">
                <a:no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3-1223-457A-BCF0-F7E0F64A22C0}"/>
              </c:ext>
            </c:extLst>
          </c:dPt>
          <c:dPt>
            <c:idx val="2"/>
            <c:invertIfNegative val="0"/>
            <c:bubble3D val="0"/>
            <c:spPr>
              <a:solidFill>
                <a:schemeClr val="accent5">
                  <a:lumMod val="60000"/>
                  <a:lumOff val="40000"/>
                </a:schemeClr>
              </a:solidFill>
              <a:ln w="9525" cap="flat" cmpd="sng" algn="ctr">
                <a:no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5-1223-457A-BCF0-F7E0F64A22C0}"/>
              </c:ext>
            </c:extLst>
          </c:dPt>
          <c:dPt>
            <c:idx val="3"/>
            <c:invertIfNegative val="0"/>
            <c:bubble3D val="0"/>
            <c:spPr>
              <a:solidFill>
                <a:schemeClr val="accent5">
                  <a:lumMod val="60000"/>
                  <a:lumOff val="40000"/>
                </a:schemeClr>
              </a:solidFill>
              <a:ln w="9525" cap="flat" cmpd="sng" algn="ctr">
                <a:no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7-1223-457A-BCF0-F7E0F64A22C0}"/>
              </c:ext>
            </c:extLst>
          </c:dPt>
          <c:dPt>
            <c:idx val="4"/>
            <c:invertIfNegative val="0"/>
            <c:bubble3D val="0"/>
            <c:spPr>
              <a:solidFill>
                <a:schemeClr val="accent5">
                  <a:lumMod val="60000"/>
                  <a:lumOff val="40000"/>
                </a:schemeClr>
              </a:solidFill>
              <a:ln w="9525" cap="flat" cmpd="sng" algn="ctr">
                <a:no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9-1223-457A-BCF0-F7E0F64A22C0}"/>
              </c:ext>
            </c:extLst>
          </c:dPt>
          <c:dPt>
            <c:idx val="5"/>
            <c:invertIfNegative val="0"/>
            <c:bubble3D val="0"/>
            <c:spPr>
              <a:solidFill>
                <a:schemeClr val="accent5">
                  <a:lumMod val="60000"/>
                  <a:lumOff val="40000"/>
                </a:schemeClr>
              </a:solidFill>
              <a:ln w="9525" cap="flat" cmpd="sng" algn="ctr">
                <a:no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B-1223-457A-BCF0-F7E0F64A22C0}"/>
              </c:ext>
            </c:extLst>
          </c:dPt>
          <c:dLbls>
            <c:dLbl>
              <c:idx val="0"/>
              <c:layout>
                <c:manualLayout>
                  <c:x val="1.3973224221680408E-2"/>
                  <c:y val="-2.248312880177318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223-457A-BCF0-F7E0F64A22C0}"/>
                </c:ext>
              </c:extLst>
            </c:dLbl>
            <c:dLbl>
              <c:idx val="1"/>
              <c:layout>
                <c:manualLayout>
                  <c:x val="1.5969399110491896E-2"/>
                  <c:y val="-2.8906879887994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223-457A-BCF0-F7E0F64A22C0}"/>
                </c:ext>
              </c:extLst>
            </c:dLbl>
            <c:dLbl>
              <c:idx val="2"/>
              <c:layout>
                <c:manualLayout>
                  <c:x val="2.794644844336067E-2"/>
                  <c:y val="-3.854250651732553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1223-457A-BCF0-F7E0F64A22C0}"/>
                </c:ext>
              </c:extLst>
            </c:dLbl>
            <c:dLbl>
              <c:idx val="3"/>
              <c:layout>
                <c:manualLayout>
                  <c:x val="2.1957923776926357E-2"/>
                  <c:y val="-2.248312880177315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1223-457A-BCF0-F7E0F64A22C0}"/>
                </c:ext>
              </c:extLst>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solidFill>
                    <a:latin typeface="+mn-lt"/>
                    <a:ea typeface="+mn-ea"/>
                    <a:cs typeface="+mn-cs"/>
                  </a:defRPr>
                </a:pPr>
                <a:endParaRPr lang="fa-I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trendline>
            <c:spPr>
              <a:ln w="12700" cap="rnd">
                <a:solidFill>
                  <a:srgbClr val="FF0000"/>
                </a:solidFill>
              </a:ln>
              <a:effectLst/>
            </c:spPr>
            <c:trendlineType val="linear"/>
            <c:dispRSqr val="0"/>
            <c:dispEq val="0"/>
          </c:trendline>
          <c:errBars>
            <c:errBarType val="both"/>
            <c:errValType val="stdErr"/>
            <c:noEndCap val="0"/>
            <c:spPr>
              <a:noFill/>
              <a:ln w="9525">
                <a:solidFill>
                  <a:schemeClr val="tx1">
                    <a:lumMod val="50000"/>
                    <a:lumOff val="50000"/>
                  </a:schemeClr>
                </a:solidFill>
              </a:ln>
              <a:effectLst/>
            </c:spPr>
          </c:errBars>
          <c:cat>
            <c:strRef>
              <c:f>'[کمیته دیده بانی99 (شاخصهای تکمیلی).xlsx]بیمه بیکاری'!$B$3:$E$3</c:f>
              <c:strCache>
                <c:ptCount val="4"/>
                <c:pt idx="0">
                  <c:v>سال 95</c:v>
                </c:pt>
                <c:pt idx="1">
                  <c:v>سال 96</c:v>
                </c:pt>
                <c:pt idx="2">
                  <c:v>سال 97</c:v>
                </c:pt>
                <c:pt idx="3">
                  <c:v>سال 98</c:v>
                </c:pt>
              </c:strCache>
            </c:strRef>
          </c:cat>
          <c:val>
            <c:numRef>
              <c:f>'[کمیته دیده بانی99 (شاخصهای تکمیلی).xlsx]بیمه بیکاری'!$B$4:$E$4</c:f>
              <c:numCache>
                <c:formatCode>General</c:formatCode>
                <c:ptCount val="4"/>
                <c:pt idx="0">
                  <c:v>23238</c:v>
                </c:pt>
                <c:pt idx="1">
                  <c:v>24265</c:v>
                </c:pt>
                <c:pt idx="2">
                  <c:v>28304</c:v>
                </c:pt>
                <c:pt idx="3">
                  <c:v>25167</c:v>
                </c:pt>
              </c:numCache>
            </c:numRef>
          </c:val>
          <c:extLst>
            <c:ext xmlns:c16="http://schemas.microsoft.com/office/drawing/2014/chart" uri="{C3380CC4-5D6E-409C-BE32-E72D297353CC}">
              <c16:uniqueId val="{0000000D-1223-457A-BCF0-F7E0F64A22C0}"/>
            </c:ext>
          </c:extLst>
        </c:ser>
        <c:dLbls>
          <c:showLegendKey val="0"/>
          <c:showVal val="0"/>
          <c:showCatName val="0"/>
          <c:showSerName val="0"/>
          <c:showPercent val="0"/>
          <c:showBubbleSize val="0"/>
        </c:dLbls>
        <c:gapWidth val="55"/>
        <c:axId val="-342093008"/>
        <c:axId val="-342061456"/>
      </c:barChart>
      <c:catAx>
        <c:axId val="-34209300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B Zar" panose="00000400000000000000" pitchFamily="2" charset="-78"/>
              </a:defRPr>
            </a:pPr>
            <a:endParaRPr lang="fa-IR"/>
          </a:p>
        </c:txPr>
        <c:crossAx val="-342061456"/>
        <c:crosses val="autoZero"/>
        <c:auto val="1"/>
        <c:lblAlgn val="ctr"/>
        <c:lblOffset val="100"/>
        <c:noMultiLvlLbl val="0"/>
      </c:catAx>
      <c:valAx>
        <c:axId val="-3420614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fa-IR"/>
          </a:p>
        </c:txPr>
        <c:crossAx val="-342093008"/>
        <c:crosses val="autoZero"/>
        <c:crossBetween val="between"/>
      </c:valAx>
      <c:spPr>
        <a:noFill/>
        <a:ln>
          <a:solidFill>
            <a:schemeClr val="tx1">
              <a:lumMod val="65000"/>
              <a:lumOff val="35000"/>
            </a:schemeClr>
          </a:solid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a-IR"/>
    </a:p>
  </c:txPr>
  <c:externalData r:id="rId1">
    <c:autoUpdate val="0"/>
  </c:externalData>
</c:chartSpace>
</file>

<file path=word/charts/chart9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cap="none" spc="20" baseline="0">
                <a:solidFill>
                  <a:sysClr val="windowText" lastClr="000000"/>
                </a:solidFill>
                <a:latin typeface="+mn-lt"/>
                <a:ea typeface="+mn-ea"/>
                <a:cs typeface="2  Titr" panose="00000700000000000000" pitchFamily="2" charset="-78"/>
              </a:defRPr>
            </a:pPr>
            <a:r>
              <a:rPr lang="fa-IR" sz="1000" b="0" i="0" u="none" strike="noStrike" cap="none" baseline="0">
                <a:effectLst/>
                <a:cs typeface="B Titr" panose="00000700000000000000" pitchFamily="2" charset="-78"/>
              </a:rPr>
              <a:t>نمودار96: درصد فراوانی باسوادی در جمعیت بالای شش سال استان اصفهان  </a:t>
            </a:r>
            <a:r>
              <a:rPr lang="fa-IR" sz="1000" b="0" i="0" u="none" strike="noStrike" cap="none" baseline="0">
                <a:effectLst/>
              </a:rPr>
              <a:t>از سال 95 تا 98</a:t>
            </a:r>
            <a:endParaRPr lang="fa-IR" sz="1000">
              <a:solidFill>
                <a:sysClr val="windowText" lastClr="000000"/>
              </a:solidFill>
              <a:cs typeface="B Titr" panose="00000700000000000000" pitchFamily="2" charset="-78"/>
            </a:endParaRPr>
          </a:p>
        </c:rich>
      </c:tx>
      <c:overlay val="0"/>
      <c:spPr>
        <a:noFill/>
        <a:ln>
          <a:noFill/>
        </a:ln>
        <a:effectLst/>
      </c:spPr>
    </c:title>
    <c:autoTitleDeleted val="0"/>
    <c:plotArea>
      <c:layout>
        <c:manualLayout>
          <c:layoutTarget val="inner"/>
          <c:xMode val="edge"/>
          <c:yMode val="edge"/>
          <c:x val="6.3842011456058903E-2"/>
          <c:y val="0.13636363636363635"/>
          <c:w val="0.91792882221708683"/>
          <c:h val="0.78358100691958965"/>
        </c:manualLayout>
      </c:layout>
      <c:barChart>
        <c:barDir val="col"/>
        <c:grouping val="clustered"/>
        <c:varyColors val="0"/>
        <c:ser>
          <c:idx val="0"/>
          <c:order val="0"/>
          <c:tx>
            <c:strRef>
              <c:f>'باسوادی بالای شش سال'!$A$4</c:f>
              <c:strCache>
                <c:ptCount val="1"/>
                <c:pt idx="0">
                  <c:v>تعداد</c:v>
                </c:pt>
              </c:strCache>
            </c:strRef>
          </c:tx>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chemeClr>
              </a:solidFill>
              <a:round/>
            </a:ln>
            <a:effectLst>
              <a:outerShdw blurRad="40000" dist="20000" dir="5400000" rotWithShape="0">
                <a:srgbClr val="000000">
                  <a:alpha val="38000"/>
                </a:srgbClr>
              </a:outerShdw>
            </a:effectLst>
            <a:scene3d>
              <a:camera prst="orthographicFront"/>
              <a:lightRig rig="threePt" dir="t"/>
            </a:scene3d>
            <a:sp3d>
              <a:bevelT/>
            </a:sp3d>
          </c:spPr>
          <c:invertIfNegative val="0"/>
          <c:dPt>
            <c:idx val="0"/>
            <c:invertIfNegative val="0"/>
            <c:bubble3D val="0"/>
            <c:spPr>
              <a:solidFill>
                <a:schemeClr val="accent5">
                  <a:lumMod val="60000"/>
                  <a:lumOff val="40000"/>
                </a:schemeClr>
              </a:solidFill>
              <a:ln w="9525" cap="flat" cmpd="sng" algn="ctr">
                <a:no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1-7EFF-4977-836C-11A11CA29CB8}"/>
              </c:ext>
            </c:extLst>
          </c:dPt>
          <c:dPt>
            <c:idx val="1"/>
            <c:invertIfNegative val="0"/>
            <c:bubble3D val="0"/>
            <c:spPr>
              <a:solidFill>
                <a:schemeClr val="accent5">
                  <a:lumMod val="60000"/>
                  <a:lumOff val="40000"/>
                </a:schemeClr>
              </a:solidFill>
              <a:ln w="9525" cap="flat" cmpd="sng" algn="ctr">
                <a:no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3-7EFF-4977-836C-11A11CA29CB8}"/>
              </c:ext>
            </c:extLst>
          </c:dPt>
          <c:dPt>
            <c:idx val="2"/>
            <c:invertIfNegative val="0"/>
            <c:bubble3D val="0"/>
            <c:spPr>
              <a:solidFill>
                <a:schemeClr val="accent5">
                  <a:lumMod val="60000"/>
                  <a:lumOff val="40000"/>
                </a:schemeClr>
              </a:solidFill>
              <a:ln w="9525" cap="flat" cmpd="sng" algn="ctr">
                <a:no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5-7EFF-4977-836C-11A11CA29CB8}"/>
              </c:ext>
            </c:extLst>
          </c:dPt>
          <c:dPt>
            <c:idx val="3"/>
            <c:invertIfNegative val="0"/>
            <c:bubble3D val="0"/>
            <c:spPr>
              <a:solidFill>
                <a:schemeClr val="accent5">
                  <a:lumMod val="60000"/>
                  <a:lumOff val="40000"/>
                </a:schemeClr>
              </a:solidFill>
              <a:ln w="9525" cap="flat" cmpd="sng" algn="ctr">
                <a:no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7-7EFF-4977-836C-11A11CA29CB8}"/>
              </c:ext>
            </c:extLst>
          </c:dPt>
          <c:dPt>
            <c:idx val="4"/>
            <c:invertIfNegative val="0"/>
            <c:bubble3D val="0"/>
            <c:spPr>
              <a:solidFill>
                <a:schemeClr val="accent5">
                  <a:lumMod val="60000"/>
                  <a:lumOff val="40000"/>
                </a:schemeClr>
              </a:solidFill>
              <a:ln w="9525" cap="flat" cmpd="sng" algn="ctr">
                <a:no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9-7EFF-4977-836C-11A11CA29CB8}"/>
              </c:ext>
            </c:extLst>
          </c:dPt>
          <c:dPt>
            <c:idx val="5"/>
            <c:invertIfNegative val="0"/>
            <c:bubble3D val="0"/>
            <c:spPr>
              <a:solidFill>
                <a:schemeClr val="accent5">
                  <a:lumMod val="60000"/>
                  <a:lumOff val="40000"/>
                </a:schemeClr>
              </a:solidFill>
              <a:ln w="9525" cap="flat" cmpd="sng" algn="ctr">
                <a:no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B-7EFF-4977-836C-11A11CA29CB8}"/>
              </c:ext>
            </c:extLst>
          </c:dPt>
          <c:dLbls>
            <c:dLbl>
              <c:idx val="0"/>
              <c:layout>
                <c:manualLayout>
                  <c:x val="7.9846995552459478E-3"/>
                  <c:y val="-2.248312880177317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EFF-4977-836C-11A11CA29CB8}"/>
                </c:ext>
              </c:extLst>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solidFill>
                    <a:latin typeface="+mn-lt"/>
                    <a:ea typeface="+mn-ea"/>
                    <a:cs typeface="+mn-cs"/>
                  </a:defRPr>
                </a:pPr>
                <a:endParaRPr lang="fa-I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trendline>
            <c:trendlineType val="linear"/>
            <c:dispRSqr val="0"/>
            <c:dispEq val="0"/>
          </c:trendline>
          <c:errBars>
            <c:errBarType val="both"/>
            <c:errValType val="stdErr"/>
            <c:noEndCap val="0"/>
            <c:spPr>
              <a:noFill/>
              <a:ln w="9525">
                <a:solidFill>
                  <a:schemeClr val="tx1">
                    <a:lumMod val="50000"/>
                    <a:lumOff val="50000"/>
                  </a:schemeClr>
                </a:solidFill>
              </a:ln>
              <a:effectLst/>
            </c:spPr>
          </c:errBars>
          <c:cat>
            <c:strRef>
              <c:f>'باسوادی بالای شش سال'!$B$3:$E$3</c:f>
              <c:strCache>
                <c:ptCount val="4"/>
                <c:pt idx="0">
                  <c:v>سال 95</c:v>
                </c:pt>
                <c:pt idx="1">
                  <c:v>سال 96</c:v>
                </c:pt>
                <c:pt idx="2">
                  <c:v>سال 97</c:v>
                </c:pt>
                <c:pt idx="3">
                  <c:v>سال 98</c:v>
                </c:pt>
              </c:strCache>
            </c:strRef>
          </c:cat>
          <c:val>
            <c:numRef>
              <c:f>'باسوادی بالای شش سال'!$B$4:$E$4</c:f>
              <c:numCache>
                <c:formatCode>General</c:formatCode>
                <c:ptCount val="4"/>
                <c:pt idx="0">
                  <c:v>89.9</c:v>
                </c:pt>
              </c:numCache>
            </c:numRef>
          </c:val>
          <c:extLst>
            <c:ext xmlns:c16="http://schemas.microsoft.com/office/drawing/2014/chart" uri="{C3380CC4-5D6E-409C-BE32-E72D297353CC}">
              <c16:uniqueId val="{0000000D-7EFF-4977-836C-11A11CA29CB8}"/>
            </c:ext>
          </c:extLst>
        </c:ser>
        <c:dLbls>
          <c:showLegendKey val="0"/>
          <c:showVal val="0"/>
          <c:showCatName val="0"/>
          <c:showSerName val="0"/>
          <c:showPercent val="0"/>
          <c:showBubbleSize val="0"/>
        </c:dLbls>
        <c:gapWidth val="55"/>
        <c:axId val="-342081584"/>
        <c:axId val="-342094096"/>
      </c:barChart>
      <c:catAx>
        <c:axId val="-34208158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B Zar" panose="00000400000000000000" pitchFamily="2" charset="-78"/>
              </a:defRPr>
            </a:pPr>
            <a:endParaRPr lang="fa-IR"/>
          </a:p>
        </c:txPr>
        <c:crossAx val="-342094096"/>
        <c:crosses val="autoZero"/>
        <c:auto val="1"/>
        <c:lblAlgn val="ctr"/>
        <c:lblOffset val="100"/>
        <c:noMultiLvlLbl val="0"/>
      </c:catAx>
      <c:valAx>
        <c:axId val="-342094096"/>
        <c:scaling>
          <c:orientation val="minMax"/>
        </c:scaling>
        <c:delete val="0"/>
        <c:axPos val="l"/>
        <c:majorGridlines>
          <c:spPr>
            <a:ln w="9525" cap="flat" cmpd="sng" algn="ctr">
              <a:solidFill>
                <a:schemeClr val="tx1">
                  <a:lumMod val="15000"/>
                  <a:lumOff val="85000"/>
                </a:schemeClr>
              </a:solidFill>
              <a:round/>
            </a:ln>
            <a:effectLst/>
          </c:spPr>
        </c:majorGridlines>
        <c:title>
          <c:tx>
            <c:rich>
              <a:bodyPr/>
              <a:lstStyle/>
              <a:p>
                <a:pPr>
                  <a:defRPr/>
                </a:pPr>
                <a:r>
                  <a:rPr lang="fa-IR"/>
                  <a:t>درصد</a:t>
                </a:r>
                <a:endParaRPr lang="en-US"/>
              </a:p>
            </c:rich>
          </c:tx>
          <c:overlay val="0"/>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fa-IR"/>
          </a:p>
        </c:txPr>
        <c:crossAx val="-3420815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a-IR"/>
    </a:p>
  </c:txPr>
  <c:externalData r:id="rId1">
    <c:autoUpdate val="0"/>
  </c:externalData>
</c:chartSpace>
</file>

<file path=word/charts/chart9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rtl="1">
              <a:defRPr sz="1000" b="0" i="0" u="none" strike="noStrike" kern="1200" cap="none" spc="20" baseline="0">
                <a:solidFill>
                  <a:sysClr val="windowText" lastClr="000000"/>
                </a:solidFill>
                <a:latin typeface="+mn-lt"/>
                <a:ea typeface="+mn-ea"/>
                <a:cs typeface="B Titr" panose="00000700000000000000" pitchFamily="2" charset="-78"/>
              </a:defRPr>
            </a:pPr>
            <a:r>
              <a:rPr lang="fa-IR" sz="1000" b="0" i="0" u="none" strike="noStrike" cap="none" baseline="0">
                <a:solidFill>
                  <a:schemeClr val="tx1"/>
                </a:solidFill>
                <a:effectLst/>
                <a:cs typeface="B Titr" panose="00000700000000000000" pitchFamily="2" charset="-78"/>
              </a:rPr>
              <a:t>نمودار97: تعداد کودکان بازمانده از تحصیل شناسایی شده </a:t>
            </a:r>
            <a:r>
              <a:rPr lang="fa-IR" sz="1000" b="0" i="0" u="none" strike="noStrike" cap="none" baseline="0">
                <a:effectLst/>
              </a:rPr>
              <a:t>از سال 95 تا 98</a:t>
            </a:r>
            <a:r>
              <a:rPr lang="en-US" sz="1000" b="0" i="0" u="none" strike="noStrike" cap="none" baseline="0">
                <a:effectLst/>
              </a:rPr>
              <a:t> </a:t>
            </a:r>
            <a:r>
              <a:rPr lang="fa-IR" sz="1000" b="0" i="0" u="none" strike="noStrike" cap="none" baseline="0">
                <a:effectLst/>
              </a:rPr>
              <a:t> در استان اصفهان </a:t>
            </a:r>
            <a:endParaRPr lang="fa-IR" sz="1000" b="0" i="0" u="none" strike="noStrike" cap="none" baseline="0">
              <a:solidFill>
                <a:srgbClr val="FF0000"/>
              </a:solidFill>
              <a:effectLst/>
              <a:cs typeface="B Titr" panose="00000700000000000000" pitchFamily="2" charset="-78"/>
            </a:endParaRPr>
          </a:p>
        </c:rich>
      </c:tx>
      <c:overlay val="0"/>
      <c:spPr>
        <a:noFill/>
        <a:ln>
          <a:noFill/>
        </a:ln>
        <a:effectLst/>
      </c:spPr>
    </c:title>
    <c:autoTitleDeleted val="0"/>
    <c:plotArea>
      <c:layout>
        <c:manualLayout>
          <c:layoutTarget val="inner"/>
          <c:xMode val="edge"/>
          <c:yMode val="edge"/>
          <c:x val="6.3842011456058903E-2"/>
          <c:y val="0.15869499142168869"/>
          <c:w val="0.91792882221708683"/>
          <c:h val="0.76124964518697702"/>
        </c:manualLayout>
      </c:layout>
      <c:barChart>
        <c:barDir val="col"/>
        <c:grouping val="clustered"/>
        <c:varyColors val="0"/>
        <c:ser>
          <c:idx val="0"/>
          <c:order val="0"/>
          <c:tx>
            <c:strRef>
              <c:f>'کودکان بازماندگان تحصیلی'!$A$4</c:f>
              <c:strCache>
                <c:ptCount val="1"/>
                <c:pt idx="0">
                  <c:v>تعداد</c:v>
                </c:pt>
              </c:strCache>
            </c:strRef>
          </c:tx>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chemeClr>
              </a:solidFill>
              <a:round/>
            </a:ln>
            <a:effectLst>
              <a:outerShdw blurRad="40000" dist="20000" dir="5400000" rotWithShape="0">
                <a:srgbClr val="000000">
                  <a:alpha val="38000"/>
                </a:srgbClr>
              </a:outerShdw>
            </a:effectLst>
            <a:scene3d>
              <a:camera prst="orthographicFront"/>
              <a:lightRig rig="threePt" dir="t"/>
            </a:scene3d>
            <a:sp3d>
              <a:bevelT/>
            </a:sp3d>
          </c:spPr>
          <c:invertIfNegative val="0"/>
          <c:dPt>
            <c:idx val="0"/>
            <c:invertIfNegative val="0"/>
            <c:bubble3D val="0"/>
            <c:spPr>
              <a:solidFill>
                <a:schemeClr val="accent5">
                  <a:lumMod val="60000"/>
                  <a:lumOff val="40000"/>
                </a:schemeClr>
              </a:solidFill>
              <a:ln w="9525" cap="flat" cmpd="sng" algn="ctr">
                <a:no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1-5949-47E1-85F9-A2440F34046D}"/>
              </c:ext>
            </c:extLst>
          </c:dPt>
          <c:dPt>
            <c:idx val="1"/>
            <c:invertIfNegative val="0"/>
            <c:bubble3D val="0"/>
            <c:spPr>
              <a:solidFill>
                <a:schemeClr val="accent5">
                  <a:lumMod val="60000"/>
                  <a:lumOff val="40000"/>
                </a:schemeClr>
              </a:solidFill>
              <a:ln w="9525" cap="flat" cmpd="sng" algn="ctr">
                <a:no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3-5949-47E1-85F9-A2440F34046D}"/>
              </c:ext>
            </c:extLst>
          </c:dPt>
          <c:dPt>
            <c:idx val="2"/>
            <c:invertIfNegative val="0"/>
            <c:bubble3D val="0"/>
            <c:spPr>
              <a:solidFill>
                <a:schemeClr val="accent5">
                  <a:lumMod val="60000"/>
                  <a:lumOff val="40000"/>
                </a:schemeClr>
              </a:solidFill>
              <a:ln w="9525" cap="flat" cmpd="sng" algn="ctr">
                <a:no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5-5949-47E1-85F9-A2440F34046D}"/>
              </c:ext>
            </c:extLst>
          </c:dPt>
          <c:dPt>
            <c:idx val="3"/>
            <c:invertIfNegative val="0"/>
            <c:bubble3D val="0"/>
            <c:spPr>
              <a:solidFill>
                <a:schemeClr val="accent5">
                  <a:lumMod val="60000"/>
                  <a:lumOff val="40000"/>
                </a:schemeClr>
              </a:solidFill>
              <a:ln w="9525" cap="flat" cmpd="sng" algn="ctr">
                <a:no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7-5949-47E1-85F9-A2440F34046D}"/>
              </c:ext>
            </c:extLst>
          </c:dPt>
          <c:dPt>
            <c:idx val="4"/>
            <c:invertIfNegative val="0"/>
            <c:bubble3D val="0"/>
            <c:spPr>
              <a:solidFill>
                <a:schemeClr val="accent5">
                  <a:lumMod val="60000"/>
                  <a:lumOff val="40000"/>
                </a:schemeClr>
              </a:solidFill>
              <a:ln w="9525" cap="flat" cmpd="sng" algn="ctr">
                <a:no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9-5949-47E1-85F9-A2440F34046D}"/>
              </c:ext>
            </c:extLst>
          </c:dPt>
          <c:dPt>
            <c:idx val="5"/>
            <c:invertIfNegative val="0"/>
            <c:bubble3D val="0"/>
            <c:spPr>
              <a:solidFill>
                <a:schemeClr val="accent5">
                  <a:lumMod val="60000"/>
                  <a:lumOff val="40000"/>
                </a:schemeClr>
              </a:solidFill>
              <a:ln w="9525" cap="flat" cmpd="sng" algn="ctr">
                <a:no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B-5949-47E1-85F9-A2440F34046D}"/>
              </c:ext>
            </c:extLst>
          </c:dPt>
          <c:dLbls>
            <c:dLbl>
              <c:idx val="0"/>
              <c:layout>
                <c:manualLayout>
                  <c:x val="1.7965573999303347E-2"/>
                  <c:y val="-1.927125325866270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949-47E1-85F9-A2440F34046D}"/>
                </c:ext>
              </c:extLst>
            </c:dLbl>
            <c:dLbl>
              <c:idx val="1"/>
              <c:layout>
                <c:manualLayout>
                  <c:x val="2.5950273554549329E-2"/>
                  <c:y val="-2.248312880177315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949-47E1-85F9-A2440F34046D}"/>
                </c:ext>
              </c:extLst>
            </c:dLbl>
            <c:dLbl>
              <c:idx val="2"/>
              <c:layout>
                <c:manualLayout>
                  <c:x val="3.5931147998606694E-2"/>
                  <c:y val="-3.854250651732541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949-47E1-85F9-A2440F34046D}"/>
                </c:ext>
              </c:extLst>
            </c:dLbl>
            <c:dLbl>
              <c:idx val="3"/>
              <c:layout>
                <c:manualLayout>
                  <c:x val="2.9942623332172305E-2"/>
                  <c:y val="-2.569500434488360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5949-47E1-85F9-A2440F34046D}"/>
                </c:ext>
              </c:extLst>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solidFill>
                    <a:latin typeface="+mn-lt"/>
                    <a:ea typeface="+mn-ea"/>
                    <a:cs typeface="+mn-cs"/>
                  </a:defRPr>
                </a:pPr>
                <a:endParaRPr lang="fa-I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trendline>
            <c:spPr>
              <a:ln w="12700" cap="rnd">
                <a:solidFill>
                  <a:srgbClr val="FF0000"/>
                </a:solidFill>
              </a:ln>
              <a:effectLst/>
            </c:spPr>
            <c:trendlineType val="linear"/>
            <c:dispRSqr val="0"/>
            <c:dispEq val="0"/>
          </c:trendline>
          <c:errBars>
            <c:errBarType val="both"/>
            <c:errValType val="stdErr"/>
            <c:noEndCap val="0"/>
            <c:spPr>
              <a:noFill/>
              <a:ln w="9525">
                <a:solidFill>
                  <a:schemeClr val="tx1">
                    <a:lumMod val="50000"/>
                    <a:lumOff val="50000"/>
                  </a:schemeClr>
                </a:solidFill>
              </a:ln>
              <a:effectLst/>
            </c:spPr>
          </c:errBars>
          <c:cat>
            <c:strRef>
              <c:f>'کودکان بازماندگان تحصیلی'!$B$3:$E$3</c:f>
              <c:strCache>
                <c:ptCount val="4"/>
                <c:pt idx="0">
                  <c:v>سال 95</c:v>
                </c:pt>
                <c:pt idx="1">
                  <c:v>سال 96</c:v>
                </c:pt>
                <c:pt idx="2">
                  <c:v>سال 97</c:v>
                </c:pt>
                <c:pt idx="3">
                  <c:v>سال 98</c:v>
                </c:pt>
              </c:strCache>
            </c:strRef>
          </c:cat>
          <c:val>
            <c:numRef>
              <c:f>'کودکان بازماندگان تحصیلی'!$B$4:$E$4</c:f>
              <c:numCache>
                <c:formatCode>General</c:formatCode>
                <c:ptCount val="4"/>
                <c:pt idx="0">
                  <c:v>224</c:v>
                </c:pt>
                <c:pt idx="1">
                  <c:v>694</c:v>
                </c:pt>
                <c:pt idx="2">
                  <c:v>733</c:v>
                </c:pt>
                <c:pt idx="3">
                  <c:v>940</c:v>
                </c:pt>
              </c:numCache>
            </c:numRef>
          </c:val>
          <c:extLst>
            <c:ext xmlns:c16="http://schemas.microsoft.com/office/drawing/2014/chart" uri="{C3380CC4-5D6E-409C-BE32-E72D297353CC}">
              <c16:uniqueId val="{0000000D-5949-47E1-85F9-A2440F34046D}"/>
            </c:ext>
          </c:extLst>
        </c:ser>
        <c:dLbls>
          <c:showLegendKey val="0"/>
          <c:showVal val="0"/>
          <c:showCatName val="0"/>
          <c:showSerName val="0"/>
          <c:showPercent val="0"/>
          <c:showBubbleSize val="0"/>
        </c:dLbls>
        <c:gapWidth val="55"/>
        <c:axId val="-342066352"/>
        <c:axId val="-342080496"/>
      </c:barChart>
      <c:catAx>
        <c:axId val="-34206635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B Zar" panose="00000400000000000000" pitchFamily="2" charset="-78"/>
              </a:defRPr>
            </a:pPr>
            <a:endParaRPr lang="fa-IR"/>
          </a:p>
        </c:txPr>
        <c:crossAx val="-342080496"/>
        <c:crosses val="autoZero"/>
        <c:auto val="1"/>
        <c:lblAlgn val="ctr"/>
        <c:lblOffset val="100"/>
        <c:noMultiLvlLbl val="0"/>
      </c:catAx>
      <c:valAx>
        <c:axId val="-3420804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fa-IR"/>
          </a:p>
        </c:txPr>
        <c:crossAx val="-342066352"/>
        <c:crosses val="autoZero"/>
        <c:crossBetween val="between"/>
      </c:valAx>
      <c:spPr>
        <a:noFill/>
        <a:ln>
          <a:solidFill>
            <a:schemeClr val="tx1">
              <a:lumMod val="65000"/>
              <a:lumOff val="35000"/>
            </a:schemeClr>
          </a:solidFill>
        </a:ln>
        <a:effectLst/>
      </c:spPr>
    </c:plotArea>
    <c:plotVisOnly val="1"/>
    <c:dispBlanksAs val="gap"/>
    <c:showDLblsOverMax val="0"/>
  </c:chart>
  <c:spPr>
    <a:solidFill>
      <a:schemeClr val="bg1"/>
    </a:solidFill>
    <a:ln w="9525" cap="flat" cmpd="sng" algn="ctr">
      <a:solidFill>
        <a:schemeClr val="tx1">
          <a:lumMod val="65000"/>
          <a:lumOff val="35000"/>
        </a:schemeClr>
      </a:solidFill>
      <a:round/>
    </a:ln>
    <a:effectLst/>
  </c:spPr>
  <c:txPr>
    <a:bodyPr/>
    <a:lstStyle/>
    <a:p>
      <a:pPr>
        <a:defRPr/>
      </a:pPr>
      <a:endParaRPr lang="fa-IR"/>
    </a:p>
  </c:txPr>
  <c:externalData r:id="rId1">
    <c:autoUpdate val="0"/>
  </c:externalData>
</c:chartSpace>
</file>

<file path=word/charts/chart9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cap="none" spc="20" baseline="0">
                <a:solidFill>
                  <a:sysClr val="windowText" lastClr="000000"/>
                </a:solidFill>
                <a:latin typeface="+mn-lt"/>
                <a:ea typeface="+mn-ea"/>
                <a:cs typeface="B Titr" panose="00000700000000000000" pitchFamily="2" charset="-78"/>
              </a:defRPr>
            </a:pPr>
            <a:r>
              <a:rPr lang="fa-IR" sz="1000" b="0" i="0" u="none" strike="noStrike" cap="none" baseline="0">
                <a:solidFill>
                  <a:schemeClr val="tx1"/>
                </a:solidFill>
                <a:effectLst/>
                <a:cs typeface="B Titr" panose="00000700000000000000" pitchFamily="2" charset="-78"/>
              </a:rPr>
              <a:t>نمودار98: نرخ ترک تحصیل </a:t>
            </a:r>
            <a:r>
              <a:rPr lang="fa-IR" sz="1000" b="0" i="0" u="none" strike="noStrike" cap="none" baseline="0">
                <a:effectLst/>
              </a:rPr>
              <a:t>از سال 95 تا 98</a:t>
            </a:r>
            <a:r>
              <a:rPr lang="en-US" sz="1000" b="0" i="0" u="none" strike="noStrike" cap="none" baseline="0">
                <a:effectLst/>
              </a:rPr>
              <a:t> </a:t>
            </a:r>
            <a:r>
              <a:rPr lang="fa-IR" sz="1000" b="0" i="0" u="none" strike="noStrike" cap="none" baseline="0">
                <a:effectLst/>
              </a:rPr>
              <a:t> در استان اصفهان </a:t>
            </a:r>
            <a:endParaRPr lang="fa-IR" sz="1000" b="0" i="0" u="none" strike="noStrike" cap="none" baseline="0">
              <a:solidFill>
                <a:srgbClr val="FF0000"/>
              </a:solidFill>
              <a:effectLst/>
              <a:cs typeface="B Titr" panose="00000700000000000000" pitchFamily="2" charset="-78"/>
            </a:endParaRPr>
          </a:p>
        </c:rich>
      </c:tx>
      <c:overlay val="0"/>
      <c:spPr>
        <a:noFill/>
        <a:ln>
          <a:noFill/>
        </a:ln>
        <a:effectLst/>
      </c:spPr>
    </c:title>
    <c:autoTitleDeleted val="0"/>
    <c:plotArea>
      <c:layout>
        <c:manualLayout>
          <c:layoutTarget val="inner"/>
          <c:xMode val="edge"/>
          <c:yMode val="edge"/>
          <c:x val="6.3842011456058903E-2"/>
          <c:y val="0.15869499142168869"/>
          <c:w val="0.91792882221708683"/>
          <c:h val="0.76124964518697702"/>
        </c:manualLayout>
      </c:layout>
      <c:barChart>
        <c:barDir val="col"/>
        <c:grouping val="clustered"/>
        <c:varyColors val="0"/>
        <c:ser>
          <c:idx val="0"/>
          <c:order val="0"/>
          <c:tx>
            <c:strRef>
              <c:f>'نرخ ترک تحصیل'!$A$4</c:f>
              <c:strCache>
                <c:ptCount val="1"/>
                <c:pt idx="0">
                  <c:v>تعداد</c:v>
                </c:pt>
              </c:strCache>
            </c:strRef>
          </c:tx>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chemeClr>
              </a:solidFill>
              <a:round/>
            </a:ln>
            <a:effectLst>
              <a:outerShdw blurRad="40000" dist="20000" dir="5400000" rotWithShape="0">
                <a:srgbClr val="000000">
                  <a:alpha val="38000"/>
                </a:srgbClr>
              </a:outerShdw>
            </a:effectLst>
            <a:scene3d>
              <a:camera prst="orthographicFront"/>
              <a:lightRig rig="threePt" dir="t"/>
            </a:scene3d>
            <a:sp3d>
              <a:bevelT/>
            </a:sp3d>
          </c:spPr>
          <c:invertIfNegative val="0"/>
          <c:dPt>
            <c:idx val="0"/>
            <c:invertIfNegative val="0"/>
            <c:bubble3D val="0"/>
            <c:spPr>
              <a:solidFill>
                <a:schemeClr val="accent5">
                  <a:lumMod val="60000"/>
                  <a:lumOff val="40000"/>
                </a:schemeClr>
              </a:solidFill>
              <a:ln w="9525" cap="flat" cmpd="sng" algn="ctr">
                <a:no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1-F70B-49A7-AA34-8801F98AA807}"/>
              </c:ext>
            </c:extLst>
          </c:dPt>
          <c:dPt>
            <c:idx val="1"/>
            <c:invertIfNegative val="0"/>
            <c:bubble3D val="0"/>
            <c:spPr>
              <a:solidFill>
                <a:schemeClr val="accent5">
                  <a:lumMod val="60000"/>
                  <a:lumOff val="40000"/>
                </a:schemeClr>
              </a:solidFill>
              <a:ln w="9525" cap="flat" cmpd="sng" algn="ctr">
                <a:no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3-F70B-49A7-AA34-8801F98AA807}"/>
              </c:ext>
            </c:extLst>
          </c:dPt>
          <c:dPt>
            <c:idx val="2"/>
            <c:invertIfNegative val="0"/>
            <c:bubble3D val="0"/>
            <c:spPr>
              <a:solidFill>
                <a:schemeClr val="accent5">
                  <a:lumMod val="60000"/>
                  <a:lumOff val="40000"/>
                </a:schemeClr>
              </a:solidFill>
              <a:ln w="9525" cap="flat" cmpd="sng" algn="ctr">
                <a:no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5-F70B-49A7-AA34-8801F98AA807}"/>
              </c:ext>
            </c:extLst>
          </c:dPt>
          <c:dPt>
            <c:idx val="3"/>
            <c:invertIfNegative val="0"/>
            <c:bubble3D val="0"/>
            <c:spPr>
              <a:solidFill>
                <a:schemeClr val="accent5">
                  <a:lumMod val="60000"/>
                  <a:lumOff val="40000"/>
                </a:schemeClr>
              </a:solidFill>
              <a:ln w="9525" cap="flat" cmpd="sng" algn="ctr">
                <a:no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7-F70B-49A7-AA34-8801F98AA807}"/>
              </c:ext>
            </c:extLst>
          </c:dPt>
          <c:dPt>
            <c:idx val="4"/>
            <c:invertIfNegative val="0"/>
            <c:bubble3D val="0"/>
            <c:spPr>
              <a:solidFill>
                <a:schemeClr val="accent5">
                  <a:lumMod val="60000"/>
                  <a:lumOff val="40000"/>
                </a:schemeClr>
              </a:solidFill>
              <a:ln w="9525" cap="flat" cmpd="sng" algn="ctr">
                <a:no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9-F70B-49A7-AA34-8801F98AA807}"/>
              </c:ext>
            </c:extLst>
          </c:dPt>
          <c:dPt>
            <c:idx val="5"/>
            <c:invertIfNegative val="0"/>
            <c:bubble3D val="0"/>
            <c:spPr>
              <a:solidFill>
                <a:schemeClr val="accent5">
                  <a:lumMod val="60000"/>
                  <a:lumOff val="40000"/>
                </a:schemeClr>
              </a:solidFill>
              <a:ln w="9525" cap="flat" cmpd="sng" algn="ctr">
                <a:no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B-F70B-49A7-AA34-8801F98AA807}"/>
              </c:ext>
            </c:extLst>
          </c:dPt>
          <c:dLbls>
            <c:dLbl>
              <c:idx val="0"/>
              <c:layout>
                <c:manualLayout>
                  <c:x val="1.7965573999303347E-2"/>
                  <c:y val="-1.927125325866270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70B-49A7-AA34-8801F98AA807}"/>
                </c:ext>
              </c:extLst>
            </c:dLbl>
            <c:dLbl>
              <c:idx val="1"/>
              <c:layout>
                <c:manualLayout>
                  <c:x val="2.5950273554549329E-2"/>
                  <c:y val="-2.248312880177315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70B-49A7-AA34-8801F98AA807}"/>
                </c:ext>
              </c:extLst>
            </c:dLbl>
            <c:dLbl>
              <c:idx val="2"/>
              <c:layout>
                <c:manualLayout>
                  <c:x val="3.5931147998606694E-2"/>
                  <c:y val="-3.854250651732541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70B-49A7-AA34-8801F98AA807}"/>
                </c:ext>
              </c:extLst>
            </c:dLbl>
            <c:dLbl>
              <c:idx val="3"/>
              <c:layout>
                <c:manualLayout>
                  <c:x val="2.9942623332172305E-2"/>
                  <c:y val="-2.569500434488360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F70B-49A7-AA34-8801F98AA807}"/>
                </c:ext>
              </c:extLst>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solidFill>
                    <a:latin typeface="+mn-lt"/>
                    <a:ea typeface="+mn-ea"/>
                    <a:cs typeface="+mn-cs"/>
                  </a:defRPr>
                </a:pPr>
                <a:endParaRPr lang="fa-I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trendline>
            <c:spPr>
              <a:ln w="12700" cap="rnd">
                <a:solidFill>
                  <a:srgbClr val="FF0000"/>
                </a:solidFill>
              </a:ln>
              <a:effectLst/>
            </c:spPr>
            <c:trendlineType val="linear"/>
            <c:dispRSqr val="0"/>
            <c:dispEq val="0"/>
          </c:trendline>
          <c:errBars>
            <c:errBarType val="both"/>
            <c:errValType val="stdErr"/>
            <c:noEndCap val="0"/>
            <c:spPr>
              <a:noFill/>
              <a:ln w="9525">
                <a:solidFill>
                  <a:schemeClr val="tx1">
                    <a:lumMod val="50000"/>
                    <a:lumOff val="50000"/>
                  </a:schemeClr>
                </a:solidFill>
              </a:ln>
              <a:effectLst/>
            </c:spPr>
          </c:errBars>
          <c:cat>
            <c:strRef>
              <c:f>'نرخ ترک تحصیل'!$B$3:$E$3</c:f>
              <c:strCache>
                <c:ptCount val="4"/>
                <c:pt idx="0">
                  <c:v>سال 95</c:v>
                </c:pt>
                <c:pt idx="1">
                  <c:v>سال 96</c:v>
                </c:pt>
                <c:pt idx="2">
                  <c:v>سال 97</c:v>
                </c:pt>
                <c:pt idx="3">
                  <c:v>سال 98</c:v>
                </c:pt>
              </c:strCache>
            </c:strRef>
          </c:cat>
          <c:val>
            <c:numRef>
              <c:f>'نرخ ترک تحصیل'!$B$4:$E$4</c:f>
              <c:numCache>
                <c:formatCode>General</c:formatCode>
                <c:ptCount val="4"/>
                <c:pt idx="0">
                  <c:v>0.97</c:v>
                </c:pt>
                <c:pt idx="1">
                  <c:v>0.91</c:v>
                </c:pt>
                <c:pt idx="2">
                  <c:v>0.89</c:v>
                </c:pt>
                <c:pt idx="3">
                  <c:v>0.59</c:v>
                </c:pt>
              </c:numCache>
            </c:numRef>
          </c:val>
          <c:extLst>
            <c:ext xmlns:c16="http://schemas.microsoft.com/office/drawing/2014/chart" uri="{C3380CC4-5D6E-409C-BE32-E72D297353CC}">
              <c16:uniqueId val="{0000000D-F70B-49A7-AA34-8801F98AA807}"/>
            </c:ext>
          </c:extLst>
        </c:ser>
        <c:dLbls>
          <c:showLegendKey val="0"/>
          <c:showVal val="0"/>
          <c:showCatName val="0"/>
          <c:showSerName val="0"/>
          <c:showPercent val="0"/>
          <c:showBubbleSize val="0"/>
        </c:dLbls>
        <c:gapWidth val="55"/>
        <c:axId val="-342067984"/>
        <c:axId val="-342083216"/>
      </c:barChart>
      <c:catAx>
        <c:axId val="-34206798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B Zar" panose="00000400000000000000" pitchFamily="2" charset="-78"/>
              </a:defRPr>
            </a:pPr>
            <a:endParaRPr lang="fa-IR"/>
          </a:p>
        </c:txPr>
        <c:crossAx val="-342083216"/>
        <c:crosses val="autoZero"/>
        <c:auto val="1"/>
        <c:lblAlgn val="ctr"/>
        <c:lblOffset val="100"/>
        <c:noMultiLvlLbl val="0"/>
      </c:catAx>
      <c:valAx>
        <c:axId val="-3420832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fa-IR"/>
          </a:p>
        </c:txPr>
        <c:crossAx val="-342067984"/>
        <c:crosses val="autoZero"/>
        <c:crossBetween val="between"/>
      </c:valAx>
      <c:spPr>
        <a:noFill/>
        <a:ln>
          <a:solidFill>
            <a:schemeClr val="tx1">
              <a:lumMod val="65000"/>
              <a:lumOff val="35000"/>
            </a:schemeClr>
          </a:solidFill>
        </a:ln>
        <a:effectLst/>
      </c:spPr>
    </c:plotArea>
    <c:plotVisOnly val="1"/>
    <c:dispBlanksAs val="gap"/>
    <c:showDLblsOverMax val="0"/>
  </c:chart>
  <c:spPr>
    <a:solidFill>
      <a:schemeClr val="bg1"/>
    </a:solidFill>
    <a:ln w="9525" cap="flat" cmpd="sng" algn="ctr">
      <a:solidFill>
        <a:schemeClr val="tx1">
          <a:lumMod val="65000"/>
          <a:lumOff val="35000"/>
        </a:schemeClr>
      </a:solidFill>
      <a:round/>
    </a:ln>
    <a:effectLst/>
  </c:spPr>
  <c:txPr>
    <a:bodyPr/>
    <a:lstStyle/>
    <a:p>
      <a:pPr>
        <a:defRPr/>
      </a:pPr>
      <a:endParaRPr lang="fa-IR"/>
    </a:p>
  </c:txPr>
  <c:externalData r:id="rId1">
    <c:autoUpdate val="0"/>
  </c:externalData>
</c:chartSpace>
</file>

<file path=word/charts/chart9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cap="none" spc="20" baseline="0">
                <a:solidFill>
                  <a:sysClr val="windowText" lastClr="000000"/>
                </a:solidFill>
                <a:latin typeface="+mn-lt"/>
                <a:ea typeface="+mn-ea"/>
                <a:cs typeface="2  Titr" panose="00000700000000000000" pitchFamily="2" charset="-78"/>
              </a:defRPr>
            </a:pPr>
            <a:r>
              <a:rPr lang="fa-IR" sz="1000" b="0" i="0" u="none" strike="noStrike" cap="none" baseline="0">
                <a:effectLst/>
                <a:cs typeface="B Titr" panose="00000700000000000000" pitchFamily="2" charset="-78"/>
              </a:rPr>
              <a:t>نمودار99: درصد فراوانی بیکاری </a:t>
            </a:r>
            <a:r>
              <a:rPr lang="fa-IR" sz="1000" b="0" i="0" u="none" strike="noStrike" cap="none" baseline="0">
                <a:effectLst/>
              </a:rPr>
              <a:t>از سال 95 تا 98</a:t>
            </a:r>
            <a:r>
              <a:rPr lang="en-US" sz="1000" b="0" i="0" u="none" strike="noStrike" cap="none" baseline="0">
                <a:effectLst/>
              </a:rPr>
              <a:t> </a:t>
            </a:r>
            <a:r>
              <a:rPr lang="fa-IR" sz="1000" b="0" i="0" u="none" strike="noStrike" cap="none" baseline="0">
                <a:effectLst/>
              </a:rPr>
              <a:t> در استان اصفهان </a:t>
            </a:r>
            <a:endParaRPr lang="fa-IR" sz="1000">
              <a:solidFill>
                <a:sysClr val="windowText" lastClr="000000"/>
              </a:solidFill>
              <a:cs typeface="B Titr" panose="00000700000000000000" pitchFamily="2" charset="-78"/>
            </a:endParaRPr>
          </a:p>
        </c:rich>
      </c:tx>
      <c:overlay val="0"/>
      <c:spPr>
        <a:noFill/>
        <a:ln>
          <a:noFill/>
        </a:ln>
        <a:effectLst/>
      </c:spPr>
    </c:title>
    <c:autoTitleDeleted val="0"/>
    <c:plotArea>
      <c:layout>
        <c:manualLayout>
          <c:layoutTarget val="inner"/>
          <c:xMode val="edge"/>
          <c:yMode val="edge"/>
          <c:x val="6.3842011456058903E-2"/>
          <c:y val="0.13636363636363635"/>
          <c:w val="0.91792882221708683"/>
          <c:h val="0.78358100691958965"/>
        </c:manualLayout>
      </c:layout>
      <c:barChart>
        <c:barDir val="col"/>
        <c:grouping val="clustered"/>
        <c:varyColors val="0"/>
        <c:ser>
          <c:idx val="0"/>
          <c:order val="0"/>
          <c:tx>
            <c:strRef>
              <c:f>بیکاری!$A$4</c:f>
              <c:strCache>
                <c:ptCount val="1"/>
                <c:pt idx="0">
                  <c:v>تعداد</c:v>
                </c:pt>
              </c:strCache>
            </c:strRef>
          </c:tx>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chemeClr>
              </a:solidFill>
              <a:round/>
            </a:ln>
            <a:effectLst>
              <a:outerShdw blurRad="40000" dist="20000" dir="5400000" rotWithShape="0">
                <a:srgbClr val="000000">
                  <a:alpha val="38000"/>
                </a:srgbClr>
              </a:outerShdw>
            </a:effectLst>
            <a:scene3d>
              <a:camera prst="orthographicFront"/>
              <a:lightRig rig="threePt" dir="t"/>
            </a:scene3d>
            <a:sp3d>
              <a:bevelT/>
            </a:sp3d>
          </c:spPr>
          <c:invertIfNegative val="0"/>
          <c:dPt>
            <c:idx val="0"/>
            <c:invertIfNegative val="0"/>
            <c:bubble3D val="0"/>
            <c:spPr>
              <a:solidFill>
                <a:schemeClr val="accent5">
                  <a:lumMod val="60000"/>
                  <a:lumOff val="40000"/>
                </a:schemeClr>
              </a:solidFill>
              <a:ln w="9525" cap="flat" cmpd="sng" algn="ctr">
                <a:no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1-141A-4C92-9D05-BFC68B5E9553}"/>
              </c:ext>
            </c:extLst>
          </c:dPt>
          <c:dPt>
            <c:idx val="1"/>
            <c:invertIfNegative val="0"/>
            <c:bubble3D val="0"/>
            <c:spPr>
              <a:solidFill>
                <a:schemeClr val="accent5">
                  <a:lumMod val="60000"/>
                  <a:lumOff val="40000"/>
                </a:schemeClr>
              </a:solidFill>
              <a:ln w="9525" cap="flat" cmpd="sng" algn="ctr">
                <a:no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3-141A-4C92-9D05-BFC68B5E9553}"/>
              </c:ext>
            </c:extLst>
          </c:dPt>
          <c:dPt>
            <c:idx val="2"/>
            <c:invertIfNegative val="0"/>
            <c:bubble3D val="0"/>
            <c:spPr>
              <a:solidFill>
                <a:schemeClr val="accent5">
                  <a:lumMod val="60000"/>
                  <a:lumOff val="40000"/>
                </a:schemeClr>
              </a:solidFill>
              <a:ln w="9525" cap="flat" cmpd="sng" algn="ctr">
                <a:no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5-141A-4C92-9D05-BFC68B5E9553}"/>
              </c:ext>
            </c:extLst>
          </c:dPt>
          <c:dPt>
            <c:idx val="3"/>
            <c:invertIfNegative val="0"/>
            <c:bubble3D val="0"/>
            <c:spPr>
              <a:solidFill>
                <a:schemeClr val="accent5">
                  <a:lumMod val="60000"/>
                  <a:lumOff val="40000"/>
                </a:schemeClr>
              </a:solidFill>
              <a:ln w="9525" cap="flat" cmpd="sng" algn="ctr">
                <a:no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7-141A-4C92-9D05-BFC68B5E9553}"/>
              </c:ext>
            </c:extLst>
          </c:dPt>
          <c:dPt>
            <c:idx val="4"/>
            <c:invertIfNegative val="0"/>
            <c:bubble3D val="0"/>
            <c:spPr>
              <a:solidFill>
                <a:schemeClr val="accent5">
                  <a:lumMod val="60000"/>
                  <a:lumOff val="40000"/>
                </a:schemeClr>
              </a:solidFill>
              <a:ln w="9525" cap="flat" cmpd="sng" algn="ctr">
                <a:no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9-141A-4C92-9D05-BFC68B5E9553}"/>
              </c:ext>
            </c:extLst>
          </c:dPt>
          <c:dPt>
            <c:idx val="5"/>
            <c:invertIfNegative val="0"/>
            <c:bubble3D val="0"/>
            <c:spPr>
              <a:solidFill>
                <a:schemeClr val="accent5">
                  <a:lumMod val="60000"/>
                  <a:lumOff val="40000"/>
                </a:schemeClr>
              </a:solidFill>
              <a:ln w="9525" cap="flat" cmpd="sng" algn="ctr">
                <a:noFill/>
                <a:round/>
              </a:ln>
              <a:effectLst>
                <a:outerShdw blurRad="40000" dist="20000" dir="5400000" rotWithShape="0">
                  <a:srgbClr val="000000">
                    <a:alpha val="38000"/>
                  </a:srgbClr>
                </a:outerShdw>
              </a:effectLst>
              <a:scene3d>
                <a:camera prst="orthographicFront"/>
                <a:lightRig rig="threePt" dir="t"/>
              </a:scene3d>
              <a:sp3d>
                <a:bevelT/>
              </a:sp3d>
            </c:spPr>
            <c:extLst>
              <c:ext xmlns:c16="http://schemas.microsoft.com/office/drawing/2014/chart" uri="{C3380CC4-5D6E-409C-BE32-E72D297353CC}">
                <c16:uniqueId val="{0000000B-141A-4C92-9D05-BFC68B5E9553}"/>
              </c:ext>
            </c:extLst>
          </c:dPt>
          <c:dLbls>
            <c:dLbl>
              <c:idx val="0"/>
              <c:layout>
                <c:manualLayout>
                  <c:x val="2.5950273554549329E-2"/>
                  <c:y val="-2.248312880177315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41A-4C92-9D05-BFC68B5E9553}"/>
                </c:ext>
              </c:extLst>
            </c:dLbl>
            <c:dLbl>
              <c:idx val="1"/>
              <c:layout>
                <c:manualLayout>
                  <c:x val="1.7965573999303382E-2"/>
                  <c:y val="-2.8906879887994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41A-4C92-9D05-BFC68B5E9553}"/>
                </c:ext>
              </c:extLst>
            </c:dLbl>
            <c:dLbl>
              <c:idx val="2"/>
              <c:layout>
                <c:manualLayout>
                  <c:x val="1.1977049332868995E-2"/>
                  <c:y val="-1.284750217244180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141A-4C92-9D05-BFC68B5E9553}"/>
                </c:ext>
              </c:extLst>
            </c:dLbl>
            <c:dLbl>
              <c:idx val="3"/>
              <c:layout>
                <c:manualLayout>
                  <c:x val="2.5950273554549329E-2"/>
                  <c:y val="-2.8906879887994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141A-4C92-9D05-BFC68B5E9553}"/>
                </c:ext>
              </c:extLst>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solidFill>
                    <a:latin typeface="+mn-lt"/>
                    <a:ea typeface="+mn-ea"/>
                    <a:cs typeface="+mn-cs"/>
                  </a:defRPr>
                </a:pPr>
                <a:endParaRPr lang="fa-I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trendline>
            <c:spPr>
              <a:ln w="12700" cap="rnd">
                <a:solidFill>
                  <a:srgbClr val="FF0000"/>
                </a:solidFill>
              </a:ln>
              <a:effectLst/>
            </c:spPr>
            <c:trendlineType val="linear"/>
            <c:dispRSqr val="0"/>
            <c:dispEq val="0"/>
          </c:trendline>
          <c:errBars>
            <c:errBarType val="both"/>
            <c:errValType val="stdErr"/>
            <c:noEndCap val="0"/>
            <c:spPr>
              <a:noFill/>
              <a:ln w="9525">
                <a:solidFill>
                  <a:schemeClr val="tx1">
                    <a:lumMod val="50000"/>
                    <a:lumOff val="50000"/>
                  </a:schemeClr>
                </a:solidFill>
              </a:ln>
              <a:effectLst/>
            </c:spPr>
          </c:errBars>
          <c:cat>
            <c:strRef>
              <c:f>بیکاری!$B$3:$E$3</c:f>
              <c:strCache>
                <c:ptCount val="4"/>
                <c:pt idx="0">
                  <c:v>سال 95</c:v>
                </c:pt>
                <c:pt idx="1">
                  <c:v>سال 96</c:v>
                </c:pt>
                <c:pt idx="2">
                  <c:v>سال 97</c:v>
                </c:pt>
                <c:pt idx="3">
                  <c:v>سال 98</c:v>
                </c:pt>
              </c:strCache>
            </c:strRef>
          </c:cat>
          <c:val>
            <c:numRef>
              <c:f>بیکاری!$B$4:$E$4</c:f>
              <c:numCache>
                <c:formatCode>General</c:formatCode>
                <c:ptCount val="4"/>
                <c:pt idx="0">
                  <c:v>14.6</c:v>
                </c:pt>
                <c:pt idx="1">
                  <c:v>14.4</c:v>
                </c:pt>
                <c:pt idx="2">
                  <c:v>13.7</c:v>
                </c:pt>
                <c:pt idx="3">
                  <c:v>10.6</c:v>
                </c:pt>
              </c:numCache>
            </c:numRef>
          </c:val>
          <c:extLst>
            <c:ext xmlns:c16="http://schemas.microsoft.com/office/drawing/2014/chart" uri="{C3380CC4-5D6E-409C-BE32-E72D297353CC}">
              <c16:uniqueId val="{0000000D-141A-4C92-9D05-BFC68B5E9553}"/>
            </c:ext>
          </c:extLst>
        </c:ser>
        <c:dLbls>
          <c:showLegendKey val="0"/>
          <c:showVal val="0"/>
          <c:showCatName val="0"/>
          <c:showSerName val="0"/>
          <c:showPercent val="0"/>
          <c:showBubbleSize val="0"/>
        </c:dLbls>
        <c:gapWidth val="55"/>
        <c:axId val="-342079952"/>
        <c:axId val="-342085936"/>
      </c:barChart>
      <c:catAx>
        <c:axId val="-34207995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B Zar" panose="00000400000000000000" pitchFamily="2" charset="-78"/>
              </a:defRPr>
            </a:pPr>
            <a:endParaRPr lang="fa-IR"/>
          </a:p>
        </c:txPr>
        <c:crossAx val="-342085936"/>
        <c:crosses val="autoZero"/>
        <c:auto val="1"/>
        <c:lblAlgn val="ctr"/>
        <c:lblOffset val="100"/>
        <c:noMultiLvlLbl val="0"/>
      </c:catAx>
      <c:valAx>
        <c:axId val="-342085936"/>
        <c:scaling>
          <c:orientation val="minMax"/>
        </c:scaling>
        <c:delete val="0"/>
        <c:axPos val="l"/>
        <c:majorGridlines>
          <c:spPr>
            <a:ln w="9525" cap="flat" cmpd="sng" algn="ctr">
              <a:solidFill>
                <a:schemeClr val="tx1">
                  <a:lumMod val="15000"/>
                  <a:lumOff val="85000"/>
                </a:schemeClr>
              </a:solidFill>
              <a:round/>
            </a:ln>
            <a:effectLst/>
          </c:spPr>
        </c:majorGridlines>
        <c:title>
          <c:tx>
            <c:rich>
              <a:bodyPr/>
              <a:lstStyle/>
              <a:p>
                <a:pPr>
                  <a:defRPr/>
                </a:pPr>
                <a:r>
                  <a:rPr lang="fa-IR"/>
                  <a:t>درصد</a:t>
                </a:r>
                <a:endParaRPr lang="en-US"/>
              </a:p>
            </c:rich>
          </c:tx>
          <c:overlay val="0"/>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fa-IR"/>
          </a:p>
        </c:txPr>
        <c:crossAx val="-342079952"/>
        <c:crosses val="autoZero"/>
        <c:crossBetween val="between"/>
      </c:valAx>
      <c:spPr>
        <a:noFill/>
        <a:ln>
          <a:solidFill>
            <a:schemeClr val="tx1">
              <a:lumMod val="65000"/>
              <a:lumOff val="35000"/>
            </a:schemeClr>
          </a:solid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a-IR"/>
    </a:p>
  </c:txPr>
  <c:externalData r:id="rId1">
    <c:autoUpdate val="0"/>
  </c:externalData>
</c:chartSpace>
</file>

<file path=word/charts/colors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6.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7.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8.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9.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0.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2.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3.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4.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5.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6.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7.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8.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9.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0.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2.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3.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4.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5.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6.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7.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8.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9.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0.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2.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3.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4.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5.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6.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7.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8.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9.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0.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2.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9">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10.xml><?xml version="1.0" encoding="utf-8"?>
<cs:chartStyle xmlns:cs="http://schemas.microsoft.com/office/drawing/2012/chartStyle" xmlns:a="http://schemas.openxmlformats.org/drawingml/2006/main" id="289">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11.xml><?xml version="1.0" encoding="utf-8"?>
<cs:chartStyle xmlns:cs="http://schemas.microsoft.com/office/drawing/2012/chartStyle" xmlns:a="http://schemas.openxmlformats.org/drawingml/2006/main" id="289">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12.xml><?xml version="1.0" encoding="utf-8"?>
<cs:chartStyle xmlns:cs="http://schemas.microsoft.com/office/drawing/2012/chartStyle" xmlns:a="http://schemas.openxmlformats.org/drawingml/2006/main" id="289">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13.xml><?xml version="1.0" encoding="utf-8"?>
<cs:chartStyle xmlns:cs="http://schemas.microsoft.com/office/drawing/2012/chartStyle" xmlns:a="http://schemas.openxmlformats.org/drawingml/2006/main" id="289">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14.xml><?xml version="1.0" encoding="utf-8"?>
<cs:chartStyle xmlns:cs="http://schemas.microsoft.com/office/drawing/2012/chartStyle" xmlns:a="http://schemas.openxmlformats.org/drawingml/2006/main" id="289">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15.xml><?xml version="1.0" encoding="utf-8"?>
<cs:chartStyle xmlns:cs="http://schemas.microsoft.com/office/drawing/2012/chartStyle" xmlns:a="http://schemas.openxmlformats.org/drawingml/2006/main" id="289">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16.xml><?xml version="1.0" encoding="utf-8"?>
<cs:chartStyle xmlns:cs="http://schemas.microsoft.com/office/drawing/2012/chartStyle" xmlns:a="http://schemas.openxmlformats.org/drawingml/2006/main" id="289">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17.xml><?xml version="1.0" encoding="utf-8"?>
<cs:chartStyle xmlns:cs="http://schemas.microsoft.com/office/drawing/2012/chartStyle" xmlns:a="http://schemas.openxmlformats.org/drawingml/2006/main" id="289">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18.xml><?xml version="1.0" encoding="utf-8"?>
<cs:chartStyle xmlns:cs="http://schemas.microsoft.com/office/drawing/2012/chartStyle" xmlns:a="http://schemas.openxmlformats.org/drawingml/2006/main" id="289">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19.xml><?xml version="1.0" encoding="utf-8"?>
<cs:chartStyle xmlns:cs="http://schemas.microsoft.com/office/drawing/2012/chartStyle" xmlns:a="http://schemas.openxmlformats.org/drawingml/2006/main" id="289">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89">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20.xml><?xml version="1.0" encoding="utf-8"?>
<cs:chartStyle xmlns:cs="http://schemas.microsoft.com/office/drawing/2012/chartStyle" xmlns:a="http://schemas.openxmlformats.org/drawingml/2006/main" id="289">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21.xml><?xml version="1.0" encoding="utf-8"?>
<cs:chartStyle xmlns:cs="http://schemas.microsoft.com/office/drawing/2012/chartStyle" xmlns:a="http://schemas.openxmlformats.org/drawingml/2006/main" id="289">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22.xml><?xml version="1.0" encoding="utf-8"?>
<cs:chartStyle xmlns:cs="http://schemas.microsoft.com/office/drawing/2012/chartStyle" xmlns:a="http://schemas.openxmlformats.org/drawingml/2006/main" id="289">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23.xml><?xml version="1.0" encoding="utf-8"?>
<cs:chartStyle xmlns:cs="http://schemas.microsoft.com/office/drawing/2012/chartStyle" xmlns:a="http://schemas.openxmlformats.org/drawingml/2006/main" id="289">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24.xml><?xml version="1.0" encoding="utf-8"?>
<cs:chartStyle xmlns:cs="http://schemas.microsoft.com/office/drawing/2012/chartStyle" xmlns:a="http://schemas.openxmlformats.org/drawingml/2006/main" id="289">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25.xml><?xml version="1.0" encoding="utf-8"?>
<cs:chartStyle xmlns:cs="http://schemas.microsoft.com/office/drawing/2012/chartStyle" xmlns:a="http://schemas.openxmlformats.org/drawingml/2006/main" id="289">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26.xml><?xml version="1.0" encoding="utf-8"?>
<cs:chartStyle xmlns:cs="http://schemas.microsoft.com/office/drawing/2012/chartStyle" xmlns:a="http://schemas.openxmlformats.org/drawingml/2006/main" id="289">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27.xml><?xml version="1.0" encoding="utf-8"?>
<cs:chartStyle xmlns:cs="http://schemas.microsoft.com/office/drawing/2012/chartStyle" xmlns:a="http://schemas.openxmlformats.org/drawingml/2006/main" id="289">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28.xml><?xml version="1.0" encoding="utf-8"?>
<cs:chartStyle xmlns:cs="http://schemas.microsoft.com/office/drawing/2012/chartStyle" xmlns:a="http://schemas.openxmlformats.org/drawingml/2006/main" id="289">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29.xml><?xml version="1.0" encoding="utf-8"?>
<cs:chartStyle xmlns:cs="http://schemas.microsoft.com/office/drawing/2012/chartStyle" xmlns:a="http://schemas.openxmlformats.org/drawingml/2006/main" id="289">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89">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30.xml><?xml version="1.0" encoding="utf-8"?>
<cs:chartStyle xmlns:cs="http://schemas.microsoft.com/office/drawing/2012/chartStyle" xmlns:a="http://schemas.openxmlformats.org/drawingml/2006/main" id="289">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31.xml><?xml version="1.0" encoding="utf-8"?>
<cs:chartStyle xmlns:cs="http://schemas.microsoft.com/office/drawing/2012/chartStyle" xmlns:a="http://schemas.openxmlformats.org/drawingml/2006/main" id="289">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32.xml><?xml version="1.0" encoding="utf-8"?>
<cs:chartStyle xmlns:cs="http://schemas.microsoft.com/office/drawing/2012/chartStyle" xmlns:a="http://schemas.openxmlformats.org/drawingml/2006/main" id="289">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33.xml><?xml version="1.0" encoding="utf-8"?>
<cs:chartStyle xmlns:cs="http://schemas.microsoft.com/office/drawing/2012/chartStyle" xmlns:a="http://schemas.openxmlformats.org/drawingml/2006/main" id="289">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34.xml><?xml version="1.0" encoding="utf-8"?>
<cs:chartStyle xmlns:cs="http://schemas.microsoft.com/office/drawing/2012/chartStyle" xmlns:a="http://schemas.openxmlformats.org/drawingml/2006/main" id="289">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35.xml><?xml version="1.0" encoding="utf-8"?>
<cs:chartStyle xmlns:cs="http://schemas.microsoft.com/office/drawing/2012/chartStyle" xmlns:a="http://schemas.openxmlformats.org/drawingml/2006/main" id="289">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36.xml><?xml version="1.0" encoding="utf-8"?>
<cs:chartStyle xmlns:cs="http://schemas.microsoft.com/office/drawing/2012/chartStyle" xmlns:a="http://schemas.openxmlformats.org/drawingml/2006/main" id="289">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37.xml><?xml version="1.0" encoding="utf-8"?>
<cs:chartStyle xmlns:cs="http://schemas.microsoft.com/office/drawing/2012/chartStyle" xmlns:a="http://schemas.openxmlformats.org/drawingml/2006/main" id="289">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38.xml><?xml version="1.0" encoding="utf-8"?>
<cs:chartStyle xmlns:cs="http://schemas.microsoft.com/office/drawing/2012/chartStyle" xmlns:a="http://schemas.openxmlformats.org/drawingml/2006/main" id="289">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39.xml><?xml version="1.0" encoding="utf-8"?>
<cs:chartStyle xmlns:cs="http://schemas.microsoft.com/office/drawing/2012/chartStyle" xmlns:a="http://schemas.openxmlformats.org/drawingml/2006/main" id="289">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89">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40.xml><?xml version="1.0" encoding="utf-8"?>
<cs:chartStyle xmlns:cs="http://schemas.microsoft.com/office/drawing/2012/chartStyle" xmlns:a="http://schemas.openxmlformats.org/drawingml/2006/main" id="289">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41.xml><?xml version="1.0" encoding="utf-8"?>
<cs:chartStyle xmlns:cs="http://schemas.microsoft.com/office/drawing/2012/chartStyle" xmlns:a="http://schemas.openxmlformats.org/drawingml/2006/main" id="289">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42.xml><?xml version="1.0" encoding="utf-8"?>
<cs:chartStyle xmlns:cs="http://schemas.microsoft.com/office/drawing/2012/chartStyle" xmlns:a="http://schemas.openxmlformats.org/drawingml/2006/main" id="289">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43.xml><?xml version="1.0" encoding="utf-8"?>
<cs:chartStyle xmlns:cs="http://schemas.microsoft.com/office/drawing/2012/chartStyle" xmlns:a="http://schemas.openxmlformats.org/drawingml/2006/main" id="289">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44.xml><?xml version="1.0" encoding="utf-8"?>
<cs:chartStyle xmlns:cs="http://schemas.microsoft.com/office/drawing/2012/chartStyle" xmlns:a="http://schemas.openxmlformats.org/drawingml/2006/main" id="289">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45.xml><?xml version="1.0" encoding="utf-8"?>
<cs:chartStyle xmlns:cs="http://schemas.microsoft.com/office/drawing/2012/chartStyle" xmlns:a="http://schemas.openxmlformats.org/drawingml/2006/main" id="289">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46.xml><?xml version="1.0" encoding="utf-8"?>
<cs:chartStyle xmlns:cs="http://schemas.microsoft.com/office/drawing/2012/chartStyle" xmlns:a="http://schemas.openxmlformats.org/drawingml/2006/main" id="289">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47.xml><?xml version="1.0" encoding="utf-8"?>
<cs:chartStyle xmlns:cs="http://schemas.microsoft.com/office/drawing/2012/chartStyle" xmlns:a="http://schemas.openxmlformats.org/drawingml/2006/main" id="289">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48.xml><?xml version="1.0" encoding="utf-8"?>
<cs:chartStyle xmlns:cs="http://schemas.microsoft.com/office/drawing/2012/chartStyle" xmlns:a="http://schemas.openxmlformats.org/drawingml/2006/main" id="289">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49.xml><?xml version="1.0" encoding="utf-8"?>
<cs:chartStyle xmlns:cs="http://schemas.microsoft.com/office/drawing/2012/chartStyle" xmlns:a="http://schemas.openxmlformats.org/drawingml/2006/main" id="289">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89">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50.xml><?xml version="1.0" encoding="utf-8"?>
<cs:chartStyle xmlns:cs="http://schemas.microsoft.com/office/drawing/2012/chartStyle" xmlns:a="http://schemas.openxmlformats.org/drawingml/2006/main" id="289">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51.xml><?xml version="1.0" encoding="utf-8"?>
<cs:chartStyle xmlns:cs="http://schemas.microsoft.com/office/drawing/2012/chartStyle" xmlns:a="http://schemas.openxmlformats.org/drawingml/2006/main" id="289">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52.xml><?xml version="1.0" encoding="utf-8"?>
<cs:chartStyle xmlns:cs="http://schemas.microsoft.com/office/drawing/2012/chartStyle" xmlns:a="http://schemas.openxmlformats.org/drawingml/2006/main" id="289">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53.xml><?xml version="1.0" encoding="utf-8"?>
<cs:chartStyle xmlns:cs="http://schemas.microsoft.com/office/drawing/2012/chartStyle" xmlns:a="http://schemas.openxmlformats.org/drawingml/2006/main" id="289">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54.xml><?xml version="1.0" encoding="utf-8"?>
<cs:chartStyle xmlns:cs="http://schemas.microsoft.com/office/drawing/2012/chartStyle" xmlns:a="http://schemas.openxmlformats.org/drawingml/2006/main" id="289">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55.xml><?xml version="1.0" encoding="utf-8"?>
<cs:chartStyle xmlns:cs="http://schemas.microsoft.com/office/drawing/2012/chartStyle" xmlns:a="http://schemas.openxmlformats.org/drawingml/2006/main" id="289">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56.xml><?xml version="1.0" encoding="utf-8"?>
<cs:chartStyle xmlns:cs="http://schemas.microsoft.com/office/drawing/2012/chartStyle" xmlns:a="http://schemas.openxmlformats.org/drawingml/2006/main" id="289">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57.xml><?xml version="1.0" encoding="utf-8"?>
<cs:chartStyle xmlns:cs="http://schemas.microsoft.com/office/drawing/2012/chartStyle" xmlns:a="http://schemas.openxmlformats.org/drawingml/2006/main" id="289">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58.xml><?xml version="1.0" encoding="utf-8"?>
<cs:chartStyle xmlns:cs="http://schemas.microsoft.com/office/drawing/2012/chartStyle" xmlns:a="http://schemas.openxmlformats.org/drawingml/2006/main" id="289">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59.xml><?xml version="1.0" encoding="utf-8"?>
<cs:chartStyle xmlns:cs="http://schemas.microsoft.com/office/drawing/2012/chartStyle" xmlns:a="http://schemas.openxmlformats.org/drawingml/2006/main" id="289">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89">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60.xml><?xml version="1.0" encoding="utf-8"?>
<cs:chartStyle xmlns:cs="http://schemas.microsoft.com/office/drawing/2012/chartStyle" xmlns:a="http://schemas.openxmlformats.org/drawingml/2006/main" id="289">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61.xml><?xml version="1.0" encoding="utf-8"?>
<cs:chartStyle xmlns:cs="http://schemas.microsoft.com/office/drawing/2012/chartStyle" xmlns:a="http://schemas.openxmlformats.org/drawingml/2006/main" id="289">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62.xml><?xml version="1.0" encoding="utf-8"?>
<cs:chartStyle xmlns:cs="http://schemas.microsoft.com/office/drawing/2012/chartStyle" xmlns:a="http://schemas.openxmlformats.org/drawingml/2006/main" id="289">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63.xml><?xml version="1.0" encoding="utf-8"?>
<cs:chartStyle xmlns:cs="http://schemas.microsoft.com/office/drawing/2012/chartStyle" xmlns:a="http://schemas.openxmlformats.org/drawingml/2006/main" id="289">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64.xml><?xml version="1.0" encoding="utf-8"?>
<cs:chartStyle xmlns:cs="http://schemas.microsoft.com/office/drawing/2012/chartStyle" xmlns:a="http://schemas.openxmlformats.org/drawingml/2006/main" id="289">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65.xml><?xml version="1.0" encoding="utf-8"?>
<cs:chartStyle xmlns:cs="http://schemas.microsoft.com/office/drawing/2012/chartStyle" xmlns:a="http://schemas.openxmlformats.org/drawingml/2006/main" id="289">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66.xml><?xml version="1.0" encoding="utf-8"?>
<cs:chartStyle xmlns:cs="http://schemas.microsoft.com/office/drawing/2012/chartStyle" xmlns:a="http://schemas.openxmlformats.org/drawingml/2006/main" id="289">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67.xml><?xml version="1.0" encoding="utf-8"?>
<cs:chartStyle xmlns:cs="http://schemas.microsoft.com/office/drawing/2012/chartStyle" xmlns:a="http://schemas.openxmlformats.org/drawingml/2006/main" id="289">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68.xml><?xml version="1.0" encoding="utf-8"?>
<cs:chartStyle xmlns:cs="http://schemas.microsoft.com/office/drawing/2012/chartStyle" xmlns:a="http://schemas.openxmlformats.org/drawingml/2006/main" id="289">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69.xml><?xml version="1.0" encoding="utf-8"?>
<cs:chartStyle xmlns:cs="http://schemas.microsoft.com/office/drawing/2012/chartStyle" xmlns:a="http://schemas.openxmlformats.org/drawingml/2006/main" id="289">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89">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70.xml><?xml version="1.0" encoding="utf-8"?>
<cs:chartStyle xmlns:cs="http://schemas.microsoft.com/office/drawing/2012/chartStyle" xmlns:a="http://schemas.openxmlformats.org/drawingml/2006/main" id="289">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71.xml><?xml version="1.0" encoding="utf-8"?>
<cs:chartStyle xmlns:cs="http://schemas.microsoft.com/office/drawing/2012/chartStyle" xmlns:a="http://schemas.openxmlformats.org/drawingml/2006/main" id="289">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72.xml><?xml version="1.0" encoding="utf-8"?>
<cs:chartStyle xmlns:cs="http://schemas.microsoft.com/office/drawing/2012/chartStyle" xmlns:a="http://schemas.openxmlformats.org/drawingml/2006/main" id="289">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8.xml><?xml version="1.0" encoding="utf-8"?>
<cs:chartStyle xmlns:cs="http://schemas.microsoft.com/office/drawing/2012/chartStyle" xmlns:a="http://schemas.openxmlformats.org/drawingml/2006/main" id="289">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9.xml><?xml version="1.0" encoding="utf-8"?>
<cs:chartStyle xmlns:cs="http://schemas.microsoft.com/office/drawing/2012/chartStyle" xmlns:a="http://schemas.openxmlformats.org/drawingml/2006/main" id="289">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7A0E00-812B-455B-BEFC-861A891D8B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18264</Words>
  <Characters>104108</Characters>
  <Application>Microsoft Office Word</Application>
  <DocSecurity>0</DocSecurity>
  <Lines>867</Lines>
  <Paragraphs>244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122128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Mostafa Amini</dc:creator>
  <cp:lastModifiedBy>dr-geramiyan</cp:lastModifiedBy>
  <cp:revision>3</cp:revision>
  <cp:lastPrinted>2021-02-27T11:54:00Z</cp:lastPrinted>
  <dcterms:created xsi:type="dcterms:W3CDTF">2023-03-07T09:23:00Z</dcterms:created>
  <dcterms:modified xsi:type="dcterms:W3CDTF">2023-03-07T09:23:00Z</dcterms:modified>
</cp:coreProperties>
</file>